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078A" w14:textId="77777777" w:rsidR="009C518D" w:rsidRPr="00B4271A" w:rsidRDefault="009C518D" w:rsidP="009C518D">
      <w:pPr>
        <w:rPr>
          <w:rFonts w:ascii="Calibri" w:eastAsia="Times New Roman" w:hAnsi="Calibri"/>
          <w:lang w:val="hr-HR" w:eastAsia="hr-HR"/>
        </w:rPr>
      </w:pPr>
    </w:p>
    <w:p w14:paraId="780734F6" w14:textId="317B4541" w:rsidR="007B45B3" w:rsidRPr="003F3EB0" w:rsidRDefault="007B45B3" w:rsidP="007B45B3">
      <w:pPr>
        <w:ind w:left="7200" w:firstLine="720"/>
        <w:rPr>
          <w:rFonts w:asciiTheme="majorHAnsi" w:hAnsiTheme="majorHAnsi" w:cstheme="majorHAnsi"/>
          <w:lang w:val="hr-HR"/>
        </w:rPr>
      </w:pPr>
      <w:r w:rsidRPr="003F3EB0">
        <w:rPr>
          <w:rFonts w:cstheme="minorHAnsi"/>
          <w:lang w:val="hr-HR"/>
        </w:rPr>
        <w:t xml:space="preserve">             </w:t>
      </w:r>
    </w:p>
    <w:p w14:paraId="4787B56E" w14:textId="06F5683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Na temelju članka 14. Zakona o proračunu („Narodne novine“, broj 87/08, 136/12 i 15/15) i članka 36. Statuta Grada Novske („Službeni vjesnik“, broj 24/09, 47/10, 29/11, 3/13, 8/13, 39/14, 4/18 i 15/18), Gradsko vijeće na 20. sjednici održanoj 30. svibnja 2019. godine donijelo je  </w:t>
      </w:r>
    </w:p>
    <w:p w14:paraId="0FABB4AA" w14:textId="7777777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</w:p>
    <w:p w14:paraId="6F123167" w14:textId="72133066" w:rsidR="003F3EB0" w:rsidRPr="003F3EB0" w:rsidRDefault="003F3EB0" w:rsidP="007B45B3">
      <w:pPr>
        <w:jc w:val="center"/>
        <w:rPr>
          <w:rFonts w:asciiTheme="majorHAnsi" w:hAnsiTheme="majorHAnsi" w:cstheme="majorHAnsi"/>
          <w:b/>
          <w:lang w:val="hr-HR"/>
        </w:rPr>
      </w:pPr>
      <w:r w:rsidRPr="003F3EB0">
        <w:rPr>
          <w:rFonts w:asciiTheme="majorHAnsi" w:hAnsiTheme="majorHAnsi" w:cstheme="majorHAnsi"/>
          <w:b/>
          <w:lang w:val="hr-HR"/>
        </w:rPr>
        <w:t>ODLUKA</w:t>
      </w:r>
    </w:p>
    <w:p w14:paraId="065FBC80" w14:textId="7BFA5597" w:rsidR="007B45B3" w:rsidRPr="003F3EB0" w:rsidRDefault="003F3EB0" w:rsidP="007B45B3">
      <w:pPr>
        <w:jc w:val="center"/>
        <w:rPr>
          <w:rFonts w:asciiTheme="majorHAnsi" w:hAnsiTheme="majorHAnsi" w:cstheme="majorHAnsi"/>
          <w:b/>
          <w:lang w:val="hr-HR"/>
        </w:rPr>
      </w:pPr>
      <w:r w:rsidRPr="003F3EB0">
        <w:rPr>
          <w:rFonts w:asciiTheme="majorHAnsi" w:hAnsiTheme="majorHAnsi" w:cstheme="majorHAnsi"/>
          <w:b/>
          <w:lang w:val="hr-HR"/>
        </w:rPr>
        <w:t xml:space="preserve">o dopuni </w:t>
      </w:r>
      <w:r w:rsidR="007B45B3" w:rsidRPr="003F3EB0">
        <w:rPr>
          <w:rFonts w:asciiTheme="majorHAnsi" w:hAnsiTheme="majorHAnsi" w:cstheme="majorHAnsi"/>
          <w:b/>
          <w:lang w:val="hr-HR"/>
        </w:rPr>
        <w:t>Odluke o izvršenju Proračuna Grada Novske</w:t>
      </w:r>
      <w:r w:rsidRPr="003F3EB0">
        <w:rPr>
          <w:rFonts w:asciiTheme="majorHAnsi" w:hAnsiTheme="majorHAnsi" w:cstheme="majorHAnsi"/>
          <w:b/>
          <w:lang w:val="hr-HR"/>
        </w:rPr>
        <w:t xml:space="preserve"> </w:t>
      </w:r>
      <w:r w:rsidR="007B45B3" w:rsidRPr="003F3EB0">
        <w:rPr>
          <w:rFonts w:asciiTheme="majorHAnsi" w:hAnsiTheme="majorHAnsi" w:cstheme="majorHAnsi"/>
          <w:b/>
          <w:lang w:val="hr-HR"/>
        </w:rPr>
        <w:t>za 2019. godinu</w:t>
      </w:r>
    </w:p>
    <w:p w14:paraId="21CF1B52" w14:textId="7777777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</w:p>
    <w:p w14:paraId="2157E1B2" w14:textId="35AB4F2E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Članak 1.</w:t>
      </w:r>
    </w:p>
    <w:p w14:paraId="080963FE" w14:textId="77777777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</w:p>
    <w:p w14:paraId="437A3963" w14:textId="6B4DB74D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U Odluci o izvršenju Proračuna Grada Novske za 2019. godinu („Službeni vjesnik“, broj 72/18 i 24/19) iza članka 14. dodaje se novi članak 14. a koji glasi: </w:t>
      </w:r>
    </w:p>
    <w:p w14:paraId="1F7DEF60" w14:textId="7777777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</w:p>
    <w:p w14:paraId="42F86EFF" w14:textId="78EBDA94" w:rsidR="007B45B3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Grad Novska može se kreditno zadužiti do ukupnog iznosa od 25.000.000 kn koji je iskazan u Računu financiranja Proračuna Grada Novske  u svrhu financiranja kapitalnog projekta:1003 K100007 Klaster kulture na temeljima kulturne baštine povijesne jezgre Novsk</w:t>
      </w:r>
      <w:r w:rsidR="00F71BBC" w:rsidRPr="003F3EB0">
        <w:rPr>
          <w:rFonts w:asciiTheme="majorHAnsi" w:hAnsiTheme="majorHAnsi" w:cstheme="majorHAnsi"/>
          <w:lang w:val="hr-HR"/>
        </w:rPr>
        <w:t>e</w:t>
      </w:r>
      <w:r w:rsidRPr="003F3EB0">
        <w:rPr>
          <w:rFonts w:asciiTheme="majorHAnsi" w:hAnsiTheme="majorHAnsi" w:cstheme="majorHAnsi"/>
          <w:lang w:val="hr-HR"/>
        </w:rPr>
        <w:t xml:space="preserve">. </w:t>
      </w:r>
    </w:p>
    <w:p w14:paraId="4DB28488" w14:textId="77777777" w:rsidR="003F3EB0" w:rsidRPr="003F3EB0" w:rsidRDefault="003F3EB0" w:rsidP="007B45B3">
      <w:pPr>
        <w:jc w:val="both"/>
        <w:rPr>
          <w:rFonts w:asciiTheme="majorHAnsi" w:hAnsiTheme="majorHAnsi" w:cstheme="majorHAnsi"/>
          <w:lang w:val="hr-HR"/>
        </w:rPr>
      </w:pPr>
    </w:p>
    <w:p w14:paraId="4FC6F2EB" w14:textId="5C2A50A2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Očekivani dug na kraju proračunske godine po novom kreditnom zaduženju iznosi 25.000.000 kn što uvećano za postojeće kreditno zaduženje od </w:t>
      </w:r>
      <w:r w:rsidR="002B57AF" w:rsidRPr="003F3EB0">
        <w:rPr>
          <w:rFonts w:asciiTheme="majorHAnsi" w:hAnsiTheme="majorHAnsi" w:cstheme="majorHAnsi"/>
          <w:lang w:val="hr-HR"/>
        </w:rPr>
        <w:t>4.288.640,59</w:t>
      </w:r>
      <w:r w:rsidRPr="003F3EB0">
        <w:rPr>
          <w:rFonts w:asciiTheme="majorHAnsi" w:hAnsiTheme="majorHAnsi" w:cstheme="majorHAnsi"/>
          <w:lang w:val="hr-HR"/>
        </w:rPr>
        <w:t xml:space="preserve"> kn čini ukupan dug u iznosu od </w:t>
      </w:r>
      <w:r w:rsidR="002B57AF" w:rsidRPr="003F3EB0">
        <w:rPr>
          <w:rFonts w:asciiTheme="majorHAnsi" w:hAnsiTheme="majorHAnsi" w:cstheme="majorHAnsi"/>
          <w:lang w:val="hr-HR"/>
        </w:rPr>
        <w:t>29.288.640,59</w:t>
      </w:r>
      <w:r w:rsidRPr="003F3EB0">
        <w:rPr>
          <w:rFonts w:asciiTheme="majorHAnsi" w:hAnsiTheme="majorHAnsi" w:cstheme="majorHAnsi"/>
          <w:lang w:val="hr-HR"/>
        </w:rPr>
        <w:t xml:space="preserve"> kn </w:t>
      </w:r>
    </w:p>
    <w:p w14:paraId="1E6209C0" w14:textId="0806527A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Članak 2. </w:t>
      </w:r>
    </w:p>
    <w:p w14:paraId="7596D321" w14:textId="77777777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</w:p>
    <w:p w14:paraId="321CBF33" w14:textId="25569DEE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Ove Izmjene i dopune Odluke o izvršenju Proračuna Grada Novske za 2019. godinu stupaju na snagu prvi dan nakon objave u „Službenom vjesniku“ Grada Novske. </w:t>
      </w:r>
    </w:p>
    <w:p w14:paraId="35671696" w14:textId="7777777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</w:p>
    <w:p w14:paraId="13DFE710" w14:textId="77777777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SISAČKO-MOSLAVAČKA ŽUPANIJA</w:t>
      </w:r>
    </w:p>
    <w:p w14:paraId="0FB01AFF" w14:textId="77777777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GRADSKO VIJEĆE</w:t>
      </w:r>
    </w:p>
    <w:p w14:paraId="7208555E" w14:textId="4EDA3CAD" w:rsidR="007B45B3" w:rsidRPr="003F3EB0" w:rsidRDefault="007B45B3" w:rsidP="007B45B3">
      <w:pPr>
        <w:jc w:val="center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GRADA NOVSKE</w:t>
      </w:r>
    </w:p>
    <w:p w14:paraId="44BFE1D9" w14:textId="7B77E31A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KLASA:</w:t>
      </w:r>
      <w:r w:rsidR="00A04415" w:rsidRPr="003F3EB0">
        <w:rPr>
          <w:rFonts w:asciiTheme="majorHAnsi" w:hAnsiTheme="majorHAnsi" w:cstheme="majorHAnsi"/>
          <w:lang w:val="hr-HR"/>
        </w:rPr>
        <w:t>400-08/18-01/2</w:t>
      </w:r>
    </w:p>
    <w:p w14:paraId="10480E7D" w14:textId="6FDB4370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>URBROJ:</w:t>
      </w:r>
      <w:r w:rsidR="00A04415" w:rsidRPr="003F3EB0">
        <w:rPr>
          <w:rFonts w:asciiTheme="majorHAnsi" w:hAnsiTheme="majorHAnsi" w:cstheme="majorHAnsi"/>
          <w:lang w:val="hr-HR"/>
        </w:rPr>
        <w:t>2176/04-01-19-3</w:t>
      </w:r>
    </w:p>
    <w:p w14:paraId="37607DEB" w14:textId="44FA326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 xml:space="preserve">Novska, 30. svibnja 2019. </w:t>
      </w:r>
      <w:r w:rsidRPr="003F3EB0">
        <w:rPr>
          <w:rFonts w:asciiTheme="majorHAnsi" w:hAnsiTheme="majorHAnsi" w:cstheme="majorHAnsi"/>
          <w:lang w:val="hr-HR"/>
        </w:rPr>
        <w:tab/>
      </w:r>
      <w:r w:rsidR="003F3EB0">
        <w:rPr>
          <w:rFonts w:asciiTheme="majorHAnsi" w:hAnsiTheme="majorHAnsi" w:cstheme="majorHAnsi"/>
          <w:lang w:val="hr-HR"/>
        </w:rPr>
        <w:tab/>
      </w:r>
      <w:r w:rsidR="003F3EB0">
        <w:rPr>
          <w:rFonts w:asciiTheme="majorHAnsi" w:hAnsiTheme="majorHAnsi" w:cstheme="majorHAnsi"/>
          <w:lang w:val="hr-HR"/>
        </w:rPr>
        <w:tab/>
      </w:r>
      <w:r w:rsidR="003F3EB0">
        <w:rPr>
          <w:rFonts w:asciiTheme="majorHAnsi" w:hAnsiTheme="majorHAnsi" w:cstheme="majorHAnsi"/>
          <w:lang w:val="hr-HR"/>
        </w:rPr>
        <w:tab/>
      </w:r>
      <w:r w:rsidR="003F3EB0">
        <w:rPr>
          <w:rFonts w:asciiTheme="majorHAnsi" w:hAnsiTheme="majorHAnsi" w:cstheme="majorHAnsi"/>
          <w:lang w:val="hr-HR"/>
        </w:rPr>
        <w:tab/>
        <w:t xml:space="preserve">                               Predsjednik </w:t>
      </w:r>
    </w:p>
    <w:p w14:paraId="0BCB762B" w14:textId="77777777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</w:p>
    <w:p w14:paraId="17810247" w14:textId="4D6C823E" w:rsidR="007B45B3" w:rsidRPr="003F3EB0" w:rsidRDefault="007B45B3" w:rsidP="007B45B3">
      <w:pPr>
        <w:jc w:val="both"/>
        <w:rPr>
          <w:rFonts w:asciiTheme="majorHAnsi" w:hAnsiTheme="majorHAnsi" w:cstheme="majorHAnsi"/>
          <w:lang w:val="hr-HR"/>
        </w:rPr>
      </w:pP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Pr="003F3EB0">
        <w:rPr>
          <w:rFonts w:asciiTheme="majorHAnsi" w:hAnsiTheme="majorHAnsi" w:cstheme="majorHAnsi"/>
          <w:lang w:val="hr-HR"/>
        </w:rPr>
        <w:tab/>
      </w:r>
      <w:r w:rsidR="003F3EB0">
        <w:rPr>
          <w:rFonts w:asciiTheme="majorHAnsi" w:hAnsiTheme="majorHAnsi" w:cstheme="majorHAnsi"/>
          <w:lang w:val="hr-HR"/>
        </w:rPr>
        <w:t xml:space="preserve">                   </w:t>
      </w:r>
      <w:r w:rsidRPr="003F3EB0">
        <w:rPr>
          <w:rFonts w:asciiTheme="majorHAnsi" w:hAnsiTheme="majorHAnsi" w:cstheme="majorHAnsi"/>
          <w:lang w:val="hr-HR"/>
        </w:rPr>
        <w:t>Ivica Vulić</w:t>
      </w:r>
    </w:p>
    <w:p w14:paraId="3AD0ADC4" w14:textId="3ABC8460" w:rsidR="009C518D" w:rsidRPr="003F3EB0" w:rsidRDefault="009C518D" w:rsidP="007B45B3">
      <w:pPr>
        <w:ind w:left="1080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6D2F1BBB" w14:textId="77777777" w:rsidR="0015158B" w:rsidRPr="003F3EB0" w:rsidRDefault="0015158B" w:rsidP="007B45B3">
      <w:pPr>
        <w:ind w:left="1080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19FFD579" w14:textId="35067C89" w:rsidR="009C518D" w:rsidRPr="003F3EB0" w:rsidRDefault="009C518D" w:rsidP="007E719A">
      <w:pPr>
        <w:ind w:left="1080"/>
        <w:jc w:val="center"/>
        <w:rPr>
          <w:rFonts w:asciiTheme="majorHAnsi" w:eastAsia="Times New Roman" w:hAnsiTheme="majorHAnsi" w:cstheme="majorHAnsi"/>
          <w:b/>
          <w:lang w:val="hr-HR" w:eastAsia="hr-HR"/>
        </w:rPr>
      </w:pPr>
      <w:r w:rsidRPr="003F3EB0">
        <w:rPr>
          <w:rFonts w:asciiTheme="majorHAnsi" w:eastAsia="Times New Roman" w:hAnsiTheme="majorHAnsi" w:cstheme="majorHAnsi"/>
          <w:lang w:val="hr-HR" w:eastAsia="hr-HR"/>
        </w:rPr>
        <w:t xml:space="preserve">                                                                                                                </w:t>
      </w:r>
    </w:p>
    <w:p w14:paraId="12D3CE8C" w14:textId="34F27F42" w:rsidR="008616FA" w:rsidRPr="003F3EB0" w:rsidRDefault="00E1525E" w:rsidP="009C518D">
      <w:pPr>
        <w:ind w:left="9072" w:right="-142" w:firstLine="142"/>
        <w:rPr>
          <w:rFonts w:asciiTheme="majorHAnsi" w:hAnsiTheme="majorHAnsi"/>
          <w:lang w:val="hr-HR"/>
        </w:rPr>
        <w:sectPr w:rsidR="008616FA" w:rsidRPr="003F3EB0" w:rsidSect="0060417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  <w:bookmarkStart w:id="0" w:name="_GoBack"/>
      <w:bookmarkEnd w:id="0"/>
      <w:r w:rsidRPr="003F3EB0">
        <w:rPr>
          <w:rFonts w:asciiTheme="majorHAnsi" w:hAnsiTheme="majorHAnsi"/>
          <w:lang w:val="hr-HR"/>
        </w:rPr>
        <w:lastRenderedPageBreak/>
        <w:t xml:space="preserve">                                                                                                                                  </w:t>
      </w:r>
    </w:p>
    <w:p w14:paraId="7D86F719" w14:textId="242A5008" w:rsidR="00D333DA" w:rsidRPr="003F3EB0" w:rsidRDefault="00D333DA" w:rsidP="0015158B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D333DA" w:rsidRPr="003F3EB0" w:rsidSect="009323A5">
      <w:headerReference w:type="first" r:id="rId13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233D" w14:textId="77777777" w:rsidR="009D1C6B" w:rsidRDefault="009D1C6B" w:rsidP="008616FA">
      <w:r>
        <w:separator/>
      </w:r>
    </w:p>
  </w:endnote>
  <w:endnote w:type="continuationSeparator" w:id="0">
    <w:p w14:paraId="65B7441D" w14:textId="77777777" w:rsidR="009D1C6B" w:rsidRDefault="009D1C6B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hr-HR" w:eastAsia="hr-HR"/>
      </w:rPr>
      <w:drawing>
        <wp:inline distT="0" distB="0" distL="0" distR="0" wp14:anchorId="21EDBE54" wp14:editId="25C80A27">
          <wp:extent cx="6836821" cy="1438048"/>
          <wp:effectExtent l="0" t="0" r="0" b="10160"/>
          <wp:docPr id="2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821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hr-HR" w:eastAsia="hr-HR"/>
      </w:rPr>
      <w:drawing>
        <wp:inline distT="0" distB="0" distL="0" distR="0" wp14:anchorId="7077236D" wp14:editId="04FAF652">
          <wp:extent cx="6835295" cy="1437727"/>
          <wp:effectExtent l="0" t="0" r="0" b="10160"/>
          <wp:docPr id="2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295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A6E33" w14:textId="77777777" w:rsidR="009D1C6B" w:rsidRDefault="009D1C6B" w:rsidP="008616FA">
      <w:r>
        <w:separator/>
      </w:r>
    </w:p>
  </w:footnote>
  <w:footnote w:type="continuationSeparator" w:id="0">
    <w:p w14:paraId="5D236D5B" w14:textId="77777777" w:rsidR="009D1C6B" w:rsidRDefault="009D1C6B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0FAD47E2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3C9F" w14:textId="205273C5" w:rsidR="00B50046" w:rsidRDefault="00B50046" w:rsidP="00B50046">
    <w:pPr>
      <w:pStyle w:val="Zaglavlje"/>
      <w:ind w:left="-709"/>
    </w:pPr>
    <w:r>
      <w:rPr>
        <w:noProof/>
        <w:lang w:val="hr-HR" w:eastAsia="hr-HR"/>
      </w:rPr>
      <w:drawing>
        <wp:inline distT="0" distB="0" distL="0" distR="0" wp14:anchorId="16300A3C" wp14:editId="673CE08F">
          <wp:extent cx="6118649" cy="1563181"/>
          <wp:effectExtent l="0" t="0" r="3175" b="12065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drustvenedjelatnosti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649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C8"/>
    <w:multiLevelType w:val="hybridMultilevel"/>
    <w:tmpl w:val="C3F2B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2431"/>
    <w:multiLevelType w:val="hybridMultilevel"/>
    <w:tmpl w:val="3B6E5466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4004"/>
    <w:multiLevelType w:val="hybridMultilevel"/>
    <w:tmpl w:val="D854932E"/>
    <w:lvl w:ilvl="0" w:tplc="5E66F4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28E60B1"/>
    <w:multiLevelType w:val="hybridMultilevel"/>
    <w:tmpl w:val="40CE76A4"/>
    <w:lvl w:ilvl="0" w:tplc="25F8E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73D5"/>
    <w:multiLevelType w:val="hybridMultilevel"/>
    <w:tmpl w:val="20442E7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0D6A"/>
    <w:multiLevelType w:val="hybridMultilevel"/>
    <w:tmpl w:val="1CDEF1B4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7008B"/>
    <w:multiLevelType w:val="hybridMultilevel"/>
    <w:tmpl w:val="002C16AC"/>
    <w:lvl w:ilvl="0" w:tplc="1B0E6B12">
      <w:start w:val="5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>
    <w:nsid w:val="561533E7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670F6"/>
    <w:multiLevelType w:val="hybridMultilevel"/>
    <w:tmpl w:val="622E1AE2"/>
    <w:lvl w:ilvl="0" w:tplc="9DECCE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672DE5"/>
    <w:multiLevelType w:val="hybridMultilevel"/>
    <w:tmpl w:val="BCE892BA"/>
    <w:lvl w:ilvl="0" w:tplc="68064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92E5C"/>
    <w:rsid w:val="0015158B"/>
    <w:rsid w:val="001E691F"/>
    <w:rsid w:val="00225A81"/>
    <w:rsid w:val="002B57AF"/>
    <w:rsid w:val="0035217B"/>
    <w:rsid w:val="003F3EB0"/>
    <w:rsid w:val="004F54B8"/>
    <w:rsid w:val="0050445E"/>
    <w:rsid w:val="0054096F"/>
    <w:rsid w:val="00547465"/>
    <w:rsid w:val="005843EB"/>
    <w:rsid w:val="0060417D"/>
    <w:rsid w:val="00634A18"/>
    <w:rsid w:val="007B45B3"/>
    <w:rsid w:val="007E719A"/>
    <w:rsid w:val="0080542E"/>
    <w:rsid w:val="0081216C"/>
    <w:rsid w:val="008616FA"/>
    <w:rsid w:val="00902CBF"/>
    <w:rsid w:val="009323A5"/>
    <w:rsid w:val="009C518D"/>
    <w:rsid w:val="009D1C6B"/>
    <w:rsid w:val="009F4BD0"/>
    <w:rsid w:val="009F6BA6"/>
    <w:rsid w:val="00A02CAC"/>
    <w:rsid w:val="00A04415"/>
    <w:rsid w:val="00A31CC8"/>
    <w:rsid w:val="00B331BB"/>
    <w:rsid w:val="00B50046"/>
    <w:rsid w:val="00CA6B10"/>
    <w:rsid w:val="00CF70C0"/>
    <w:rsid w:val="00D333DA"/>
    <w:rsid w:val="00D80089"/>
    <w:rsid w:val="00E1525E"/>
    <w:rsid w:val="00ED699D"/>
    <w:rsid w:val="00F71BB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E1525E"/>
    <w:pPr>
      <w:ind w:left="708"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E1525E"/>
    <w:pPr>
      <w:ind w:left="708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43CEF-A4D5-415A-9CF5-7FAD59AA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Tena</cp:lastModifiedBy>
  <cp:revision>2</cp:revision>
  <cp:lastPrinted>2019-05-23T10:03:00Z</cp:lastPrinted>
  <dcterms:created xsi:type="dcterms:W3CDTF">2019-05-31T07:20:00Z</dcterms:created>
  <dcterms:modified xsi:type="dcterms:W3CDTF">2019-05-31T07:20:00Z</dcterms:modified>
</cp:coreProperties>
</file>