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AE4D" w14:textId="77777777" w:rsidR="00BC0D0B" w:rsidRPr="00BC0D0B" w:rsidRDefault="00BC0D0B" w:rsidP="00BC0D0B">
      <w:pPr>
        <w:ind w:left="-426"/>
        <w:jc w:val="both"/>
        <w:rPr>
          <w:rFonts w:asciiTheme="majorHAnsi" w:hAnsiTheme="majorHAnsi" w:cstheme="majorHAnsi"/>
          <w:lang w:val="hr-HR"/>
        </w:rPr>
      </w:pPr>
      <w:r w:rsidRPr="00BC0D0B">
        <w:rPr>
          <w:rFonts w:asciiTheme="majorHAnsi" w:hAnsiTheme="majorHAnsi" w:cstheme="majorHAnsi"/>
        </w:rPr>
        <w:t>KLASA: 40</w:t>
      </w:r>
      <w:r w:rsidRPr="00BC0D0B">
        <w:rPr>
          <w:rFonts w:asciiTheme="majorHAnsi" w:hAnsiTheme="majorHAnsi" w:cstheme="majorHAnsi"/>
          <w:lang w:val="hr-HR"/>
        </w:rPr>
        <w:t>2-08/20-01/15</w:t>
      </w:r>
    </w:p>
    <w:p w14:paraId="56B29384" w14:textId="77777777" w:rsidR="00BC0D0B" w:rsidRPr="00BC0D0B" w:rsidRDefault="00BC0D0B" w:rsidP="00BC0D0B">
      <w:pPr>
        <w:ind w:left="-426"/>
        <w:jc w:val="both"/>
        <w:rPr>
          <w:rFonts w:asciiTheme="majorHAnsi" w:hAnsiTheme="majorHAnsi" w:cstheme="majorHAnsi"/>
          <w:lang w:val="hr-HR"/>
        </w:rPr>
      </w:pPr>
      <w:r w:rsidRPr="00BC0D0B">
        <w:rPr>
          <w:rFonts w:asciiTheme="majorHAnsi" w:hAnsiTheme="majorHAnsi" w:cstheme="majorHAnsi"/>
          <w:lang w:val="hr-HR"/>
        </w:rPr>
        <w:t xml:space="preserve">URBROJ: 2176/04-03-20-1 </w:t>
      </w:r>
    </w:p>
    <w:p w14:paraId="1BD21D1A" w14:textId="77777777" w:rsidR="00BC0D0B" w:rsidRPr="00BC0D0B" w:rsidRDefault="00BC0D0B" w:rsidP="00BC0D0B">
      <w:pPr>
        <w:ind w:left="-426"/>
        <w:jc w:val="both"/>
        <w:rPr>
          <w:rFonts w:asciiTheme="majorHAnsi" w:hAnsiTheme="majorHAnsi" w:cstheme="majorHAnsi"/>
          <w:lang w:val="hr-HR"/>
        </w:rPr>
      </w:pPr>
      <w:r w:rsidRPr="00BC0D0B">
        <w:rPr>
          <w:rFonts w:asciiTheme="majorHAnsi" w:hAnsiTheme="majorHAnsi" w:cstheme="majorHAnsi"/>
          <w:lang w:val="hr-HR"/>
        </w:rPr>
        <w:t xml:space="preserve">Novska, 25. veljače  2020.  </w:t>
      </w:r>
    </w:p>
    <w:p w14:paraId="66B3225E" w14:textId="77777777" w:rsidR="00BC0D0B" w:rsidRPr="00BC0D0B" w:rsidRDefault="00BC0D0B" w:rsidP="00BC0D0B">
      <w:pPr>
        <w:ind w:left="-426"/>
        <w:jc w:val="both"/>
        <w:rPr>
          <w:rFonts w:asciiTheme="majorHAnsi" w:hAnsiTheme="majorHAnsi" w:cstheme="majorHAnsi"/>
          <w:lang w:val="hr-HR"/>
        </w:rPr>
      </w:pPr>
    </w:p>
    <w:p w14:paraId="013A6BA2" w14:textId="42DBEA46" w:rsidR="00BC0D0B" w:rsidRDefault="00BC0D0B" w:rsidP="00BC0D0B">
      <w:pPr>
        <w:ind w:left="-426"/>
        <w:jc w:val="both"/>
        <w:rPr>
          <w:rFonts w:asciiTheme="majorHAnsi" w:hAnsiTheme="majorHAnsi" w:cstheme="majorHAnsi"/>
          <w:lang w:val="hr-HR"/>
        </w:rPr>
      </w:pPr>
      <w:r w:rsidRPr="00BC0D0B">
        <w:rPr>
          <w:rFonts w:asciiTheme="majorHAnsi" w:hAnsiTheme="majorHAnsi" w:cstheme="majorHAnsi"/>
          <w:lang w:val="hr-HR"/>
        </w:rPr>
        <w:t xml:space="preserve">Temeljem članka 3. Zakona o fiskalnoj odgovornosti (NN 111/18) , članka 7. Uredbe o sastavljanju i predaji izjave o fiskalnoj odgovornosti i izvještaja o primjeni fiskalnih pravila (NN 95/19), te  članka 46. Statuta Grada Novske (“Službeni vjesnik”  broj 24/09, 47/10, 29/11, 3/13,  8/13, 39/14, 4/18 i 15/18 – ispravak,  gradonačelnik Grada Novske  dana 25. veljače 2020. godine donio je </w:t>
      </w:r>
    </w:p>
    <w:p w14:paraId="09B752FA" w14:textId="77777777" w:rsidR="00BC0D0B" w:rsidRPr="00BC0D0B" w:rsidRDefault="00BC0D0B" w:rsidP="00BC0D0B">
      <w:pPr>
        <w:ind w:left="-426"/>
        <w:jc w:val="both"/>
        <w:rPr>
          <w:rFonts w:asciiTheme="majorHAnsi" w:hAnsiTheme="majorHAnsi" w:cstheme="majorHAnsi"/>
          <w:lang w:val="hr-HR"/>
        </w:rPr>
      </w:pPr>
    </w:p>
    <w:p w14:paraId="393FE684" w14:textId="77777777" w:rsidR="00BC0D0B" w:rsidRPr="00BC0D0B" w:rsidRDefault="00BC0D0B" w:rsidP="00BC0D0B">
      <w:pPr>
        <w:ind w:left="-426"/>
        <w:jc w:val="both"/>
        <w:rPr>
          <w:rFonts w:asciiTheme="majorHAnsi" w:hAnsiTheme="majorHAnsi" w:cstheme="majorHAnsi"/>
          <w:lang w:val="hr-HR"/>
        </w:rPr>
      </w:pPr>
    </w:p>
    <w:p w14:paraId="637B266D" w14:textId="77777777" w:rsidR="00BC0D0B" w:rsidRPr="00BC0D0B" w:rsidRDefault="00BC0D0B" w:rsidP="00BC0D0B">
      <w:pPr>
        <w:ind w:left="-426"/>
        <w:jc w:val="center"/>
        <w:rPr>
          <w:rFonts w:asciiTheme="majorHAnsi" w:hAnsiTheme="majorHAnsi" w:cstheme="majorHAnsi"/>
          <w:b/>
          <w:bCs/>
          <w:lang w:val="hr-HR"/>
        </w:rPr>
      </w:pPr>
      <w:r w:rsidRPr="00BC0D0B">
        <w:rPr>
          <w:rFonts w:asciiTheme="majorHAnsi" w:hAnsiTheme="majorHAnsi" w:cstheme="majorHAnsi"/>
          <w:b/>
          <w:bCs/>
          <w:lang w:val="hr-HR"/>
        </w:rPr>
        <w:t>PROCEDURU O MJERILIMA I NAČINU KORIŠTENJA VLASTITIH PRIHODA</w:t>
      </w:r>
    </w:p>
    <w:p w14:paraId="067E0C0D" w14:textId="5C8D6900" w:rsidR="00BC0D0B" w:rsidRDefault="00BC0D0B" w:rsidP="00BC0D0B">
      <w:pPr>
        <w:ind w:left="-426"/>
        <w:jc w:val="center"/>
        <w:rPr>
          <w:rFonts w:asciiTheme="majorHAnsi" w:hAnsiTheme="majorHAnsi" w:cstheme="majorHAnsi"/>
          <w:b/>
          <w:bCs/>
          <w:lang w:val="hr-HR"/>
        </w:rPr>
      </w:pPr>
      <w:r w:rsidRPr="00BC0D0B">
        <w:rPr>
          <w:rFonts w:asciiTheme="majorHAnsi" w:hAnsiTheme="majorHAnsi" w:cstheme="majorHAnsi"/>
          <w:b/>
          <w:bCs/>
          <w:lang w:val="hr-HR"/>
        </w:rPr>
        <w:t>PRORAČUNSKIH KORISNIKA</w:t>
      </w:r>
    </w:p>
    <w:p w14:paraId="38021492" w14:textId="77777777" w:rsidR="00BC0D0B" w:rsidRPr="00BC0D0B" w:rsidRDefault="00BC0D0B" w:rsidP="00BC0D0B">
      <w:pPr>
        <w:ind w:left="-426"/>
        <w:jc w:val="center"/>
        <w:rPr>
          <w:rFonts w:asciiTheme="majorHAnsi" w:hAnsiTheme="majorHAnsi" w:cstheme="majorHAnsi"/>
          <w:b/>
          <w:bCs/>
          <w:lang w:val="hr-HR"/>
        </w:rPr>
      </w:pPr>
    </w:p>
    <w:p w14:paraId="2CA10A24" w14:textId="77777777" w:rsidR="00BC0D0B" w:rsidRPr="00BC0D0B" w:rsidRDefault="00BC0D0B" w:rsidP="00BC0D0B">
      <w:pPr>
        <w:ind w:left="-426"/>
        <w:jc w:val="center"/>
        <w:rPr>
          <w:rFonts w:asciiTheme="majorHAnsi" w:hAnsiTheme="majorHAnsi" w:cstheme="majorHAnsi"/>
          <w:b/>
          <w:bCs/>
          <w:lang w:val="hr-HR"/>
        </w:rPr>
      </w:pPr>
    </w:p>
    <w:p w14:paraId="390EE27E" w14:textId="77777777" w:rsidR="00BC0D0B" w:rsidRPr="00BC0D0B" w:rsidRDefault="00BC0D0B" w:rsidP="00BC0D0B">
      <w:pPr>
        <w:ind w:left="-426"/>
        <w:jc w:val="center"/>
        <w:rPr>
          <w:rFonts w:asciiTheme="majorHAnsi" w:hAnsiTheme="majorHAnsi" w:cstheme="majorHAnsi"/>
          <w:b/>
          <w:bCs/>
          <w:lang w:val="hr-HR"/>
        </w:rPr>
      </w:pPr>
      <w:r w:rsidRPr="00BC0D0B">
        <w:rPr>
          <w:rFonts w:asciiTheme="majorHAnsi" w:hAnsiTheme="majorHAnsi" w:cstheme="majorHAnsi"/>
          <w:b/>
          <w:bCs/>
          <w:lang w:val="hr-HR"/>
        </w:rPr>
        <w:t>Članak 1.</w:t>
      </w:r>
    </w:p>
    <w:p w14:paraId="0B13C655" w14:textId="77777777" w:rsidR="00BC0D0B" w:rsidRPr="00BC0D0B" w:rsidRDefault="00BC0D0B" w:rsidP="00BC0D0B">
      <w:pPr>
        <w:ind w:left="-426"/>
        <w:jc w:val="both"/>
        <w:rPr>
          <w:rFonts w:asciiTheme="majorHAnsi" w:hAnsiTheme="majorHAnsi" w:cstheme="majorHAnsi"/>
          <w:lang w:val="hr-HR"/>
        </w:rPr>
      </w:pPr>
      <w:r w:rsidRPr="00BC0D0B">
        <w:rPr>
          <w:rFonts w:asciiTheme="majorHAnsi" w:hAnsiTheme="majorHAnsi" w:cstheme="majorHAnsi"/>
          <w:lang w:val="hr-HR"/>
        </w:rPr>
        <w:t>Odredbama ove Procedure utvrđuje se način korištenja  prihoda koje proračunski korisnici Grada Novske ostvare na tržištu od obavljanja osnovne djelatnosti i drugih djelatnosti za koje su registrirani.</w:t>
      </w:r>
    </w:p>
    <w:p w14:paraId="10AC5418" w14:textId="77777777" w:rsidR="00BC0D0B" w:rsidRPr="00BC0D0B" w:rsidRDefault="00BC0D0B" w:rsidP="00BC0D0B">
      <w:pPr>
        <w:ind w:left="-426"/>
        <w:jc w:val="both"/>
        <w:rPr>
          <w:rFonts w:asciiTheme="majorHAnsi" w:hAnsiTheme="majorHAnsi" w:cstheme="majorHAnsi"/>
          <w:lang w:val="hr-HR"/>
        </w:rPr>
      </w:pPr>
    </w:p>
    <w:p w14:paraId="3E22CC73" w14:textId="77777777" w:rsidR="00BC0D0B" w:rsidRPr="00BC0D0B" w:rsidRDefault="00BC0D0B" w:rsidP="00BC0D0B">
      <w:pPr>
        <w:ind w:left="-426"/>
        <w:jc w:val="both"/>
        <w:rPr>
          <w:rFonts w:asciiTheme="majorHAnsi" w:hAnsiTheme="majorHAnsi" w:cstheme="majorHAnsi"/>
          <w:lang w:val="hr-HR"/>
        </w:rPr>
      </w:pPr>
      <w:r w:rsidRPr="00BC0D0B">
        <w:rPr>
          <w:rFonts w:asciiTheme="majorHAnsi" w:hAnsiTheme="majorHAnsi" w:cstheme="majorHAnsi"/>
          <w:lang w:val="hr-HR"/>
        </w:rPr>
        <w:t xml:space="preserve">Odredbe ove Procedure ne odnose se na prihode koje Grad Novska doznačuje proračunskim korisnicima, na prihode koje  proračunski korisnici ostvare po posebnim namjenama, na prihode od donacija, na prihode pomoći od drugih proračuna te na prihode od osiguranja i prodaje nefinancijske imovine. </w:t>
      </w:r>
    </w:p>
    <w:p w14:paraId="580A264D" w14:textId="77777777" w:rsidR="00BC0D0B" w:rsidRPr="00BC0D0B" w:rsidRDefault="00BC0D0B" w:rsidP="00BC0D0B">
      <w:pPr>
        <w:ind w:left="-426"/>
        <w:jc w:val="both"/>
        <w:rPr>
          <w:rFonts w:asciiTheme="majorHAnsi" w:hAnsiTheme="majorHAnsi" w:cstheme="majorHAnsi"/>
          <w:lang w:val="hr-HR"/>
        </w:rPr>
      </w:pPr>
    </w:p>
    <w:p w14:paraId="186C3F9A" w14:textId="77777777" w:rsidR="00BC0D0B" w:rsidRPr="00BC0D0B" w:rsidRDefault="00BC0D0B" w:rsidP="00BC0D0B">
      <w:pPr>
        <w:ind w:left="-426"/>
        <w:jc w:val="center"/>
        <w:rPr>
          <w:rFonts w:asciiTheme="majorHAnsi" w:hAnsiTheme="majorHAnsi" w:cstheme="majorHAnsi"/>
          <w:b/>
          <w:bCs/>
          <w:lang w:val="hr-HR"/>
        </w:rPr>
      </w:pPr>
      <w:r w:rsidRPr="00BC0D0B">
        <w:rPr>
          <w:rFonts w:asciiTheme="majorHAnsi" w:hAnsiTheme="majorHAnsi" w:cstheme="majorHAnsi"/>
          <w:b/>
          <w:bCs/>
          <w:lang w:val="hr-HR"/>
        </w:rPr>
        <w:t>Članak 2.</w:t>
      </w:r>
    </w:p>
    <w:p w14:paraId="0BD0B271" w14:textId="77777777" w:rsidR="00BC0D0B" w:rsidRPr="00BC0D0B" w:rsidRDefault="00BC0D0B" w:rsidP="00BC0D0B">
      <w:pPr>
        <w:ind w:left="-426"/>
        <w:jc w:val="both"/>
        <w:rPr>
          <w:rFonts w:asciiTheme="majorHAnsi" w:hAnsiTheme="majorHAnsi" w:cstheme="majorHAnsi"/>
          <w:lang w:val="hr-HR"/>
        </w:rPr>
      </w:pPr>
      <w:r w:rsidRPr="00BC0D0B">
        <w:rPr>
          <w:rFonts w:asciiTheme="majorHAnsi" w:hAnsiTheme="majorHAnsi" w:cstheme="majorHAnsi"/>
          <w:lang w:val="hr-HR"/>
        </w:rPr>
        <w:t xml:space="preserve">Proračunski korisnici Grada Novske su: </w:t>
      </w:r>
    </w:p>
    <w:p w14:paraId="605A5511" w14:textId="77777777" w:rsidR="00BC0D0B" w:rsidRPr="00BC0D0B" w:rsidRDefault="00BC0D0B" w:rsidP="00BC0D0B">
      <w:pPr>
        <w:ind w:left="-426"/>
        <w:jc w:val="both"/>
        <w:rPr>
          <w:rFonts w:asciiTheme="majorHAnsi" w:hAnsiTheme="majorHAnsi" w:cstheme="majorHAnsi"/>
          <w:lang w:val="hr-HR"/>
        </w:rPr>
      </w:pPr>
    </w:p>
    <w:tbl>
      <w:tblPr>
        <w:tblStyle w:val="TableGrid"/>
        <w:tblW w:w="9067" w:type="dxa"/>
        <w:tblLayout w:type="fixed"/>
        <w:tblLook w:val="04A0" w:firstRow="1" w:lastRow="0" w:firstColumn="1" w:lastColumn="0" w:noHBand="0" w:noVBand="1"/>
      </w:tblPr>
      <w:tblGrid>
        <w:gridCol w:w="846"/>
        <w:gridCol w:w="2693"/>
        <w:gridCol w:w="1843"/>
        <w:gridCol w:w="1701"/>
        <w:gridCol w:w="1984"/>
      </w:tblGrid>
      <w:tr w:rsidR="00BC0D0B" w:rsidRPr="00BC0D0B" w14:paraId="7509BF1E" w14:textId="77777777" w:rsidTr="00BC0D0B">
        <w:tc>
          <w:tcPr>
            <w:tcW w:w="846" w:type="dxa"/>
            <w:shd w:val="clear" w:color="auto" w:fill="D9D9D9" w:themeFill="background1" w:themeFillShade="D9"/>
          </w:tcPr>
          <w:p w14:paraId="047E59FA" w14:textId="77777777" w:rsidR="00BC0D0B" w:rsidRPr="00BC0D0B" w:rsidRDefault="00BC0D0B" w:rsidP="00F71A5B">
            <w:pPr>
              <w:jc w:val="center"/>
              <w:rPr>
                <w:rFonts w:asciiTheme="majorHAnsi" w:hAnsiTheme="majorHAnsi" w:cstheme="majorHAnsi"/>
                <w:sz w:val="24"/>
                <w:szCs w:val="24"/>
                <w:lang w:val="hr-HR"/>
              </w:rPr>
            </w:pPr>
            <w:r w:rsidRPr="00BC0D0B">
              <w:rPr>
                <w:rFonts w:asciiTheme="majorHAnsi" w:hAnsiTheme="majorHAnsi" w:cstheme="majorHAnsi"/>
                <w:sz w:val="24"/>
                <w:szCs w:val="24"/>
                <w:lang w:val="hr-HR"/>
              </w:rPr>
              <w:t>R. br.</w:t>
            </w:r>
          </w:p>
        </w:tc>
        <w:tc>
          <w:tcPr>
            <w:tcW w:w="2693" w:type="dxa"/>
            <w:shd w:val="clear" w:color="auto" w:fill="D9D9D9" w:themeFill="background1" w:themeFillShade="D9"/>
          </w:tcPr>
          <w:p w14:paraId="7E4E7567" w14:textId="77777777" w:rsidR="00BC0D0B" w:rsidRPr="00BC0D0B" w:rsidRDefault="00BC0D0B" w:rsidP="00F71A5B">
            <w:pPr>
              <w:jc w:val="center"/>
              <w:rPr>
                <w:rFonts w:asciiTheme="majorHAnsi" w:hAnsiTheme="majorHAnsi" w:cstheme="majorHAnsi"/>
                <w:sz w:val="24"/>
                <w:szCs w:val="24"/>
                <w:lang w:val="hr-HR"/>
              </w:rPr>
            </w:pPr>
            <w:r w:rsidRPr="00BC0D0B">
              <w:rPr>
                <w:rFonts w:asciiTheme="majorHAnsi" w:hAnsiTheme="majorHAnsi" w:cstheme="majorHAnsi"/>
                <w:sz w:val="24"/>
                <w:szCs w:val="24"/>
                <w:lang w:val="hr-HR"/>
              </w:rPr>
              <w:t>Proračunski korisnici</w:t>
            </w:r>
          </w:p>
        </w:tc>
        <w:tc>
          <w:tcPr>
            <w:tcW w:w="1843" w:type="dxa"/>
            <w:shd w:val="clear" w:color="auto" w:fill="D9D9D9" w:themeFill="background1" w:themeFillShade="D9"/>
          </w:tcPr>
          <w:p w14:paraId="22FAE95B" w14:textId="77777777" w:rsidR="00BC0D0B" w:rsidRPr="00BC0D0B" w:rsidRDefault="00BC0D0B" w:rsidP="00F71A5B">
            <w:pPr>
              <w:jc w:val="center"/>
              <w:rPr>
                <w:rFonts w:asciiTheme="majorHAnsi" w:hAnsiTheme="majorHAnsi" w:cstheme="majorHAnsi"/>
                <w:sz w:val="24"/>
                <w:szCs w:val="24"/>
                <w:lang w:val="hr-HR"/>
              </w:rPr>
            </w:pPr>
            <w:r w:rsidRPr="00BC0D0B">
              <w:rPr>
                <w:rFonts w:asciiTheme="majorHAnsi" w:hAnsiTheme="majorHAnsi" w:cstheme="majorHAnsi"/>
                <w:sz w:val="24"/>
                <w:szCs w:val="24"/>
                <w:lang w:val="hr-HR"/>
              </w:rPr>
              <w:t>Matični broj</w:t>
            </w:r>
          </w:p>
          <w:p w14:paraId="0ED70222" w14:textId="77777777" w:rsidR="00BC0D0B" w:rsidRPr="00BC0D0B" w:rsidRDefault="00BC0D0B" w:rsidP="00F71A5B">
            <w:pPr>
              <w:jc w:val="center"/>
              <w:rPr>
                <w:rFonts w:asciiTheme="majorHAnsi" w:hAnsiTheme="majorHAnsi" w:cstheme="majorHAnsi"/>
                <w:sz w:val="24"/>
                <w:szCs w:val="24"/>
                <w:lang w:val="hr-HR"/>
              </w:rPr>
            </w:pPr>
          </w:p>
        </w:tc>
        <w:tc>
          <w:tcPr>
            <w:tcW w:w="1701" w:type="dxa"/>
            <w:shd w:val="clear" w:color="auto" w:fill="D9D9D9" w:themeFill="background1" w:themeFillShade="D9"/>
          </w:tcPr>
          <w:p w14:paraId="69797D0F" w14:textId="77777777" w:rsidR="00BC0D0B" w:rsidRPr="00BC0D0B" w:rsidRDefault="00BC0D0B" w:rsidP="00F71A5B">
            <w:pPr>
              <w:jc w:val="center"/>
              <w:rPr>
                <w:rFonts w:asciiTheme="majorHAnsi" w:hAnsiTheme="majorHAnsi" w:cstheme="majorHAnsi"/>
                <w:sz w:val="24"/>
                <w:szCs w:val="24"/>
                <w:lang w:val="hr-HR"/>
              </w:rPr>
            </w:pPr>
            <w:r w:rsidRPr="00BC0D0B">
              <w:rPr>
                <w:rFonts w:asciiTheme="majorHAnsi" w:hAnsiTheme="majorHAnsi" w:cstheme="majorHAnsi"/>
                <w:sz w:val="24"/>
                <w:szCs w:val="24"/>
                <w:lang w:val="hr-HR"/>
              </w:rPr>
              <w:t>OIB</w:t>
            </w:r>
          </w:p>
        </w:tc>
        <w:tc>
          <w:tcPr>
            <w:tcW w:w="1984" w:type="dxa"/>
            <w:shd w:val="clear" w:color="auto" w:fill="D9D9D9" w:themeFill="background1" w:themeFillShade="D9"/>
          </w:tcPr>
          <w:p w14:paraId="74BF96D1" w14:textId="77777777" w:rsidR="00BC0D0B" w:rsidRPr="00BC0D0B" w:rsidRDefault="00BC0D0B" w:rsidP="00F71A5B">
            <w:pPr>
              <w:jc w:val="center"/>
              <w:rPr>
                <w:rFonts w:asciiTheme="majorHAnsi" w:hAnsiTheme="majorHAnsi" w:cstheme="majorHAnsi"/>
                <w:sz w:val="24"/>
                <w:szCs w:val="24"/>
                <w:lang w:val="hr-HR"/>
              </w:rPr>
            </w:pPr>
            <w:r w:rsidRPr="00BC0D0B">
              <w:rPr>
                <w:rFonts w:asciiTheme="majorHAnsi" w:hAnsiTheme="majorHAnsi" w:cstheme="majorHAnsi"/>
                <w:sz w:val="24"/>
                <w:szCs w:val="24"/>
                <w:lang w:val="hr-HR"/>
              </w:rPr>
              <w:t>Registarski broj</w:t>
            </w:r>
          </w:p>
        </w:tc>
      </w:tr>
      <w:tr w:rsidR="00BC0D0B" w:rsidRPr="00BC0D0B" w14:paraId="63457FA5" w14:textId="77777777" w:rsidTr="00BC0D0B">
        <w:tc>
          <w:tcPr>
            <w:tcW w:w="846" w:type="dxa"/>
          </w:tcPr>
          <w:p w14:paraId="11F5D105" w14:textId="77777777" w:rsidR="00BC0D0B" w:rsidRPr="00BC0D0B" w:rsidRDefault="00BC0D0B" w:rsidP="00F71A5B">
            <w:pPr>
              <w:jc w:val="both"/>
              <w:rPr>
                <w:rFonts w:asciiTheme="majorHAnsi" w:hAnsiTheme="majorHAnsi" w:cstheme="majorHAnsi"/>
                <w:sz w:val="24"/>
                <w:szCs w:val="24"/>
                <w:lang w:val="hr-HR"/>
              </w:rPr>
            </w:pPr>
            <w:r w:rsidRPr="00BC0D0B">
              <w:rPr>
                <w:rFonts w:asciiTheme="majorHAnsi" w:hAnsiTheme="majorHAnsi" w:cstheme="majorHAnsi"/>
                <w:sz w:val="24"/>
                <w:szCs w:val="24"/>
                <w:lang w:val="hr-HR"/>
              </w:rPr>
              <w:t>1.</w:t>
            </w:r>
          </w:p>
        </w:tc>
        <w:tc>
          <w:tcPr>
            <w:tcW w:w="2693" w:type="dxa"/>
          </w:tcPr>
          <w:p w14:paraId="1E606EAE" w14:textId="77777777" w:rsidR="00BC0D0B" w:rsidRPr="00BC0D0B" w:rsidRDefault="00BC0D0B" w:rsidP="00F71A5B">
            <w:pPr>
              <w:rPr>
                <w:rFonts w:asciiTheme="majorHAnsi" w:hAnsiTheme="majorHAnsi" w:cstheme="majorHAnsi"/>
                <w:sz w:val="24"/>
                <w:szCs w:val="24"/>
                <w:lang w:val="hr-HR"/>
              </w:rPr>
            </w:pPr>
            <w:r w:rsidRPr="00BC0D0B">
              <w:rPr>
                <w:rFonts w:asciiTheme="majorHAnsi" w:hAnsiTheme="majorHAnsi" w:cstheme="majorHAnsi"/>
                <w:sz w:val="24"/>
                <w:szCs w:val="24"/>
                <w:lang w:val="hr-HR"/>
              </w:rPr>
              <w:t>Dječji vrtić „Radost“ Novska</w:t>
            </w:r>
          </w:p>
        </w:tc>
        <w:tc>
          <w:tcPr>
            <w:tcW w:w="1843" w:type="dxa"/>
          </w:tcPr>
          <w:p w14:paraId="7482D616" w14:textId="77777777" w:rsidR="00BC0D0B" w:rsidRPr="00BC0D0B" w:rsidRDefault="00BC0D0B" w:rsidP="00F71A5B">
            <w:pPr>
              <w:jc w:val="center"/>
              <w:rPr>
                <w:rFonts w:asciiTheme="majorHAnsi" w:hAnsiTheme="majorHAnsi" w:cstheme="majorHAnsi"/>
                <w:sz w:val="24"/>
                <w:szCs w:val="24"/>
                <w:lang w:val="hr-HR"/>
              </w:rPr>
            </w:pPr>
            <w:r w:rsidRPr="00BC0D0B">
              <w:rPr>
                <w:rFonts w:asciiTheme="majorHAnsi" w:hAnsiTheme="majorHAnsi" w:cstheme="majorHAnsi"/>
                <w:sz w:val="24"/>
                <w:szCs w:val="24"/>
                <w:lang w:val="hr-HR"/>
              </w:rPr>
              <w:t>03208206</w:t>
            </w:r>
          </w:p>
        </w:tc>
        <w:tc>
          <w:tcPr>
            <w:tcW w:w="1701" w:type="dxa"/>
          </w:tcPr>
          <w:p w14:paraId="5A5BF1C4" w14:textId="77777777" w:rsidR="00BC0D0B" w:rsidRPr="00BC0D0B" w:rsidRDefault="00BC0D0B" w:rsidP="00F71A5B">
            <w:pPr>
              <w:jc w:val="center"/>
              <w:rPr>
                <w:rFonts w:asciiTheme="majorHAnsi" w:hAnsiTheme="majorHAnsi" w:cstheme="majorHAnsi"/>
                <w:sz w:val="24"/>
                <w:szCs w:val="24"/>
                <w:lang w:val="hr-HR"/>
              </w:rPr>
            </w:pPr>
            <w:r w:rsidRPr="00BC0D0B">
              <w:rPr>
                <w:rFonts w:asciiTheme="majorHAnsi" w:hAnsiTheme="majorHAnsi" w:cstheme="majorHAnsi"/>
                <w:sz w:val="24"/>
                <w:szCs w:val="24"/>
                <w:lang w:val="hr-HR"/>
              </w:rPr>
              <w:t>65737381445</w:t>
            </w:r>
          </w:p>
        </w:tc>
        <w:tc>
          <w:tcPr>
            <w:tcW w:w="1984" w:type="dxa"/>
          </w:tcPr>
          <w:p w14:paraId="1456DC13" w14:textId="77777777" w:rsidR="00BC0D0B" w:rsidRPr="00BC0D0B" w:rsidRDefault="00BC0D0B" w:rsidP="00F71A5B">
            <w:pPr>
              <w:jc w:val="center"/>
              <w:rPr>
                <w:rFonts w:asciiTheme="majorHAnsi" w:hAnsiTheme="majorHAnsi" w:cstheme="majorHAnsi"/>
                <w:sz w:val="24"/>
                <w:szCs w:val="24"/>
                <w:lang w:val="hr-HR"/>
              </w:rPr>
            </w:pPr>
            <w:r w:rsidRPr="00BC0D0B">
              <w:rPr>
                <w:rFonts w:asciiTheme="majorHAnsi" w:hAnsiTheme="majorHAnsi" w:cstheme="majorHAnsi"/>
                <w:sz w:val="24"/>
                <w:szCs w:val="24"/>
                <w:lang w:val="hr-HR"/>
              </w:rPr>
              <w:t>28942</w:t>
            </w:r>
          </w:p>
        </w:tc>
      </w:tr>
      <w:tr w:rsidR="00BC0D0B" w:rsidRPr="00BC0D0B" w14:paraId="4F45092E" w14:textId="77777777" w:rsidTr="00BC0D0B">
        <w:tc>
          <w:tcPr>
            <w:tcW w:w="846" w:type="dxa"/>
          </w:tcPr>
          <w:p w14:paraId="7C3EC65D" w14:textId="77777777" w:rsidR="00BC0D0B" w:rsidRPr="00BC0D0B" w:rsidRDefault="00BC0D0B" w:rsidP="00F71A5B">
            <w:pPr>
              <w:jc w:val="both"/>
              <w:rPr>
                <w:rFonts w:asciiTheme="majorHAnsi" w:hAnsiTheme="majorHAnsi" w:cstheme="majorHAnsi"/>
                <w:sz w:val="24"/>
                <w:szCs w:val="24"/>
                <w:lang w:val="hr-HR"/>
              </w:rPr>
            </w:pPr>
            <w:r w:rsidRPr="00BC0D0B">
              <w:rPr>
                <w:rFonts w:asciiTheme="majorHAnsi" w:hAnsiTheme="majorHAnsi" w:cstheme="majorHAnsi"/>
                <w:sz w:val="24"/>
                <w:szCs w:val="24"/>
                <w:lang w:val="hr-HR"/>
              </w:rPr>
              <w:t>2.</w:t>
            </w:r>
          </w:p>
        </w:tc>
        <w:tc>
          <w:tcPr>
            <w:tcW w:w="2693" w:type="dxa"/>
          </w:tcPr>
          <w:p w14:paraId="0F4CCD6E" w14:textId="77777777" w:rsidR="00BC0D0B" w:rsidRPr="00BC0D0B" w:rsidRDefault="00BC0D0B" w:rsidP="00F71A5B">
            <w:pPr>
              <w:rPr>
                <w:rFonts w:asciiTheme="majorHAnsi" w:hAnsiTheme="majorHAnsi" w:cstheme="majorHAnsi"/>
                <w:sz w:val="24"/>
                <w:szCs w:val="24"/>
                <w:lang w:val="hr-HR"/>
              </w:rPr>
            </w:pPr>
            <w:r w:rsidRPr="00BC0D0B">
              <w:rPr>
                <w:rFonts w:asciiTheme="majorHAnsi" w:hAnsiTheme="majorHAnsi" w:cstheme="majorHAnsi"/>
                <w:sz w:val="24"/>
                <w:szCs w:val="24"/>
                <w:lang w:val="hr-HR"/>
              </w:rPr>
              <w:t>Pučko otvoreno učilište Novska</w:t>
            </w:r>
          </w:p>
        </w:tc>
        <w:tc>
          <w:tcPr>
            <w:tcW w:w="1843" w:type="dxa"/>
          </w:tcPr>
          <w:p w14:paraId="1071C151" w14:textId="77777777" w:rsidR="00BC0D0B" w:rsidRPr="00BC0D0B" w:rsidRDefault="00BC0D0B" w:rsidP="00F71A5B">
            <w:pPr>
              <w:jc w:val="center"/>
              <w:rPr>
                <w:rFonts w:asciiTheme="majorHAnsi" w:hAnsiTheme="majorHAnsi" w:cstheme="majorHAnsi"/>
                <w:sz w:val="24"/>
                <w:szCs w:val="24"/>
                <w:lang w:val="hr-HR"/>
              </w:rPr>
            </w:pPr>
            <w:r w:rsidRPr="00BC0D0B">
              <w:rPr>
                <w:rFonts w:asciiTheme="majorHAnsi" w:hAnsiTheme="majorHAnsi" w:cstheme="majorHAnsi"/>
                <w:sz w:val="24"/>
                <w:szCs w:val="24"/>
                <w:lang w:val="hr-HR"/>
              </w:rPr>
              <w:t>03202321</w:t>
            </w:r>
          </w:p>
        </w:tc>
        <w:tc>
          <w:tcPr>
            <w:tcW w:w="1701" w:type="dxa"/>
          </w:tcPr>
          <w:p w14:paraId="7711F76C" w14:textId="77777777" w:rsidR="00BC0D0B" w:rsidRPr="00BC0D0B" w:rsidRDefault="00BC0D0B" w:rsidP="00F71A5B">
            <w:pPr>
              <w:jc w:val="center"/>
              <w:rPr>
                <w:rFonts w:asciiTheme="majorHAnsi" w:hAnsiTheme="majorHAnsi" w:cstheme="majorHAnsi"/>
                <w:sz w:val="24"/>
                <w:szCs w:val="24"/>
                <w:lang w:val="hr-HR"/>
              </w:rPr>
            </w:pPr>
            <w:r w:rsidRPr="00BC0D0B">
              <w:rPr>
                <w:rFonts w:asciiTheme="majorHAnsi" w:hAnsiTheme="majorHAnsi" w:cstheme="majorHAnsi"/>
                <w:sz w:val="24"/>
                <w:szCs w:val="24"/>
                <w:lang w:val="hr-HR"/>
              </w:rPr>
              <w:t>87624359246</w:t>
            </w:r>
          </w:p>
        </w:tc>
        <w:tc>
          <w:tcPr>
            <w:tcW w:w="1984" w:type="dxa"/>
          </w:tcPr>
          <w:p w14:paraId="074DD084" w14:textId="77777777" w:rsidR="00BC0D0B" w:rsidRPr="00BC0D0B" w:rsidRDefault="00BC0D0B" w:rsidP="00F71A5B">
            <w:pPr>
              <w:jc w:val="center"/>
              <w:rPr>
                <w:rFonts w:asciiTheme="majorHAnsi" w:hAnsiTheme="majorHAnsi" w:cstheme="majorHAnsi"/>
                <w:sz w:val="24"/>
                <w:szCs w:val="24"/>
                <w:lang w:val="hr-HR"/>
              </w:rPr>
            </w:pPr>
            <w:r w:rsidRPr="00BC0D0B">
              <w:rPr>
                <w:rFonts w:asciiTheme="majorHAnsi" w:hAnsiTheme="majorHAnsi" w:cstheme="majorHAnsi"/>
                <w:sz w:val="24"/>
                <w:szCs w:val="24"/>
                <w:lang w:val="hr-HR"/>
              </w:rPr>
              <w:t>28926</w:t>
            </w:r>
          </w:p>
        </w:tc>
      </w:tr>
      <w:tr w:rsidR="00BC0D0B" w:rsidRPr="00BC0D0B" w14:paraId="2E92015B" w14:textId="77777777" w:rsidTr="00BC0D0B">
        <w:tc>
          <w:tcPr>
            <w:tcW w:w="846" w:type="dxa"/>
          </w:tcPr>
          <w:p w14:paraId="267E1084" w14:textId="77777777" w:rsidR="00BC0D0B" w:rsidRPr="00BC0D0B" w:rsidRDefault="00BC0D0B" w:rsidP="00F71A5B">
            <w:pPr>
              <w:jc w:val="both"/>
              <w:rPr>
                <w:rFonts w:asciiTheme="majorHAnsi" w:hAnsiTheme="majorHAnsi" w:cstheme="majorHAnsi"/>
                <w:sz w:val="24"/>
                <w:szCs w:val="24"/>
                <w:lang w:val="hr-HR"/>
              </w:rPr>
            </w:pPr>
            <w:r w:rsidRPr="00BC0D0B">
              <w:rPr>
                <w:rFonts w:asciiTheme="majorHAnsi" w:hAnsiTheme="majorHAnsi" w:cstheme="majorHAnsi"/>
                <w:sz w:val="24"/>
                <w:szCs w:val="24"/>
                <w:lang w:val="hr-HR"/>
              </w:rPr>
              <w:t>3.</w:t>
            </w:r>
          </w:p>
        </w:tc>
        <w:tc>
          <w:tcPr>
            <w:tcW w:w="2693" w:type="dxa"/>
          </w:tcPr>
          <w:p w14:paraId="4D4C5385" w14:textId="77777777" w:rsidR="00BC0D0B" w:rsidRPr="00BC0D0B" w:rsidRDefault="00BC0D0B" w:rsidP="00F71A5B">
            <w:pPr>
              <w:rPr>
                <w:rFonts w:asciiTheme="majorHAnsi" w:hAnsiTheme="majorHAnsi" w:cstheme="majorHAnsi"/>
                <w:sz w:val="24"/>
                <w:szCs w:val="24"/>
                <w:lang w:val="hr-HR"/>
              </w:rPr>
            </w:pPr>
            <w:r w:rsidRPr="00BC0D0B">
              <w:rPr>
                <w:rFonts w:asciiTheme="majorHAnsi" w:hAnsiTheme="majorHAnsi" w:cstheme="majorHAnsi"/>
                <w:sz w:val="24"/>
                <w:szCs w:val="24"/>
                <w:lang w:val="hr-HR"/>
              </w:rPr>
              <w:t>Gradska knjižnica i čitaonica Ante Jagar Novska</w:t>
            </w:r>
          </w:p>
        </w:tc>
        <w:tc>
          <w:tcPr>
            <w:tcW w:w="1843" w:type="dxa"/>
          </w:tcPr>
          <w:p w14:paraId="042CFEAB" w14:textId="77777777" w:rsidR="00BC0D0B" w:rsidRPr="00BC0D0B" w:rsidRDefault="00BC0D0B" w:rsidP="00F71A5B">
            <w:pPr>
              <w:jc w:val="center"/>
              <w:rPr>
                <w:rFonts w:asciiTheme="majorHAnsi" w:hAnsiTheme="majorHAnsi" w:cstheme="majorHAnsi"/>
                <w:sz w:val="24"/>
                <w:szCs w:val="24"/>
                <w:lang w:val="hr-HR"/>
              </w:rPr>
            </w:pPr>
            <w:r w:rsidRPr="00BC0D0B">
              <w:rPr>
                <w:rFonts w:asciiTheme="majorHAnsi" w:hAnsiTheme="majorHAnsi" w:cstheme="majorHAnsi"/>
                <w:sz w:val="24"/>
                <w:szCs w:val="24"/>
                <w:lang w:val="hr-HR"/>
              </w:rPr>
              <w:t>05036259</w:t>
            </w:r>
          </w:p>
        </w:tc>
        <w:tc>
          <w:tcPr>
            <w:tcW w:w="1701" w:type="dxa"/>
          </w:tcPr>
          <w:p w14:paraId="4D32A86F" w14:textId="77777777" w:rsidR="00BC0D0B" w:rsidRPr="00BC0D0B" w:rsidRDefault="00BC0D0B" w:rsidP="00F71A5B">
            <w:pPr>
              <w:jc w:val="center"/>
              <w:rPr>
                <w:rFonts w:asciiTheme="majorHAnsi" w:hAnsiTheme="majorHAnsi" w:cstheme="majorHAnsi"/>
                <w:sz w:val="24"/>
                <w:szCs w:val="24"/>
                <w:lang w:val="hr-HR"/>
              </w:rPr>
            </w:pPr>
            <w:r w:rsidRPr="00BC0D0B">
              <w:rPr>
                <w:rFonts w:asciiTheme="majorHAnsi" w:hAnsiTheme="majorHAnsi" w:cstheme="majorHAnsi"/>
                <w:sz w:val="24"/>
                <w:szCs w:val="24"/>
                <w:lang w:val="hr-HR"/>
              </w:rPr>
              <w:t>41385169887</w:t>
            </w:r>
          </w:p>
        </w:tc>
        <w:tc>
          <w:tcPr>
            <w:tcW w:w="1984" w:type="dxa"/>
          </w:tcPr>
          <w:p w14:paraId="2B747AA6" w14:textId="77777777" w:rsidR="00BC0D0B" w:rsidRPr="00BC0D0B" w:rsidRDefault="00BC0D0B" w:rsidP="00F71A5B">
            <w:pPr>
              <w:jc w:val="center"/>
              <w:rPr>
                <w:rFonts w:asciiTheme="majorHAnsi" w:hAnsiTheme="majorHAnsi" w:cstheme="majorHAnsi"/>
                <w:sz w:val="24"/>
                <w:szCs w:val="24"/>
                <w:lang w:val="hr-HR"/>
              </w:rPr>
            </w:pPr>
            <w:r w:rsidRPr="00BC0D0B">
              <w:rPr>
                <w:rFonts w:asciiTheme="majorHAnsi" w:hAnsiTheme="majorHAnsi" w:cstheme="majorHAnsi"/>
                <w:sz w:val="24"/>
                <w:szCs w:val="24"/>
                <w:lang w:val="hr-HR"/>
              </w:rPr>
              <w:t>28934</w:t>
            </w:r>
          </w:p>
        </w:tc>
      </w:tr>
      <w:tr w:rsidR="00BC0D0B" w:rsidRPr="00BC0D0B" w14:paraId="7181319D" w14:textId="77777777" w:rsidTr="00BC0D0B">
        <w:trPr>
          <w:trHeight w:val="533"/>
        </w:trPr>
        <w:tc>
          <w:tcPr>
            <w:tcW w:w="846" w:type="dxa"/>
          </w:tcPr>
          <w:p w14:paraId="324ACBBD" w14:textId="77777777" w:rsidR="00BC0D0B" w:rsidRPr="00BC0D0B" w:rsidRDefault="00BC0D0B" w:rsidP="00F71A5B">
            <w:pPr>
              <w:jc w:val="both"/>
              <w:rPr>
                <w:rFonts w:asciiTheme="majorHAnsi" w:hAnsiTheme="majorHAnsi" w:cstheme="majorHAnsi"/>
                <w:sz w:val="24"/>
                <w:szCs w:val="24"/>
                <w:lang w:val="hr-HR"/>
              </w:rPr>
            </w:pPr>
            <w:r w:rsidRPr="00BC0D0B">
              <w:rPr>
                <w:rFonts w:asciiTheme="majorHAnsi" w:hAnsiTheme="majorHAnsi" w:cstheme="majorHAnsi"/>
                <w:sz w:val="24"/>
                <w:szCs w:val="24"/>
                <w:lang w:val="hr-HR"/>
              </w:rPr>
              <w:t>4.</w:t>
            </w:r>
          </w:p>
        </w:tc>
        <w:tc>
          <w:tcPr>
            <w:tcW w:w="2693" w:type="dxa"/>
          </w:tcPr>
          <w:p w14:paraId="7A76D6AA" w14:textId="77777777" w:rsidR="00BC0D0B" w:rsidRPr="00BC0D0B" w:rsidRDefault="00BC0D0B" w:rsidP="00F71A5B">
            <w:pPr>
              <w:rPr>
                <w:rFonts w:asciiTheme="majorHAnsi" w:hAnsiTheme="majorHAnsi" w:cstheme="majorHAnsi"/>
                <w:sz w:val="24"/>
                <w:szCs w:val="24"/>
                <w:lang w:val="hr-HR"/>
              </w:rPr>
            </w:pPr>
            <w:r w:rsidRPr="00BC0D0B">
              <w:rPr>
                <w:rFonts w:asciiTheme="majorHAnsi" w:hAnsiTheme="majorHAnsi" w:cstheme="majorHAnsi"/>
                <w:sz w:val="24"/>
                <w:szCs w:val="24"/>
                <w:lang w:val="hr-HR"/>
              </w:rPr>
              <w:t>Javna vatrogasna postrojba Grada Novske</w:t>
            </w:r>
          </w:p>
        </w:tc>
        <w:tc>
          <w:tcPr>
            <w:tcW w:w="1843" w:type="dxa"/>
          </w:tcPr>
          <w:p w14:paraId="3C164320" w14:textId="77777777" w:rsidR="00BC0D0B" w:rsidRPr="00BC0D0B" w:rsidRDefault="00BC0D0B" w:rsidP="00F71A5B">
            <w:pPr>
              <w:jc w:val="center"/>
              <w:rPr>
                <w:rFonts w:asciiTheme="majorHAnsi" w:hAnsiTheme="majorHAnsi" w:cstheme="majorHAnsi"/>
                <w:sz w:val="24"/>
                <w:szCs w:val="24"/>
                <w:lang w:val="hr-HR"/>
              </w:rPr>
            </w:pPr>
            <w:r w:rsidRPr="00BC0D0B">
              <w:rPr>
                <w:rFonts w:asciiTheme="majorHAnsi" w:hAnsiTheme="majorHAnsi" w:cstheme="majorHAnsi"/>
                <w:sz w:val="24"/>
                <w:szCs w:val="24"/>
                <w:lang w:val="hr-HR"/>
              </w:rPr>
              <w:t>05036259</w:t>
            </w:r>
          </w:p>
        </w:tc>
        <w:tc>
          <w:tcPr>
            <w:tcW w:w="1701" w:type="dxa"/>
          </w:tcPr>
          <w:p w14:paraId="3D19F6C5" w14:textId="77777777" w:rsidR="00BC0D0B" w:rsidRPr="00BC0D0B" w:rsidRDefault="00BC0D0B" w:rsidP="00F71A5B">
            <w:pPr>
              <w:jc w:val="center"/>
              <w:rPr>
                <w:rFonts w:asciiTheme="majorHAnsi" w:hAnsiTheme="majorHAnsi" w:cstheme="majorHAnsi"/>
                <w:sz w:val="24"/>
                <w:szCs w:val="24"/>
                <w:lang w:val="hr-HR"/>
              </w:rPr>
            </w:pPr>
            <w:r w:rsidRPr="00BC0D0B">
              <w:rPr>
                <w:rFonts w:asciiTheme="majorHAnsi" w:hAnsiTheme="majorHAnsi" w:cstheme="majorHAnsi"/>
                <w:sz w:val="24"/>
                <w:szCs w:val="24"/>
                <w:lang w:val="hr-HR"/>
              </w:rPr>
              <w:t>92441653907</w:t>
            </w:r>
          </w:p>
        </w:tc>
        <w:tc>
          <w:tcPr>
            <w:tcW w:w="1984" w:type="dxa"/>
          </w:tcPr>
          <w:p w14:paraId="281CBCBC" w14:textId="77777777" w:rsidR="00BC0D0B" w:rsidRPr="00BC0D0B" w:rsidRDefault="00BC0D0B" w:rsidP="00F71A5B">
            <w:pPr>
              <w:jc w:val="center"/>
              <w:rPr>
                <w:rFonts w:asciiTheme="majorHAnsi" w:hAnsiTheme="majorHAnsi" w:cstheme="majorHAnsi"/>
                <w:sz w:val="24"/>
                <w:szCs w:val="24"/>
                <w:lang w:val="hr-HR"/>
              </w:rPr>
            </w:pPr>
            <w:r w:rsidRPr="00BC0D0B">
              <w:rPr>
                <w:rFonts w:asciiTheme="majorHAnsi" w:hAnsiTheme="majorHAnsi" w:cstheme="majorHAnsi"/>
                <w:sz w:val="24"/>
                <w:szCs w:val="24"/>
                <w:lang w:val="hr-HR"/>
              </w:rPr>
              <w:t>50686</w:t>
            </w:r>
          </w:p>
        </w:tc>
      </w:tr>
    </w:tbl>
    <w:p w14:paraId="04595285" w14:textId="77777777" w:rsidR="00BC0D0B" w:rsidRPr="00BC0D0B" w:rsidRDefault="00BC0D0B" w:rsidP="00BC0D0B">
      <w:pPr>
        <w:jc w:val="both"/>
        <w:rPr>
          <w:rFonts w:asciiTheme="majorHAnsi" w:hAnsiTheme="majorHAnsi" w:cstheme="majorHAnsi"/>
          <w:lang w:val="hr-HR"/>
        </w:rPr>
      </w:pPr>
    </w:p>
    <w:p w14:paraId="71BF5CCE" w14:textId="77777777" w:rsidR="00BC0D0B" w:rsidRPr="00BC0D0B" w:rsidRDefault="00BC0D0B" w:rsidP="00BC0D0B">
      <w:pPr>
        <w:jc w:val="center"/>
        <w:rPr>
          <w:rFonts w:asciiTheme="majorHAnsi" w:hAnsiTheme="majorHAnsi" w:cstheme="majorHAnsi"/>
          <w:b/>
          <w:bCs/>
          <w:lang w:val="hr-HR"/>
        </w:rPr>
      </w:pPr>
    </w:p>
    <w:p w14:paraId="55583648" w14:textId="4FF1F629" w:rsidR="00BC0D0B" w:rsidRDefault="00BC0D0B" w:rsidP="00BC0D0B">
      <w:pPr>
        <w:jc w:val="center"/>
        <w:rPr>
          <w:rFonts w:asciiTheme="majorHAnsi" w:hAnsiTheme="majorHAnsi" w:cstheme="majorHAnsi"/>
          <w:b/>
          <w:bCs/>
          <w:lang w:val="hr-HR"/>
        </w:rPr>
      </w:pPr>
    </w:p>
    <w:p w14:paraId="107D5ACA" w14:textId="2036E431" w:rsidR="00BC0D0B" w:rsidRDefault="00BC0D0B" w:rsidP="00BC0D0B">
      <w:pPr>
        <w:jc w:val="center"/>
        <w:rPr>
          <w:rFonts w:asciiTheme="majorHAnsi" w:hAnsiTheme="majorHAnsi" w:cstheme="majorHAnsi"/>
          <w:b/>
          <w:bCs/>
          <w:lang w:val="hr-HR"/>
        </w:rPr>
      </w:pPr>
    </w:p>
    <w:p w14:paraId="74DCFAC6" w14:textId="77777777" w:rsidR="00BC0D0B" w:rsidRPr="00BC0D0B" w:rsidRDefault="00BC0D0B" w:rsidP="00BC0D0B">
      <w:pPr>
        <w:jc w:val="center"/>
        <w:rPr>
          <w:rFonts w:asciiTheme="majorHAnsi" w:hAnsiTheme="majorHAnsi" w:cstheme="majorHAnsi"/>
          <w:b/>
          <w:bCs/>
          <w:lang w:val="hr-HR"/>
        </w:rPr>
      </w:pPr>
    </w:p>
    <w:p w14:paraId="34275447" w14:textId="77777777" w:rsidR="00BC0D0B" w:rsidRPr="00BC0D0B" w:rsidRDefault="00BC0D0B" w:rsidP="00BC0D0B">
      <w:pPr>
        <w:jc w:val="center"/>
        <w:rPr>
          <w:rFonts w:asciiTheme="majorHAnsi" w:hAnsiTheme="majorHAnsi" w:cstheme="majorHAnsi"/>
          <w:b/>
          <w:bCs/>
          <w:lang w:val="hr-HR"/>
        </w:rPr>
      </w:pPr>
    </w:p>
    <w:p w14:paraId="63D905C0" w14:textId="77777777" w:rsidR="00BC0D0B" w:rsidRPr="00BC0D0B" w:rsidRDefault="00BC0D0B" w:rsidP="00BC0D0B">
      <w:pPr>
        <w:ind w:left="-426"/>
        <w:jc w:val="center"/>
        <w:rPr>
          <w:rFonts w:asciiTheme="majorHAnsi" w:hAnsiTheme="majorHAnsi" w:cstheme="majorHAnsi"/>
          <w:b/>
          <w:bCs/>
          <w:lang w:val="hr-HR"/>
        </w:rPr>
      </w:pPr>
      <w:r w:rsidRPr="00BC0D0B">
        <w:rPr>
          <w:rFonts w:asciiTheme="majorHAnsi" w:hAnsiTheme="majorHAnsi" w:cstheme="majorHAnsi"/>
          <w:b/>
          <w:bCs/>
          <w:lang w:val="hr-HR"/>
        </w:rPr>
        <w:t>Članak 3.</w:t>
      </w:r>
    </w:p>
    <w:p w14:paraId="17BE8E6A" w14:textId="77777777" w:rsidR="00BC0D0B" w:rsidRPr="00BC0D0B" w:rsidRDefault="00BC0D0B" w:rsidP="00BC0D0B">
      <w:pPr>
        <w:ind w:left="-426"/>
        <w:jc w:val="both"/>
        <w:rPr>
          <w:rFonts w:asciiTheme="majorHAnsi" w:hAnsiTheme="majorHAnsi" w:cstheme="majorHAnsi"/>
          <w:lang w:val="hr-HR"/>
        </w:rPr>
      </w:pPr>
      <w:r w:rsidRPr="00BC0D0B">
        <w:rPr>
          <w:rFonts w:asciiTheme="majorHAnsi" w:hAnsiTheme="majorHAnsi" w:cstheme="majorHAnsi"/>
          <w:lang w:val="hr-HR"/>
        </w:rPr>
        <w:t xml:space="preserve">Prihodi koje proračunski korisnici ostvare obavljanjem poslova na tržištu (vlastiti prihodi), prihodi su proračunskih korisnika koji se  planiraju  u financijskim planovima proračunskih korisnika i  koji su sastavni dio proračuna Grada Novske, a koji se koriste sukladno financijskim planovima proračunskih korisnika. </w:t>
      </w:r>
    </w:p>
    <w:p w14:paraId="046A2F0F" w14:textId="77777777" w:rsidR="00BC0D0B" w:rsidRPr="00BC0D0B" w:rsidRDefault="00BC0D0B" w:rsidP="00BC0D0B">
      <w:pPr>
        <w:ind w:left="-426"/>
        <w:jc w:val="both"/>
        <w:rPr>
          <w:rFonts w:asciiTheme="majorHAnsi" w:hAnsiTheme="majorHAnsi" w:cstheme="majorHAnsi"/>
          <w:lang w:val="hr-HR"/>
        </w:rPr>
      </w:pPr>
    </w:p>
    <w:p w14:paraId="789C0EEA" w14:textId="77777777" w:rsidR="00BC0D0B" w:rsidRPr="00BC0D0B" w:rsidRDefault="00BC0D0B" w:rsidP="00BC0D0B">
      <w:pPr>
        <w:ind w:left="-426"/>
        <w:jc w:val="both"/>
        <w:rPr>
          <w:rFonts w:asciiTheme="majorHAnsi" w:hAnsiTheme="majorHAnsi" w:cstheme="majorHAnsi"/>
          <w:lang w:val="hr-HR"/>
        </w:rPr>
      </w:pPr>
      <w:r w:rsidRPr="00BC0D0B">
        <w:rPr>
          <w:rFonts w:asciiTheme="majorHAnsi" w:hAnsiTheme="majorHAnsi" w:cstheme="majorHAnsi"/>
          <w:lang w:val="hr-HR"/>
        </w:rPr>
        <w:t xml:space="preserve">Proračunski korisnici ostvaruju vlastite prihode bez prethodne suglasnosti nadležnog upravnog tijela. </w:t>
      </w:r>
    </w:p>
    <w:p w14:paraId="15F51741" w14:textId="77777777" w:rsidR="00BC0D0B" w:rsidRPr="00BC0D0B" w:rsidRDefault="00BC0D0B" w:rsidP="00BC0D0B">
      <w:pPr>
        <w:ind w:left="-426"/>
        <w:jc w:val="both"/>
        <w:rPr>
          <w:rFonts w:asciiTheme="majorHAnsi" w:hAnsiTheme="majorHAnsi" w:cstheme="majorHAnsi"/>
          <w:lang w:val="hr-HR"/>
        </w:rPr>
      </w:pPr>
    </w:p>
    <w:p w14:paraId="7689CFFB" w14:textId="77777777" w:rsidR="00BC0D0B" w:rsidRPr="00BC0D0B" w:rsidRDefault="00BC0D0B" w:rsidP="00BC0D0B">
      <w:pPr>
        <w:ind w:left="-426"/>
        <w:jc w:val="both"/>
        <w:rPr>
          <w:rFonts w:asciiTheme="majorHAnsi" w:hAnsiTheme="majorHAnsi" w:cstheme="majorHAnsi"/>
          <w:lang w:val="hr-HR"/>
        </w:rPr>
      </w:pPr>
      <w:r w:rsidRPr="00BC0D0B">
        <w:rPr>
          <w:rFonts w:asciiTheme="majorHAnsi" w:hAnsiTheme="majorHAnsi" w:cstheme="majorHAnsi"/>
          <w:lang w:val="hr-HR"/>
        </w:rPr>
        <w:t xml:space="preserve">Vlastiti prihodi proračunskih korisnika uplaćuju se  na žiro-račun Grada Novske za proračunske korisnike koji su u sustavu riznice, odnosno na žiro-račun proračunskog korisnika koji nije u sustavu riznice. </w:t>
      </w:r>
    </w:p>
    <w:p w14:paraId="1FFCD94E" w14:textId="77777777" w:rsidR="00BC0D0B" w:rsidRPr="00BC0D0B" w:rsidRDefault="00BC0D0B" w:rsidP="00BC0D0B">
      <w:pPr>
        <w:ind w:left="-426"/>
        <w:jc w:val="center"/>
        <w:rPr>
          <w:rFonts w:asciiTheme="majorHAnsi" w:hAnsiTheme="majorHAnsi" w:cstheme="majorHAnsi"/>
          <w:b/>
          <w:bCs/>
          <w:lang w:val="hr-HR"/>
        </w:rPr>
      </w:pPr>
      <w:r w:rsidRPr="00BC0D0B">
        <w:rPr>
          <w:rFonts w:asciiTheme="majorHAnsi" w:hAnsiTheme="majorHAnsi" w:cstheme="majorHAnsi"/>
          <w:b/>
          <w:bCs/>
          <w:lang w:val="hr-HR"/>
        </w:rPr>
        <w:t>Članak 4.</w:t>
      </w:r>
    </w:p>
    <w:p w14:paraId="42294866" w14:textId="77777777" w:rsidR="00BC0D0B" w:rsidRPr="00BC0D0B" w:rsidRDefault="00BC0D0B" w:rsidP="00BC0D0B">
      <w:pPr>
        <w:ind w:left="-426"/>
        <w:jc w:val="both"/>
        <w:rPr>
          <w:rFonts w:asciiTheme="majorHAnsi" w:hAnsiTheme="majorHAnsi" w:cstheme="majorHAnsi"/>
          <w:lang w:val="hr-HR"/>
        </w:rPr>
      </w:pPr>
      <w:r w:rsidRPr="00BC0D0B">
        <w:rPr>
          <w:rFonts w:asciiTheme="majorHAnsi" w:hAnsiTheme="majorHAnsi" w:cstheme="majorHAnsi"/>
          <w:lang w:val="hr-HR"/>
        </w:rPr>
        <w:t xml:space="preserve">Vlastite prihode proračunski korisnici koriste za obavljanje svoje osnovne djelatnosti. </w:t>
      </w:r>
    </w:p>
    <w:p w14:paraId="44CB3A56" w14:textId="77777777" w:rsidR="00BC0D0B" w:rsidRPr="00BC0D0B" w:rsidRDefault="00BC0D0B" w:rsidP="00BC0D0B">
      <w:pPr>
        <w:ind w:left="-426"/>
        <w:jc w:val="both"/>
        <w:rPr>
          <w:rFonts w:asciiTheme="majorHAnsi" w:hAnsiTheme="majorHAnsi" w:cstheme="majorHAnsi"/>
          <w:lang w:val="hr-HR"/>
        </w:rPr>
      </w:pPr>
    </w:p>
    <w:p w14:paraId="4389C172" w14:textId="77777777" w:rsidR="00BC0D0B" w:rsidRPr="00BC0D0B" w:rsidRDefault="00BC0D0B" w:rsidP="00BC0D0B">
      <w:pPr>
        <w:ind w:left="-426"/>
        <w:jc w:val="both"/>
        <w:rPr>
          <w:rFonts w:asciiTheme="majorHAnsi" w:hAnsiTheme="majorHAnsi" w:cstheme="majorHAnsi"/>
          <w:lang w:val="hr-HR"/>
        </w:rPr>
      </w:pPr>
      <w:r w:rsidRPr="00BC0D0B">
        <w:rPr>
          <w:rFonts w:asciiTheme="majorHAnsi" w:hAnsiTheme="majorHAnsi" w:cstheme="majorHAnsi"/>
          <w:lang w:val="hr-HR"/>
        </w:rPr>
        <w:t xml:space="preserve">Dječji vrtić „Radost“ Novska vlastite prihode koristi za realizaciju programa predškolskog odgoja, za podmirivanje rashoda poslovanja i rashoda za nabavu nefinancijske imovine. </w:t>
      </w:r>
    </w:p>
    <w:p w14:paraId="16CF01D7" w14:textId="77777777" w:rsidR="00BC0D0B" w:rsidRPr="00BC0D0B" w:rsidRDefault="00BC0D0B" w:rsidP="00BC0D0B">
      <w:pPr>
        <w:ind w:left="-426"/>
        <w:jc w:val="both"/>
        <w:rPr>
          <w:rFonts w:asciiTheme="majorHAnsi" w:hAnsiTheme="majorHAnsi" w:cstheme="majorHAnsi"/>
          <w:lang w:val="hr-HR"/>
        </w:rPr>
      </w:pPr>
    </w:p>
    <w:p w14:paraId="1E865D44" w14:textId="77777777" w:rsidR="00BC0D0B" w:rsidRPr="00BC0D0B" w:rsidRDefault="00BC0D0B" w:rsidP="00BC0D0B">
      <w:pPr>
        <w:ind w:left="-426"/>
        <w:jc w:val="both"/>
        <w:rPr>
          <w:rFonts w:asciiTheme="majorHAnsi" w:hAnsiTheme="majorHAnsi" w:cstheme="majorHAnsi"/>
          <w:lang w:val="hr-HR"/>
        </w:rPr>
      </w:pPr>
      <w:r w:rsidRPr="00BC0D0B">
        <w:rPr>
          <w:rFonts w:asciiTheme="majorHAnsi" w:hAnsiTheme="majorHAnsi" w:cstheme="majorHAnsi"/>
          <w:lang w:val="hr-HR"/>
        </w:rPr>
        <w:t>Pučko otvoreno učilište Novska vlastite prihode koristi za realizaciju obrazovnih  i  kulturnih djelatnosti za koje je registrirano, za podmirivanje rashoda poslovanja i rashoda za nabavu nefinancijske imovine.</w:t>
      </w:r>
    </w:p>
    <w:p w14:paraId="23B4AA1C" w14:textId="77777777" w:rsidR="00BC0D0B" w:rsidRPr="00BC0D0B" w:rsidRDefault="00BC0D0B" w:rsidP="00BC0D0B">
      <w:pPr>
        <w:ind w:left="-426"/>
        <w:jc w:val="both"/>
        <w:rPr>
          <w:rFonts w:asciiTheme="majorHAnsi" w:hAnsiTheme="majorHAnsi" w:cstheme="majorHAnsi"/>
          <w:lang w:val="hr-HR"/>
        </w:rPr>
      </w:pPr>
    </w:p>
    <w:p w14:paraId="64EEB4AF" w14:textId="77777777" w:rsidR="00BC0D0B" w:rsidRPr="00BC0D0B" w:rsidRDefault="00BC0D0B" w:rsidP="00BC0D0B">
      <w:pPr>
        <w:ind w:left="-426"/>
        <w:jc w:val="both"/>
        <w:rPr>
          <w:rFonts w:asciiTheme="majorHAnsi" w:hAnsiTheme="majorHAnsi" w:cstheme="majorHAnsi"/>
          <w:lang w:val="hr-HR"/>
        </w:rPr>
      </w:pPr>
      <w:r w:rsidRPr="00BC0D0B">
        <w:rPr>
          <w:rFonts w:asciiTheme="majorHAnsi" w:hAnsiTheme="majorHAnsi" w:cstheme="majorHAnsi"/>
          <w:lang w:val="hr-HR"/>
        </w:rPr>
        <w:t>Gradska knjižnica i čitaonica Ante Jagar Novska vlastite prihode koristi za realizaciju knjižnične djelatnosti, za podmirenje rashoda poslovanja, te za nabavu nefinancijske imovine.</w:t>
      </w:r>
    </w:p>
    <w:p w14:paraId="3496867A" w14:textId="77777777" w:rsidR="00BC0D0B" w:rsidRPr="00BC0D0B" w:rsidRDefault="00BC0D0B" w:rsidP="00BC0D0B">
      <w:pPr>
        <w:ind w:left="-426"/>
        <w:jc w:val="both"/>
        <w:rPr>
          <w:rFonts w:asciiTheme="majorHAnsi" w:hAnsiTheme="majorHAnsi" w:cstheme="majorHAnsi"/>
          <w:lang w:val="hr-HR"/>
        </w:rPr>
      </w:pPr>
    </w:p>
    <w:p w14:paraId="0DB1B530" w14:textId="77777777" w:rsidR="00BC0D0B" w:rsidRPr="00BC0D0B" w:rsidRDefault="00BC0D0B" w:rsidP="00BC0D0B">
      <w:pPr>
        <w:ind w:left="-426"/>
        <w:jc w:val="both"/>
        <w:rPr>
          <w:rFonts w:asciiTheme="majorHAnsi" w:hAnsiTheme="majorHAnsi" w:cstheme="majorHAnsi"/>
          <w:lang w:val="hr-HR"/>
        </w:rPr>
      </w:pPr>
      <w:r w:rsidRPr="00BC0D0B">
        <w:rPr>
          <w:rFonts w:asciiTheme="majorHAnsi" w:hAnsiTheme="majorHAnsi" w:cstheme="majorHAnsi"/>
          <w:lang w:val="hr-HR"/>
        </w:rPr>
        <w:t xml:space="preserve">Javna vatrogasna postrojba Grada Novske vlastite prihode koristi za financiranje vatrogasnih i drugih djelatnosti za koje su registrirani, za podmirenje rashoda poslovanja, te za nabavu nefinancijske imovine.  </w:t>
      </w:r>
    </w:p>
    <w:p w14:paraId="7580B51F" w14:textId="77777777" w:rsidR="00BC0D0B" w:rsidRPr="00BC0D0B" w:rsidRDefault="00BC0D0B" w:rsidP="00BC0D0B">
      <w:pPr>
        <w:ind w:left="-426"/>
        <w:jc w:val="center"/>
        <w:rPr>
          <w:rFonts w:asciiTheme="majorHAnsi" w:hAnsiTheme="majorHAnsi" w:cstheme="majorHAnsi"/>
          <w:b/>
          <w:bCs/>
          <w:lang w:val="hr-HR"/>
        </w:rPr>
      </w:pPr>
      <w:r w:rsidRPr="00BC0D0B">
        <w:rPr>
          <w:rFonts w:asciiTheme="majorHAnsi" w:hAnsiTheme="majorHAnsi" w:cstheme="majorHAnsi"/>
          <w:b/>
          <w:bCs/>
          <w:lang w:val="hr-HR"/>
        </w:rPr>
        <w:t>Članak 5.</w:t>
      </w:r>
    </w:p>
    <w:p w14:paraId="65B1596D" w14:textId="77777777" w:rsidR="00BC0D0B" w:rsidRPr="00BC0D0B" w:rsidRDefault="00BC0D0B" w:rsidP="00BC0D0B">
      <w:pPr>
        <w:ind w:left="-426"/>
        <w:jc w:val="both"/>
        <w:rPr>
          <w:rFonts w:asciiTheme="majorHAnsi" w:hAnsiTheme="majorHAnsi" w:cstheme="majorHAnsi"/>
          <w:lang w:val="hr-HR"/>
        </w:rPr>
      </w:pPr>
      <w:r w:rsidRPr="00BC0D0B">
        <w:rPr>
          <w:rFonts w:asciiTheme="majorHAnsi" w:hAnsiTheme="majorHAnsi" w:cstheme="majorHAnsi"/>
          <w:lang w:val="hr-HR"/>
        </w:rPr>
        <w:t xml:space="preserve">Proračunski korisnici mogu preuzeti i plaćati obveze za čije su financiranje planirani vlastiti prihodi, isključivo do iznosa naplaćenih vlastitih prihoda. </w:t>
      </w:r>
    </w:p>
    <w:p w14:paraId="5FC08B7A" w14:textId="77777777" w:rsidR="00BC0D0B" w:rsidRPr="00BC0D0B" w:rsidRDefault="00BC0D0B" w:rsidP="00BC0D0B">
      <w:pPr>
        <w:ind w:left="-426"/>
        <w:jc w:val="both"/>
        <w:rPr>
          <w:rFonts w:asciiTheme="majorHAnsi" w:hAnsiTheme="majorHAnsi" w:cstheme="majorHAnsi"/>
          <w:lang w:val="hr-HR"/>
        </w:rPr>
      </w:pPr>
    </w:p>
    <w:p w14:paraId="78B3C233" w14:textId="77777777" w:rsidR="00BC0D0B" w:rsidRPr="00BC0D0B" w:rsidRDefault="00BC0D0B" w:rsidP="00BC0D0B">
      <w:pPr>
        <w:ind w:left="-426"/>
        <w:jc w:val="both"/>
        <w:rPr>
          <w:rFonts w:asciiTheme="majorHAnsi" w:hAnsiTheme="majorHAnsi" w:cstheme="majorHAnsi"/>
          <w:color w:val="FF0000"/>
          <w:lang w:val="hr-HR"/>
        </w:rPr>
      </w:pPr>
      <w:r w:rsidRPr="00BC0D0B">
        <w:rPr>
          <w:rFonts w:asciiTheme="majorHAnsi" w:hAnsiTheme="majorHAnsi" w:cstheme="majorHAnsi"/>
          <w:lang w:val="hr-HR"/>
        </w:rPr>
        <w:t xml:space="preserve">Uplaćeni i preneseni, a manje planirani vlastiti prihodi proračunskog korisnika mogu se izvršavati iznad iznosa utvrđenih u financijskom planu korisnika,  do visine uplaćenih , odnosno prenesenih sredstava. </w:t>
      </w:r>
    </w:p>
    <w:p w14:paraId="232E1A89" w14:textId="77777777" w:rsidR="00BC0D0B" w:rsidRPr="00BC0D0B" w:rsidRDefault="00BC0D0B" w:rsidP="00BC0D0B">
      <w:pPr>
        <w:ind w:left="-426"/>
        <w:jc w:val="both"/>
        <w:rPr>
          <w:rFonts w:asciiTheme="majorHAnsi" w:hAnsiTheme="majorHAnsi" w:cstheme="majorHAnsi"/>
          <w:lang w:val="hr-HR"/>
        </w:rPr>
      </w:pPr>
    </w:p>
    <w:p w14:paraId="3ABCC4EC" w14:textId="77777777" w:rsidR="00BC0D0B" w:rsidRPr="00BC0D0B" w:rsidRDefault="00BC0D0B" w:rsidP="00BC0D0B">
      <w:pPr>
        <w:ind w:left="-426"/>
        <w:jc w:val="both"/>
        <w:rPr>
          <w:rFonts w:asciiTheme="majorHAnsi" w:hAnsiTheme="majorHAnsi" w:cstheme="majorHAnsi"/>
          <w:strike/>
          <w:lang w:val="hr-HR"/>
        </w:rPr>
      </w:pPr>
      <w:r w:rsidRPr="00BC0D0B">
        <w:rPr>
          <w:rFonts w:asciiTheme="majorHAnsi" w:hAnsiTheme="majorHAnsi" w:cstheme="majorHAnsi"/>
          <w:lang w:val="hr-HR"/>
        </w:rPr>
        <w:t xml:space="preserve">Uplaćeni vlastiti prihodi proračunskih korisnika koji nisu planirani u proračunu  mogu se koristiti prema naknadno utvrđenim aktivnostima i/ili projektima u financijskom planu. </w:t>
      </w:r>
    </w:p>
    <w:p w14:paraId="76DB72B0" w14:textId="77777777" w:rsidR="00BC0D0B" w:rsidRPr="00BC0D0B" w:rsidRDefault="00BC0D0B" w:rsidP="00BC0D0B">
      <w:pPr>
        <w:ind w:left="-426"/>
        <w:jc w:val="both"/>
        <w:rPr>
          <w:rFonts w:asciiTheme="majorHAnsi" w:hAnsiTheme="majorHAnsi" w:cstheme="majorHAnsi"/>
          <w:strike/>
          <w:lang w:val="hr-HR"/>
        </w:rPr>
      </w:pPr>
    </w:p>
    <w:p w14:paraId="5BCBCBC9" w14:textId="77777777" w:rsidR="00BC0D0B" w:rsidRPr="00BC0D0B" w:rsidRDefault="00BC0D0B" w:rsidP="00BC0D0B">
      <w:pPr>
        <w:ind w:left="-426"/>
        <w:jc w:val="both"/>
        <w:rPr>
          <w:rFonts w:asciiTheme="majorHAnsi" w:hAnsiTheme="majorHAnsi" w:cstheme="majorHAnsi"/>
          <w:lang w:val="hr-HR"/>
        </w:rPr>
      </w:pPr>
      <w:r w:rsidRPr="00BC0D0B">
        <w:rPr>
          <w:rFonts w:asciiTheme="majorHAnsi" w:hAnsiTheme="majorHAnsi" w:cstheme="majorHAnsi"/>
          <w:lang w:val="hr-HR"/>
        </w:rPr>
        <w:t xml:space="preserve">Vlastiti prihodi koji nisu iskorišteni u prethodnoj godini, prenose se u proračun za tekuću godinu. </w:t>
      </w:r>
    </w:p>
    <w:p w14:paraId="3455D5FB" w14:textId="77777777" w:rsidR="00BC0D0B" w:rsidRPr="00BC0D0B" w:rsidRDefault="00BC0D0B" w:rsidP="00BC0D0B">
      <w:pPr>
        <w:ind w:left="-426"/>
        <w:jc w:val="both"/>
        <w:rPr>
          <w:rFonts w:asciiTheme="majorHAnsi" w:hAnsiTheme="majorHAnsi" w:cstheme="majorHAnsi"/>
          <w:lang w:val="hr-HR"/>
        </w:rPr>
      </w:pPr>
      <w:r w:rsidRPr="00BC0D0B">
        <w:rPr>
          <w:rFonts w:asciiTheme="majorHAnsi" w:hAnsiTheme="majorHAnsi" w:cstheme="majorHAnsi"/>
          <w:lang w:val="hr-HR"/>
        </w:rPr>
        <w:t xml:space="preserve">Nadležna tijela gradske uprave nadziru ostvarenje i trošenje prihoda od obavljanja poslova na tržištu i u tržišnim uvjetima (vlastiti prihodi) po pojedinom proračunskom korisniku. </w:t>
      </w:r>
    </w:p>
    <w:p w14:paraId="5BFED09A" w14:textId="77777777" w:rsidR="00BC0D0B" w:rsidRPr="00BC0D0B" w:rsidRDefault="00BC0D0B" w:rsidP="00BC0D0B">
      <w:pPr>
        <w:ind w:left="-426"/>
        <w:jc w:val="both"/>
        <w:rPr>
          <w:rFonts w:asciiTheme="majorHAnsi" w:hAnsiTheme="majorHAnsi" w:cstheme="majorHAnsi"/>
          <w:lang w:val="hr-HR"/>
        </w:rPr>
      </w:pPr>
    </w:p>
    <w:p w14:paraId="2349C65D" w14:textId="58F7089A" w:rsidR="00BC0D0B" w:rsidRDefault="00BC0D0B" w:rsidP="00BC0D0B">
      <w:pPr>
        <w:ind w:left="-426"/>
        <w:jc w:val="both"/>
        <w:rPr>
          <w:rFonts w:asciiTheme="majorHAnsi" w:hAnsiTheme="majorHAnsi" w:cstheme="majorHAnsi"/>
          <w:lang w:val="hr-HR"/>
        </w:rPr>
      </w:pPr>
      <w:r w:rsidRPr="00BC0D0B">
        <w:rPr>
          <w:rFonts w:asciiTheme="majorHAnsi" w:hAnsiTheme="majorHAnsi" w:cstheme="majorHAnsi"/>
          <w:lang w:val="hr-HR"/>
        </w:rPr>
        <w:t xml:space="preserve">Vlastiti prihodi i rashodi proračunskih korisnika sastavni su dio  konsolidiranog izvještaja Grada Novske. </w:t>
      </w:r>
    </w:p>
    <w:p w14:paraId="495B1FA5" w14:textId="77777777" w:rsidR="00BC0D0B" w:rsidRPr="00BC0D0B" w:rsidRDefault="00BC0D0B" w:rsidP="00BC0D0B">
      <w:pPr>
        <w:ind w:left="-426"/>
        <w:jc w:val="both"/>
        <w:rPr>
          <w:rFonts w:asciiTheme="majorHAnsi" w:hAnsiTheme="majorHAnsi" w:cstheme="majorHAnsi"/>
          <w:lang w:val="hr-HR"/>
        </w:rPr>
      </w:pPr>
    </w:p>
    <w:p w14:paraId="47D9CC11" w14:textId="77777777" w:rsidR="00BC0D0B" w:rsidRPr="00BC0D0B" w:rsidRDefault="00BC0D0B" w:rsidP="00BC0D0B">
      <w:pPr>
        <w:ind w:left="-426"/>
        <w:jc w:val="center"/>
        <w:rPr>
          <w:rFonts w:asciiTheme="majorHAnsi" w:hAnsiTheme="majorHAnsi" w:cstheme="majorHAnsi"/>
          <w:b/>
          <w:bCs/>
          <w:lang w:val="hr-HR"/>
        </w:rPr>
      </w:pPr>
      <w:r w:rsidRPr="00BC0D0B">
        <w:rPr>
          <w:rFonts w:asciiTheme="majorHAnsi" w:hAnsiTheme="majorHAnsi" w:cstheme="majorHAnsi"/>
          <w:b/>
          <w:bCs/>
          <w:lang w:val="hr-HR"/>
        </w:rPr>
        <w:t>Članak 6.</w:t>
      </w:r>
    </w:p>
    <w:p w14:paraId="09767AD3" w14:textId="77777777" w:rsidR="00BC0D0B" w:rsidRPr="00BC0D0B" w:rsidRDefault="00BC0D0B" w:rsidP="00BC0D0B">
      <w:pPr>
        <w:ind w:left="-426"/>
        <w:jc w:val="both"/>
        <w:rPr>
          <w:rFonts w:asciiTheme="majorHAnsi" w:hAnsiTheme="majorHAnsi" w:cstheme="majorHAnsi"/>
          <w:lang w:val="hr-HR"/>
        </w:rPr>
      </w:pPr>
      <w:r w:rsidRPr="00BC0D0B">
        <w:rPr>
          <w:rFonts w:asciiTheme="majorHAnsi" w:hAnsiTheme="majorHAnsi" w:cstheme="majorHAnsi"/>
          <w:lang w:val="hr-HR"/>
        </w:rPr>
        <w:t>Upravno vijeće proračunskog korisnika obavezno je na prijedlog čelnika proračunskog korisnika, a u skladu sa statutom, donijeti opći akt kojim će se utvrditi uvjeti, kriteriji i način korištenja vlastitih prihoda primjeren poslovanju svakog proračunskog korisnika, u skladu s odredbama ove Procedure.</w:t>
      </w:r>
    </w:p>
    <w:p w14:paraId="2152B18B" w14:textId="77777777" w:rsidR="00BC0D0B" w:rsidRPr="00BC0D0B" w:rsidRDefault="00BC0D0B" w:rsidP="00BC0D0B">
      <w:pPr>
        <w:ind w:left="-426"/>
        <w:jc w:val="both"/>
        <w:rPr>
          <w:rFonts w:asciiTheme="majorHAnsi" w:hAnsiTheme="majorHAnsi" w:cstheme="majorHAnsi"/>
          <w:lang w:val="hr-HR"/>
        </w:rPr>
      </w:pPr>
    </w:p>
    <w:p w14:paraId="7C71E082" w14:textId="77777777" w:rsidR="00BC0D0B" w:rsidRPr="00BC0D0B" w:rsidRDefault="00BC0D0B" w:rsidP="00BC0D0B">
      <w:pPr>
        <w:ind w:left="-426"/>
        <w:jc w:val="center"/>
        <w:rPr>
          <w:rFonts w:asciiTheme="majorHAnsi" w:hAnsiTheme="majorHAnsi" w:cstheme="majorHAnsi"/>
          <w:b/>
          <w:bCs/>
          <w:lang w:val="hr-HR"/>
        </w:rPr>
      </w:pPr>
      <w:r w:rsidRPr="00BC0D0B">
        <w:rPr>
          <w:rFonts w:asciiTheme="majorHAnsi" w:hAnsiTheme="majorHAnsi" w:cstheme="majorHAnsi"/>
          <w:b/>
          <w:bCs/>
          <w:lang w:val="hr-HR"/>
        </w:rPr>
        <w:t>Članak 7.</w:t>
      </w:r>
    </w:p>
    <w:p w14:paraId="37BED237" w14:textId="77777777" w:rsidR="00BC0D0B" w:rsidRPr="00BC0D0B" w:rsidRDefault="00BC0D0B" w:rsidP="00BC0D0B">
      <w:pPr>
        <w:ind w:left="-426"/>
        <w:jc w:val="both"/>
        <w:rPr>
          <w:rFonts w:asciiTheme="majorHAnsi" w:hAnsiTheme="majorHAnsi" w:cstheme="majorHAnsi"/>
          <w:lang w:val="hr-HR"/>
        </w:rPr>
      </w:pPr>
      <w:r w:rsidRPr="00BC0D0B">
        <w:rPr>
          <w:rFonts w:asciiTheme="majorHAnsi" w:hAnsiTheme="majorHAnsi" w:cstheme="majorHAnsi"/>
          <w:lang w:val="hr-HR"/>
        </w:rPr>
        <w:t xml:space="preserve">Proračunski korisnici koji ostvaruju vlastite prihode dužni su ih evidentirati sukladno propisima kojima je uređeno proračunsko računovodstvo. </w:t>
      </w:r>
    </w:p>
    <w:p w14:paraId="2E934C8B" w14:textId="77777777" w:rsidR="00BC0D0B" w:rsidRPr="00BC0D0B" w:rsidRDefault="00BC0D0B" w:rsidP="00BC0D0B">
      <w:pPr>
        <w:ind w:left="-426"/>
        <w:jc w:val="both"/>
        <w:rPr>
          <w:rFonts w:asciiTheme="majorHAnsi" w:hAnsiTheme="majorHAnsi" w:cstheme="majorHAnsi"/>
          <w:lang w:val="hr-HR"/>
        </w:rPr>
      </w:pPr>
    </w:p>
    <w:p w14:paraId="63EC2BB0" w14:textId="77777777" w:rsidR="00BC0D0B" w:rsidRPr="00BC0D0B" w:rsidRDefault="00BC0D0B" w:rsidP="00BC0D0B">
      <w:pPr>
        <w:ind w:left="-426"/>
        <w:jc w:val="center"/>
        <w:rPr>
          <w:rFonts w:asciiTheme="majorHAnsi" w:hAnsiTheme="majorHAnsi" w:cstheme="majorHAnsi"/>
          <w:b/>
          <w:bCs/>
          <w:lang w:val="hr-HR"/>
        </w:rPr>
      </w:pPr>
      <w:r w:rsidRPr="00BC0D0B">
        <w:rPr>
          <w:rFonts w:asciiTheme="majorHAnsi" w:hAnsiTheme="majorHAnsi" w:cstheme="majorHAnsi"/>
          <w:b/>
          <w:bCs/>
          <w:lang w:val="hr-HR"/>
        </w:rPr>
        <w:t>Članak 8.</w:t>
      </w:r>
    </w:p>
    <w:p w14:paraId="7654EBCE" w14:textId="77777777" w:rsidR="00BC0D0B" w:rsidRPr="00BC0D0B" w:rsidRDefault="00BC0D0B" w:rsidP="00BC0D0B">
      <w:pPr>
        <w:ind w:left="-426"/>
        <w:jc w:val="both"/>
        <w:rPr>
          <w:rFonts w:asciiTheme="majorHAnsi" w:hAnsiTheme="majorHAnsi" w:cstheme="majorHAnsi"/>
          <w:lang w:val="hr-HR"/>
        </w:rPr>
      </w:pPr>
      <w:r w:rsidRPr="00BC0D0B">
        <w:rPr>
          <w:rFonts w:asciiTheme="majorHAnsi" w:hAnsiTheme="majorHAnsi" w:cstheme="majorHAnsi"/>
          <w:lang w:val="hr-HR"/>
        </w:rPr>
        <w:t>Ova Procedura stupa na snagu danom donošenja, a objavit će se na internetskoj stranici Grada Novske.</w:t>
      </w:r>
    </w:p>
    <w:p w14:paraId="32E73B1E" w14:textId="77777777" w:rsidR="00BC0D0B" w:rsidRPr="00BC0D0B" w:rsidRDefault="00BC0D0B" w:rsidP="00BC0D0B">
      <w:pPr>
        <w:ind w:left="-426"/>
        <w:jc w:val="both"/>
        <w:rPr>
          <w:rFonts w:asciiTheme="majorHAnsi" w:hAnsiTheme="majorHAnsi" w:cstheme="majorHAnsi"/>
          <w:lang w:val="hr-HR"/>
        </w:rPr>
      </w:pPr>
    </w:p>
    <w:p w14:paraId="6BD3BC59" w14:textId="77777777" w:rsidR="00BC0D0B" w:rsidRPr="00BC0D0B" w:rsidRDefault="00BC0D0B" w:rsidP="00BC0D0B">
      <w:pPr>
        <w:ind w:left="-426"/>
        <w:jc w:val="both"/>
        <w:rPr>
          <w:rFonts w:asciiTheme="majorHAnsi" w:hAnsiTheme="majorHAnsi" w:cstheme="majorHAnsi"/>
          <w:lang w:val="hr-HR"/>
        </w:rPr>
      </w:pPr>
    </w:p>
    <w:p w14:paraId="34ED82FE" w14:textId="77777777" w:rsidR="00BC0D0B" w:rsidRPr="00BC0D0B" w:rsidRDefault="00BC0D0B" w:rsidP="00BC0D0B">
      <w:pPr>
        <w:ind w:left="-426"/>
        <w:jc w:val="both"/>
        <w:rPr>
          <w:rFonts w:asciiTheme="majorHAnsi" w:hAnsiTheme="majorHAnsi" w:cstheme="majorHAnsi"/>
          <w:lang w:val="hr-HR"/>
        </w:rPr>
      </w:pPr>
      <w:r w:rsidRPr="00BC0D0B">
        <w:rPr>
          <w:rFonts w:asciiTheme="majorHAnsi" w:hAnsiTheme="majorHAnsi" w:cstheme="majorHAnsi"/>
          <w:lang w:val="hr-HR"/>
        </w:rPr>
        <w:tab/>
      </w:r>
      <w:r w:rsidRPr="00BC0D0B">
        <w:rPr>
          <w:rFonts w:asciiTheme="majorHAnsi" w:hAnsiTheme="majorHAnsi" w:cstheme="majorHAnsi"/>
          <w:lang w:val="hr-HR"/>
        </w:rPr>
        <w:tab/>
      </w:r>
      <w:r w:rsidRPr="00BC0D0B">
        <w:rPr>
          <w:rFonts w:asciiTheme="majorHAnsi" w:hAnsiTheme="majorHAnsi" w:cstheme="majorHAnsi"/>
          <w:lang w:val="hr-HR"/>
        </w:rPr>
        <w:tab/>
      </w:r>
      <w:r w:rsidRPr="00BC0D0B">
        <w:rPr>
          <w:rFonts w:asciiTheme="majorHAnsi" w:hAnsiTheme="majorHAnsi" w:cstheme="majorHAnsi"/>
          <w:lang w:val="hr-HR"/>
        </w:rPr>
        <w:tab/>
      </w:r>
      <w:r w:rsidRPr="00BC0D0B">
        <w:rPr>
          <w:rFonts w:asciiTheme="majorHAnsi" w:hAnsiTheme="majorHAnsi" w:cstheme="majorHAnsi"/>
          <w:lang w:val="hr-HR"/>
        </w:rPr>
        <w:tab/>
      </w:r>
      <w:r w:rsidRPr="00BC0D0B">
        <w:rPr>
          <w:rFonts w:asciiTheme="majorHAnsi" w:hAnsiTheme="majorHAnsi" w:cstheme="majorHAnsi"/>
          <w:lang w:val="hr-HR"/>
        </w:rPr>
        <w:tab/>
      </w:r>
      <w:r w:rsidRPr="00BC0D0B">
        <w:rPr>
          <w:rFonts w:asciiTheme="majorHAnsi" w:hAnsiTheme="majorHAnsi" w:cstheme="majorHAnsi"/>
          <w:lang w:val="hr-HR"/>
        </w:rPr>
        <w:tab/>
      </w:r>
      <w:r w:rsidRPr="00BC0D0B">
        <w:rPr>
          <w:rFonts w:asciiTheme="majorHAnsi" w:hAnsiTheme="majorHAnsi" w:cstheme="majorHAnsi"/>
          <w:lang w:val="hr-HR"/>
        </w:rPr>
        <w:tab/>
      </w:r>
      <w:r w:rsidRPr="00BC0D0B">
        <w:rPr>
          <w:rFonts w:asciiTheme="majorHAnsi" w:hAnsiTheme="majorHAnsi" w:cstheme="majorHAnsi"/>
          <w:lang w:val="hr-HR"/>
        </w:rPr>
        <w:tab/>
      </w:r>
      <w:r w:rsidRPr="00BC0D0B">
        <w:rPr>
          <w:rFonts w:asciiTheme="majorHAnsi" w:hAnsiTheme="majorHAnsi" w:cstheme="majorHAnsi"/>
          <w:lang w:val="hr-HR"/>
        </w:rPr>
        <w:tab/>
        <w:t xml:space="preserve">  Gradonačelnik</w:t>
      </w:r>
    </w:p>
    <w:p w14:paraId="16C70A0A" w14:textId="77777777" w:rsidR="00BC0D0B" w:rsidRPr="00BC0D0B" w:rsidRDefault="00BC0D0B" w:rsidP="00BC0D0B">
      <w:pPr>
        <w:ind w:left="-426"/>
        <w:jc w:val="both"/>
        <w:rPr>
          <w:rFonts w:asciiTheme="majorHAnsi" w:hAnsiTheme="majorHAnsi" w:cstheme="majorHAnsi"/>
          <w:lang w:val="hr-HR"/>
        </w:rPr>
      </w:pPr>
    </w:p>
    <w:p w14:paraId="6CD8EB36" w14:textId="77777777" w:rsidR="00BC0D0B" w:rsidRPr="00BC0D0B" w:rsidRDefault="00BC0D0B" w:rsidP="00BC0D0B">
      <w:pPr>
        <w:ind w:left="-426"/>
        <w:jc w:val="both"/>
        <w:rPr>
          <w:rFonts w:asciiTheme="majorHAnsi" w:hAnsiTheme="majorHAnsi" w:cstheme="majorHAnsi"/>
          <w:lang w:val="hr-HR"/>
        </w:rPr>
      </w:pPr>
      <w:r w:rsidRPr="00BC0D0B">
        <w:rPr>
          <w:rFonts w:asciiTheme="majorHAnsi" w:hAnsiTheme="majorHAnsi" w:cstheme="majorHAnsi"/>
          <w:lang w:val="hr-HR"/>
        </w:rPr>
        <w:tab/>
      </w:r>
      <w:r w:rsidRPr="00BC0D0B">
        <w:rPr>
          <w:rFonts w:asciiTheme="majorHAnsi" w:hAnsiTheme="majorHAnsi" w:cstheme="majorHAnsi"/>
          <w:lang w:val="hr-HR"/>
        </w:rPr>
        <w:tab/>
      </w:r>
      <w:r w:rsidRPr="00BC0D0B">
        <w:rPr>
          <w:rFonts w:asciiTheme="majorHAnsi" w:hAnsiTheme="majorHAnsi" w:cstheme="majorHAnsi"/>
          <w:lang w:val="hr-HR"/>
        </w:rPr>
        <w:tab/>
      </w:r>
      <w:r w:rsidRPr="00BC0D0B">
        <w:rPr>
          <w:rFonts w:asciiTheme="majorHAnsi" w:hAnsiTheme="majorHAnsi" w:cstheme="majorHAnsi"/>
          <w:lang w:val="hr-HR"/>
        </w:rPr>
        <w:tab/>
      </w:r>
      <w:r w:rsidRPr="00BC0D0B">
        <w:rPr>
          <w:rFonts w:asciiTheme="majorHAnsi" w:hAnsiTheme="majorHAnsi" w:cstheme="majorHAnsi"/>
          <w:lang w:val="hr-HR"/>
        </w:rPr>
        <w:tab/>
      </w:r>
      <w:r w:rsidRPr="00BC0D0B">
        <w:rPr>
          <w:rFonts w:asciiTheme="majorHAnsi" w:hAnsiTheme="majorHAnsi" w:cstheme="majorHAnsi"/>
          <w:lang w:val="hr-HR"/>
        </w:rPr>
        <w:tab/>
      </w:r>
      <w:r w:rsidRPr="00BC0D0B">
        <w:rPr>
          <w:rFonts w:asciiTheme="majorHAnsi" w:hAnsiTheme="majorHAnsi" w:cstheme="majorHAnsi"/>
          <w:lang w:val="hr-HR"/>
        </w:rPr>
        <w:tab/>
      </w:r>
      <w:r w:rsidRPr="00BC0D0B">
        <w:rPr>
          <w:rFonts w:asciiTheme="majorHAnsi" w:hAnsiTheme="majorHAnsi" w:cstheme="majorHAnsi"/>
          <w:lang w:val="hr-HR"/>
        </w:rPr>
        <w:tab/>
      </w:r>
      <w:r w:rsidRPr="00BC0D0B">
        <w:rPr>
          <w:rFonts w:asciiTheme="majorHAnsi" w:hAnsiTheme="majorHAnsi" w:cstheme="majorHAnsi"/>
          <w:lang w:val="hr-HR"/>
        </w:rPr>
        <w:tab/>
      </w:r>
      <w:r w:rsidRPr="00BC0D0B">
        <w:rPr>
          <w:rFonts w:asciiTheme="majorHAnsi" w:hAnsiTheme="majorHAnsi" w:cstheme="majorHAnsi"/>
          <w:lang w:val="hr-HR"/>
        </w:rPr>
        <w:tab/>
        <w:t xml:space="preserve">Marin </w:t>
      </w:r>
      <w:proofErr w:type="spellStart"/>
      <w:r w:rsidRPr="00BC0D0B">
        <w:rPr>
          <w:rFonts w:asciiTheme="majorHAnsi" w:hAnsiTheme="majorHAnsi" w:cstheme="majorHAnsi"/>
          <w:lang w:val="hr-HR"/>
        </w:rPr>
        <w:t>Piletić</w:t>
      </w:r>
      <w:proofErr w:type="spellEnd"/>
      <w:r w:rsidRPr="00BC0D0B">
        <w:rPr>
          <w:rFonts w:asciiTheme="majorHAnsi" w:hAnsiTheme="majorHAnsi" w:cstheme="majorHAnsi"/>
          <w:lang w:val="hr-HR"/>
        </w:rPr>
        <w:t>, prof.</w:t>
      </w:r>
    </w:p>
    <w:p w14:paraId="58C45EB1" w14:textId="77777777" w:rsidR="00BC0D0B" w:rsidRPr="00BC0D0B" w:rsidRDefault="00BC0D0B" w:rsidP="00BC0D0B">
      <w:pPr>
        <w:ind w:left="-426"/>
        <w:jc w:val="both"/>
        <w:rPr>
          <w:rFonts w:asciiTheme="majorHAnsi" w:hAnsiTheme="majorHAnsi" w:cstheme="majorHAnsi"/>
        </w:rPr>
      </w:pPr>
    </w:p>
    <w:p w14:paraId="007191AF" w14:textId="77777777" w:rsidR="00BC0D0B" w:rsidRPr="00BC0D0B" w:rsidRDefault="00BC0D0B" w:rsidP="00BC0D0B">
      <w:pPr>
        <w:rPr>
          <w:rFonts w:asciiTheme="majorHAnsi" w:hAnsiTheme="majorHAnsi" w:cstheme="majorHAnsi"/>
        </w:rPr>
      </w:pPr>
    </w:p>
    <w:p w14:paraId="1FEE90D6" w14:textId="77777777" w:rsidR="00BC0D0B" w:rsidRPr="00BC0D0B" w:rsidRDefault="00BC0D0B" w:rsidP="00BC0D0B">
      <w:pPr>
        <w:rPr>
          <w:rFonts w:asciiTheme="majorHAnsi" w:hAnsiTheme="majorHAnsi" w:cstheme="majorHAnsi"/>
        </w:rPr>
      </w:pPr>
    </w:p>
    <w:p w14:paraId="1E37264E" w14:textId="77777777" w:rsidR="00BC0D0B" w:rsidRPr="00BC0D0B" w:rsidRDefault="00BC0D0B" w:rsidP="00BC0D0B">
      <w:pPr>
        <w:rPr>
          <w:rFonts w:asciiTheme="majorHAnsi" w:hAnsiTheme="majorHAnsi" w:cstheme="majorHAnsi"/>
        </w:rPr>
      </w:pPr>
    </w:p>
    <w:p w14:paraId="2B1E9FA2" w14:textId="77777777" w:rsidR="00645D0E" w:rsidRPr="00BC0D0B" w:rsidRDefault="00645D0E" w:rsidP="00645D0E">
      <w:pPr>
        <w:tabs>
          <w:tab w:val="left" w:pos="-567"/>
        </w:tabs>
        <w:spacing w:line="480" w:lineRule="auto"/>
        <w:ind w:left="-426" w:right="-674"/>
        <w:jc w:val="both"/>
        <w:rPr>
          <w:rFonts w:asciiTheme="majorHAnsi" w:hAnsiTheme="majorHAnsi" w:cstheme="majorHAnsi"/>
          <w:lang w:val="hr-HR"/>
        </w:rPr>
      </w:pPr>
    </w:p>
    <w:p w14:paraId="75E66257" w14:textId="77777777" w:rsidR="00E6330C" w:rsidRPr="00BC0D0B" w:rsidRDefault="00E6330C" w:rsidP="00E6330C">
      <w:pPr>
        <w:tabs>
          <w:tab w:val="left" w:pos="-567"/>
        </w:tabs>
        <w:spacing w:line="480" w:lineRule="auto"/>
        <w:ind w:left="-426" w:right="-674"/>
        <w:jc w:val="both"/>
        <w:rPr>
          <w:rFonts w:asciiTheme="majorHAnsi" w:hAnsiTheme="majorHAnsi" w:cstheme="majorHAnsi"/>
          <w:lang w:val="hr-HR"/>
        </w:rPr>
      </w:pPr>
    </w:p>
    <w:p w14:paraId="540B868D" w14:textId="4E4E6BF0" w:rsidR="002F45B6" w:rsidRPr="00BC0D0B" w:rsidRDefault="002F45B6" w:rsidP="00E6330C">
      <w:pPr>
        <w:tabs>
          <w:tab w:val="right" w:pos="8306"/>
        </w:tabs>
        <w:spacing w:line="480" w:lineRule="auto"/>
        <w:ind w:left="-426"/>
        <w:jc w:val="both"/>
        <w:rPr>
          <w:rFonts w:asciiTheme="majorHAnsi" w:hAnsiTheme="majorHAnsi" w:cstheme="majorHAnsi"/>
          <w:lang w:val="hr-HR"/>
        </w:rPr>
      </w:pPr>
    </w:p>
    <w:p w14:paraId="67971805" w14:textId="77777777" w:rsidR="002F45B6" w:rsidRPr="00BC0D0B" w:rsidRDefault="002F45B6" w:rsidP="00E6330C">
      <w:pPr>
        <w:tabs>
          <w:tab w:val="right" w:pos="8306"/>
        </w:tabs>
        <w:spacing w:line="360" w:lineRule="auto"/>
        <w:ind w:left="-426"/>
        <w:jc w:val="center"/>
        <w:rPr>
          <w:rFonts w:asciiTheme="majorHAnsi" w:hAnsiTheme="majorHAnsi" w:cstheme="majorHAnsi"/>
          <w:lang w:val="hr-HR"/>
        </w:rPr>
      </w:pPr>
    </w:p>
    <w:p w14:paraId="6C6208FD" w14:textId="77777777" w:rsidR="002F45B6" w:rsidRPr="00645D0E" w:rsidRDefault="002F45B6" w:rsidP="002F45B6">
      <w:pPr>
        <w:tabs>
          <w:tab w:val="right" w:pos="8306"/>
        </w:tabs>
        <w:ind w:left="-426"/>
        <w:jc w:val="both"/>
        <w:rPr>
          <w:rFonts w:asciiTheme="majorHAnsi" w:hAnsiTheme="majorHAnsi"/>
          <w:b/>
          <w:lang w:val="hr-HR"/>
        </w:rPr>
      </w:pPr>
    </w:p>
    <w:p w14:paraId="6AD6F30F" w14:textId="77777777" w:rsidR="002F45B6" w:rsidRPr="00645D0E" w:rsidRDefault="002F45B6" w:rsidP="003A462E">
      <w:pPr>
        <w:tabs>
          <w:tab w:val="right" w:pos="8306"/>
        </w:tabs>
        <w:jc w:val="both"/>
        <w:rPr>
          <w:rFonts w:asciiTheme="majorHAnsi" w:hAnsiTheme="majorHAnsi"/>
          <w:b/>
        </w:rPr>
      </w:pPr>
    </w:p>
    <w:p w14:paraId="38C9DC13" w14:textId="77777777" w:rsidR="003A462E" w:rsidRPr="00645D0E" w:rsidRDefault="003A462E" w:rsidP="003A462E">
      <w:pPr>
        <w:jc w:val="both"/>
        <w:rPr>
          <w:rFonts w:asciiTheme="majorHAnsi" w:hAnsiTheme="majorHAnsi"/>
        </w:rPr>
      </w:pPr>
      <w:r w:rsidRPr="00645D0E">
        <w:rPr>
          <w:rFonts w:asciiTheme="majorHAnsi" w:hAnsiTheme="majorHAnsi"/>
        </w:rPr>
        <w:tab/>
      </w:r>
      <w:r w:rsidRPr="00645D0E">
        <w:rPr>
          <w:rFonts w:asciiTheme="majorHAnsi" w:hAnsiTheme="majorHAnsi"/>
        </w:rPr>
        <w:tab/>
      </w:r>
      <w:r w:rsidRPr="00645D0E">
        <w:rPr>
          <w:rFonts w:asciiTheme="majorHAnsi" w:hAnsiTheme="majorHAnsi"/>
        </w:rPr>
        <w:tab/>
      </w:r>
      <w:r w:rsidRPr="00645D0E">
        <w:rPr>
          <w:rFonts w:asciiTheme="majorHAnsi" w:hAnsiTheme="majorHAnsi"/>
        </w:rPr>
        <w:tab/>
      </w:r>
    </w:p>
    <w:p w14:paraId="330C9D3E" w14:textId="77777777" w:rsidR="003A462E" w:rsidRPr="00645D0E" w:rsidRDefault="003A462E" w:rsidP="003A462E">
      <w:pPr>
        <w:jc w:val="both"/>
        <w:rPr>
          <w:rFonts w:asciiTheme="majorHAnsi" w:hAnsiTheme="majorHAnsi"/>
        </w:rPr>
      </w:pPr>
      <w:r w:rsidRPr="00645D0E">
        <w:rPr>
          <w:rFonts w:asciiTheme="majorHAnsi" w:hAnsiTheme="majorHAnsi"/>
        </w:rPr>
        <w:t xml:space="preserve"> </w:t>
      </w:r>
      <w:r w:rsidRPr="00645D0E">
        <w:rPr>
          <w:rFonts w:asciiTheme="majorHAnsi" w:hAnsiTheme="majorHAnsi"/>
        </w:rPr>
        <w:tab/>
        <w:t xml:space="preserve">                                      </w:t>
      </w:r>
      <w:r w:rsidRPr="00645D0E">
        <w:rPr>
          <w:rFonts w:asciiTheme="majorHAnsi" w:hAnsiTheme="majorHAnsi"/>
        </w:rPr>
        <w:tab/>
        <w:t xml:space="preserve">                       </w:t>
      </w:r>
      <w:r w:rsidRPr="00645D0E">
        <w:rPr>
          <w:rFonts w:asciiTheme="majorHAnsi" w:hAnsiTheme="majorHAnsi"/>
        </w:rPr>
        <w:tab/>
      </w:r>
      <w:r w:rsidRPr="00645D0E">
        <w:rPr>
          <w:rFonts w:asciiTheme="majorHAnsi" w:hAnsiTheme="majorHAnsi"/>
        </w:rPr>
        <w:tab/>
      </w:r>
    </w:p>
    <w:p w14:paraId="05F93349" w14:textId="77777777" w:rsidR="003A462E" w:rsidRPr="00645D0E" w:rsidRDefault="003A462E" w:rsidP="003A462E">
      <w:pPr>
        <w:jc w:val="both"/>
        <w:rPr>
          <w:rFonts w:asciiTheme="majorHAnsi" w:hAnsiTheme="majorHAnsi"/>
        </w:rPr>
      </w:pPr>
    </w:p>
    <w:p w14:paraId="12D3CE8C" w14:textId="152F0917" w:rsidR="008616FA" w:rsidRPr="00A31CC8" w:rsidRDefault="003A462E" w:rsidP="00AA56E3">
      <w:pPr>
        <w:ind w:left="5664"/>
        <w:jc w:val="both"/>
        <w:rPr>
          <w:rFonts w:asciiTheme="majorHAnsi" w:hAnsiTheme="majorHAnsi"/>
        </w:rPr>
        <w:sectPr w:rsidR="008616FA" w:rsidRPr="00A31CC8" w:rsidSect="00BC0D0B">
          <w:headerReference w:type="even" r:id="rId8"/>
          <w:headerReference w:type="default" r:id="rId9"/>
          <w:footerReference w:type="even" r:id="rId10"/>
          <w:footerReference w:type="default" r:id="rId11"/>
          <w:headerReference w:type="first" r:id="rId12"/>
          <w:footerReference w:type="first" r:id="rId13"/>
          <w:pgSz w:w="11900" w:h="16840"/>
          <w:pgMar w:top="1440" w:right="1268" w:bottom="1440" w:left="1560" w:header="851" w:footer="384" w:gutter="0"/>
          <w:cols w:space="708"/>
          <w:titlePg/>
          <w:docGrid w:linePitch="360"/>
        </w:sectPr>
      </w:pPr>
      <w:r w:rsidRPr="004614EE">
        <w:t xml:space="preserve">        </w:t>
      </w:r>
      <w:r w:rsidRPr="004614EE">
        <w:tab/>
      </w:r>
      <w:r w:rsidRPr="004614EE">
        <w:tab/>
      </w:r>
      <w:r>
        <w:t xml:space="preserve">  </w:t>
      </w:r>
      <w:r w:rsidRPr="004614EE">
        <w:t xml:space="preserve"> </w:t>
      </w:r>
      <w:r>
        <w:t xml:space="preserve"> </w:t>
      </w:r>
      <w:r w:rsidRPr="004614EE">
        <w:t xml:space="preserve"> </w:t>
      </w:r>
    </w:p>
    <w:p w14:paraId="62A792F2" w14:textId="77777777" w:rsidR="00FF6DF2" w:rsidRDefault="00FF6DF2"/>
    <w:sectPr w:rsidR="00FF6DF2" w:rsidSect="009323A5">
      <w:headerReference w:type="first" r:id="rId14"/>
      <w:pgSz w:w="11900" w:h="16840"/>
      <w:pgMar w:top="1440" w:right="0" w:bottom="1440" w:left="1800" w:header="0"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99761" w14:textId="77777777" w:rsidR="008616FA" w:rsidRDefault="008616FA" w:rsidP="008616FA">
      <w:r>
        <w:separator/>
      </w:r>
    </w:p>
  </w:endnote>
  <w:endnote w:type="continuationSeparator" w:id="0">
    <w:p w14:paraId="41754A77" w14:textId="77777777" w:rsidR="008616FA" w:rsidRDefault="008616FA" w:rsidP="0086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4518" w14:textId="77777777" w:rsidR="0065152A" w:rsidRDefault="00651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F6DA" w14:textId="6E152C9B" w:rsidR="008616FA" w:rsidRDefault="008616FA" w:rsidP="009323A5">
    <w:pPr>
      <w:pStyle w:val="Footer"/>
      <w:ind w:left="-1134" w:right="-176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B491" w14:textId="7E8276D1" w:rsidR="008616FA" w:rsidRDefault="008616FA" w:rsidP="009323A5">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D2FB2" w14:textId="77777777" w:rsidR="008616FA" w:rsidRDefault="008616FA" w:rsidP="008616FA">
      <w:r>
        <w:separator/>
      </w:r>
    </w:p>
  </w:footnote>
  <w:footnote w:type="continuationSeparator" w:id="0">
    <w:p w14:paraId="40D918D2" w14:textId="77777777" w:rsidR="008616FA" w:rsidRDefault="008616FA" w:rsidP="00861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688B" w14:textId="77777777" w:rsidR="0065152A" w:rsidRDefault="00651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A33F" w14:textId="0CA16FC6" w:rsidR="008616FA" w:rsidRDefault="008616FA" w:rsidP="009323A5">
    <w:pPr>
      <w:pStyle w:val="Header"/>
      <w:ind w:left="-709" w:right="-77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D124" w14:textId="657900E7" w:rsidR="000B4F6E" w:rsidRDefault="000B4F6E" w:rsidP="0065152A">
    <w:pPr>
      <w:pStyle w:val="Header"/>
      <w:ind w:left="-567"/>
    </w:pPr>
    <w:r>
      <w:rPr>
        <w:noProof/>
        <w:lang w:val="hr-HR" w:eastAsia="hr-HR"/>
      </w:rPr>
      <w:drawing>
        <wp:inline distT="0" distB="0" distL="0" distR="0" wp14:anchorId="6E24835E" wp14:editId="5DDFEA76">
          <wp:extent cx="6120000" cy="1331653"/>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gradonacelnik-headerCUT.jpg"/>
                  <pic:cNvPicPr/>
                </pic:nvPicPr>
                <pic:blipFill>
                  <a:blip r:embed="rId1">
                    <a:extLst>
                      <a:ext uri="{28A0092B-C50C-407E-A947-70E740481C1C}">
                        <a14:useLocalDpi xmlns:a14="http://schemas.microsoft.com/office/drawing/2010/main" val="0"/>
                      </a:ext>
                    </a:extLst>
                  </a:blip>
                  <a:stretch>
                    <a:fillRect/>
                  </a:stretch>
                </pic:blipFill>
                <pic:spPr>
                  <a:xfrm>
                    <a:off x="0" y="0"/>
                    <a:ext cx="6120000" cy="133165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9593" w14:textId="77777777" w:rsidR="008616FA" w:rsidRDefault="00861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2342B"/>
    <w:multiLevelType w:val="hybridMultilevel"/>
    <w:tmpl w:val="689ED6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80008DD"/>
    <w:multiLevelType w:val="hybridMultilevel"/>
    <w:tmpl w:val="10C24C40"/>
    <w:lvl w:ilvl="0" w:tplc="64B86CD2">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num w:numId="1" w16cid:durableId="1793984347">
    <w:abstractNumId w:val="0"/>
  </w:num>
  <w:num w:numId="2" w16cid:durableId="759644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6FA"/>
    <w:rsid w:val="00073CAE"/>
    <w:rsid w:val="000B4F6E"/>
    <w:rsid w:val="000B6D97"/>
    <w:rsid w:val="002F45B6"/>
    <w:rsid w:val="003A462E"/>
    <w:rsid w:val="003D4F67"/>
    <w:rsid w:val="004771FF"/>
    <w:rsid w:val="00645D0E"/>
    <w:rsid w:val="0065152A"/>
    <w:rsid w:val="006D5FDC"/>
    <w:rsid w:val="008616FA"/>
    <w:rsid w:val="009323A5"/>
    <w:rsid w:val="00980AE2"/>
    <w:rsid w:val="009B2C2B"/>
    <w:rsid w:val="00A31CC8"/>
    <w:rsid w:val="00AA56E3"/>
    <w:rsid w:val="00B07E3C"/>
    <w:rsid w:val="00BC0D0B"/>
    <w:rsid w:val="00CF14CA"/>
    <w:rsid w:val="00E6330C"/>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5410EF3"/>
  <w14:defaultImageDpi w14:val="300"/>
  <w15:docId w15:val="{6FBB8385-A6BE-4B38-95EF-4FEB19D1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6FA"/>
    <w:pPr>
      <w:tabs>
        <w:tab w:val="center" w:pos="4320"/>
        <w:tab w:val="right" w:pos="8640"/>
      </w:tabs>
    </w:pPr>
  </w:style>
  <w:style w:type="character" w:customStyle="1" w:styleId="HeaderChar">
    <w:name w:val="Header Char"/>
    <w:basedOn w:val="DefaultParagraphFont"/>
    <w:link w:val="Header"/>
    <w:uiPriority w:val="99"/>
    <w:rsid w:val="008616FA"/>
  </w:style>
  <w:style w:type="paragraph" w:styleId="Footer">
    <w:name w:val="footer"/>
    <w:basedOn w:val="Normal"/>
    <w:link w:val="FooterChar"/>
    <w:uiPriority w:val="99"/>
    <w:unhideWhenUsed/>
    <w:rsid w:val="008616FA"/>
    <w:pPr>
      <w:tabs>
        <w:tab w:val="center" w:pos="4320"/>
        <w:tab w:val="right" w:pos="8640"/>
      </w:tabs>
    </w:pPr>
  </w:style>
  <w:style w:type="character" w:customStyle="1" w:styleId="FooterChar">
    <w:name w:val="Footer Char"/>
    <w:basedOn w:val="DefaultParagraphFont"/>
    <w:link w:val="Footer"/>
    <w:uiPriority w:val="99"/>
    <w:rsid w:val="008616FA"/>
  </w:style>
  <w:style w:type="paragraph" w:styleId="BalloonText">
    <w:name w:val="Balloon Text"/>
    <w:basedOn w:val="Normal"/>
    <w:link w:val="BalloonTextChar"/>
    <w:uiPriority w:val="99"/>
    <w:semiHidden/>
    <w:unhideWhenUsed/>
    <w:rsid w:val="008616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16FA"/>
    <w:rPr>
      <w:rFonts w:ascii="Lucida Grande" w:hAnsi="Lucida Grande" w:cs="Lucida Grande"/>
      <w:sz w:val="18"/>
      <w:szCs w:val="18"/>
    </w:rPr>
  </w:style>
  <w:style w:type="paragraph" w:styleId="ListParagraph">
    <w:name w:val="List Paragraph"/>
    <w:basedOn w:val="Normal"/>
    <w:uiPriority w:val="34"/>
    <w:qFormat/>
    <w:rsid w:val="003A462E"/>
    <w:pPr>
      <w:ind w:left="720"/>
      <w:contextualSpacing/>
    </w:pPr>
    <w:rPr>
      <w:rFonts w:ascii="Times New Roman" w:eastAsia="Times New Roman" w:hAnsi="Times New Roman" w:cs="Times New Roman"/>
      <w:lang w:val="hr-HR" w:eastAsia="hr-HR"/>
    </w:rPr>
  </w:style>
  <w:style w:type="paragraph" w:customStyle="1" w:styleId="box459765">
    <w:name w:val="box_459765"/>
    <w:basedOn w:val="Normal"/>
    <w:rsid w:val="003A462E"/>
    <w:pPr>
      <w:spacing w:before="100" w:beforeAutospacing="1" w:after="100" w:afterAutospacing="1"/>
    </w:pPr>
    <w:rPr>
      <w:rFonts w:ascii="Times New Roman" w:eastAsia="Times New Roman" w:hAnsi="Times New Roman" w:cs="Times New Roman"/>
      <w:lang w:val="hr-HR" w:eastAsia="hr-HR"/>
    </w:rPr>
  </w:style>
  <w:style w:type="table" w:styleId="TableGrid">
    <w:name w:val="Table Grid"/>
    <w:basedOn w:val="TableNormal"/>
    <w:uiPriority w:val="39"/>
    <w:rsid w:val="00BC0D0B"/>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11BBC-9F39-45CE-922A-A76DCE5D0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696</Words>
  <Characters>3971</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Vendi</dc:creator>
  <cp:keywords/>
  <dc:description/>
  <cp:lastModifiedBy>Sonja Marohnić Horvat</cp:lastModifiedBy>
  <cp:revision>2</cp:revision>
  <cp:lastPrinted>2018-09-27T14:41:00Z</cp:lastPrinted>
  <dcterms:created xsi:type="dcterms:W3CDTF">2022-11-16T10:06:00Z</dcterms:created>
  <dcterms:modified xsi:type="dcterms:W3CDTF">2022-11-16T10:06:00Z</dcterms:modified>
</cp:coreProperties>
</file>