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0A43" w14:textId="3C3965E6" w:rsidR="003623BB" w:rsidRPr="00C61C3A" w:rsidRDefault="003623BB" w:rsidP="0094297A">
      <w:pPr>
        <w:shd w:val="clear" w:color="auto" w:fill="F2F2F2" w:themeFill="background1" w:themeFillShade="F2"/>
        <w:spacing w:after="0" w:line="240" w:lineRule="auto"/>
        <w:jc w:val="center"/>
        <w:rPr>
          <w:b/>
          <w:sz w:val="24"/>
          <w:szCs w:val="24"/>
        </w:rPr>
      </w:pPr>
      <w:r w:rsidRPr="00C61C3A">
        <w:rPr>
          <w:b/>
          <w:sz w:val="24"/>
          <w:szCs w:val="24"/>
        </w:rPr>
        <w:t>OBRAZLOŽENJE OPĆEG DIJELA PRIJEDLOGA PLANA PRORAČUNA ZA 202</w:t>
      </w:r>
      <w:r w:rsidR="0058107A">
        <w:rPr>
          <w:b/>
          <w:sz w:val="24"/>
          <w:szCs w:val="24"/>
        </w:rPr>
        <w:t>4</w:t>
      </w:r>
      <w:r w:rsidRPr="00C61C3A">
        <w:rPr>
          <w:b/>
          <w:sz w:val="24"/>
          <w:szCs w:val="24"/>
        </w:rPr>
        <w:t>. GODINU</w:t>
      </w:r>
    </w:p>
    <w:p w14:paraId="477B76BE" w14:textId="4F3BD016" w:rsidR="003623BB" w:rsidRPr="00C61C3A" w:rsidRDefault="003623BB" w:rsidP="0094297A">
      <w:pPr>
        <w:shd w:val="clear" w:color="auto" w:fill="F2F2F2" w:themeFill="background1" w:themeFillShade="F2"/>
        <w:spacing w:after="0" w:line="240" w:lineRule="auto"/>
        <w:jc w:val="center"/>
        <w:rPr>
          <w:b/>
          <w:sz w:val="24"/>
          <w:szCs w:val="24"/>
        </w:rPr>
      </w:pPr>
      <w:r w:rsidRPr="00C61C3A">
        <w:rPr>
          <w:b/>
          <w:sz w:val="24"/>
          <w:szCs w:val="24"/>
        </w:rPr>
        <w:t>I PROJEKCIJA ZA 202</w:t>
      </w:r>
      <w:r w:rsidR="0058107A">
        <w:rPr>
          <w:b/>
          <w:sz w:val="24"/>
          <w:szCs w:val="24"/>
        </w:rPr>
        <w:t>5</w:t>
      </w:r>
      <w:r w:rsidRPr="00C61C3A">
        <w:rPr>
          <w:b/>
          <w:sz w:val="24"/>
          <w:szCs w:val="24"/>
        </w:rPr>
        <w:t>. I 202</w:t>
      </w:r>
      <w:r w:rsidR="0058107A">
        <w:rPr>
          <w:b/>
          <w:sz w:val="24"/>
          <w:szCs w:val="24"/>
        </w:rPr>
        <w:t>6</w:t>
      </w:r>
      <w:r w:rsidRPr="00C61C3A">
        <w:rPr>
          <w:b/>
          <w:sz w:val="24"/>
          <w:szCs w:val="24"/>
        </w:rPr>
        <w:t xml:space="preserve">. GODINU </w:t>
      </w:r>
    </w:p>
    <w:p w14:paraId="66873F06" w14:textId="77777777" w:rsidR="003623BB" w:rsidRDefault="003623BB" w:rsidP="003623BB">
      <w:pPr>
        <w:jc w:val="center"/>
        <w:rPr>
          <w:sz w:val="24"/>
          <w:szCs w:val="24"/>
        </w:rPr>
      </w:pPr>
    </w:p>
    <w:p w14:paraId="6D89A783" w14:textId="77777777" w:rsidR="003623BB" w:rsidRPr="00C61C3A" w:rsidRDefault="003623BB" w:rsidP="003623BB">
      <w:pPr>
        <w:rPr>
          <w:b/>
          <w:sz w:val="24"/>
          <w:szCs w:val="24"/>
        </w:rPr>
      </w:pPr>
      <w:r>
        <w:rPr>
          <w:b/>
          <w:sz w:val="24"/>
          <w:szCs w:val="24"/>
        </w:rPr>
        <w:t xml:space="preserve">1. </w:t>
      </w:r>
      <w:r w:rsidRPr="00C61C3A">
        <w:rPr>
          <w:b/>
          <w:sz w:val="24"/>
          <w:szCs w:val="24"/>
        </w:rPr>
        <w:t xml:space="preserve">PRAVNI OSNOV </w:t>
      </w:r>
    </w:p>
    <w:p w14:paraId="163A4788" w14:textId="4D150F69" w:rsidR="008C4AC3" w:rsidRDefault="00B80FE5" w:rsidP="0094297A">
      <w:pPr>
        <w:spacing w:after="0" w:line="240" w:lineRule="auto"/>
        <w:ind w:firstLine="708"/>
        <w:jc w:val="both"/>
        <w:rPr>
          <w:sz w:val="24"/>
          <w:szCs w:val="24"/>
        </w:rPr>
      </w:pPr>
      <w:r>
        <w:rPr>
          <w:sz w:val="24"/>
          <w:szCs w:val="24"/>
        </w:rPr>
        <w:t>U skladu s odredbama članka 42. Zakona o proračunu („Narodne novine</w:t>
      </w:r>
      <w:r w:rsidR="008F37BD">
        <w:rPr>
          <w:sz w:val="24"/>
          <w:szCs w:val="24"/>
        </w:rPr>
        <w:t>“</w:t>
      </w:r>
      <w:r>
        <w:rPr>
          <w:sz w:val="24"/>
          <w:szCs w:val="24"/>
        </w:rPr>
        <w:t>, broj 144/2</w:t>
      </w:r>
      <w:r w:rsidR="006E18A8">
        <w:rPr>
          <w:sz w:val="24"/>
          <w:szCs w:val="24"/>
        </w:rPr>
        <w:t>1</w:t>
      </w:r>
      <w:r>
        <w:rPr>
          <w:sz w:val="24"/>
          <w:szCs w:val="24"/>
        </w:rPr>
        <w:t>) predstavničko tijelo donosi proračun na razini skupine ekonomske klasifikacije do kraja tekuće godine, u roku koji omogućuje primjenu proračuna od 1. siječnja godine za koju se donosi proračun.</w:t>
      </w:r>
    </w:p>
    <w:p w14:paraId="348F2C4E" w14:textId="78483AF2" w:rsidR="00B80FE5" w:rsidRDefault="00B80FE5" w:rsidP="0094297A">
      <w:pPr>
        <w:spacing w:after="0" w:line="240" w:lineRule="auto"/>
        <w:ind w:firstLine="708"/>
        <w:jc w:val="both"/>
        <w:rPr>
          <w:sz w:val="24"/>
          <w:szCs w:val="24"/>
        </w:rPr>
      </w:pPr>
      <w:r>
        <w:rPr>
          <w:sz w:val="24"/>
          <w:szCs w:val="24"/>
        </w:rPr>
        <w:t>Odredbama članka 28. istog Zakona propisano je da se proračun sastoji od plana za proračunsku godinu i projekcija za sljedeće dvije godine,</w:t>
      </w:r>
      <w:r w:rsidR="008F37BD">
        <w:rPr>
          <w:sz w:val="24"/>
          <w:szCs w:val="24"/>
        </w:rPr>
        <w:t xml:space="preserve"> </w:t>
      </w:r>
      <w:r>
        <w:rPr>
          <w:sz w:val="24"/>
          <w:szCs w:val="24"/>
        </w:rPr>
        <w:t xml:space="preserve">a sadrži financijske planove proračunskih korisnika prikazane kroz opći i posebni dio i obrazloženje proračuna. Financijski planovi proračunskih korisnika odnose se i na financijske planove upravnih tijela jedinica lokalne i područne (regionalne) samouprave. </w:t>
      </w:r>
    </w:p>
    <w:p w14:paraId="41A35ED5" w14:textId="20B631AB" w:rsidR="00B80FE5" w:rsidRDefault="00B80FE5" w:rsidP="0094297A">
      <w:pPr>
        <w:spacing w:after="0" w:line="240" w:lineRule="auto"/>
        <w:ind w:firstLine="708"/>
        <w:jc w:val="both"/>
        <w:rPr>
          <w:sz w:val="24"/>
          <w:szCs w:val="24"/>
        </w:rPr>
      </w:pPr>
      <w:r>
        <w:rPr>
          <w:sz w:val="24"/>
          <w:szCs w:val="24"/>
        </w:rPr>
        <w:t>Opći dio proračuna sadrži:</w:t>
      </w:r>
    </w:p>
    <w:p w14:paraId="089C397A" w14:textId="0E2C1532" w:rsidR="00B80FE5" w:rsidRPr="00B80FE5" w:rsidRDefault="00B80FE5" w:rsidP="00B80FE5">
      <w:pPr>
        <w:spacing w:after="0" w:line="240" w:lineRule="auto"/>
        <w:jc w:val="both"/>
        <w:rPr>
          <w:sz w:val="24"/>
          <w:szCs w:val="24"/>
        </w:rPr>
      </w:pPr>
      <w:r>
        <w:rPr>
          <w:sz w:val="24"/>
          <w:szCs w:val="24"/>
        </w:rPr>
        <w:t xml:space="preserve">- </w:t>
      </w:r>
      <w:r w:rsidRPr="00B80FE5">
        <w:rPr>
          <w:sz w:val="24"/>
          <w:szCs w:val="24"/>
        </w:rPr>
        <w:t>sažetak Računa prihoda i rashoda i Račun financiranja</w:t>
      </w:r>
      <w:r w:rsidR="00954007">
        <w:rPr>
          <w:sz w:val="24"/>
          <w:szCs w:val="24"/>
        </w:rPr>
        <w:t xml:space="preserve"> te</w:t>
      </w:r>
    </w:p>
    <w:p w14:paraId="4B85244B" w14:textId="0BFC79A5" w:rsidR="00B80FE5" w:rsidRDefault="00B80FE5" w:rsidP="00B80FE5">
      <w:pPr>
        <w:spacing w:after="0" w:line="240" w:lineRule="auto"/>
        <w:jc w:val="both"/>
        <w:rPr>
          <w:sz w:val="24"/>
          <w:szCs w:val="24"/>
        </w:rPr>
      </w:pPr>
      <w:r>
        <w:rPr>
          <w:sz w:val="24"/>
          <w:szCs w:val="24"/>
        </w:rPr>
        <w:t>- Račun prihoda i rashoda i Račun financiranja</w:t>
      </w:r>
      <w:r w:rsidR="006E18A8">
        <w:rPr>
          <w:sz w:val="24"/>
          <w:szCs w:val="24"/>
        </w:rPr>
        <w:t>.</w:t>
      </w:r>
      <w:r>
        <w:rPr>
          <w:sz w:val="24"/>
          <w:szCs w:val="24"/>
        </w:rPr>
        <w:t xml:space="preserve"> </w:t>
      </w:r>
    </w:p>
    <w:p w14:paraId="00EB77B6" w14:textId="15A2141F" w:rsidR="00B80FE5" w:rsidRDefault="00B80FE5" w:rsidP="0094297A">
      <w:pPr>
        <w:spacing w:after="0" w:line="240" w:lineRule="auto"/>
        <w:ind w:firstLine="708"/>
        <w:jc w:val="both"/>
        <w:rPr>
          <w:sz w:val="24"/>
          <w:szCs w:val="24"/>
        </w:rPr>
      </w:pPr>
      <w:r>
        <w:rPr>
          <w:sz w:val="24"/>
          <w:szCs w:val="24"/>
        </w:rPr>
        <w:t xml:space="preserve">Posebni dio proračuna sastoji se od plana rashoda i izdataka iskazanih po organizacijskoj klasifikaciji, izvorima financiranja i ekonomskoj klasifikaciji, raspoređenih u programe koji se sastoje od aktivnosti i projekata. </w:t>
      </w:r>
    </w:p>
    <w:p w14:paraId="05EA9B51" w14:textId="4C35D5DC" w:rsidR="00B80FE5" w:rsidRDefault="00B80FE5" w:rsidP="0094297A">
      <w:pPr>
        <w:spacing w:after="0" w:line="240" w:lineRule="auto"/>
        <w:ind w:firstLine="708"/>
        <w:jc w:val="both"/>
        <w:rPr>
          <w:sz w:val="24"/>
          <w:szCs w:val="24"/>
        </w:rPr>
      </w:pPr>
      <w:r>
        <w:rPr>
          <w:sz w:val="24"/>
          <w:szCs w:val="24"/>
        </w:rPr>
        <w:t xml:space="preserve">Obrazloženje proračuna sastoji se od obrazloženja općeg dijela proračuna i obrazloženja posebnog dijela proračuna. </w:t>
      </w:r>
    </w:p>
    <w:p w14:paraId="5226D4F9" w14:textId="77777777" w:rsidR="008C4AC3" w:rsidRPr="003B7D24" w:rsidRDefault="008C4AC3" w:rsidP="008C4AC3">
      <w:pPr>
        <w:spacing w:after="0" w:line="240" w:lineRule="auto"/>
        <w:rPr>
          <w:b/>
          <w:bCs/>
          <w:sz w:val="24"/>
          <w:szCs w:val="24"/>
        </w:rPr>
      </w:pPr>
    </w:p>
    <w:p w14:paraId="6040DE9A" w14:textId="611DBC02" w:rsidR="003623BB" w:rsidRDefault="00B80FE5" w:rsidP="008C4AC3">
      <w:pPr>
        <w:spacing w:after="0" w:line="240" w:lineRule="auto"/>
        <w:rPr>
          <w:b/>
          <w:bCs/>
          <w:sz w:val="24"/>
          <w:szCs w:val="24"/>
        </w:rPr>
      </w:pPr>
      <w:r>
        <w:rPr>
          <w:b/>
          <w:bCs/>
          <w:sz w:val="24"/>
          <w:szCs w:val="24"/>
        </w:rPr>
        <w:t>1</w:t>
      </w:r>
      <w:r w:rsidR="003623BB">
        <w:rPr>
          <w:b/>
          <w:bCs/>
          <w:sz w:val="24"/>
          <w:szCs w:val="24"/>
        </w:rPr>
        <w:t xml:space="preserve">.1. </w:t>
      </w:r>
      <w:r w:rsidR="003623BB" w:rsidRPr="003B7D24">
        <w:rPr>
          <w:b/>
          <w:bCs/>
          <w:sz w:val="24"/>
          <w:szCs w:val="24"/>
        </w:rPr>
        <w:t xml:space="preserve">UVOD </w:t>
      </w:r>
    </w:p>
    <w:p w14:paraId="1B8EC79E" w14:textId="77777777" w:rsidR="002A36F6" w:rsidRDefault="002A36F6" w:rsidP="008C4AC3">
      <w:pPr>
        <w:spacing w:after="0" w:line="240" w:lineRule="auto"/>
        <w:rPr>
          <w:b/>
          <w:bCs/>
          <w:sz w:val="24"/>
          <w:szCs w:val="24"/>
        </w:rPr>
      </w:pPr>
    </w:p>
    <w:p w14:paraId="01A654D0" w14:textId="3AC7F186" w:rsidR="008B7DB3" w:rsidRPr="008B7DB3" w:rsidRDefault="008B7DB3" w:rsidP="00954007">
      <w:pPr>
        <w:spacing w:after="0" w:line="240" w:lineRule="auto"/>
        <w:ind w:firstLine="708"/>
        <w:jc w:val="both"/>
        <w:rPr>
          <w:sz w:val="24"/>
          <w:szCs w:val="24"/>
        </w:rPr>
      </w:pPr>
      <w:r>
        <w:rPr>
          <w:sz w:val="24"/>
          <w:szCs w:val="24"/>
        </w:rPr>
        <w:t>Ministarstvo financija</w:t>
      </w:r>
      <w:r w:rsidR="00954007">
        <w:rPr>
          <w:sz w:val="24"/>
          <w:szCs w:val="24"/>
        </w:rPr>
        <w:t xml:space="preserve"> RH</w:t>
      </w:r>
      <w:r>
        <w:rPr>
          <w:sz w:val="24"/>
          <w:szCs w:val="24"/>
        </w:rPr>
        <w:t xml:space="preserve"> izradilo je prijedlog, a Vlada usvojila Program stabilnosti Republike Hrvatske za razdoblje 2024.-2026. u travnju 2023. godine. Na temelju Programa stabilnosti Vlada je u lipnju 2023. godine donijela Odluku o proračunskom okviru za razdoblje 2024.-2026. godine. </w:t>
      </w:r>
    </w:p>
    <w:p w14:paraId="617C8836" w14:textId="44F67E86" w:rsidR="002A36F6" w:rsidRDefault="002A36F6" w:rsidP="006E18A8">
      <w:pPr>
        <w:spacing w:after="0" w:line="240" w:lineRule="auto"/>
        <w:ind w:firstLine="708"/>
        <w:jc w:val="both"/>
        <w:rPr>
          <w:sz w:val="24"/>
          <w:szCs w:val="24"/>
        </w:rPr>
      </w:pPr>
      <w:r>
        <w:rPr>
          <w:sz w:val="24"/>
          <w:szCs w:val="24"/>
        </w:rPr>
        <w:t>Upute za izradu proračuna jedinica lokalne i područne (regionalne) samouprave za razdoblje 202</w:t>
      </w:r>
      <w:r w:rsidR="008B7DB3">
        <w:rPr>
          <w:sz w:val="24"/>
          <w:szCs w:val="24"/>
        </w:rPr>
        <w:t>4</w:t>
      </w:r>
      <w:r>
        <w:rPr>
          <w:sz w:val="24"/>
          <w:szCs w:val="24"/>
        </w:rPr>
        <w:t>.-202</w:t>
      </w:r>
      <w:r w:rsidR="008B7DB3">
        <w:rPr>
          <w:sz w:val="24"/>
          <w:szCs w:val="24"/>
        </w:rPr>
        <w:t>6</w:t>
      </w:r>
      <w:r>
        <w:rPr>
          <w:sz w:val="24"/>
          <w:szCs w:val="24"/>
        </w:rPr>
        <w:t>. dostavljene su Gradu</w:t>
      </w:r>
      <w:r w:rsidR="005D4D72">
        <w:rPr>
          <w:sz w:val="24"/>
          <w:szCs w:val="24"/>
        </w:rPr>
        <w:t xml:space="preserve"> </w:t>
      </w:r>
      <w:r w:rsidR="00C47B6B">
        <w:rPr>
          <w:sz w:val="24"/>
          <w:szCs w:val="24"/>
        </w:rPr>
        <w:t>12</w:t>
      </w:r>
      <w:r>
        <w:rPr>
          <w:sz w:val="24"/>
          <w:szCs w:val="24"/>
        </w:rPr>
        <w:t>. rujna 202</w:t>
      </w:r>
      <w:r w:rsidR="00C47B6B">
        <w:rPr>
          <w:sz w:val="24"/>
          <w:szCs w:val="24"/>
        </w:rPr>
        <w:t>3</w:t>
      </w:r>
      <w:r>
        <w:rPr>
          <w:sz w:val="24"/>
          <w:szCs w:val="24"/>
        </w:rPr>
        <w:t xml:space="preserve">. godine na temelju kojih je upravno tijelo za proračun i financije, izradilo svoje upute za izradu financijskog plana </w:t>
      </w:r>
      <w:r w:rsidR="008F37BD">
        <w:rPr>
          <w:sz w:val="24"/>
          <w:szCs w:val="24"/>
        </w:rPr>
        <w:t>od</w:t>
      </w:r>
      <w:r>
        <w:rPr>
          <w:sz w:val="24"/>
          <w:szCs w:val="24"/>
        </w:rPr>
        <w:t xml:space="preserve"> 202</w:t>
      </w:r>
      <w:r w:rsidR="00C47B6B">
        <w:rPr>
          <w:sz w:val="24"/>
          <w:szCs w:val="24"/>
        </w:rPr>
        <w:t>4</w:t>
      </w:r>
      <w:r>
        <w:rPr>
          <w:sz w:val="24"/>
          <w:szCs w:val="24"/>
        </w:rPr>
        <w:t>.</w:t>
      </w:r>
      <w:r w:rsidR="006E18A8">
        <w:rPr>
          <w:sz w:val="24"/>
          <w:szCs w:val="24"/>
        </w:rPr>
        <w:t xml:space="preserve"> do </w:t>
      </w:r>
      <w:r>
        <w:rPr>
          <w:sz w:val="24"/>
          <w:szCs w:val="24"/>
        </w:rPr>
        <w:t>202</w:t>
      </w:r>
      <w:r w:rsidR="00C47B6B">
        <w:rPr>
          <w:sz w:val="24"/>
          <w:szCs w:val="24"/>
        </w:rPr>
        <w:t>6</w:t>
      </w:r>
      <w:r>
        <w:rPr>
          <w:sz w:val="24"/>
          <w:szCs w:val="24"/>
        </w:rPr>
        <w:t xml:space="preserve">. godine. Izrađene Upute dostavljene su svim proračunskim korisnicima na postupanje. </w:t>
      </w:r>
    </w:p>
    <w:p w14:paraId="417CEC52" w14:textId="53F10E11" w:rsidR="002A36F6" w:rsidRDefault="005A10AC" w:rsidP="006E18A8">
      <w:pPr>
        <w:spacing w:after="0" w:line="240" w:lineRule="auto"/>
        <w:ind w:firstLine="708"/>
        <w:jc w:val="both"/>
        <w:rPr>
          <w:sz w:val="24"/>
          <w:szCs w:val="24"/>
        </w:rPr>
      </w:pPr>
      <w:r>
        <w:rPr>
          <w:sz w:val="24"/>
          <w:szCs w:val="24"/>
        </w:rPr>
        <w:t>Uputom je obuhvaćena metodologija izrade proračuna koja se temelji na primjeni  Zakona o proračuna („Narodne novine“, broj 144/21) koji je stupio na snagu 01.01.2021.</w:t>
      </w:r>
      <w:r w:rsidR="005D4D72">
        <w:rPr>
          <w:sz w:val="24"/>
          <w:szCs w:val="24"/>
        </w:rPr>
        <w:t xml:space="preserve"> </w:t>
      </w:r>
      <w:r>
        <w:rPr>
          <w:sz w:val="24"/>
          <w:szCs w:val="24"/>
        </w:rPr>
        <w:t>godine.</w:t>
      </w:r>
      <w:r w:rsidR="006E091F">
        <w:rPr>
          <w:sz w:val="24"/>
          <w:szCs w:val="24"/>
        </w:rPr>
        <w:t xml:space="preserve"> P</w:t>
      </w:r>
      <w:r>
        <w:rPr>
          <w:sz w:val="24"/>
          <w:szCs w:val="24"/>
        </w:rPr>
        <w:t xml:space="preserve">redlaganja i donošenja proračuna i financijskih planova </w:t>
      </w:r>
      <w:r w:rsidR="006E091F">
        <w:rPr>
          <w:sz w:val="24"/>
          <w:szCs w:val="24"/>
        </w:rPr>
        <w:t>proračunskih korisnika</w:t>
      </w:r>
      <w:r>
        <w:rPr>
          <w:sz w:val="24"/>
          <w:szCs w:val="24"/>
        </w:rPr>
        <w:t xml:space="preserve"> usvajaju</w:t>
      </w:r>
      <w:r w:rsidR="006E091F">
        <w:rPr>
          <w:sz w:val="24"/>
          <w:szCs w:val="24"/>
        </w:rPr>
        <w:t xml:space="preserve"> se</w:t>
      </w:r>
      <w:r>
        <w:rPr>
          <w:sz w:val="24"/>
          <w:szCs w:val="24"/>
        </w:rPr>
        <w:t xml:space="preserve"> na razini ekonomske klasifikacije čime se dobilo na fleksibilnosti u izvršavanju i postizanju ciljeva. </w:t>
      </w:r>
      <w:r w:rsidR="006E091F">
        <w:rPr>
          <w:sz w:val="24"/>
          <w:szCs w:val="24"/>
        </w:rPr>
        <w:t>Zakonom o proračunu propisana je obveza da jedinice lokalne i područne (regionalne) samouprave u Općem dijelu proračuna u Računu prihoda i rashoda, rashode iskažu i prema funkcijskoj klasifikaciji. Ista je obveza propisana i proračunskim korisnicima. Isto tako, zakon propisuje da Opći dio proračun</w:t>
      </w:r>
      <w:r w:rsidR="006E18A8">
        <w:rPr>
          <w:sz w:val="24"/>
          <w:szCs w:val="24"/>
        </w:rPr>
        <w:t>a</w:t>
      </w:r>
      <w:r w:rsidR="006E091F">
        <w:rPr>
          <w:sz w:val="24"/>
          <w:szCs w:val="24"/>
        </w:rPr>
        <w:t>, odnosno Opći dio financijskog plana proračunskih korisnika obvezno sadrži i sažetak Računa prihoda i rashoda te sažetak Računa financiranja. I</w:t>
      </w:r>
      <w:r>
        <w:rPr>
          <w:sz w:val="24"/>
          <w:szCs w:val="24"/>
        </w:rPr>
        <w:t>zrada višegodišnjeg plana uravnoteženja postaje zakonska obveza.</w:t>
      </w:r>
      <w:r w:rsidR="00533CE6">
        <w:rPr>
          <w:sz w:val="24"/>
          <w:szCs w:val="24"/>
        </w:rPr>
        <w:t xml:space="preserve"> Čelnik proračunskog korisnika prije dostave prijedloga financijskog plana nadležnom upravnom tijelu, prijedlog financijskog plana obvezan je uputiti upravljačkom tijelu na usvajanje. Obrazloženje postaje sastavni dio proračuna kako na državnoj tako i na razini jedinica lokalne i područne (regionalne) samouprave. Predlaganje amandmana na predloženi proračun </w:t>
      </w:r>
      <w:r w:rsidR="00533CE6">
        <w:rPr>
          <w:sz w:val="24"/>
          <w:szCs w:val="24"/>
        </w:rPr>
        <w:lastRenderedPageBreak/>
        <w:t>detaljnije je uređeno na način da</w:t>
      </w:r>
      <w:r w:rsidR="008F37BD">
        <w:rPr>
          <w:sz w:val="24"/>
          <w:szCs w:val="24"/>
        </w:rPr>
        <w:t xml:space="preserve"> je</w:t>
      </w:r>
      <w:r w:rsidR="00533CE6">
        <w:rPr>
          <w:sz w:val="24"/>
          <w:szCs w:val="24"/>
        </w:rPr>
        <w:t xml:space="preserve"> povećanje predloženih rashoda moguće pod uvjetom da se istodobno predloži smanjenje drugih rashoda u istom iznosu i unutar istih izvora financiranja u posebnom dijelu proračuna. Transparentnost proračuna detaljnije je uređena </w:t>
      </w:r>
      <w:r w:rsidR="002416DC">
        <w:rPr>
          <w:sz w:val="24"/>
          <w:szCs w:val="24"/>
        </w:rPr>
        <w:t xml:space="preserve">odredbama članka 44. novog Zakona kojim je propisana obveza objave dokumenata i informacija o trošenju sredstava. </w:t>
      </w:r>
    </w:p>
    <w:p w14:paraId="11A70BAA" w14:textId="1FC4EE96" w:rsidR="00675CCB" w:rsidRDefault="002416DC" w:rsidP="006E18A8">
      <w:pPr>
        <w:spacing w:after="0" w:line="240" w:lineRule="auto"/>
        <w:ind w:firstLine="708"/>
        <w:jc w:val="both"/>
        <w:rPr>
          <w:sz w:val="24"/>
          <w:szCs w:val="24"/>
        </w:rPr>
      </w:pPr>
      <w:r>
        <w:rPr>
          <w:sz w:val="24"/>
          <w:szCs w:val="24"/>
        </w:rPr>
        <w:t xml:space="preserve">Grad Novska je i ove godine izradio Upitnik za građane kako bih ih uključio u proces izrade proračuna, a putem mrežne stranice Grada Nacrt Prijedloga Proračuna upućen je na javno savjetovanje. Nakon usvajanja proračuna, izradit će se knjižica </w:t>
      </w:r>
      <w:r w:rsidRPr="008C4AC3">
        <w:rPr>
          <w:i/>
          <w:sz w:val="24"/>
          <w:szCs w:val="24"/>
        </w:rPr>
        <w:t>Proračun u malom</w:t>
      </w:r>
      <w:r>
        <w:rPr>
          <w:sz w:val="24"/>
          <w:szCs w:val="24"/>
        </w:rPr>
        <w:t xml:space="preserve">, a sam akt, tj.  proračun će biti objavljen na mrežnim stranicama Grada. </w:t>
      </w:r>
    </w:p>
    <w:p w14:paraId="200BE448" w14:textId="37D336AC" w:rsidR="00675CCB" w:rsidRDefault="00B51A7C" w:rsidP="006E18A8">
      <w:pPr>
        <w:spacing w:after="0" w:line="240" w:lineRule="auto"/>
        <w:ind w:firstLine="708"/>
        <w:jc w:val="both"/>
        <w:rPr>
          <w:sz w:val="24"/>
          <w:szCs w:val="24"/>
        </w:rPr>
      </w:pPr>
      <w:r>
        <w:rPr>
          <w:sz w:val="24"/>
          <w:szCs w:val="24"/>
        </w:rPr>
        <w:t xml:space="preserve">Najznačajnije promjene koje su utjecale na proračunski proces planiranja za razdoblje 2024.-2026. godine sadržane su u izmjenama niza poreznih zakona (porezna reforma), Zakona o </w:t>
      </w:r>
      <w:r w:rsidR="00FB5F4A">
        <w:rPr>
          <w:sz w:val="24"/>
          <w:szCs w:val="24"/>
        </w:rPr>
        <w:t>financiranju jedinica lokalne i područne (regionalne) samouprave, Zakona o doprinosima itd. Cilj nove porezne refor</w:t>
      </w:r>
      <w:r w:rsidR="006E18A8">
        <w:rPr>
          <w:sz w:val="24"/>
          <w:szCs w:val="24"/>
        </w:rPr>
        <w:t>me</w:t>
      </w:r>
      <w:r w:rsidR="00FB5F4A">
        <w:rPr>
          <w:sz w:val="24"/>
          <w:szCs w:val="24"/>
        </w:rPr>
        <w:t xml:space="preserve"> je povećan</w:t>
      </w:r>
      <w:r w:rsidR="00B921FA">
        <w:rPr>
          <w:sz w:val="24"/>
          <w:szCs w:val="24"/>
        </w:rPr>
        <w:t>j</w:t>
      </w:r>
      <w:r w:rsidR="00FB5F4A">
        <w:rPr>
          <w:sz w:val="24"/>
          <w:szCs w:val="24"/>
        </w:rPr>
        <w:t>e životnog standarda građana, očuva</w:t>
      </w:r>
      <w:r w:rsidR="00B921FA">
        <w:rPr>
          <w:sz w:val="24"/>
          <w:szCs w:val="24"/>
        </w:rPr>
        <w:t>nje</w:t>
      </w:r>
      <w:r w:rsidR="00FB5F4A">
        <w:rPr>
          <w:sz w:val="24"/>
          <w:szCs w:val="24"/>
        </w:rPr>
        <w:t xml:space="preserve"> gospodarsk</w:t>
      </w:r>
      <w:r w:rsidR="00B921FA">
        <w:rPr>
          <w:sz w:val="24"/>
          <w:szCs w:val="24"/>
        </w:rPr>
        <w:t>og</w:t>
      </w:r>
      <w:r w:rsidR="00FB5F4A">
        <w:rPr>
          <w:sz w:val="24"/>
          <w:szCs w:val="24"/>
        </w:rPr>
        <w:t xml:space="preserve"> rast</w:t>
      </w:r>
      <w:r w:rsidR="00B921FA">
        <w:rPr>
          <w:sz w:val="24"/>
          <w:szCs w:val="24"/>
        </w:rPr>
        <w:t>a</w:t>
      </w:r>
      <w:r w:rsidR="00FB5F4A">
        <w:rPr>
          <w:sz w:val="24"/>
          <w:szCs w:val="24"/>
        </w:rPr>
        <w:t xml:space="preserve"> i osnaži</w:t>
      </w:r>
      <w:r w:rsidR="00B921FA">
        <w:rPr>
          <w:sz w:val="24"/>
          <w:szCs w:val="24"/>
        </w:rPr>
        <w:t>vanje</w:t>
      </w:r>
      <w:r w:rsidR="00FB5F4A">
        <w:rPr>
          <w:sz w:val="24"/>
          <w:szCs w:val="24"/>
        </w:rPr>
        <w:t xml:space="preserve"> fiskaln</w:t>
      </w:r>
      <w:r w:rsidR="00B921FA">
        <w:rPr>
          <w:sz w:val="24"/>
          <w:szCs w:val="24"/>
        </w:rPr>
        <w:t>e</w:t>
      </w:r>
      <w:r w:rsidR="00FB5F4A">
        <w:rPr>
          <w:sz w:val="24"/>
          <w:szCs w:val="24"/>
        </w:rPr>
        <w:t xml:space="preserve"> autonomij</w:t>
      </w:r>
      <w:r w:rsidR="00B921FA">
        <w:rPr>
          <w:sz w:val="24"/>
          <w:szCs w:val="24"/>
        </w:rPr>
        <w:t>e</w:t>
      </w:r>
      <w:r w:rsidR="00FB5F4A">
        <w:rPr>
          <w:sz w:val="24"/>
          <w:szCs w:val="24"/>
        </w:rPr>
        <w:t xml:space="preserve"> općina i gradova. Iako je izmjenama Zakona o </w:t>
      </w:r>
      <w:r w:rsidR="007620B5">
        <w:rPr>
          <w:sz w:val="24"/>
          <w:szCs w:val="24"/>
        </w:rPr>
        <w:t>lokalnim porezima ukinut prirez porezu na dohodak, predloženim proračunom ne očekuje se smanjenje poreznih prihoda.</w:t>
      </w:r>
      <w:r w:rsidR="00572321">
        <w:rPr>
          <w:sz w:val="24"/>
          <w:szCs w:val="24"/>
        </w:rPr>
        <w:t xml:space="preserve"> Prihodi na ime prireza porezu na dohodak u razdoblju 2018.-2022. godine u prosjeku su iznosili 200.000</w:t>
      </w:r>
      <w:r w:rsidR="006E18A8">
        <w:rPr>
          <w:sz w:val="24"/>
          <w:szCs w:val="24"/>
        </w:rPr>
        <w:t>,00</w:t>
      </w:r>
      <w:r w:rsidR="00572321">
        <w:rPr>
          <w:sz w:val="24"/>
          <w:szCs w:val="24"/>
        </w:rPr>
        <w:t xml:space="preserve"> </w:t>
      </w:r>
      <w:r w:rsidR="006E18A8">
        <w:rPr>
          <w:sz w:val="24"/>
          <w:szCs w:val="24"/>
        </w:rPr>
        <w:t>eura</w:t>
      </w:r>
      <w:r w:rsidR="00572321">
        <w:rPr>
          <w:sz w:val="24"/>
          <w:szCs w:val="24"/>
        </w:rPr>
        <w:t xml:space="preserve">, a s 30.09.2023. godine evidentirano je 220.334,58 </w:t>
      </w:r>
      <w:r w:rsidR="006E18A8">
        <w:rPr>
          <w:sz w:val="24"/>
          <w:szCs w:val="24"/>
        </w:rPr>
        <w:t>eura</w:t>
      </w:r>
      <w:r w:rsidR="00572321">
        <w:rPr>
          <w:sz w:val="24"/>
          <w:szCs w:val="24"/>
        </w:rPr>
        <w:t xml:space="preserve"> tog prihod</w:t>
      </w:r>
      <w:r w:rsidR="006E18A8">
        <w:rPr>
          <w:sz w:val="24"/>
          <w:szCs w:val="24"/>
        </w:rPr>
        <w:t>a,</w:t>
      </w:r>
      <w:r w:rsidR="00572321">
        <w:rPr>
          <w:sz w:val="24"/>
          <w:szCs w:val="24"/>
        </w:rPr>
        <w:t xml:space="preserve"> što čini 3</w:t>
      </w:r>
      <w:r w:rsidR="006E18A8">
        <w:rPr>
          <w:sz w:val="24"/>
          <w:szCs w:val="24"/>
        </w:rPr>
        <w:t xml:space="preserve"> </w:t>
      </w:r>
      <w:r w:rsidR="00572321">
        <w:rPr>
          <w:sz w:val="24"/>
          <w:szCs w:val="24"/>
        </w:rPr>
        <w:t>% u odnosu na ukupne prihode i primitke iskazane u zadnjem financijskom izvješću</w:t>
      </w:r>
      <w:r w:rsidR="006E18A8">
        <w:rPr>
          <w:sz w:val="24"/>
          <w:szCs w:val="24"/>
        </w:rPr>
        <w:t>,</w:t>
      </w:r>
      <w:r w:rsidR="00572321">
        <w:rPr>
          <w:sz w:val="24"/>
          <w:szCs w:val="24"/>
        </w:rPr>
        <w:t xml:space="preserve"> tj.</w:t>
      </w:r>
      <w:r w:rsidR="00746A43">
        <w:rPr>
          <w:sz w:val="24"/>
          <w:szCs w:val="24"/>
        </w:rPr>
        <w:t xml:space="preserve"> izvješću</w:t>
      </w:r>
      <w:r w:rsidR="00572321">
        <w:rPr>
          <w:sz w:val="24"/>
          <w:szCs w:val="24"/>
        </w:rPr>
        <w:t xml:space="preserve"> na dan 30.09.2023. godine. </w:t>
      </w:r>
      <w:r w:rsidR="006E18A8">
        <w:rPr>
          <w:sz w:val="24"/>
          <w:szCs w:val="24"/>
        </w:rPr>
        <w:t>Isto</w:t>
      </w:r>
      <w:r w:rsidR="00572321">
        <w:rPr>
          <w:sz w:val="24"/>
          <w:szCs w:val="24"/>
        </w:rPr>
        <w:t xml:space="preserve"> tako, a</w:t>
      </w:r>
      <w:r w:rsidR="007620B5">
        <w:rPr>
          <w:sz w:val="24"/>
          <w:szCs w:val="24"/>
        </w:rPr>
        <w:t>nalize su pokazale da prihodi od poreza na dohodak</w:t>
      </w:r>
      <w:r w:rsidR="00B921FA">
        <w:rPr>
          <w:sz w:val="24"/>
          <w:szCs w:val="24"/>
        </w:rPr>
        <w:t xml:space="preserve"> zadnjih godina</w:t>
      </w:r>
      <w:r w:rsidR="007620B5">
        <w:rPr>
          <w:sz w:val="24"/>
          <w:szCs w:val="24"/>
        </w:rPr>
        <w:t xml:space="preserve"> rastu</w:t>
      </w:r>
      <w:r w:rsidR="00572321">
        <w:rPr>
          <w:sz w:val="24"/>
          <w:szCs w:val="24"/>
        </w:rPr>
        <w:t xml:space="preserve">, samo je u </w:t>
      </w:r>
      <w:r w:rsidR="007620B5">
        <w:rPr>
          <w:sz w:val="24"/>
          <w:szCs w:val="24"/>
        </w:rPr>
        <w:t>2022</w:t>
      </w:r>
      <w:r w:rsidR="00572321">
        <w:rPr>
          <w:sz w:val="24"/>
          <w:szCs w:val="24"/>
        </w:rPr>
        <w:t>. godini iskazan rast u odnosu na 2</w:t>
      </w:r>
      <w:r w:rsidR="007620B5">
        <w:rPr>
          <w:sz w:val="24"/>
          <w:szCs w:val="24"/>
        </w:rPr>
        <w:t xml:space="preserve">021. godinu </w:t>
      </w:r>
      <w:r w:rsidR="008F37BD">
        <w:rPr>
          <w:sz w:val="24"/>
          <w:szCs w:val="24"/>
        </w:rPr>
        <w:t xml:space="preserve">za </w:t>
      </w:r>
      <w:r w:rsidR="00572321">
        <w:rPr>
          <w:sz w:val="24"/>
          <w:szCs w:val="24"/>
        </w:rPr>
        <w:t>gotovo 50</w:t>
      </w:r>
      <w:r w:rsidR="006E18A8">
        <w:rPr>
          <w:sz w:val="24"/>
          <w:szCs w:val="24"/>
        </w:rPr>
        <w:t xml:space="preserve"> </w:t>
      </w:r>
      <w:r w:rsidR="00572321">
        <w:rPr>
          <w:sz w:val="24"/>
          <w:szCs w:val="24"/>
        </w:rPr>
        <w:t>%.  Osim toga, Vlada je</w:t>
      </w:r>
      <w:r w:rsidR="00B921FA">
        <w:rPr>
          <w:sz w:val="24"/>
          <w:szCs w:val="24"/>
        </w:rPr>
        <w:t xml:space="preserve"> na</w:t>
      </w:r>
      <w:r w:rsidR="00572321">
        <w:rPr>
          <w:sz w:val="24"/>
          <w:szCs w:val="24"/>
        </w:rPr>
        <w:t xml:space="preserve"> sjednici održanoj 21. rujna 2023. godine donijela Uredbu o kriterijima i mjerilima za utvrđivanje iznosa sredstava za fiskalnu održivost dječjih vrtića prema kojoj proračunu Grada Novske pripada 357.000</w:t>
      </w:r>
      <w:r w:rsidR="006E18A8">
        <w:rPr>
          <w:sz w:val="24"/>
          <w:szCs w:val="24"/>
        </w:rPr>
        <w:t>,00 eura</w:t>
      </w:r>
      <w:r w:rsidR="00B921FA">
        <w:rPr>
          <w:sz w:val="24"/>
          <w:szCs w:val="24"/>
        </w:rPr>
        <w:t xml:space="preserve"> prihoda</w:t>
      </w:r>
      <w:r w:rsidR="00572321">
        <w:rPr>
          <w:sz w:val="24"/>
          <w:szCs w:val="24"/>
        </w:rPr>
        <w:t xml:space="preserve">. To znači da će se uplatom tih sredstava u proračunu osloboditi opći prihodi i primici za financiranje </w:t>
      </w:r>
      <w:r w:rsidR="00B921FA">
        <w:rPr>
          <w:sz w:val="24"/>
          <w:szCs w:val="24"/>
        </w:rPr>
        <w:t xml:space="preserve">dječjeg vrtića. </w:t>
      </w:r>
      <w:r w:rsidR="00835006">
        <w:rPr>
          <w:sz w:val="24"/>
          <w:szCs w:val="24"/>
        </w:rPr>
        <w:t>Prema prognozama Europske komisije</w:t>
      </w:r>
      <w:r w:rsidR="00995DC8">
        <w:rPr>
          <w:sz w:val="24"/>
          <w:szCs w:val="24"/>
        </w:rPr>
        <w:t xml:space="preserve"> iduće godine</w:t>
      </w:r>
      <w:r w:rsidR="00835006">
        <w:rPr>
          <w:sz w:val="24"/>
          <w:szCs w:val="24"/>
        </w:rPr>
        <w:t xml:space="preserve"> predviđa se rast </w:t>
      </w:r>
      <w:r w:rsidR="00746A43">
        <w:rPr>
          <w:sz w:val="24"/>
          <w:szCs w:val="24"/>
        </w:rPr>
        <w:t>B</w:t>
      </w:r>
      <w:r w:rsidR="006E18A8">
        <w:rPr>
          <w:sz w:val="24"/>
          <w:szCs w:val="24"/>
        </w:rPr>
        <w:t>DP</w:t>
      </w:r>
      <w:r w:rsidR="00995DC8">
        <w:rPr>
          <w:sz w:val="24"/>
          <w:szCs w:val="24"/>
        </w:rPr>
        <w:t>-a</w:t>
      </w:r>
      <w:r w:rsidR="00835006">
        <w:rPr>
          <w:sz w:val="24"/>
          <w:szCs w:val="24"/>
        </w:rPr>
        <w:t xml:space="preserve"> i usporavanje inflacije</w:t>
      </w:r>
      <w:r w:rsidR="00995DC8">
        <w:rPr>
          <w:sz w:val="24"/>
          <w:szCs w:val="24"/>
        </w:rPr>
        <w:t>, a rastom plaća u javnom i privatnom sektoru očekujemo ublažavanje negativnog učinka rasta neoporezivog iznosa osnovnog osobnog odbitka. Sukladno zakonskoj mogućnosti</w:t>
      </w:r>
      <w:r w:rsidR="001930EB">
        <w:rPr>
          <w:sz w:val="24"/>
          <w:szCs w:val="24"/>
        </w:rPr>
        <w:t>,</w:t>
      </w:r>
      <w:r w:rsidR="00995DC8">
        <w:rPr>
          <w:sz w:val="24"/>
          <w:szCs w:val="24"/>
        </w:rPr>
        <w:t xml:space="preserve"> Grad donosi Odluku o visini poreznih stopa godišnjeg poreza na dohodak </w:t>
      </w:r>
      <w:r w:rsidR="001930EB">
        <w:rPr>
          <w:sz w:val="24"/>
          <w:szCs w:val="24"/>
        </w:rPr>
        <w:t>prema kojoj utvrđuje nižu poreznu stopu od 20</w:t>
      </w:r>
      <w:r w:rsidR="006E18A8">
        <w:rPr>
          <w:sz w:val="24"/>
          <w:szCs w:val="24"/>
        </w:rPr>
        <w:t xml:space="preserve"> </w:t>
      </w:r>
      <w:r w:rsidR="001930EB">
        <w:rPr>
          <w:sz w:val="24"/>
          <w:szCs w:val="24"/>
        </w:rPr>
        <w:t>% i višu od 30</w:t>
      </w:r>
      <w:r w:rsidR="006E18A8">
        <w:rPr>
          <w:sz w:val="24"/>
          <w:szCs w:val="24"/>
        </w:rPr>
        <w:t xml:space="preserve"> </w:t>
      </w:r>
      <w:r w:rsidR="001930EB">
        <w:rPr>
          <w:sz w:val="24"/>
          <w:szCs w:val="24"/>
        </w:rPr>
        <w:t>%</w:t>
      </w:r>
      <w:r w:rsidR="008F37BD">
        <w:rPr>
          <w:sz w:val="24"/>
          <w:szCs w:val="24"/>
        </w:rPr>
        <w:t>,</w:t>
      </w:r>
      <w:r w:rsidR="001930EB">
        <w:rPr>
          <w:sz w:val="24"/>
          <w:szCs w:val="24"/>
        </w:rPr>
        <w:t xml:space="preserve"> </w:t>
      </w:r>
      <w:r w:rsidR="00193214">
        <w:rPr>
          <w:sz w:val="24"/>
          <w:szCs w:val="24"/>
        </w:rPr>
        <w:t>što ima za cilj zadržavanje postojećih poreznih stopa, postizanje ciljane visine prihoda potrebnih za provođenja zadaća i poslova iz samoupravnog djelokruga te zajedno s Vladom Republike Hrvatske utjecati na povećanje životnog standarda svojih građana.</w:t>
      </w:r>
      <w:r w:rsidR="00675CCB">
        <w:rPr>
          <w:sz w:val="24"/>
          <w:szCs w:val="24"/>
        </w:rPr>
        <w:t xml:space="preserve"> </w:t>
      </w:r>
    </w:p>
    <w:p w14:paraId="5FF29FCA" w14:textId="41CFB523" w:rsidR="00404E87" w:rsidRDefault="00612FE2" w:rsidP="006E18A8">
      <w:pPr>
        <w:spacing w:after="0" w:line="240" w:lineRule="auto"/>
        <w:ind w:firstLine="708"/>
        <w:jc w:val="both"/>
        <w:rPr>
          <w:sz w:val="24"/>
          <w:szCs w:val="24"/>
        </w:rPr>
      </w:pPr>
      <w:r>
        <w:rPr>
          <w:sz w:val="24"/>
          <w:szCs w:val="24"/>
        </w:rPr>
        <w:t>Rashodi i izdaci planirani su u</w:t>
      </w:r>
      <w:r w:rsidR="00AA528A">
        <w:rPr>
          <w:sz w:val="24"/>
          <w:szCs w:val="24"/>
        </w:rPr>
        <w:t xml:space="preserve">važavajući prioritete zasnovane na zakonskim obvezama te ranije potpisanim ugovorima. </w:t>
      </w:r>
      <w:r w:rsidR="00404E87">
        <w:rPr>
          <w:sz w:val="24"/>
          <w:szCs w:val="24"/>
        </w:rPr>
        <w:t xml:space="preserve">U procesu planiranja uključena su </w:t>
      </w:r>
      <w:r w:rsidR="006E18A8">
        <w:rPr>
          <w:sz w:val="24"/>
          <w:szCs w:val="24"/>
        </w:rPr>
        <w:t>četiri</w:t>
      </w:r>
      <w:r w:rsidR="00404E87">
        <w:rPr>
          <w:sz w:val="24"/>
          <w:szCs w:val="24"/>
        </w:rPr>
        <w:t xml:space="preserve"> proračunska korisnika koj</w:t>
      </w:r>
      <w:r w:rsidR="006E18A8">
        <w:rPr>
          <w:sz w:val="24"/>
          <w:szCs w:val="24"/>
        </w:rPr>
        <w:t>a</w:t>
      </w:r>
      <w:r w:rsidR="00404E87">
        <w:rPr>
          <w:sz w:val="24"/>
          <w:szCs w:val="24"/>
        </w:rPr>
        <w:t xml:space="preserve"> su dostavil</w:t>
      </w:r>
      <w:r w:rsidR="006E18A8">
        <w:rPr>
          <w:sz w:val="24"/>
          <w:szCs w:val="24"/>
        </w:rPr>
        <w:t>a</w:t>
      </w:r>
      <w:r w:rsidR="00404E87">
        <w:rPr>
          <w:sz w:val="24"/>
          <w:szCs w:val="24"/>
        </w:rPr>
        <w:t xml:space="preserve"> prijedloge svojih financijskih planova nadležnim upravnim tijelima. Financijski planovi proračunskih korisnika Grada</w:t>
      </w:r>
      <w:r w:rsidR="006E18A8">
        <w:rPr>
          <w:sz w:val="24"/>
          <w:szCs w:val="24"/>
        </w:rPr>
        <w:t>,</w:t>
      </w:r>
      <w:r w:rsidR="00404E87">
        <w:rPr>
          <w:sz w:val="24"/>
          <w:szCs w:val="24"/>
        </w:rPr>
        <w:t xml:space="preserve"> osim proračunskih sredstava Grada uključuju vlastite i namjenske prihode</w:t>
      </w:r>
      <w:r w:rsidR="009B4A30">
        <w:rPr>
          <w:sz w:val="24"/>
          <w:szCs w:val="24"/>
        </w:rPr>
        <w:t xml:space="preserve"> korisnika te prihode pomoći. Kroz ovaj prijedlog Proračuna vidljivo je značajno povećanje kapitalnih ulaganja u odnosu na tekuću i prethodnu godinu. Ukupno se za kapitalna ulaganja planira 23 </w:t>
      </w:r>
      <w:proofErr w:type="spellStart"/>
      <w:r w:rsidR="009B4A30">
        <w:rPr>
          <w:sz w:val="24"/>
          <w:szCs w:val="24"/>
        </w:rPr>
        <w:t>mil</w:t>
      </w:r>
      <w:proofErr w:type="spellEnd"/>
      <w:r w:rsidR="006E18A8">
        <w:rPr>
          <w:sz w:val="24"/>
          <w:szCs w:val="24"/>
        </w:rPr>
        <w:t>.</w:t>
      </w:r>
      <w:r w:rsidR="009B4A30">
        <w:rPr>
          <w:sz w:val="24"/>
          <w:szCs w:val="24"/>
        </w:rPr>
        <w:t xml:space="preserve"> eura kroz program </w:t>
      </w:r>
      <w:r w:rsidR="009B4A30" w:rsidRPr="006E18A8">
        <w:rPr>
          <w:i/>
          <w:iCs/>
          <w:sz w:val="24"/>
          <w:szCs w:val="24"/>
        </w:rPr>
        <w:t>Projektiranje i građenje objekata u vlasništvu grada</w:t>
      </w:r>
      <w:r w:rsidR="009B4A30">
        <w:rPr>
          <w:sz w:val="24"/>
          <w:szCs w:val="24"/>
        </w:rPr>
        <w:t xml:space="preserve"> i program </w:t>
      </w:r>
      <w:r w:rsidR="009B4A30" w:rsidRPr="006E18A8">
        <w:rPr>
          <w:i/>
          <w:iCs/>
          <w:sz w:val="24"/>
          <w:szCs w:val="24"/>
        </w:rPr>
        <w:t>Projektiranje i građenje objekata i uređaja komunalne infrastrukture</w:t>
      </w:r>
      <w:r w:rsidR="009B4A30">
        <w:rPr>
          <w:sz w:val="24"/>
          <w:szCs w:val="24"/>
        </w:rPr>
        <w:t xml:space="preserve">. Osim navedenoga, radi poboljšanja postojećeg standarda građana </w:t>
      </w:r>
      <w:r w:rsidR="00746A43">
        <w:rPr>
          <w:sz w:val="24"/>
          <w:szCs w:val="24"/>
        </w:rPr>
        <w:t>i nadalje se planiraju sredstva za sufinanciranje obrazovanj</w:t>
      </w:r>
      <w:r w:rsidR="008F37BD">
        <w:rPr>
          <w:sz w:val="24"/>
          <w:szCs w:val="24"/>
        </w:rPr>
        <w:t>a</w:t>
      </w:r>
      <w:r w:rsidR="00746A43">
        <w:rPr>
          <w:sz w:val="24"/>
          <w:szCs w:val="24"/>
        </w:rPr>
        <w:t xml:space="preserve">, pomoć najugroženijima, izdvajanja za pronatalitetnu politiku, izravne mjere u gospodarstvu, projekti u gospodarenju otpadom, zaštita i spašavanje itd. </w:t>
      </w:r>
    </w:p>
    <w:p w14:paraId="28E615B6" w14:textId="5CD256E0" w:rsidR="002416DC" w:rsidRDefault="003623BB" w:rsidP="008C4AC3">
      <w:pPr>
        <w:spacing w:after="0" w:line="240" w:lineRule="auto"/>
        <w:jc w:val="both"/>
        <w:rPr>
          <w:sz w:val="24"/>
          <w:szCs w:val="24"/>
        </w:rPr>
      </w:pPr>
      <w:r>
        <w:rPr>
          <w:sz w:val="24"/>
          <w:szCs w:val="24"/>
        </w:rPr>
        <w:tab/>
      </w:r>
    </w:p>
    <w:p w14:paraId="36C76E81" w14:textId="77777777" w:rsidR="00746A43" w:rsidRDefault="00746A43" w:rsidP="008C4AC3">
      <w:pPr>
        <w:spacing w:after="0" w:line="240" w:lineRule="auto"/>
        <w:jc w:val="both"/>
        <w:rPr>
          <w:sz w:val="24"/>
          <w:szCs w:val="24"/>
        </w:rPr>
      </w:pPr>
    </w:p>
    <w:p w14:paraId="096FED7E" w14:textId="77777777" w:rsidR="00746A43" w:rsidRDefault="00746A43" w:rsidP="008C4AC3">
      <w:pPr>
        <w:spacing w:after="0" w:line="240" w:lineRule="auto"/>
        <w:jc w:val="both"/>
        <w:rPr>
          <w:sz w:val="24"/>
          <w:szCs w:val="24"/>
        </w:rPr>
      </w:pPr>
    </w:p>
    <w:p w14:paraId="515CED9A" w14:textId="26E64F46" w:rsidR="002A36F6" w:rsidRPr="003B7D24" w:rsidRDefault="002A36F6" w:rsidP="002A36F6">
      <w:pPr>
        <w:spacing w:after="0" w:line="240" w:lineRule="auto"/>
        <w:rPr>
          <w:b/>
          <w:bCs/>
          <w:sz w:val="24"/>
          <w:szCs w:val="24"/>
        </w:rPr>
      </w:pPr>
      <w:r>
        <w:rPr>
          <w:b/>
          <w:bCs/>
          <w:sz w:val="24"/>
          <w:szCs w:val="24"/>
        </w:rPr>
        <w:lastRenderedPageBreak/>
        <w:t xml:space="preserve">2. </w:t>
      </w:r>
      <w:r w:rsidRPr="003B7D24">
        <w:rPr>
          <w:b/>
          <w:bCs/>
          <w:sz w:val="24"/>
          <w:szCs w:val="24"/>
        </w:rPr>
        <w:t xml:space="preserve">OBRAZLOŽENJE </w:t>
      </w:r>
      <w:r>
        <w:rPr>
          <w:b/>
          <w:bCs/>
          <w:sz w:val="24"/>
          <w:szCs w:val="24"/>
        </w:rPr>
        <w:t>PRIHODA I PRIMITAKA, RASHODA I IZDATAKA</w:t>
      </w:r>
    </w:p>
    <w:p w14:paraId="77943A1D" w14:textId="77777777" w:rsidR="003623BB" w:rsidRDefault="003623BB" w:rsidP="008C4AC3">
      <w:pPr>
        <w:spacing w:after="0" w:line="240" w:lineRule="auto"/>
        <w:jc w:val="both"/>
        <w:rPr>
          <w:sz w:val="24"/>
          <w:szCs w:val="24"/>
        </w:rPr>
      </w:pPr>
    </w:p>
    <w:p w14:paraId="0C866426" w14:textId="77777777" w:rsidR="003623BB" w:rsidRDefault="003623BB" w:rsidP="008C4AC3">
      <w:pPr>
        <w:spacing w:after="0" w:line="240" w:lineRule="auto"/>
        <w:jc w:val="both"/>
        <w:rPr>
          <w:b/>
          <w:bCs/>
          <w:sz w:val="24"/>
          <w:szCs w:val="24"/>
        </w:rPr>
      </w:pPr>
      <w:r>
        <w:rPr>
          <w:b/>
          <w:bCs/>
          <w:sz w:val="24"/>
          <w:szCs w:val="24"/>
        </w:rPr>
        <w:t xml:space="preserve">2.2. </w:t>
      </w:r>
      <w:r w:rsidRPr="00E80349">
        <w:rPr>
          <w:b/>
          <w:bCs/>
          <w:sz w:val="24"/>
          <w:szCs w:val="24"/>
        </w:rPr>
        <w:t>RAČUN PRIHODA I RASHODA</w:t>
      </w:r>
      <w:r>
        <w:rPr>
          <w:b/>
          <w:bCs/>
          <w:sz w:val="24"/>
          <w:szCs w:val="24"/>
        </w:rPr>
        <w:t xml:space="preserve"> </w:t>
      </w:r>
    </w:p>
    <w:p w14:paraId="1ABCB1CA" w14:textId="77777777" w:rsidR="003623BB" w:rsidRPr="00E80349" w:rsidRDefault="003623BB" w:rsidP="008C4AC3">
      <w:pPr>
        <w:spacing w:after="0" w:line="240" w:lineRule="auto"/>
        <w:jc w:val="both"/>
        <w:rPr>
          <w:b/>
          <w:bCs/>
          <w:sz w:val="24"/>
          <w:szCs w:val="24"/>
        </w:rPr>
      </w:pPr>
    </w:p>
    <w:p w14:paraId="53FD5DC3" w14:textId="2948AE10" w:rsidR="003623BB" w:rsidRDefault="003623BB" w:rsidP="006E18A8">
      <w:pPr>
        <w:spacing w:after="0" w:line="240" w:lineRule="auto"/>
        <w:ind w:firstLine="708"/>
        <w:jc w:val="both"/>
        <w:rPr>
          <w:sz w:val="24"/>
          <w:szCs w:val="24"/>
        </w:rPr>
      </w:pPr>
      <w:r>
        <w:rPr>
          <w:sz w:val="24"/>
          <w:szCs w:val="24"/>
        </w:rPr>
        <w:t xml:space="preserve">Prema Računu prihoda i rashoda prihodi poslovanja planirani su s iznosom od </w:t>
      </w:r>
      <w:r w:rsidR="00746A43">
        <w:rPr>
          <w:sz w:val="24"/>
          <w:szCs w:val="24"/>
        </w:rPr>
        <w:t>24.441.477</w:t>
      </w:r>
      <w:r w:rsidR="006E18A8">
        <w:rPr>
          <w:sz w:val="24"/>
          <w:szCs w:val="24"/>
        </w:rPr>
        <w:t>,00</w:t>
      </w:r>
      <w:r w:rsidR="00746A43">
        <w:rPr>
          <w:sz w:val="24"/>
          <w:szCs w:val="24"/>
        </w:rPr>
        <w:t xml:space="preserve"> </w:t>
      </w:r>
      <w:r w:rsidR="006E18A8">
        <w:rPr>
          <w:sz w:val="24"/>
          <w:szCs w:val="24"/>
        </w:rPr>
        <w:t>eura,</w:t>
      </w:r>
      <w:r>
        <w:rPr>
          <w:sz w:val="24"/>
          <w:szCs w:val="24"/>
        </w:rPr>
        <w:t xml:space="preserve"> prihodi od prodaje nefinancijske imovine sa </w:t>
      </w:r>
      <w:r w:rsidR="00746A43">
        <w:rPr>
          <w:sz w:val="24"/>
          <w:szCs w:val="24"/>
        </w:rPr>
        <w:t>2.165.000</w:t>
      </w:r>
      <w:r w:rsidR="006E18A8">
        <w:rPr>
          <w:sz w:val="24"/>
          <w:szCs w:val="24"/>
        </w:rPr>
        <w:t>,00</w:t>
      </w:r>
      <w:r w:rsidR="001152A9">
        <w:rPr>
          <w:sz w:val="24"/>
          <w:szCs w:val="24"/>
        </w:rPr>
        <w:t xml:space="preserve"> </w:t>
      </w:r>
      <w:r w:rsidR="006E18A8">
        <w:rPr>
          <w:sz w:val="24"/>
          <w:szCs w:val="24"/>
        </w:rPr>
        <w:t>eura</w:t>
      </w:r>
      <w:r>
        <w:rPr>
          <w:sz w:val="24"/>
          <w:szCs w:val="24"/>
        </w:rPr>
        <w:t>, dok su istovremen</w:t>
      </w:r>
      <w:r w:rsidR="00034110">
        <w:rPr>
          <w:sz w:val="24"/>
          <w:szCs w:val="24"/>
        </w:rPr>
        <w:t xml:space="preserve">o rashodi poslovanja planirani </w:t>
      </w:r>
      <w:r>
        <w:rPr>
          <w:sz w:val="24"/>
          <w:szCs w:val="24"/>
        </w:rPr>
        <w:t xml:space="preserve">u iznosu od </w:t>
      </w:r>
      <w:r w:rsidR="00746A43">
        <w:rPr>
          <w:sz w:val="24"/>
          <w:szCs w:val="24"/>
        </w:rPr>
        <w:t>10.964.910</w:t>
      </w:r>
      <w:r w:rsidR="006E18A8">
        <w:rPr>
          <w:sz w:val="24"/>
          <w:szCs w:val="24"/>
        </w:rPr>
        <w:t>,00 eura</w:t>
      </w:r>
      <w:r>
        <w:rPr>
          <w:sz w:val="24"/>
          <w:szCs w:val="24"/>
        </w:rPr>
        <w:t xml:space="preserve">, rashodi za nabavu nefinancijske imovine sa </w:t>
      </w:r>
      <w:r w:rsidR="00746A43">
        <w:rPr>
          <w:sz w:val="24"/>
          <w:szCs w:val="24"/>
        </w:rPr>
        <w:t>23.171.779</w:t>
      </w:r>
      <w:r w:rsidR="006E18A8">
        <w:rPr>
          <w:sz w:val="24"/>
          <w:szCs w:val="24"/>
        </w:rPr>
        <w:t>,00 eura</w:t>
      </w:r>
      <w:r>
        <w:rPr>
          <w:sz w:val="24"/>
          <w:szCs w:val="24"/>
        </w:rPr>
        <w:t xml:space="preserve">. Primici od financijske imovine i zaduživanja planirani su u iznosu od </w:t>
      </w:r>
      <w:r w:rsidR="00746A43">
        <w:rPr>
          <w:sz w:val="24"/>
          <w:szCs w:val="24"/>
        </w:rPr>
        <w:t>7.458.000</w:t>
      </w:r>
      <w:r w:rsidR="006E18A8">
        <w:rPr>
          <w:sz w:val="24"/>
          <w:szCs w:val="24"/>
        </w:rPr>
        <w:t>,00</w:t>
      </w:r>
      <w:r w:rsidR="001152A9">
        <w:rPr>
          <w:sz w:val="24"/>
          <w:szCs w:val="24"/>
        </w:rPr>
        <w:t xml:space="preserve"> </w:t>
      </w:r>
      <w:r w:rsidR="006E18A8">
        <w:rPr>
          <w:sz w:val="24"/>
          <w:szCs w:val="24"/>
        </w:rPr>
        <w:t>eura</w:t>
      </w:r>
      <w:r>
        <w:rPr>
          <w:sz w:val="24"/>
          <w:szCs w:val="24"/>
        </w:rPr>
        <w:t xml:space="preserve">, dok su izdaci za financijsku imovinu </w:t>
      </w:r>
      <w:r w:rsidR="008C4AC3">
        <w:rPr>
          <w:sz w:val="24"/>
          <w:szCs w:val="24"/>
        </w:rPr>
        <w:t xml:space="preserve">i otplate zajmova predviđeni s </w:t>
      </w:r>
      <w:r>
        <w:rPr>
          <w:sz w:val="24"/>
          <w:szCs w:val="24"/>
        </w:rPr>
        <w:t xml:space="preserve">iznosom od </w:t>
      </w:r>
      <w:r w:rsidR="00746A43">
        <w:rPr>
          <w:sz w:val="24"/>
          <w:szCs w:val="24"/>
        </w:rPr>
        <w:t>353.500</w:t>
      </w:r>
      <w:r w:rsidR="006E18A8">
        <w:rPr>
          <w:sz w:val="24"/>
          <w:szCs w:val="24"/>
        </w:rPr>
        <w:t>,00</w:t>
      </w:r>
      <w:r w:rsidR="001152A9">
        <w:rPr>
          <w:sz w:val="24"/>
          <w:szCs w:val="24"/>
        </w:rPr>
        <w:t xml:space="preserve"> </w:t>
      </w:r>
      <w:r w:rsidR="006E18A8">
        <w:rPr>
          <w:sz w:val="24"/>
          <w:szCs w:val="24"/>
        </w:rPr>
        <w:t>eura</w:t>
      </w:r>
      <w:r>
        <w:rPr>
          <w:sz w:val="24"/>
          <w:szCs w:val="24"/>
        </w:rPr>
        <w:t>. Raspoloživa sreds</w:t>
      </w:r>
      <w:r w:rsidR="00034110">
        <w:rPr>
          <w:sz w:val="24"/>
          <w:szCs w:val="24"/>
        </w:rPr>
        <w:t xml:space="preserve">tva iz prethodnih godina </w:t>
      </w:r>
      <w:r w:rsidR="001152A9">
        <w:rPr>
          <w:sz w:val="24"/>
          <w:szCs w:val="24"/>
        </w:rPr>
        <w:t xml:space="preserve">planirana su u iznosu od </w:t>
      </w:r>
      <w:r w:rsidR="00746A43">
        <w:rPr>
          <w:sz w:val="24"/>
          <w:szCs w:val="24"/>
        </w:rPr>
        <w:t>425.712</w:t>
      </w:r>
      <w:r w:rsidR="006E18A8">
        <w:rPr>
          <w:sz w:val="24"/>
          <w:szCs w:val="24"/>
        </w:rPr>
        <w:t>,00</w:t>
      </w:r>
      <w:r w:rsidR="001152A9">
        <w:rPr>
          <w:sz w:val="24"/>
          <w:szCs w:val="24"/>
        </w:rPr>
        <w:t xml:space="preserve"> </w:t>
      </w:r>
      <w:r w:rsidR="006E18A8">
        <w:rPr>
          <w:sz w:val="24"/>
          <w:szCs w:val="24"/>
        </w:rPr>
        <w:t>eura</w:t>
      </w:r>
      <w:r>
        <w:rPr>
          <w:sz w:val="24"/>
          <w:szCs w:val="24"/>
        </w:rPr>
        <w:t xml:space="preserve">.     </w:t>
      </w:r>
    </w:p>
    <w:p w14:paraId="3A02D157" w14:textId="145BB541" w:rsidR="003623BB" w:rsidRDefault="003623BB" w:rsidP="006E18A8">
      <w:pPr>
        <w:spacing w:after="0" w:line="240" w:lineRule="auto"/>
        <w:ind w:firstLine="708"/>
        <w:jc w:val="both"/>
        <w:rPr>
          <w:sz w:val="24"/>
          <w:szCs w:val="24"/>
        </w:rPr>
      </w:pPr>
      <w:r>
        <w:rPr>
          <w:sz w:val="24"/>
          <w:szCs w:val="24"/>
        </w:rPr>
        <w:t>Dakle, ukupni prihodi i primici iznose</w:t>
      </w:r>
      <w:r w:rsidR="001152A9">
        <w:rPr>
          <w:sz w:val="24"/>
          <w:szCs w:val="24"/>
        </w:rPr>
        <w:t xml:space="preserve"> </w:t>
      </w:r>
      <w:r w:rsidR="00E32C0D">
        <w:rPr>
          <w:sz w:val="24"/>
          <w:szCs w:val="24"/>
        </w:rPr>
        <w:t>34.064.477</w:t>
      </w:r>
      <w:r w:rsidR="00657CB0">
        <w:rPr>
          <w:sz w:val="24"/>
          <w:szCs w:val="24"/>
        </w:rPr>
        <w:t>,00 eura</w:t>
      </w:r>
      <w:r>
        <w:rPr>
          <w:sz w:val="24"/>
          <w:szCs w:val="24"/>
        </w:rPr>
        <w:t xml:space="preserve"> što uvećano za</w:t>
      </w:r>
      <w:r w:rsidR="00E32C0D">
        <w:rPr>
          <w:sz w:val="24"/>
          <w:szCs w:val="24"/>
        </w:rPr>
        <w:t xml:space="preserve"> planirani</w:t>
      </w:r>
      <w:r>
        <w:rPr>
          <w:sz w:val="24"/>
          <w:szCs w:val="24"/>
        </w:rPr>
        <w:t xml:space="preserve"> višak prihoda </w:t>
      </w:r>
      <w:r w:rsidR="00E32C0D">
        <w:rPr>
          <w:sz w:val="24"/>
          <w:szCs w:val="24"/>
        </w:rPr>
        <w:t>iz prethodne godine</w:t>
      </w:r>
      <w:r>
        <w:rPr>
          <w:sz w:val="24"/>
          <w:szCs w:val="24"/>
        </w:rPr>
        <w:t xml:space="preserve"> u iznosu od </w:t>
      </w:r>
      <w:r w:rsidR="00E32C0D">
        <w:rPr>
          <w:sz w:val="24"/>
          <w:szCs w:val="24"/>
        </w:rPr>
        <w:t>425.712</w:t>
      </w:r>
      <w:r w:rsidR="00657CB0">
        <w:rPr>
          <w:sz w:val="24"/>
          <w:szCs w:val="24"/>
        </w:rPr>
        <w:t>,00 eura</w:t>
      </w:r>
      <w:r>
        <w:rPr>
          <w:sz w:val="24"/>
          <w:szCs w:val="24"/>
        </w:rPr>
        <w:t xml:space="preserve"> čini ukupan iznos proraču</w:t>
      </w:r>
      <w:r w:rsidR="00657CB0">
        <w:rPr>
          <w:sz w:val="24"/>
          <w:szCs w:val="24"/>
        </w:rPr>
        <w:t>na</w:t>
      </w:r>
      <w:r>
        <w:rPr>
          <w:sz w:val="24"/>
          <w:szCs w:val="24"/>
        </w:rPr>
        <w:t xml:space="preserve"> od </w:t>
      </w:r>
      <w:r w:rsidR="00E32C0D">
        <w:rPr>
          <w:sz w:val="24"/>
          <w:szCs w:val="24"/>
        </w:rPr>
        <w:t>34.490.189</w:t>
      </w:r>
      <w:r w:rsidR="00657CB0">
        <w:rPr>
          <w:sz w:val="24"/>
          <w:szCs w:val="24"/>
        </w:rPr>
        <w:t>,00</w:t>
      </w:r>
      <w:r w:rsidR="001152A9">
        <w:rPr>
          <w:sz w:val="24"/>
          <w:szCs w:val="24"/>
        </w:rPr>
        <w:t xml:space="preserve"> </w:t>
      </w:r>
      <w:r w:rsidR="00657CB0">
        <w:rPr>
          <w:sz w:val="24"/>
          <w:szCs w:val="24"/>
        </w:rPr>
        <w:t>eura</w:t>
      </w:r>
      <w:r>
        <w:rPr>
          <w:sz w:val="24"/>
          <w:szCs w:val="24"/>
        </w:rPr>
        <w:t xml:space="preserve">. </w:t>
      </w:r>
    </w:p>
    <w:p w14:paraId="1925C5BC" w14:textId="7B801F08" w:rsidR="003623BB" w:rsidRDefault="003623BB" w:rsidP="00657CB0">
      <w:pPr>
        <w:spacing w:after="0" w:line="240" w:lineRule="auto"/>
        <w:ind w:firstLine="708"/>
        <w:jc w:val="both"/>
        <w:rPr>
          <w:sz w:val="24"/>
          <w:szCs w:val="24"/>
        </w:rPr>
      </w:pPr>
      <w:r>
        <w:rPr>
          <w:sz w:val="24"/>
          <w:szCs w:val="24"/>
        </w:rPr>
        <w:t>Razvrstavanjem plana prihoda proračuna po izvoru financiranja, prihodi proračuna imaju sljedeću strukturu:</w:t>
      </w:r>
    </w:p>
    <w:p w14:paraId="591F6994" w14:textId="4D1A3EAF" w:rsidR="003623BB" w:rsidRDefault="003623BB" w:rsidP="008C4AC3">
      <w:pPr>
        <w:pStyle w:val="Odlomakpopisa"/>
        <w:numPr>
          <w:ilvl w:val="0"/>
          <w:numId w:val="2"/>
        </w:numPr>
        <w:spacing w:after="0" w:line="240" w:lineRule="auto"/>
        <w:jc w:val="both"/>
        <w:rPr>
          <w:sz w:val="24"/>
          <w:szCs w:val="24"/>
        </w:rPr>
      </w:pPr>
      <w:r>
        <w:rPr>
          <w:sz w:val="24"/>
          <w:szCs w:val="24"/>
        </w:rPr>
        <w:t xml:space="preserve">Opći prihodi i primici </w:t>
      </w:r>
      <w:r w:rsidR="00576DB6">
        <w:rPr>
          <w:sz w:val="24"/>
          <w:szCs w:val="24"/>
        </w:rPr>
        <w:t>–</w:t>
      </w:r>
      <w:r>
        <w:rPr>
          <w:sz w:val="24"/>
          <w:szCs w:val="24"/>
        </w:rPr>
        <w:t xml:space="preserve"> </w:t>
      </w:r>
      <w:r w:rsidR="00140886">
        <w:rPr>
          <w:sz w:val="24"/>
          <w:szCs w:val="24"/>
        </w:rPr>
        <w:t>5.211.773</w:t>
      </w:r>
      <w:r w:rsidR="00657CB0">
        <w:rPr>
          <w:sz w:val="24"/>
          <w:szCs w:val="24"/>
        </w:rPr>
        <w:t>,00 eura</w:t>
      </w:r>
    </w:p>
    <w:p w14:paraId="1F939B5C" w14:textId="52B833A5" w:rsidR="009B4528" w:rsidRDefault="003623BB" w:rsidP="00D42FFE">
      <w:pPr>
        <w:pStyle w:val="Odlomakpopisa"/>
        <w:numPr>
          <w:ilvl w:val="0"/>
          <w:numId w:val="2"/>
        </w:numPr>
        <w:spacing w:after="0" w:line="240" w:lineRule="auto"/>
        <w:jc w:val="both"/>
        <w:rPr>
          <w:sz w:val="24"/>
          <w:szCs w:val="24"/>
        </w:rPr>
      </w:pPr>
      <w:r w:rsidRPr="009B4528">
        <w:rPr>
          <w:sz w:val="24"/>
          <w:szCs w:val="24"/>
        </w:rPr>
        <w:t xml:space="preserve">Prihodi za posebne namjene </w:t>
      </w:r>
      <w:r w:rsidR="00406B52" w:rsidRPr="009B4528">
        <w:rPr>
          <w:sz w:val="24"/>
          <w:szCs w:val="24"/>
        </w:rPr>
        <w:t>–</w:t>
      </w:r>
      <w:r w:rsidRPr="009B4528">
        <w:rPr>
          <w:sz w:val="24"/>
          <w:szCs w:val="24"/>
        </w:rPr>
        <w:t xml:space="preserve"> </w:t>
      </w:r>
      <w:r w:rsidR="00140886">
        <w:rPr>
          <w:sz w:val="24"/>
          <w:szCs w:val="24"/>
        </w:rPr>
        <w:t>1.880.350</w:t>
      </w:r>
      <w:r w:rsidR="00657CB0">
        <w:rPr>
          <w:sz w:val="24"/>
          <w:szCs w:val="24"/>
        </w:rPr>
        <w:t>,00 eura</w:t>
      </w:r>
    </w:p>
    <w:p w14:paraId="2D1890D5" w14:textId="147BBDA1" w:rsidR="003623BB" w:rsidRPr="009B4528" w:rsidRDefault="003623BB" w:rsidP="00D42FFE">
      <w:pPr>
        <w:pStyle w:val="Odlomakpopisa"/>
        <w:numPr>
          <w:ilvl w:val="0"/>
          <w:numId w:val="2"/>
        </w:numPr>
        <w:spacing w:after="0" w:line="240" w:lineRule="auto"/>
        <w:jc w:val="both"/>
        <w:rPr>
          <w:sz w:val="24"/>
          <w:szCs w:val="24"/>
        </w:rPr>
      </w:pPr>
      <w:r w:rsidRPr="009B4528">
        <w:rPr>
          <w:sz w:val="24"/>
          <w:szCs w:val="24"/>
        </w:rPr>
        <w:t xml:space="preserve">Prihodi pomoći iz drugih proračuna </w:t>
      </w:r>
      <w:r w:rsidR="00406B52" w:rsidRPr="009B4528">
        <w:rPr>
          <w:sz w:val="24"/>
          <w:szCs w:val="24"/>
        </w:rPr>
        <w:t>–</w:t>
      </w:r>
      <w:r w:rsidRPr="009B4528">
        <w:rPr>
          <w:sz w:val="24"/>
          <w:szCs w:val="24"/>
        </w:rPr>
        <w:t xml:space="preserve"> </w:t>
      </w:r>
      <w:r w:rsidR="00140886">
        <w:rPr>
          <w:sz w:val="24"/>
          <w:szCs w:val="24"/>
        </w:rPr>
        <w:t>17.002.960</w:t>
      </w:r>
      <w:r w:rsidR="00657CB0">
        <w:rPr>
          <w:sz w:val="24"/>
          <w:szCs w:val="24"/>
        </w:rPr>
        <w:t>,00</w:t>
      </w:r>
      <w:r w:rsidR="009B4528">
        <w:rPr>
          <w:sz w:val="24"/>
          <w:szCs w:val="24"/>
        </w:rPr>
        <w:t xml:space="preserve"> </w:t>
      </w:r>
      <w:r w:rsidR="00657CB0">
        <w:rPr>
          <w:sz w:val="24"/>
          <w:szCs w:val="24"/>
        </w:rPr>
        <w:t>eura</w:t>
      </w:r>
    </w:p>
    <w:p w14:paraId="22790C01" w14:textId="535DFC14" w:rsidR="003623BB" w:rsidRDefault="003623BB" w:rsidP="008C4AC3">
      <w:pPr>
        <w:pStyle w:val="Odlomakpopisa"/>
        <w:numPr>
          <w:ilvl w:val="0"/>
          <w:numId w:val="2"/>
        </w:numPr>
        <w:spacing w:after="0" w:line="240" w:lineRule="auto"/>
        <w:jc w:val="both"/>
        <w:rPr>
          <w:sz w:val="24"/>
          <w:szCs w:val="24"/>
        </w:rPr>
      </w:pPr>
      <w:r>
        <w:rPr>
          <w:sz w:val="24"/>
          <w:szCs w:val="24"/>
        </w:rPr>
        <w:t xml:space="preserve">Vlastiti prihodi proračunskih korisnika </w:t>
      </w:r>
      <w:r w:rsidR="00406B52">
        <w:rPr>
          <w:sz w:val="24"/>
          <w:szCs w:val="24"/>
        </w:rPr>
        <w:t>–</w:t>
      </w:r>
      <w:r>
        <w:rPr>
          <w:sz w:val="24"/>
          <w:szCs w:val="24"/>
        </w:rPr>
        <w:t xml:space="preserve"> </w:t>
      </w:r>
      <w:r w:rsidR="00140886">
        <w:rPr>
          <w:sz w:val="24"/>
          <w:szCs w:val="24"/>
        </w:rPr>
        <w:t>360.744</w:t>
      </w:r>
      <w:r w:rsidR="00657CB0">
        <w:rPr>
          <w:sz w:val="24"/>
          <w:szCs w:val="24"/>
        </w:rPr>
        <w:t>,00 eura</w:t>
      </w:r>
    </w:p>
    <w:p w14:paraId="18CE46ED" w14:textId="67190B21" w:rsidR="003623BB" w:rsidRDefault="003623BB" w:rsidP="008C4AC3">
      <w:pPr>
        <w:pStyle w:val="Odlomakpopisa"/>
        <w:numPr>
          <w:ilvl w:val="0"/>
          <w:numId w:val="2"/>
        </w:numPr>
        <w:spacing w:after="0" w:line="240" w:lineRule="auto"/>
        <w:jc w:val="both"/>
        <w:rPr>
          <w:sz w:val="24"/>
          <w:szCs w:val="24"/>
        </w:rPr>
      </w:pPr>
      <w:r>
        <w:rPr>
          <w:sz w:val="24"/>
          <w:szCs w:val="24"/>
        </w:rPr>
        <w:t xml:space="preserve">Prihodi od prodaje ili zamjene </w:t>
      </w:r>
      <w:r w:rsidR="00657CB0">
        <w:rPr>
          <w:sz w:val="24"/>
          <w:szCs w:val="24"/>
        </w:rPr>
        <w:t xml:space="preserve">nefinancijske </w:t>
      </w:r>
      <w:r>
        <w:rPr>
          <w:sz w:val="24"/>
          <w:szCs w:val="24"/>
        </w:rPr>
        <w:t xml:space="preserve">imovine  - </w:t>
      </w:r>
      <w:r w:rsidR="00140886">
        <w:rPr>
          <w:sz w:val="24"/>
          <w:szCs w:val="24"/>
        </w:rPr>
        <w:t>2.150.000</w:t>
      </w:r>
      <w:r w:rsidR="00657CB0">
        <w:rPr>
          <w:sz w:val="24"/>
          <w:szCs w:val="24"/>
        </w:rPr>
        <w:t>,00 eura</w:t>
      </w:r>
    </w:p>
    <w:p w14:paraId="3C83AD4B" w14:textId="206BC9D1" w:rsidR="003623BB" w:rsidRDefault="003623BB" w:rsidP="008C4AC3">
      <w:pPr>
        <w:pStyle w:val="Odlomakpopisa"/>
        <w:numPr>
          <w:ilvl w:val="0"/>
          <w:numId w:val="2"/>
        </w:numPr>
        <w:spacing w:after="0" w:line="240" w:lineRule="auto"/>
        <w:jc w:val="both"/>
        <w:rPr>
          <w:sz w:val="24"/>
          <w:szCs w:val="24"/>
        </w:rPr>
      </w:pPr>
      <w:r>
        <w:rPr>
          <w:sz w:val="24"/>
          <w:szCs w:val="24"/>
        </w:rPr>
        <w:t xml:space="preserve">Donacije </w:t>
      </w:r>
      <w:r w:rsidR="00406B52">
        <w:rPr>
          <w:sz w:val="24"/>
          <w:szCs w:val="24"/>
        </w:rPr>
        <w:t>–</w:t>
      </w:r>
      <w:r>
        <w:rPr>
          <w:sz w:val="24"/>
          <w:szCs w:val="24"/>
        </w:rPr>
        <w:t xml:space="preserve"> </w:t>
      </w:r>
      <w:r w:rsidR="00140886">
        <w:rPr>
          <w:sz w:val="24"/>
          <w:szCs w:val="24"/>
        </w:rPr>
        <w:t>650,00</w:t>
      </w:r>
      <w:r w:rsidR="009B4528">
        <w:rPr>
          <w:sz w:val="24"/>
          <w:szCs w:val="24"/>
        </w:rPr>
        <w:t xml:space="preserve"> </w:t>
      </w:r>
      <w:r w:rsidR="00657CB0">
        <w:rPr>
          <w:sz w:val="24"/>
          <w:szCs w:val="24"/>
        </w:rPr>
        <w:t>eura</w:t>
      </w:r>
    </w:p>
    <w:p w14:paraId="229BDCC1" w14:textId="3A24FB6A" w:rsidR="003623BB" w:rsidRDefault="003623BB" w:rsidP="008C4AC3">
      <w:pPr>
        <w:pStyle w:val="Odlomakpopisa"/>
        <w:numPr>
          <w:ilvl w:val="0"/>
          <w:numId w:val="2"/>
        </w:numPr>
        <w:spacing w:after="0" w:line="240" w:lineRule="auto"/>
        <w:jc w:val="both"/>
        <w:rPr>
          <w:sz w:val="24"/>
          <w:szCs w:val="24"/>
        </w:rPr>
      </w:pPr>
      <w:r>
        <w:rPr>
          <w:sz w:val="24"/>
          <w:szCs w:val="24"/>
        </w:rPr>
        <w:t xml:space="preserve">Namjenski primici </w:t>
      </w:r>
      <w:r w:rsidR="00406B52">
        <w:rPr>
          <w:sz w:val="24"/>
          <w:szCs w:val="24"/>
        </w:rPr>
        <w:t>–</w:t>
      </w:r>
      <w:r>
        <w:rPr>
          <w:sz w:val="24"/>
          <w:szCs w:val="24"/>
        </w:rPr>
        <w:t xml:space="preserve"> </w:t>
      </w:r>
      <w:r w:rsidR="00140886">
        <w:rPr>
          <w:sz w:val="24"/>
          <w:szCs w:val="24"/>
        </w:rPr>
        <w:t>7.458.000</w:t>
      </w:r>
      <w:r w:rsidR="00657CB0">
        <w:rPr>
          <w:sz w:val="24"/>
          <w:szCs w:val="24"/>
        </w:rPr>
        <w:t>,00</w:t>
      </w:r>
      <w:r w:rsidR="009B4528">
        <w:rPr>
          <w:sz w:val="24"/>
          <w:szCs w:val="24"/>
        </w:rPr>
        <w:t xml:space="preserve"> </w:t>
      </w:r>
      <w:r w:rsidR="00657CB0">
        <w:rPr>
          <w:sz w:val="24"/>
          <w:szCs w:val="24"/>
        </w:rPr>
        <w:t>eura</w:t>
      </w:r>
    </w:p>
    <w:p w14:paraId="5070AF08" w14:textId="44A37DF5" w:rsidR="003623BB" w:rsidRDefault="003623BB" w:rsidP="00657CB0">
      <w:pPr>
        <w:spacing w:after="0" w:line="240" w:lineRule="auto"/>
        <w:ind w:firstLine="360"/>
        <w:jc w:val="both"/>
        <w:rPr>
          <w:sz w:val="24"/>
          <w:szCs w:val="24"/>
        </w:rPr>
      </w:pPr>
      <w:r>
        <w:rPr>
          <w:sz w:val="24"/>
          <w:szCs w:val="24"/>
        </w:rPr>
        <w:t>Prema navedenom,</w:t>
      </w:r>
      <w:r w:rsidR="00406B52">
        <w:rPr>
          <w:sz w:val="24"/>
          <w:szCs w:val="24"/>
        </w:rPr>
        <w:t xml:space="preserve"> u strukturi prihoda proračuna najveći su</w:t>
      </w:r>
      <w:r>
        <w:rPr>
          <w:sz w:val="24"/>
          <w:szCs w:val="24"/>
        </w:rPr>
        <w:t xml:space="preserve"> prihodi pomoći </w:t>
      </w:r>
      <w:r w:rsidR="00406B52">
        <w:rPr>
          <w:sz w:val="24"/>
          <w:szCs w:val="24"/>
        </w:rPr>
        <w:t xml:space="preserve">koji </w:t>
      </w:r>
      <w:r>
        <w:rPr>
          <w:sz w:val="24"/>
          <w:szCs w:val="24"/>
        </w:rPr>
        <w:t xml:space="preserve">čine </w:t>
      </w:r>
      <w:r w:rsidR="00140886">
        <w:rPr>
          <w:sz w:val="24"/>
          <w:szCs w:val="24"/>
        </w:rPr>
        <w:t>50</w:t>
      </w:r>
      <w:r w:rsidR="004C5F22">
        <w:rPr>
          <w:sz w:val="24"/>
          <w:szCs w:val="24"/>
        </w:rPr>
        <w:t xml:space="preserve"> </w:t>
      </w:r>
      <w:r>
        <w:rPr>
          <w:sz w:val="24"/>
          <w:szCs w:val="24"/>
        </w:rPr>
        <w:t>% proračuna</w:t>
      </w:r>
      <w:r w:rsidR="00140886">
        <w:rPr>
          <w:sz w:val="24"/>
          <w:szCs w:val="24"/>
        </w:rPr>
        <w:t>, kreditna sredstva 22</w:t>
      </w:r>
      <w:r w:rsidR="00657CB0">
        <w:rPr>
          <w:sz w:val="24"/>
          <w:szCs w:val="24"/>
        </w:rPr>
        <w:t xml:space="preserve"> </w:t>
      </w:r>
      <w:r w:rsidR="00140886">
        <w:rPr>
          <w:sz w:val="24"/>
          <w:szCs w:val="24"/>
        </w:rPr>
        <w:t xml:space="preserve">%, </w:t>
      </w:r>
      <w:r w:rsidR="00657CB0">
        <w:rPr>
          <w:sz w:val="24"/>
          <w:szCs w:val="24"/>
        </w:rPr>
        <w:t>te</w:t>
      </w:r>
      <w:r w:rsidR="00406B52">
        <w:rPr>
          <w:sz w:val="24"/>
          <w:szCs w:val="24"/>
        </w:rPr>
        <w:t xml:space="preserve"> opći prihodi i primici</w:t>
      </w:r>
      <w:r>
        <w:rPr>
          <w:sz w:val="24"/>
          <w:szCs w:val="24"/>
        </w:rPr>
        <w:t xml:space="preserve"> </w:t>
      </w:r>
      <w:r w:rsidR="00406B52">
        <w:rPr>
          <w:sz w:val="24"/>
          <w:szCs w:val="24"/>
        </w:rPr>
        <w:t xml:space="preserve"> </w:t>
      </w:r>
      <w:r w:rsidR="00140886">
        <w:rPr>
          <w:sz w:val="24"/>
          <w:szCs w:val="24"/>
        </w:rPr>
        <w:t>15</w:t>
      </w:r>
      <w:r w:rsidR="004C5F22">
        <w:rPr>
          <w:sz w:val="24"/>
          <w:szCs w:val="24"/>
        </w:rPr>
        <w:t xml:space="preserve"> </w:t>
      </w:r>
      <w:r w:rsidR="00406B52">
        <w:rPr>
          <w:sz w:val="24"/>
          <w:szCs w:val="24"/>
        </w:rPr>
        <w:t>%</w:t>
      </w:r>
      <w:r w:rsidR="00140886">
        <w:rPr>
          <w:sz w:val="24"/>
          <w:szCs w:val="24"/>
        </w:rPr>
        <w:t>.</w:t>
      </w:r>
    </w:p>
    <w:p w14:paraId="0DF7945C" w14:textId="77777777" w:rsidR="003623BB" w:rsidRDefault="003623BB" w:rsidP="008C4AC3">
      <w:pPr>
        <w:spacing w:after="0" w:line="240" w:lineRule="auto"/>
        <w:jc w:val="both"/>
        <w:rPr>
          <w:sz w:val="24"/>
          <w:szCs w:val="24"/>
        </w:rPr>
      </w:pPr>
    </w:p>
    <w:p w14:paraId="6E0347B7" w14:textId="77777777" w:rsidR="003623BB" w:rsidRDefault="003623BB" w:rsidP="008C4AC3">
      <w:pPr>
        <w:spacing w:after="0" w:line="240" w:lineRule="auto"/>
        <w:jc w:val="both"/>
        <w:rPr>
          <w:b/>
          <w:bCs/>
          <w:sz w:val="24"/>
          <w:szCs w:val="24"/>
        </w:rPr>
      </w:pPr>
      <w:r>
        <w:rPr>
          <w:b/>
          <w:bCs/>
          <w:sz w:val="24"/>
          <w:szCs w:val="24"/>
        </w:rPr>
        <w:t xml:space="preserve">2.2.1. </w:t>
      </w:r>
      <w:r w:rsidRPr="0020438C">
        <w:rPr>
          <w:b/>
          <w:bCs/>
          <w:sz w:val="24"/>
          <w:szCs w:val="24"/>
        </w:rPr>
        <w:t>Prihodi poslovanja</w:t>
      </w:r>
    </w:p>
    <w:p w14:paraId="0EE31D76" w14:textId="77777777" w:rsidR="003623BB" w:rsidRPr="0020438C" w:rsidRDefault="003623BB" w:rsidP="008C4AC3">
      <w:pPr>
        <w:spacing w:after="0" w:line="240" w:lineRule="auto"/>
        <w:jc w:val="both"/>
        <w:rPr>
          <w:b/>
          <w:bCs/>
          <w:sz w:val="24"/>
          <w:szCs w:val="24"/>
        </w:rPr>
      </w:pPr>
    </w:p>
    <w:p w14:paraId="39EDF396" w14:textId="07A8C15C" w:rsidR="003623BB" w:rsidRDefault="003623BB" w:rsidP="00657CB0">
      <w:pPr>
        <w:spacing w:after="0" w:line="240" w:lineRule="auto"/>
        <w:ind w:firstLine="708"/>
        <w:jc w:val="both"/>
        <w:rPr>
          <w:sz w:val="24"/>
          <w:szCs w:val="24"/>
        </w:rPr>
      </w:pPr>
      <w:bookmarkStart w:id="0" w:name="_Hlk120263165"/>
      <w:r w:rsidRPr="008C4AC3">
        <w:rPr>
          <w:i/>
          <w:sz w:val="24"/>
          <w:szCs w:val="24"/>
        </w:rPr>
        <w:t>Prihodi poslovanja</w:t>
      </w:r>
      <w:r>
        <w:rPr>
          <w:sz w:val="24"/>
          <w:szCs w:val="24"/>
        </w:rPr>
        <w:t xml:space="preserve"> planirani su u iznosu od </w:t>
      </w:r>
      <w:r w:rsidR="00140886">
        <w:rPr>
          <w:sz w:val="24"/>
          <w:szCs w:val="24"/>
        </w:rPr>
        <w:t>24.441.477</w:t>
      </w:r>
      <w:r w:rsidR="00657CB0">
        <w:rPr>
          <w:sz w:val="24"/>
          <w:szCs w:val="24"/>
        </w:rPr>
        <w:t>,00</w:t>
      </w:r>
      <w:r w:rsidR="000222C5">
        <w:rPr>
          <w:sz w:val="24"/>
          <w:szCs w:val="24"/>
        </w:rPr>
        <w:t xml:space="preserve"> </w:t>
      </w:r>
      <w:r w:rsidR="00657CB0">
        <w:rPr>
          <w:sz w:val="24"/>
          <w:szCs w:val="24"/>
        </w:rPr>
        <w:t>eura</w:t>
      </w:r>
      <w:r w:rsidR="00034110">
        <w:rPr>
          <w:sz w:val="24"/>
          <w:szCs w:val="24"/>
        </w:rPr>
        <w:t>,</w:t>
      </w:r>
      <w:r>
        <w:rPr>
          <w:sz w:val="24"/>
          <w:szCs w:val="24"/>
        </w:rPr>
        <w:t xml:space="preserve"> što je u odnosu na </w:t>
      </w:r>
      <w:r w:rsidR="00FD2FE5">
        <w:rPr>
          <w:sz w:val="24"/>
          <w:szCs w:val="24"/>
        </w:rPr>
        <w:t>tekući plan</w:t>
      </w:r>
      <w:r>
        <w:rPr>
          <w:sz w:val="24"/>
          <w:szCs w:val="24"/>
        </w:rPr>
        <w:t xml:space="preserve"> </w:t>
      </w:r>
      <w:r w:rsidR="00B513F6">
        <w:rPr>
          <w:sz w:val="24"/>
          <w:szCs w:val="24"/>
        </w:rPr>
        <w:t xml:space="preserve">više </w:t>
      </w:r>
      <w:r>
        <w:rPr>
          <w:sz w:val="24"/>
          <w:szCs w:val="24"/>
        </w:rPr>
        <w:t xml:space="preserve">za </w:t>
      </w:r>
      <w:r w:rsidR="00B513F6">
        <w:rPr>
          <w:sz w:val="24"/>
          <w:szCs w:val="24"/>
        </w:rPr>
        <w:t>7.541.914,75</w:t>
      </w:r>
      <w:r w:rsidR="00E072CD">
        <w:rPr>
          <w:sz w:val="24"/>
          <w:szCs w:val="24"/>
        </w:rPr>
        <w:t xml:space="preserve"> </w:t>
      </w:r>
      <w:r w:rsidR="00657CB0">
        <w:rPr>
          <w:sz w:val="24"/>
          <w:szCs w:val="24"/>
        </w:rPr>
        <w:t>eura</w:t>
      </w:r>
      <w:r>
        <w:rPr>
          <w:sz w:val="24"/>
          <w:szCs w:val="24"/>
        </w:rPr>
        <w:t xml:space="preserve"> ili za </w:t>
      </w:r>
      <w:r w:rsidR="00B513F6">
        <w:rPr>
          <w:sz w:val="24"/>
          <w:szCs w:val="24"/>
        </w:rPr>
        <w:t>45</w:t>
      </w:r>
      <w:r>
        <w:rPr>
          <w:sz w:val="24"/>
          <w:szCs w:val="24"/>
        </w:rPr>
        <w:t xml:space="preserve"> %. U odnosu na ostvarenje 20</w:t>
      </w:r>
      <w:r w:rsidR="00FD2FE5">
        <w:rPr>
          <w:sz w:val="24"/>
          <w:szCs w:val="24"/>
        </w:rPr>
        <w:t>2</w:t>
      </w:r>
      <w:r w:rsidR="00B513F6">
        <w:rPr>
          <w:sz w:val="24"/>
          <w:szCs w:val="24"/>
        </w:rPr>
        <w:t>2</w:t>
      </w:r>
      <w:r>
        <w:rPr>
          <w:sz w:val="24"/>
          <w:szCs w:val="24"/>
        </w:rPr>
        <w:t>. godine prihodi poslovanja su veći za</w:t>
      </w:r>
      <w:r w:rsidR="000656DF">
        <w:rPr>
          <w:sz w:val="24"/>
          <w:szCs w:val="24"/>
        </w:rPr>
        <w:t xml:space="preserve"> </w:t>
      </w:r>
      <w:r w:rsidR="00B513F6">
        <w:rPr>
          <w:sz w:val="24"/>
          <w:szCs w:val="24"/>
        </w:rPr>
        <w:t>14.523.587,45</w:t>
      </w:r>
      <w:r w:rsidR="000222C5">
        <w:rPr>
          <w:sz w:val="24"/>
          <w:szCs w:val="24"/>
        </w:rPr>
        <w:t xml:space="preserve"> </w:t>
      </w:r>
      <w:r w:rsidR="00657CB0">
        <w:rPr>
          <w:sz w:val="24"/>
          <w:szCs w:val="24"/>
        </w:rPr>
        <w:t>eura</w:t>
      </w:r>
      <w:r>
        <w:rPr>
          <w:sz w:val="24"/>
          <w:szCs w:val="24"/>
        </w:rPr>
        <w:t xml:space="preserve"> ili</w:t>
      </w:r>
      <w:r w:rsidR="000222C5">
        <w:rPr>
          <w:sz w:val="24"/>
          <w:szCs w:val="24"/>
        </w:rPr>
        <w:t xml:space="preserve"> </w:t>
      </w:r>
      <w:r w:rsidR="00B513F6">
        <w:rPr>
          <w:sz w:val="24"/>
          <w:szCs w:val="24"/>
        </w:rPr>
        <w:t>146</w:t>
      </w:r>
      <w:r>
        <w:rPr>
          <w:sz w:val="24"/>
          <w:szCs w:val="24"/>
        </w:rPr>
        <w:t xml:space="preserve"> %. </w:t>
      </w:r>
    </w:p>
    <w:bookmarkEnd w:id="0"/>
    <w:p w14:paraId="529D623D" w14:textId="22E35BC3" w:rsidR="000222C5" w:rsidRPr="004C5F22" w:rsidRDefault="003623BB" w:rsidP="00657CB0">
      <w:pPr>
        <w:spacing w:after="0" w:line="240" w:lineRule="auto"/>
        <w:ind w:firstLine="708"/>
        <w:jc w:val="both"/>
        <w:rPr>
          <w:sz w:val="24"/>
          <w:szCs w:val="24"/>
        </w:rPr>
      </w:pPr>
      <w:r>
        <w:rPr>
          <w:sz w:val="24"/>
          <w:szCs w:val="24"/>
        </w:rPr>
        <w:t>U strukturi prihoda poslovanja planirani su prihodi pomoći s iznosom od</w:t>
      </w:r>
      <w:r w:rsidR="00E072CD">
        <w:rPr>
          <w:sz w:val="24"/>
          <w:szCs w:val="24"/>
        </w:rPr>
        <w:t xml:space="preserve"> </w:t>
      </w:r>
      <w:r w:rsidR="00B513F6">
        <w:rPr>
          <w:sz w:val="24"/>
          <w:szCs w:val="24"/>
        </w:rPr>
        <w:t>17.002.960</w:t>
      </w:r>
      <w:r w:rsidR="00657CB0">
        <w:rPr>
          <w:sz w:val="24"/>
          <w:szCs w:val="24"/>
        </w:rPr>
        <w:t>,00</w:t>
      </w:r>
      <w:r w:rsidR="00E072CD">
        <w:rPr>
          <w:sz w:val="24"/>
          <w:szCs w:val="24"/>
        </w:rPr>
        <w:t xml:space="preserve"> </w:t>
      </w:r>
      <w:r w:rsidR="00657CB0">
        <w:rPr>
          <w:sz w:val="24"/>
          <w:szCs w:val="24"/>
        </w:rPr>
        <w:t>eura</w:t>
      </w:r>
      <w:r>
        <w:rPr>
          <w:sz w:val="24"/>
          <w:szCs w:val="24"/>
        </w:rPr>
        <w:t xml:space="preserve">, prihodi od poreza s iznosom od </w:t>
      </w:r>
      <w:r w:rsidR="00B513F6">
        <w:rPr>
          <w:sz w:val="24"/>
          <w:szCs w:val="24"/>
        </w:rPr>
        <w:t>3.702.760</w:t>
      </w:r>
      <w:r w:rsidR="00657CB0">
        <w:rPr>
          <w:sz w:val="24"/>
          <w:szCs w:val="24"/>
        </w:rPr>
        <w:t>,00</w:t>
      </w:r>
      <w:r w:rsidR="00E072CD">
        <w:rPr>
          <w:sz w:val="24"/>
          <w:szCs w:val="24"/>
        </w:rPr>
        <w:t xml:space="preserve"> </w:t>
      </w:r>
      <w:r w:rsidR="00657CB0">
        <w:rPr>
          <w:sz w:val="24"/>
          <w:szCs w:val="24"/>
        </w:rPr>
        <w:t>eura</w:t>
      </w:r>
      <w:r>
        <w:rPr>
          <w:sz w:val="24"/>
          <w:szCs w:val="24"/>
        </w:rPr>
        <w:t xml:space="preserve">, prihodi od upravnih i administrativnih pristojbi </w:t>
      </w:r>
      <w:r w:rsidR="00B513F6">
        <w:rPr>
          <w:sz w:val="24"/>
          <w:szCs w:val="24"/>
        </w:rPr>
        <w:t>2.277.588</w:t>
      </w:r>
      <w:r w:rsidR="00657CB0">
        <w:rPr>
          <w:sz w:val="24"/>
          <w:szCs w:val="24"/>
        </w:rPr>
        <w:t>,00</w:t>
      </w:r>
      <w:r w:rsidR="00E072CD">
        <w:rPr>
          <w:sz w:val="24"/>
          <w:szCs w:val="24"/>
        </w:rPr>
        <w:t xml:space="preserve"> </w:t>
      </w:r>
      <w:r w:rsidR="00657CB0">
        <w:rPr>
          <w:sz w:val="24"/>
          <w:szCs w:val="24"/>
        </w:rPr>
        <w:t>eura</w:t>
      </w:r>
      <w:r>
        <w:rPr>
          <w:sz w:val="24"/>
          <w:szCs w:val="24"/>
        </w:rPr>
        <w:t xml:space="preserve">, prihodi od imovine s planom od </w:t>
      </w:r>
      <w:r w:rsidR="00B513F6">
        <w:rPr>
          <w:sz w:val="24"/>
          <w:szCs w:val="24"/>
        </w:rPr>
        <w:t>1.340.665</w:t>
      </w:r>
      <w:r w:rsidR="00657CB0">
        <w:rPr>
          <w:sz w:val="24"/>
          <w:szCs w:val="24"/>
        </w:rPr>
        <w:t>,00 eura</w:t>
      </w:r>
      <w:r>
        <w:rPr>
          <w:sz w:val="24"/>
          <w:szCs w:val="24"/>
        </w:rPr>
        <w:t xml:space="preserve">, prihodi od prodaje proizvoda i robe sa </w:t>
      </w:r>
      <w:r w:rsidR="00B513F6">
        <w:rPr>
          <w:sz w:val="24"/>
          <w:szCs w:val="24"/>
        </w:rPr>
        <w:t>97.504</w:t>
      </w:r>
      <w:r w:rsidR="00657CB0">
        <w:rPr>
          <w:sz w:val="24"/>
          <w:szCs w:val="24"/>
        </w:rPr>
        <w:t>,00</w:t>
      </w:r>
      <w:r w:rsidR="00E072CD">
        <w:rPr>
          <w:sz w:val="24"/>
          <w:szCs w:val="24"/>
        </w:rPr>
        <w:t xml:space="preserve"> </w:t>
      </w:r>
      <w:r w:rsidR="00657CB0">
        <w:rPr>
          <w:sz w:val="24"/>
          <w:szCs w:val="24"/>
        </w:rPr>
        <w:t>eura</w:t>
      </w:r>
      <w:r w:rsidR="00E072CD">
        <w:rPr>
          <w:sz w:val="24"/>
          <w:szCs w:val="24"/>
        </w:rPr>
        <w:t xml:space="preserve"> </w:t>
      </w:r>
      <w:r>
        <w:rPr>
          <w:sz w:val="24"/>
          <w:szCs w:val="24"/>
        </w:rPr>
        <w:t xml:space="preserve">i prihodi od kazni </w:t>
      </w:r>
      <w:r w:rsidR="00B513F6">
        <w:rPr>
          <w:sz w:val="24"/>
          <w:szCs w:val="24"/>
        </w:rPr>
        <w:t>20.000</w:t>
      </w:r>
      <w:r w:rsidR="00657CB0">
        <w:rPr>
          <w:sz w:val="24"/>
          <w:szCs w:val="24"/>
        </w:rPr>
        <w:t>,00</w:t>
      </w:r>
      <w:r w:rsidR="00E072CD">
        <w:rPr>
          <w:sz w:val="24"/>
          <w:szCs w:val="24"/>
        </w:rPr>
        <w:t xml:space="preserve"> </w:t>
      </w:r>
      <w:r w:rsidR="00657CB0">
        <w:rPr>
          <w:sz w:val="24"/>
          <w:szCs w:val="24"/>
        </w:rPr>
        <w:t>eura</w:t>
      </w:r>
      <w:r>
        <w:rPr>
          <w:sz w:val="24"/>
          <w:szCs w:val="24"/>
        </w:rPr>
        <w:t>.</w:t>
      </w:r>
    </w:p>
    <w:p w14:paraId="36DAE83B" w14:textId="7DD02DFA" w:rsidR="004C5F22" w:rsidRPr="00B513F6" w:rsidRDefault="000222C5" w:rsidP="00657CB0">
      <w:pPr>
        <w:spacing w:after="0" w:line="240" w:lineRule="auto"/>
        <w:ind w:firstLine="708"/>
        <w:jc w:val="both"/>
        <w:rPr>
          <w:sz w:val="24"/>
          <w:szCs w:val="24"/>
        </w:rPr>
      </w:pPr>
      <w:r w:rsidRPr="008C4AC3">
        <w:rPr>
          <w:i/>
          <w:sz w:val="24"/>
          <w:szCs w:val="24"/>
        </w:rPr>
        <w:t xml:space="preserve">Prihodi </w:t>
      </w:r>
      <w:r w:rsidR="00E072CD">
        <w:rPr>
          <w:i/>
          <w:sz w:val="24"/>
          <w:szCs w:val="24"/>
        </w:rPr>
        <w:t>od poreza</w:t>
      </w:r>
      <w:r>
        <w:rPr>
          <w:sz w:val="24"/>
          <w:szCs w:val="24"/>
        </w:rPr>
        <w:t xml:space="preserve"> planirani su u iznosu od </w:t>
      </w:r>
      <w:r w:rsidR="00B513F6">
        <w:rPr>
          <w:sz w:val="24"/>
          <w:szCs w:val="24"/>
        </w:rPr>
        <w:t>3.702.760</w:t>
      </w:r>
      <w:r w:rsidR="00657CB0">
        <w:rPr>
          <w:sz w:val="24"/>
          <w:szCs w:val="24"/>
        </w:rPr>
        <w:t>,00</w:t>
      </w:r>
      <w:r>
        <w:rPr>
          <w:sz w:val="24"/>
          <w:szCs w:val="24"/>
        </w:rPr>
        <w:t xml:space="preserve"> </w:t>
      </w:r>
      <w:r w:rsidR="00657CB0">
        <w:rPr>
          <w:sz w:val="24"/>
          <w:szCs w:val="24"/>
        </w:rPr>
        <w:t>eura</w:t>
      </w:r>
      <w:r>
        <w:rPr>
          <w:sz w:val="24"/>
          <w:szCs w:val="24"/>
        </w:rPr>
        <w:t xml:space="preserve">, što je u odnosu na tekući plan više za </w:t>
      </w:r>
      <w:r w:rsidR="00B513F6">
        <w:rPr>
          <w:sz w:val="24"/>
          <w:szCs w:val="24"/>
        </w:rPr>
        <w:t>482.869,75</w:t>
      </w:r>
      <w:r>
        <w:rPr>
          <w:sz w:val="24"/>
          <w:szCs w:val="24"/>
        </w:rPr>
        <w:t xml:space="preserve"> </w:t>
      </w:r>
      <w:r w:rsidR="00657CB0">
        <w:rPr>
          <w:sz w:val="24"/>
          <w:szCs w:val="24"/>
        </w:rPr>
        <w:t>eura</w:t>
      </w:r>
      <w:r>
        <w:rPr>
          <w:sz w:val="24"/>
          <w:szCs w:val="24"/>
        </w:rPr>
        <w:t xml:space="preserve"> ili za 1</w:t>
      </w:r>
      <w:r w:rsidR="00B513F6">
        <w:rPr>
          <w:sz w:val="24"/>
          <w:szCs w:val="24"/>
        </w:rPr>
        <w:t>5</w:t>
      </w:r>
      <w:r>
        <w:rPr>
          <w:sz w:val="24"/>
          <w:szCs w:val="24"/>
        </w:rPr>
        <w:t xml:space="preserve"> %. U odnosu na ostvarenje 202</w:t>
      </w:r>
      <w:r w:rsidR="00B513F6">
        <w:rPr>
          <w:sz w:val="24"/>
          <w:szCs w:val="24"/>
        </w:rPr>
        <w:t>2</w:t>
      </w:r>
      <w:r>
        <w:rPr>
          <w:sz w:val="24"/>
          <w:szCs w:val="24"/>
        </w:rPr>
        <w:t xml:space="preserve">. godine prihodi poslovanja su veći za </w:t>
      </w:r>
      <w:r w:rsidR="00B513F6">
        <w:rPr>
          <w:sz w:val="24"/>
          <w:szCs w:val="24"/>
        </w:rPr>
        <w:t>1.317.041,20</w:t>
      </w:r>
      <w:r>
        <w:rPr>
          <w:sz w:val="24"/>
          <w:szCs w:val="24"/>
        </w:rPr>
        <w:t xml:space="preserve"> </w:t>
      </w:r>
      <w:r w:rsidR="00657CB0">
        <w:rPr>
          <w:sz w:val="24"/>
          <w:szCs w:val="24"/>
        </w:rPr>
        <w:t>eura</w:t>
      </w:r>
      <w:r>
        <w:rPr>
          <w:sz w:val="24"/>
          <w:szCs w:val="24"/>
        </w:rPr>
        <w:t xml:space="preserve"> ili </w:t>
      </w:r>
      <w:r w:rsidR="00B513F6">
        <w:rPr>
          <w:sz w:val="24"/>
          <w:szCs w:val="24"/>
        </w:rPr>
        <w:t>55</w:t>
      </w:r>
      <w:r>
        <w:rPr>
          <w:sz w:val="24"/>
          <w:szCs w:val="24"/>
        </w:rPr>
        <w:t xml:space="preserve"> %. </w:t>
      </w:r>
    </w:p>
    <w:p w14:paraId="294BCCF1" w14:textId="6F7A872F" w:rsidR="003623BB" w:rsidRDefault="003623BB" w:rsidP="00657CB0">
      <w:pPr>
        <w:spacing w:after="0" w:line="240" w:lineRule="auto"/>
        <w:ind w:firstLine="708"/>
        <w:jc w:val="both"/>
        <w:rPr>
          <w:sz w:val="24"/>
          <w:szCs w:val="24"/>
        </w:rPr>
      </w:pPr>
      <w:r w:rsidRPr="004C31A7">
        <w:rPr>
          <w:i/>
          <w:sz w:val="24"/>
          <w:szCs w:val="24"/>
        </w:rPr>
        <w:t>Prihode od poreza</w:t>
      </w:r>
      <w:r>
        <w:rPr>
          <w:sz w:val="24"/>
          <w:szCs w:val="24"/>
        </w:rPr>
        <w:t xml:space="preserve"> čine prihodi od poreza na dohodak s iznosom od </w:t>
      </w:r>
      <w:r w:rsidR="00B513F6">
        <w:rPr>
          <w:sz w:val="24"/>
          <w:szCs w:val="24"/>
        </w:rPr>
        <w:t>3.567.000</w:t>
      </w:r>
      <w:r w:rsidR="00657CB0">
        <w:rPr>
          <w:sz w:val="24"/>
          <w:szCs w:val="24"/>
        </w:rPr>
        <w:t>,00</w:t>
      </w:r>
      <w:r w:rsidR="00E072CD">
        <w:rPr>
          <w:sz w:val="24"/>
          <w:szCs w:val="24"/>
        </w:rPr>
        <w:t xml:space="preserve"> </w:t>
      </w:r>
      <w:r w:rsidR="00657CB0">
        <w:rPr>
          <w:sz w:val="24"/>
          <w:szCs w:val="24"/>
        </w:rPr>
        <w:t>eura</w:t>
      </w:r>
      <w:r>
        <w:rPr>
          <w:sz w:val="24"/>
          <w:szCs w:val="24"/>
        </w:rPr>
        <w:t xml:space="preserve">, prihodi od poreza na promet nekretnina ili povremeni porez na imovinu u iznosu od </w:t>
      </w:r>
      <w:r w:rsidR="00B513F6">
        <w:rPr>
          <w:sz w:val="24"/>
          <w:szCs w:val="24"/>
        </w:rPr>
        <w:t>85.00</w:t>
      </w:r>
      <w:r w:rsidR="00657CB0">
        <w:rPr>
          <w:sz w:val="24"/>
          <w:szCs w:val="24"/>
        </w:rPr>
        <w:t>0,00 eura</w:t>
      </w:r>
      <w:r>
        <w:rPr>
          <w:sz w:val="24"/>
          <w:szCs w:val="24"/>
        </w:rPr>
        <w:t xml:space="preserve">, gradski porezi sa </w:t>
      </w:r>
      <w:r w:rsidR="00B513F6">
        <w:rPr>
          <w:sz w:val="24"/>
          <w:szCs w:val="24"/>
        </w:rPr>
        <w:t>24.260</w:t>
      </w:r>
      <w:r w:rsidR="00657CB0">
        <w:rPr>
          <w:sz w:val="24"/>
          <w:szCs w:val="24"/>
        </w:rPr>
        <w:t>,00</w:t>
      </w:r>
      <w:r w:rsidR="00E072CD">
        <w:rPr>
          <w:sz w:val="24"/>
          <w:szCs w:val="24"/>
        </w:rPr>
        <w:t xml:space="preserve"> </w:t>
      </w:r>
      <w:r w:rsidR="00657CB0">
        <w:rPr>
          <w:sz w:val="24"/>
          <w:szCs w:val="24"/>
        </w:rPr>
        <w:t>eura i</w:t>
      </w:r>
      <w:r>
        <w:rPr>
          <w:sz w:val="24"/>
          <w:szCs w:val="24"/>
        </w:rPr>
        <w:t xml:space="preserve"> decentralizirana sredstva iz dodatnog udjela u porezu na dohodak s </w:t>
      </w:r>
      <w:r w:rsidR="00E072CD">
        <w:rPr>
          <w:sz w:val="24"/>
          <w:szCs w:val="24"/>
        </w:rPr>
        <w:t>26.5</w:t>
      </w:r>
      <w:r w:rsidR="00B513F6">
        <w:rPr>
          <w:sz w:val="24"/>
          <w:szCs w:val="24"/>
        </w:rPr>
        <w:t>00</w:t>
      </w:r>
      <w:r w:rsidR="00657CB0">
        <w:rPr>
          <w:sz w:val="24"/>
          <w:szCs w:val="24"/>
        </w:rPr>
        <w:t>,00</w:t>
      </w:r>
      <w:r w:rsidR="00E072CD">
        <w:rPr>
          <w:sz w:val="24"/>
          <w:szCs w:val="24"/>
        </w:rPr>
        <w:t xml:space="preserve"> </w:t>
      </w:r>
      <w:r w:rsidR="00657CB0">
        <w:rPr>
          <w:sz w:val="24"/>
          <w:szCs w:val="24"/>
        </w:rPr>
        <w:t>eura</w:t>
      </w:r>
      <w:r>
        <w:rPr>
          <w:sz w:val="24"/>
          <w:szCs w:val="24"/>
        </w:rPr>
        <w:t xml:space="preserve">. </w:t>
      </w:r>
    </w:p>
    <w:p w14:paraId="5C020AB2" w14:textId="3BB3F81E" w:rsidR="003623BB" w:rsidRDefault="003623BB" w:rsidP="00657CB0">
      <w:pPr>
        <w:spacing w:after="0" w:line="240" w:lineRule="auto"/>
        <w:ind w:firstLine="708"/>
        <w:jc w:val="both"/>
        <w:rPr>
          <w:sz w:val="24"/>
          <w:szCs w:val="24"/>
        </w:rPr>
      </w:pPr>
      <w:r w:rsidRPr="004C31A7">
        <w:rPr>
          <w:i/>
          <w:sz w:val="24"/>
          <w:szCs w:val="24"/>
        </w:rPr>
        <w:t>Pomoći iz inozemstva i od subjekata unutar općeg proračuna</w:t>
      </w:r>
      <w:r>
        <w:rPr>
          <w:sz w:val="24"/>
          <w:szCs w:val="24"/>
        </w:rPr>
        <w:t xml:space="preserve"> čine prihodi pomoći na ime fiskalnog izravnanja s iznosom od </w:t>
      </w:r>
      <w:r w:rsidR="00E072CD">
        <w:rPr>
          <w:sz w:val="24"/>
          <w:szCs w:val="24"/>
        </w:rPr>
        <w:t>2.</w:t>
      </w:r>
      <w:r w:rsidR="00B513F6">
        <w:rPr>
          <w:sz w:val="24"/>
          <w:szCs w:val="24"/>
        </w:rPr>
        <w:t>563.191</w:t>
      </w:r>
      <w:r w:rsidR="00657CB0">
        <w:rPr>
          <w:sz w:val="24"/>
          <w:szCs w:val="24"/>
        </w:rPr>
        <w:t>,00</w:t>
      </w:r>
      <w:r w:rsidR="00E072CD">
        <w:rPr>
          <w:sz w:val="24"/>
          <w:szCs w:val="24"/>
        </w:rPr>
        <w:t xml:space="preserve"> </w:t>
      </w:r>
      <w:r w:rsidR="00657CB0">
        <w:rPr>
          <w:sz w:val="24"/>
          <w:szCs w:val="24"/>
        </w:rPr>
        <w:t>eura</w:t>
      </w:r>
      <w:r>
        <w:rPr>
          <w:sz w:val="24"/>
          <w:szCs w:val="24"/>
        </w:rPr>
        <w:t xml:space="preserve">, prihodi pomoći za projekte naših proračunskih korisnika u iznosu od </w:t>
      </w:r>
      <w:r w:rsidR="00B513F6">
        <w:rPr>
          <w:sz w:val="24"/>
          <w:szCs w:val="24"/>
        </w:rPr>
        <w:t>31.702</w:t>
      </w:r>
      <w:r w:rsidR="00657CB0">
        <w:rPr>
          <w:sz w:val="24"/>
          <w:szCs w:val="24"/>
        </w:rPr>
        <w:t>,00</w:t>
      </w:r>
      <w:r w:rsidR="00E072CD">
        <w:rPr>
          <w:sz w:val="24"/>
          <w:szCs w:val="24"/>
        </w:rPr>
        <w:t xml:space="preserve"> </w:t>
      </w:r>
      <w:r w:rsidR="00657CB0">
        <w:rPr>
          <w:sz w:val="24"/>
          <w:szCs w:val="24"/>
        </w:rPr>
        <w:t>eura</w:t>
      </w:r>
      <w:r>
        <w:rPr>
          <w:sz w:val="24"/>
          <w:szCs w:val="24"/>
        </w:rPr>
        <w:t xml:space="preserve">, pomoći na ime decentraliziranih sredstava </w:t>
      </w:r>
      <w:r w:rsidR="00E072CD">
        <w:rPr>
          <w:sz w:val="24"/>
          <w:szCs w:val="24"/>
        </w:rPr>
        <w:t>222.974</w:t>
      </w:r>
      <w:r w:rsidR="00657CB0">
        <w:rPr>
          <w:sz w:val="24"/>
          <w:szCs w:val="24"/>
        </w:rPr>
        <w:t>,00</w:t>
      </w:r>
      <w:r w:rsidR="00E072CD">
        <w:rPr>
          <w:sz w:val="24"/>
          <w:szCs w:val="24"/>
        </w:rPr>
        <w:t xml:space="preserve"> </w:t>
      </w:r>
      <w:r w:rsidR="00657CB0">
        <w:rPr>
          <w:sz w:val="24"/>
          <w:szCs w:val="24"/>
        </w:rPr>
        <w:t>eura</w:t>
      </w:r>
      <w:r>
        <w:rPr>
          <w:sz w:val="24"/>
          <w:szCs w:val="24"/>
        </w:rPr>
        <w:t xml:space="preserve">, pomoći za kapitalne projekte </w:t>
      </w:r>
      <w:r w:rsidR="0052434A">
        <w:rPr>
          <w:sz w:val="24"/>
          <w:szCs w:val="24"/>
        </w:rPr>
        <w:t xml:space="preserve">koje provodi Grad </w:t>
      </w:r>
      <w:r w:rsidR="003806C7">
        <w:rPr>
          <w:sz w:val="24"/>
          <w:szCs w:val="24"/>
        </w:rPr>
        <w:t>14.185.093</w:t>
      </w:r>
      <w:r w:rsidR="00657CB0">
        <w:rPr>
          <w:sz w:val="24"/>
          <w:szCs w:val="24"/>
        </w:rPr>
        <w:t>,00</w:t>
      </w:r>
      <w:r w:rsidR="002105FB">
        <w:rPr>
          <w:sz w:val="24"/>
          <w:szCs w:val="24"/>
        </w:rPr>
        <w:t xml:space="preserve"> </w:t>
      </w:r>
      <w:r w:rsidR="00657CB0">
        <w:rPr>
          <w:sz w:val="24"/>
          <w:szCs w:val="24"/>
        </w:rPr>
        <w:t>eura</w:t>
      </w:r>
      <w:r>
        <w:rPr>
          <w:sz w:val="24"/>
          <w:szCs w:val="24"/>
        </w:rPr>
        <w:t xml:space="preserve">.  </w:t>
      </w:r>
    </w:p>
    <w:p w14:paraId="55614400" w14:textId="63FFBB8C" w:rsidR="003623BB" w:rsidRDefault="003623BB" w:rsidP="00657CB0">
      <w:pPr>
        <w:spacing w:after="0" w:line="240" w:lineRule="auto"/>
        <w:ind w:firstLine="708"/>
        <w:jc w:val="both"/>
        <w:rPr>
          <w:sz w:val="24"/>
          <w:szCs w:val="24"/>
        </w:rPr>
      </w:pPr>
      <w:r w:rsidRPr="004C31A7">
        <w:rPr>
          <w:i/>
          <w:sz w:val="24"/>
          <w:szCs w:val="24"/>
        </w:rPr>
        <w:lastRenderedPageBreak/>
        <w:t>Prihodi od imovine</w:t>
      </w:r>
      <w:r>
        <w:rPr>
          <w:sz w:val="24"/>
          <w:szCs w:val="24"/>
        </w:rPr>
        <w:t xml:space="preserve"> planirani su u iznosu od </w:t>
      </w:r>
      <w:r w:rsidR="002105FB">
        <w:rPr>
          <w:sz w:val="24"/>
          <w:szCs w:val="24"/>
        </w:rPr>
        <w:t>1.3</w:t>
      </w:r>
      <w:r w:rsidR="003806C7">
        <w:rPr>
          <w:sz w:val="24"/>
          <w:szCs w:val="24"/>
        </w:rPr>
        <w:t>40.665</w:t>
      </w:r>
      <w:r w:rsidR="00657CB0">
        <w:rPr>
          <w:sz w:val="24"/>
          <w:szCs w:val="24"/>
        </w:rPr>
        <w:t>,00</w:t>
      </w:r>
      <w:r w:rsidR="002105FB">
        <w:rPr>
          <w:sz w:val="24"/>
          <w:szCs w:val="24"/>
        </w:rPr>
        <w:t xml:space="preserve"> </w:t>
      </w:r>
      <w:r w:rsidR="00657CB0">
        <w:rPr>
          <w:sz w:val="24"/>
          <w:szCs w:val="24"/>
        </w:rPr>
        <w:t>eura</w:t>
      </w:r>
      <w:r>
        <w:rPr>
          <w:sz w:val="24"/>
          <w:szCs w:val="24"/>
        </w:rPr>
        <w:t xml:space="preserve">, a čine ih prihodi od zakupa i zakupa bez naknade u iznosu od </w:t>
      </w:r>
      <w:r w:rsidR="003806C7">
        <w:rPr>
          <w:sz w:val="24"/>
          <w:szCs w:val="24"/>
        </w:rPr>
        <w:t>48.000</w:t>
      </w:r>
      <w:r w:rsidR="00657CB0">
        <w:rPr>
          <w:sz w:val="24"/>
          <w:szCs w:val="24"/>
        </w:rPr>
        <w:t>,00 eura</w:t>
      </w:r>
      <w:r>
        <w:rPr>
          <w:sz w:val="24"/>
          <w:szCs w:val="24"/>
        </w:rPr>
        <w:t xml:space="preserve">, prihodi rudne rente </w:t>
      </w:r>
      <w:r w:rsidR="003806C7">
        <w:rPr>
          <w:sz w:val="24"/>
          <w:szCs w:val="24"/>
        </w:rPr>
        <w:t>1.000.000</w:t>
      </w:r>
      <w:r w:rsidR="00657CB0">
        <w:rPr>
          <w:sz w:val="24"/>
          <w:szCs w:val="24"/>
        </w:rPr>
        <w:t>,00 eura</w:t>
      </w:r>
      <w:r>
        <w:rPr>
          <w:sz w:val="24"/>
          <w:szCs w:val="24"/>
        </w:rPr>
        <w:t xml:space="preserve">, naknade za koncesije </w:t>
      </w:r>
      <w:r w:rsidR="003806C7">
        <w:rPr>
          <w:sz w:val="24"/>
          <w:szCs w:val="24"/>
        </w:rPr>
        <w:t>12.315</w:t>
      </w:r>
      <w:r w:rsidR="00657CB0">
        <w:rPr>
          <w:sz w:val="24"/>
          <w:szCs w:val="24"/>
        </w:rPr>
        <w:t>,00 eura</w:t>
      </w:r>
      <w:r>
        <w:rPr>
          <w:sz w:val="24"/>
          <w:szCs w:val="24"/>
        </w:rPr>
        <w:t>,</w:t>
      </w:r>
      <w:r w:rsidR="00981F79">
        <w:rPr>
          <w:sz w:val="24"/>
          <w:szCs w:val="24"/>
        </w:rPr>
        <w:t xml:space="preserve"> pr</w:t>
      </w:r>
      <w:r w:rsidR="004C5F22">
        <w:rPr>
          <w:sz w:val="24"/>
          <w:szCs w:val="24"/>
        </w:rPr>
        <w:t>ihodi od zakupa nekretnina u vlasništvu</w:t>
      </w:r>
      <w:r w:rsidR="00981F79">
        <w:rPr>
          <w:sz w:val="24"/>
          <w:szCs w:val="24"/>
        </w:rPr>
        <w:t xml:space="preserve"> Grada </w:t>
      </w:r>
      <w:r w:rsidR="003806C7">
        <w:rPr>
          <w:sz w:val="24"/>
          <w:szCs w:val="24"/>
        </w:rPr>
        <w:t xml:space="preserve"> 180.000</w:t>
      </w:r>
      <w:r w:rsidR="00657CB0">
        <w:rPr>
          <w:sz w:val="24"/>
          <w:szCs w:val="24"/>
        </w:rPr>
        <w:t>,00 eura</w:t>
      </w:r>
      <w:r w:rsidR="00981F79">
        <w:rPr>
          <w:sz w:val="24"/>
          <w:szCs w:val="24"/>
        </w:rPr>
        <w:t xml:space="preserve">, </w:t>
      </w:r>
      <w:r>
        <w:rPr>
          <w:sz w:val="24"/>
          <w:szCs w:val="24"/>
        </w:rPr>
        <w:t xml:space="preserve">prihodi od zakupa poljoprivrednog zemljišta </w:t>
      </w:r>
      <w:r w:rsidR="003806C7">
        <w:rPr>
          <w:sz w:val="24"/>
          <w:szCs w:val="24"/>
        </w:rPr>
        <w:t>100.300</w:t>
      </w:r>
      <w:r w:rsidR="00657CB0">
        <w:rPr>
          <w:sz w:val="24"/>
          <w:szCs w:val="24"/>
        </w:rPr>
        <w:t>,00 eura, spomenička renta 50,00 eura</w:t>
      </w:r>
      <w:r w:rsidR="00981F79">
        <w:rPr>
          <w:sz w:val="24"/>
          <w:szCs w:val="24"/>
        </w:rPr>
        <w:t>.</w:t>
      </w:r>
    </w:p>
    <w:p w14:paraId="0F7A9F13" w14:textId="4551B68D" w:rsidR="003623BB" w:rsidRDefault="003623BB" w:rsidP="00657CB0">
      <w:pPr>
        <w:spacing w:after="0" w:line="240" w:lineRule="auto"/>
        <w:ind w:firstLine="708"/>
        <w:jc w:val="both"/>
        <w:rPr>
          <w:sz w:val="24"/>
          <w:szCs w:val="24"/>
        </w:rPr>
      </w:pPr>
      <w:r w:rsidRPr="004C31A7">
        <w:rPr>
          <w:i/>
          <w:sz w:val="24"/>
          <w:szCs w:val="24"/>
        </w:rPr>
        <w:t>Prihodi od upravnih i administrativnih pristojbi</w:t>
      </w:r>
      <w:r w:rsidR="00657CB0">
        <w:rPr>
          <w:i/>
          <w:sz w:val="24"/>
          <w:szCs w:val="24"/>
        </w:rPr>
        <w:t>, pristojbi po posebnim propisima i naknada</w:t>
      </w:r>
      <w:r>
        <w:rPr>
          <w:sz w:val="24"/>
          <w:szCs w:val="24"/>
        </w:rPr>
        <w:t xml:space="preserve"> planirani su s </w:t>
      </w:r>
      <w:r w:rsidR="00657CB0">
        <w:rPr>
          <w:sz w:val="24"/>
          <w:szCs w:val="24"/>
        </w:rPr>
        <w:t xml:space="preserve">iznosom od </w:t>
      </w:r>
      <w:r w:rsidR="003806C7">
        <w:rPr>
          <w:sz w:val="24"/>
          <w:szCs w:val="24"/>
        </w:rPr>
        <w:t>2.277.588</w:t>
      </w:r>
      <w:r w:rsidR="00497BF0">
        <w:rPr>
          <w:sz w:val="24"/>
          <w:szCs w:val="24"/>
        </w:rPr>
        <w:t>,00</w:t>
      </w:r>
      <w:r w:rsidR="003806C7">
        <w:rPr>
          <w:sz w:val="24"/>
          <w:szCs w:val="24"/>
        </w:rPr>
        <w:t xml:space="preserve"> </w:t>
      </w:r>
      <w:r w:rsidR="00497BF0">
        <w:rPr>
          <w:sz w:val="24"/>
          <w:szCs w:val="24"/>
        </w:rPr>
        <w:t>eura</w:t>
      </w:r>
      <w:r>
        <w:rPr>
          <w:sz w:val="24"/>
          <w:szCs w:val="24"/>
        </w:rPr>
        <w:t xml:space="preserve">, a odnose se na prihode komunalne naknade s iznosom od </w:t>
      </w:r>
      <w:r w:rsidR="003806C7">
        <w:rPr>
          <w:sz w:val="24"/>
          <w:szCs w:val="24"/>
        </w:rPr>
        <w:t>900.000</w:t>
      </w:r>
      <w:r w:rsidR="00497BF0">
        <w:rPr>
          <w:sz w:val="24"/>
          <w:szCs w:val="24"/>
        </w:rPr>
        <w:t>,00 eura,</w:t>
      </w:r>
      <w:r>
        <w:rPr>
          <w:sz w:val="24"/>
          <w:szCs w:val="24"/>
        </w:rPr>
        <w:t xml:space="preserve"> komunalnog doprinosa sa </w:t>
      </w:r>
      <w:r w:rsidR="003806C7">
        <w:rPr>
          <w:sz w:val="24"/>
          <w:szCs w:val="24"/>
        </w:rPr>
        <w:t>160.000</w:t>
      </w:r>
      <w:r w:rsidR="00497BF0">
        <w:rPr>
          <w:sz w:val="24"/>
          <w:szCs w:val="24"/>
        </w:rPr>
        <w:t>,00</w:t>
      </w:r>
      <w:r w:rsidR="00F92DB4">
        <w:rPr>
          <w:sz w:val="24"/>
          <w:szCs w:val="24"/>
        </w:rPr>
        <w:t xml:space="preserve"> </w:t>
      </w:r>
      <w:r w:rsidR="00497BF0">
        <w:rPr>
          <w:sz w:val="24"/>
          <w:szCs w:val="24"/>
        </w:rPr>
        <w:t>eura</w:t>
      </w:r>
      <w:r>
        <w:rPr>
          <w:sz w:val="24"/>
          <w:szCs w:val="24"/>
        </w:rPr>
        <w:t xml:space="preserve">, naknade za zadržavanje nezakonito izgrađenih zgrada </w:t>
      </w:r>
      <w:r w:rsidR="00F92DB4">
        <w:rPr>
          <w:sz w:val="24"/>
          <w:szCs w:val="24"/>
        </w:rPr>
        <w:t>1.</w:t>
      </w:r>
      <w:r w:rsidR="003806C7">
        <w:rPr>
          <w:sz w:val="24"/>
          <w:szCs w:val="24"/>
        </w:rPr>
        <w:t>500</w:t>
      </w:r>
      <w:r w:rsidR="00497BF0">
        <w:rPr>
          <w:sz w:val="24"/>
          <w:szCs w:val="24"/>
        </w:rPr>
        <w:t>,00</w:t>
      </w:r>
      <w:r w:rsidR="003806C7">
        <w:rPr>
          <w:sz w:val="24"/>
          <w:szCs w:val="24"/>
        </w:rPr>
        <w:t xml:space="preserve"> </w:t>
      </w:r>
      <w:r w:rsidR="00497BF0">
        <w:rPr>
          <w:sz w:val="24"/>
          <w:szCs w:val="24"/>
        </w:rPr>
        <w:t>eura</w:t>
      </w:r>
      <w:r>
        <w:rPr>
          <w:sz w:val="24"/>
          <w:szCs w:val="24"/>
        </w:rPr>
        <w:t>, doprinosa za šume s</w:t>
      </w:r>
      <w:r w:rsidR="00E60932">
        <w:rPr>
          <w:sz w:val="24"/>
          <w:szCs w:val="24"/>
        </w:rPr>
        <w:t>a</w:t>
      </w:r>
      <w:r>
        <w:rPr>
          <w:sz w:val="24"/>
          <w:szCs w:val="24"/>
        </w:rPr>
        <w:t xml:space="preserve"> </w:t>
      </w:r>
      <w:r w:rsidR="003806C7">
        <w:rPr>
          <w:sz w:val="24"/>
          <w:szCs w:val="24"/>
        </w:rPr>
        <w:t>700.000</w:t>
      </w:r>
      <w:r w:rsidR="00497BF0">
        <w:rPr>
          <w:sz w:val="24"/>
          <w:szCs w:val="24"/>
        </w:rPr>
        <w:t>,00 eura,</w:t>
      </w:r>
      <w:r>
        <w:rPr>
          <w:sz w:val="24"/>
          <w:szCs w:val="24"/>
        </w:rPr>
        <w:t xml:space="preserve"> otkup kuća na području posebne državne skrbi </w:t>
      </w:r>
      <w:r w:rsidR="00F92DB4">
        <w:rPr>
          <w:sz w:val="24"/>
          <w:szCs w:val="24"/>
        </w:rPr>
        <w:t>1.</w:t>
      </w:r>
      <w:r w:rsidR="003806C7">
        <w:rPr>
          <w:sz w:val="24"/>
          <w:szCs w:val="24"/>
        </w:rPr>
        <w:t>500</w:t>
      </w:r>
      <w:r w:rsidR="00497BF0">
        <w:rPr>
          <w:sz w:val="24"/>
          <w:szCs w:val="24"/>
        </w:rPr>
        <w:t>,00</w:t>
      </w:r>
      <w:r w:rsidR="003806C7">
        <w:rPr>
          <w:sz w:val="24"/>
          <w:szCs w:val="24"/>
        </w:rPr>
        <w:t xml:space="preserve"> </w:t>
      </w:r>
      <w:r w:rsidR="00497BF0">
        <w:rPr>
          <w:sz w:val="24"/>
          <w:szCs w:val="24"/>
        </w:rPr>
        <w:t>eura</w:t>
      </w:r>
      <w:r>
        <w:rPr>
          <w:sz w:val="24"/>
          <w:szCs w:val="24"/>
        </w:rPr>
        <w:t xml:space="preserve">, prihodi na ime prava puta </w:t>
      </w:r>
      <w:r w:rsidR="003806C7">
        <w:rPr>
          <w:sz w:val="24"/>
          <w:szCs w:val="24"/>
        </w:rPr>
        <w:t>45.000</w:t>
      </w:r>
      <w:r w:rsidR="00497BF0">
        <w:rPr>
          <w:sz w:val="24"/>
          <w:szCs w:val="24"/>
        </w:rPr>
        <w:t>,00 eura</w:t>
      </w:r>
      <w:r>
        <w:rPr>
          <w:sz w:val="24"/>
          <w:szCs w:val="24"/>
        </w:rPr>
        <w:t xml:space="preserve">, povrat stipendija </w:t>
      </w:r>
      <w:r w:rsidR="003806C7">
        <w:rPr>
          <w:sz w:val="24"/>
          <w:szCs w:val="24"/>
        </w:rPr>
        <w:t>27.500</w:t>
      </w:r>
      <w:r w:rsidR="00497BF0">
        <w:rPr>
          <w:sz w:val="24"/>
          <w:szCs w:val="24"/>
        </w:rPr>
        <w:t>,00 eura</w:t>
      </w:r>
      <w:r>
        <w:rPr>
          <w:sz w:val="24"/>
          <w:szCs w:val="24"/>
        </w:rPr>
        <w:t xml:space="preserve">, prihodi od prodaje državnih biljega </w:t>
      </w:r>
      <w:r w:rsidR="00F92DB4">
        <w:rPr>
          <w:sz w:val="24"/>
          <w:szCs w:val="24"/>
        </w:rPr>
        <w:t>2.</w:t>
      </w:r>
      <w:r w:rsidR="003806C7">
        <w:rPr>
          <w:sz w:val="24"/>
          <w:szCs w:val="24"/>
        </w:rPr>
        <w:t>000</w:t>
      </w:r>
      <w:r w:rsidR="00497BF0">
        <w:rPr>
          <w:sz w:val="24"/>
          <w:szCs w:val="24"/>
        </w:rPr>
        <w:t>,00 eura</w:t>
      </w:r>
      <w:r>
        <w:rPr>
          <w:sz w:val="24"/>
          <w:szCs w:val="24"/>
        </w:rPr>
        <w:t xml:space="preserve">, prihodi naših proračunskih korisnika </w:t>
      </w:r>
      <w:r w:rsidR="003806C7">
        <w:rPr>
          <w:sz w:val="24"/>
          <w:szCs w:val="24"/>
        </w:rPr>
        <w:t>309.890</w:t>
      </w:r>
      <w:r w:rsidR="00497BF0">
        <w:rPr>
          <w:sz w:val="24"/>
          <w:szCs w:val="24"/>
        </w:rPr>
        <w:t>,00</w:t>
      </w:r>
      <w:r w:rsidR="004C5F22">
        <w:rPr>
          <w:sz w:val="24"/>
          <w:szCs w:val="24"/>
        </w:rPr>
        <w:t xml:space="preserve"> </w:t>
      </w:r>
      <w:r w:rsidR="00497BF0">
        <w:rPr>
          <w:sz w:val="24"/>
          <w:szCs w:val="24"/>
        </w:rPr>
        <w:t>eura</w:t>
      </w:r>
      <w:r>
        <w:rPr>
          <w:sz w:val="24"/>
          <w:szCs w:val="24"/>
        </w:rPr>
        <w:t xml:space="preserve"> (participacija roditelja za smještaj djece u vrtićima, edukacije Pučkog otvorenog učilišta, članarine…</w:t>
      </w:r>
      <w:r w:rsidR="00E60932">
        <w:rPr>
          <w:sz w:val="24"/>
          <w:szCs w:val="24"/>
        </w:rPr>
        <w:t>).</w:t>
      </w:r>
    </w:p>
    <w:p w14:paraId="6E356508" w14:textId="5909E3AD" w:rsidR="003623BB" w:rsidRDefault="003623BB" w:rsidP="00657CB0">
      <w:pPr>
        <w:spacing w:after="0" w:line="240" w:lineRule="auto"/>
        <w:ind w:firstLine="708"/>
        <w:jc w:val="both"/>
        <w:rPr>
          <w:sz w:val="24"/>
          <w:szCs w:val="24"/>
        </w:rPr>
      </w:pPr>
      <w:r w:rsidRPr="004C31A7">
        <w:rPr>
          <w:i/>
          <w:sz w:val="24"/>
          <w:szCs w:val="24"/>
        </w:rPr>
        <w:t xml:space="preserve">Prihodi od prodaje proizvoda i robe </w:t>
      </w:r>
      <w:r>
        <w:rPr>
          <w:sz w:val="24"/>
          <w:szCs w:val="24"/>
        </w:rPr>
        <w:t xml:space="preserve">planirani su sa </w:t>
      </w:r>
      <w:r w:rsidR="003806C7">
        <w:rPr>
          <w:sz w:val="24"/>
          <w:szCs w:val="24"/>
        </w:rPr>
        <w:t>97.504</w:t>
      </w:r>
      <w:r w:rsidR="00497BF0">
        <w:rPr>
          <w:sz w:val="24"/>
          <w:szCs w:val="24"/>
        </w:rPr>
        <w:t>,00</w:t>
      </w:r>
      <w:r w:rsidR="003806C7">
        <w:rPr>
          <w:sz w:val="24"/>
          <w:szCs w:val="24"/>
        </w:rPr>
        <w:t xml:space="preserve"> </w:t>
      </w:r>
      <w:r w:rsidR="00497BF0">
        <w:rPr>
          <w:sz w:val="24"/>
          <w:szCs w:val="24"/>
        </w:rPr>
        <w:t>eura</w:t>
      </w:r>
      <w:r>
        <w:rPr>
          <w:sz w:val="24"/>
          <w:szCs w:val="24"/>
        </w:rPr>
        <w:t xml:space="preserve">, a odnose se na prihode koji se uplaćuju u proračun od strane Hrvatskih voda za vođenja postupaka razreza i naplate naknade za uređenje voda, </w:t>
      </w:r>
      <w:r w:rsidR="00497BF0">
        <w:rPr>
          <w:sz w:val="24"/>
          <w:szCs w:val="24"/>
        </w:rPr>
        <w:t xml:space="preserve">te </w:t>
      </w:r>
      <w:r>
        <w:rPr>
          <w:sz w:val="24"/>
          <w:szCs w:val="24"/>
        </w:rPr>
        <w:t xml:space="preserve">u iznosu od </w:t>
      </w:r>
      <w:r w:rsidR="003806C7">
        <w:rPr>
          <w:sz w:val="24"/>
          <w:szCs w:val="24"/>
        </w:rPr>
        <w:t>45.000</w:t>
      </w:r>
      <w:r w:rsidR="00497BF0">
        <w:rPr>
          <w:sz w:val="24"/>
          <w:szCs w:val="24"/>
        </w:rPr>
        <w:t>,00</w:t>
      </w:r>
      <w:r w:rsidR="003806C7">
        <w:rPr>
          <w:sz w:val="24"/>
          <w:szCs w:val="24"/>
        </w:rPr>
        <w:t xml:space="preserve"> </w:t>
      </w:r>
      <w:r w:rsidR="00497BF0">
        <w:rPr>
          <w:sz w:val="24"/>
          <w:szCs w:val="24"/>
        </w:rPr>
        <w:t>eura za</w:t>
      </w:r>
      <w:r>
        <w:rPr>
          <w:sz w:val="24"/>
          <w:szCs w:val="24"/>
        </w:rPr>
        <w:t xml:space="preserve"> prihode </w:t>
      </w:r>
      <w:r w:rsidR="003806C7">
        <w:rPr>
          <w:sz w:val="24"/>
          <w:szCs w:val="24"/>
        </w:rPr>
        <w:t>proračunskih korisnika 52.504</w:t>
      </w:r>
      <w:r w:rsidR="00497BF0">
        <w:rPr>
          <w:sz w:val="24"/>
          <w:szCs w:val="24"/>
        </w:rPr>
        <w:t>,00</w:t>
      </w:r>
      <w:r w:rsidR="003806C7">
        <w:rPr>
          <w:sz w:val="24"/>
          <w:szCs w:val="24"/>
        </w:rPr>
        <w:t xml:space="preserve"> </w:t>
      </w:r>
      <w:r w:rsidR="00497BF0">
        <w:rPr>
          <w:sz w:val="24"/>
          <w:szCs w:val="24"/>
        </w:rPr>
        <w:t>eura</w:t>
      </w:r>
      <w:r w:rsidR="003806C7">
        <w:rPr>
          <w:sz w:val="24"/>
          <w:szCs w:val="24"/>
        </w:rPr>
        <w:t xml:space="preserve"> (</w:t>
      </w:r>
      <w:r>
        <w:rPr>
          <w:sz w:val="24"/>
          <w:szCs w:val="24"/>
        </w:rPr>
        <w:t>najam poslovnog prostora i prodaju kino ulaznica</w:t>
      </w:r>
      <w:r w:rsidR="001B0414">
        <w:rPr>
          <w:sz w:val="24"/>
          <w:szCs w:val="24"/>
        </w:rPr>
        <w:t>, prihode</w:t>
      </w:r>
      <w:r>
        <w:rPr>
          <w:sz w:val="24"/>
          <w:szCs w:val="24"/>
        </w:rPr>
        <w:t xml:space="preserve"> </w:t>
      </w:r>
      <w:r w:rsidR="00497BF0">
        <w:rPr>
          <w:sz w:val="24"/>
          <w:szCs w:val="24"/>
        </w:rPr>
        <w:t>d</w:t>
      </w:r>
      <w:r>
        <w:rPr>
          <w:sz w:val="24"/>
          <w:szCs w:val="24"/>
        </w:rPr>
        <w:t xml:space="preserve">ječjeg vrtića za isporuku viška </w:t>
      </w:r>
      <w:r w:rsidR="001B0414">
        <w:rPr>
          <w:sz w:val="24"/>
          <w:szCs w:val="24"/>
        </w:rPr>
        <w:t>električne energije</w:t>
      </w:r>
      <w:r w:rsidR="003806C7">
        <w:rPr>
          <w:sz w:val="24"/>
          <w:szCs w:val="24"/>
        </w:rPr>
        <w:t>, donacije</w:t>
      </w:r>
      <w:r w:rsidR="001B0414">
        <w:rPr>
          <w:sz w:val="24"/>
          <w:szCs w:val="24"/>
        </w:rPr>
        <w:t xml:space="preserve"> te</w:t>
      </w:r>
      <w:r>
        <w:rPr>
          <w:sz w:val="24"/>
          <w:szCs w:val="24"/>
        </w:rPr>
        <w:t xml:space="preserve"> vlastite prihode Javne vatrogasne postrojbe</w:t>
      </w:r>
      <w:r w:rsidR="003806C7">
        <w:rPr>
          <w:sz w:val="24"/>
          <w:szCs w:val="24"/>
        </w:rPr>
        <w:t>)</w:t>
      </w:r>
      <w:r>
        <w:rPr>
          <w:sz w:val="24"/>
          <w:szCs w:val="24"/>
        </w:rPr>
        <w:t xml:space="preserve">. </w:t>
      </w:r>
    </w:p>
    <w:p w14:paraId="1171C88A" w14:textId="77777777" w:rsidR="003623BB" w:rsidRDefault="003623BB" w:rsidP="008C4AC3">
      <w:pPr>
        <w:spacing w:after="0" w:line="240" w:lineRule="auto"/>
        <w:jc w:val="both"/>
        <w:rPr>
          <w:sz w:val="24"/>
          <w:szCs w:val="24"/>
        </w:rPr>
      </w:pPr>
    </w:p>
    <w:p w14:paraId="55270782" w14:textId="77777777" w:rsidR="003623BB" w:rsidRDefault="003623BB" w:rsidP="008C4AC3">
      <w:pPr>
        <w:spacing w:after="0" w:line="240" w:lineRule="auto"/>
        <w:jc w:val="both"/>
        <w:rPr>
          <w:b/>
          <w:bCs/>
          <w:sz w:val="24"/>
          <w:szCs w:val="24"/>
        </w:rPr>
      </w:pPr>
      <w:r>
        <w:rPr>
          <w:b/>
          <w:bCs/>
          <w:sz w:val="24"/>
          <w:szCs w:val="24"/>
        </w:rPr>
        <w:t xml:space="preserve">2.2.2. </w:t>
      </w:r>
      <w:r w:rsidRPr="007601DC">
        <w:rPr>
          <w:b/>
          <w:bCs/>
          <w:sz w:val="24"/>
          <w:szCs w:val="24"/>
        </w:rPr>
        <w:t xml:space="preserve">Prihodi od prodaje nefinancijske imovine </w:t>
      </w:r>
    </w:p>
    <w:p w14:paraId="5557FAF7" w14:textId="77777777" w:rsidR="003623BB" w:rsidRPr="007601DC" w:rsidRDefault="003623BB" w:rsidP="008C4AC3">
      <w:pPr>
        <w:spacing w:after="0" w:line="240" w:lineRule="auto"/>
        <w:jc w:val="both"/>
        <w:rPr>
          <w:b/>
          <w:bCs/>
          <w:sz w:val="24"/>
          <w:szCs w:val="24"/>
        </w:rPr>
      </w:pPr>
    </w:p>
    <w:p w14:paraId="2B43AF6C" w14:textId="7DB32C7A" w:rsidR="003623BB" w:rsidRDefault="003623BB" w:rsidP="00497BF0">
      <w:pPr>
        <w:spacing w:after="0" w:line="240" w:lineRule="auto"/>
        <w:ind w:firstLine="708"/>
        <w:jc w:val="both"/>
        <w:rPr>
          <w:sz w:val="24"/>
          <w:szCs w:val="24"/>
        </w:rPr>
      </w:pPr>
      <w:r w:rsidRPr="000600F6">
        <w:rPr>
          <w:i/>
          <w:sz w:val="24"/>
          <w:szCs w:val="24"/>
        </w:rPr>
        <w:t>Prihodi od prodaje nefinancijske imovine</w:t>
      </w:r>
      <w:r>
        <w:rPr>
          <w:sz w:val="24"/>
          <w:szCs w:val="24"/>
        </w:rPr>
        <w:t xml:space="preserve"> planirani su u iznosu od </w:t>
      </w:r>
      <w:r w:rsidR="00CC5C38">
        <w:rPr>
          <w:sz w:val="24"/>
          <w:szCs w:val="24"/>
        </w:rPr>
        <w:t>2.165.000</w:t>
      </w:r>
      <w:r w:rsidR="00497BF0">
        <w:rPr>
          <w:sz w:val="24"/>
          <w:szCs w:val="24"/>
        </w:rPr>
        <w:t>,00</w:t>
      </w:r>
      <w:r w:rsidR="004C5F22">
        <w:rPr>
          <w:sz w:val="24"/>
          <w:szCs w:val="24"/>
        </w:rPr>
        <w:t xml:space="preserve"> </w:t>
      </w:r>
      <w:r w:rsidR="00497BF0">
        <w:rPr>
          <w:sz w:val="24"/>
          <w:szCs w:val="24"/>
        </w:rPr>
        <w:t>eura</w:t>
      </w:r>
      <w:r>
        <w:rPr>
          <w:sz w:val="24"/>
          <w:szCs w:val="24"/>
        </w:rPr>
        <w:t xml:space="preserve"> što je u odnosu na </w:t>
      </w:r>
      <w:r w:rsidR="007D69A4">
        <w:rPr>
          <w:sz w:val="24"/>
          <w:szCs w:val="24"/>
        </w:rPr>
        <w:t>postojeći plan</w:t>
      </w:r>
      <w:r>
        <w:rPr>
          <w:sz w:val="24"/>
          <w:szCs w:val="24"/>
        </w:rPr>
        <w:t xml:space="preserve"> </w:t>
      </w:r>
      <w:r w:rsidR="00CC5C38">
        <w:rPr>
          <w:sz w:val="24"/>
          <w:szCs w:val="24"/>
        </w:rPr>
        <w:t>povećanje</w:t>
      </w:r>
      <w:r w:rsidR="00E96371">
        <w:rPr>
          <w:sz w:val="24"/>
          <w:szCs w:val="24"/>
        </w:rPr>
        <w:t xml:space="preserve"> </w:t>
      </w:r>
      <w:r>
        <w:rPr>
          <w:sz w:val="24"/>
          <w:szCs w:val="24"/>
        </w:rPr>
        <w:t>za</w:t>
      </w:r>
      <w:r w:rsidR="00E96371">
        <w:rPr>
          <w:sz w:val="24"/>
          <w:szCs w:val="24"/>
        </w:rPr>
        <w:t xml:space="preserve"> </w:t>
      </w:r>
      <w:r w:rsidR="00CC5C38">
        <w:rPr>
          <w:sz w:val="24"/>
          <w:szCs w:val="24"/>
        </w:rPr>
        <w:t>159</w:t>
      </w:r>
      <w:r w:rsidR="004C5F22">
        <w:rPr>
          <w:sz w:val="24"/>
          <w:szCs w:val="24"/>
        </w:rPr>
        <w:t xml:space="preserve"> </w:t>
      </w:r>
      <w:r>
        <w:rPr>
          <w:sz w:val="24"/>
          <w:szCs w:val="24"/>
        </w:rPr>
        <w:t>%</w:t>
      </w:r>
      <w:r w:rsidR="00C90BC3">
        <w:rPr>
          <w:sz w:val="24"/>
          <w:szCs w:val="24"/>
        </w:rPr>
        <w:t xml:space="preserve"> ili </w:t>
      </w:r>
      <w:r w:rsidR="00497BF0">
        <w:rPr>
          <w:sz w:val="24"/>
          <w:szCs w:val="24"/>
        </w:rPr>
        <w:t xml:space="preserve">za </w:t>
      </w:r>
      <w:r w:rsidR="00CC5C38">
        <w:rPr>
          <w:sz w:val="24"/>
          <w:szCs w:val="24"/>
        </w:rPr>
        <w:t>1.330.117,41</w:t>
      </w:r>
      <w:r w:rsidR="004C5F22">
        <w:rPr>
          <w:sz w:val="24"/>
          <w:szCs w:val="24"/>
        </w:rPr>
        <w:t xml:space="preserve"> </w:t>
      </w:r>
      <w:r w:rsidR="00497BF0">
        <w:rPr>
          <w:sz w:val="24"/>
          <w:szCs w:val="24"/>
        </w:rPr>
        <w:t>eura</w:t>
      </w:r>
      <w:r w:rsidR="00C90BC3">
        <w:rPr>
          <w:sz w:val="24"/>
          <w:szCs w:val="24"/>
        </w:rPr>
        <w:t xml:space="preserve">. </w:t>
      </w:r>
      <w:r>
        <w:rPr>
          <w:sz w:val="24"/>
          <w:szCs w:val="24"/>
        </w:rPr>
        <w:t>U odnosu na ostvarenje 20</w:t>
      </w:r>
      <w:r w:rsidR="00C90BC3">
        <w:rPr>
          <w:sz w:val="24"/>
          <w:szCs w:val="24"/>
        </w:rPr>
        <w:t>2</w:t>
      </w:r>
      <w:r w:rsidR="00CC5C38">
        <w:rPr>
          <w:sz w:val="24"/>
          <w:szCs w:val="24"/>
        </w:rPr>
        <w:t>2</w:t>
      </w:r>
      <w:r>
        <w:rPr>
          <w:sz w:val="24"/>
          <w:szCs w:val="24"/>
        </w:rPr>
        <w:t xml:space="preserve">. godine, prihodi su povećani za </w:t>
      </w:r>
      <w:r w:rsidR="00E870A2">
        <w:rPr>
          <w:sz w:val="24"/>
          <w:szCs w:val="24"/>
        </w:rPr>
        <w:t>1.369.448,06</w:t>
      </w:r>
      <w:r w:rsidR="004C5F22">
        <w:rPr>
          <w:sz w:val="24"/>
          <w:szCs w:val="24"/>
        </w:rPr>
        <w:t xml:space="preserve"> </w:t>
      </w:r>
      <w:r w:rsidR="00497BF0">
        <w:rPr>
          <w:sz w:val="24"/>
          <w:szCs w:val="24"/>
        </w:rPr>
        <w:t>eura</w:t>
      </w:r>
      <w:r w:rsidR="00E96371">
        <w:rPr>
          <w:sz w:val="24"/>
          <w:szCs w:val="24"/>
        </w:rPr>
        <w:t>.</w:t>
      </w:r>
      <w:r>
        <w:rPr>
          <w:sz w:val="24"/>
          <w:szCs w:val="24"/>
        </w:rPr>
        <w:t xml:space="preserve"> </w:t>
      </w:r>
    </w:p>
    <w:p w14:paraId="5EAD85F8" w14:textId="34B68922" w:rsidR="003623BB" w:rsidRDefault="003623BB" w:rsidP="00497BF0">
      <w:pPr>
        <w:spacing w:after="0" w:line="240" w:lineRule="auto"/>
        <w:ind w:firstLine="708"/>
        <w:jc w:val="both"/>
        <w:rPr>
          <w:sz w:val="24"/>
          <w:szCs w:val="24"/>
        </w:rPr>
      </w:pPr>
      <w:r w:rsidRPr="000422FF">
        <w:rPr>
          <w:i/>
          <w:sz w:val="24"/>
          <w:szCs w:val="24"/>
        </w:rPr>
        <w:t>Prihode od prodaje nefinancijske</w:t>
      </w:r>
      <w:r>
        <w:rPr>
          <w:sz w:val="24"/>
          <w:szCs w:val="24"/>
        </w:rPr>
        <w:t xml:space="preserve"> imovine čine prihodi od prodaje zemljišta u iznosu od </w:t>
      </w:r>
      <w:r w:rsidR="00E870A2">
        <w:rPr>
          <w:sz w:val="24"/>
          <w:szCs w:val="24"/>
        </w:rPr>
        <w:t>2.160.000</w:t>
      </w:r>
      <w:r w:rsidR="00497BF0">
        <w:rPr>
          <w:sz w:val="24"/>
          <w:szCs w:val="24"/>
        </w:rPr>
        <w:t>,00</w:t>
      </w:r>
      <w:r w:rsidR="004C5F22">
        <w:rPr>
          <w:sz w:val="24"/>
          <w:szCs w:val="24"/>
        </w:rPr>
        <w:t xml:space="preserve"> </w:t>
      </w:r>
      <w:r w:rsidR="00497BF0">
        <w:rPr>
          <w:sz w:val="24"/>
          <w:szCs w:val="24"/>
        </w:rPr>
        <w:t>eura</w:t>
      </w:r>
      <w:r>
        <w:rPr>
          <w:sz w:val="24"/>
          <w:szCs w:val="24"/>
        </w:rPr>
        <w:t>. Planirana sredstva prodaje zemljišta odnose se na prodaju zemljišta u zoni</w:t>
      </w:r>
      <w:r w:rsidR="00E96371">
        <w:rPr>
          <w:sz w:val="24"/>
          <w:szCs w:val="24"/>
        </w:rPr>
        <w:t xml:space="preserve"> </w:t>
      </w:r>
      <w:r w:rsidR="00E870A2">
        <w:rPr>
          <w:sz w:val="24"/>
          <w:szCs w:val="24"/>
        </w:rPr>
        <w:t>650.000</w:t>
      </w:r>
      <w:r w:rsidR="00497BF0">
        <w:rPr>
          <w:sz w:val="24"/>
          <w:szCs w:val="24"/>
        </w:rPr>
        <w:t>,00</w:t>
      </w:r>
      <w:r w:rsidR="004C5F22">
        <w:rPr>
          <w:sz w:val="24"/>
          <w:szCs w:val="24"/>
        </w:rPr>
        <w:t xml:space="preserve"> </w:t>
      </w:r>
      <w:r w:rsidR="00497BF0">
        <w:rPr>
          <w:sz w:val="24"/>
          <w:szCs w:val="24"/>
        </w:rPr>
        <w:t>eura</w:t>
      </w:r>
      <w:r w:rsidR="00E870A2">
        <w:rPr>
          <w:sz w:val="24"/>
          <w:szCs w:val="24"/>
        </w:rPr>
        <w:t xml:space="preserve"> te iskazivanje potpora za razliku u cijeni zemljišta </w:t>
      </w:r>
      <w:r w:rsidR="00393C0B">
        <w:rPr>
          <w:sz w:val="24"/>
          <w:szCs w:val="24"/>
        </w:rPr>
        <w:t>u iznosu od 1.500.000</w:t>
      </w:r>
      <w:r w:rsidR="00497BF0">
        <w:rPr>
          <w:sz w:val="24"/>
          <w:szCs w:val="24"/>
        </w:rPr>
        <w:t>,00</w:t>
      </w:r>
      <w:r w:rsidR="00393C0B">
        <w:rPr>
          <w:sz w:val="24"/>
          <w:szCs w:val="24"/>
        </w:rPr>
        <w:t xml:space="preserve"> </w:t>
      </w:r>
      <w:r w:rsidR="00497BF0">
        <w:rPr>
          <w:sz w:val="24"/>
          <w:szCs w:val="24"/>
        </w:rPr>
        <w:t>eura</w:t>
      </w:r>
      <w:r w:rsidR="00393C0B">
        <w:rPr>
          <w:sz w:val="24"/>
          <w:szCs w:val="24"/>
        </w:rPr>
        <w:t xml:space="preserve">. </w:t>
      </w:r>
      <w:r w:rsidR="00E96371">
        <w:rPr>
          <w:sz w:val="24"/>
          <w:szCs w:val="24"/>
        </w:rPr>
        <w:t xml:space="preserve"> U </w:t>
      </w:r>
      <w:r>
        <w:rPr>
          <w:sz w:val="24"/>
          <w:szCs w:val="24"/>
        </w:rPr>
        <w:t>ovoj skupini prihoda, evidentiraju se prihodi od prodaje državnog poljoprivrednog zemljišta s planom od</w:t>
      </w:r>
      <w:r w:rsidR="00C90BC3">
        <w:rPr>
          <w:sz w:val="24"/>
          <w:szCs w:val="24"/>
        </w:rPr>
        <w:t xml:space="preserve"> </w:t>
      </w:r>
      <w:r w:rsidR="00393C0B">
        <w:rPr>
          <w:sz w:val="24"/>
          <w:szCs w:val="24"/>
        </w:rPr>
        <w:t>10.000</w:t>
      </w:r>
      <w:r w:rsidR="00497BF0">
        <w:rPr>
          <w:sz w:val="24"/>
          <w:szCs w:val="24"/>
        </w:rPr>
        <w:t>,00</w:t>
      </w:r>
      <w:r w:rsidR="004C5F22">
        <w:rPr>
          <w:sz w:val="24"/>
          <w:szCs w:val="24"/>
        </w:rPr>
        <w:t xml:space="preserve"> </w:t>
      </w:r>
      <w:r w:rsidR="00497BF0">
        <w:rPr>
          <w:sz w:val="24"/>
          <w:szCs w:val="24"/>
        </w:rPr>
        <w:t>eura</w:t>
      </w:r>
      <w:r>
        <w:rPr>
          <w:sz w:val="24"/>
          <w:szCs w:val="24"/>
        </w:rPr>
        <w:t>.</w:t>
      </w:r>
      <w:r w:rsidR="00E96371">
        <w:rPr>
          <w:sz w:val="24"/>
          <w:szCs w:val="24"/>
        </w:rPr>
        <w:t xml:space="preserve"> Prihodi od prodaje proizvedene dugotrajne imovine u </w:t>
      </w:r>
      <w:r>
        <w:rPr>
          <w:sz w:val="24"/>
          <w:szCs w:val="24"/>
        </w:rPr>
        <w:t xml:space="preserve">iznosu od </w:t>
      </w:r>
      <w:r w:rsidR="00393C0B">
        <w:rPr>
          <w:sz w:val="24"/>
          <w:szCs w:val="24"/>
        </w:rPr>
        <w:t>5.000</w:t>
      </w:r>
      <w:r w:rsidR="00497BF0">
        <w:rPr>
          <w:sz w:val="24"/>
          <w:szCs w:val="24"/>
        </w:rPr>
        <w:t>,00</w:t>
      </w:r>
      <w:r w:rsidR="004C5F22">
        <w:rPr>
          <w:sz w:val="24"/>
          <w:szCs w:val="24"/>
        </w:rPr>
        <w:t xml:space="preserve"> </w:t>
      </w:r>
      <w:r w:rsidR="00497BF0">
        <w:rPr>
          <w:sz w:val="24"/>
          <w:szCs w:val="24"/>
        </w:rPr>
        <w:t>eura</w:t>
      </w:r>
      <w:r w:rsidR="00E96371">
        <w:rPr>
          <w:sz w:val="24"/>
          <w:szCs w:val="24"/>
        </w:rPr>
        <w:t xml:space="preserve"> </w:t>
      </w:r>
      <w:r>
        <w:rPr>
          <w:sz w:val="24"/>
          <w:szCs w:val="24"/>
        </w:rPr>
        <w:t xml:space="preserve">odnose se na prihode od otkupa stanarskog prava. </w:t>
      </w:r>
    </w:p>
    <w:p w14:paraId="41F95CBA" w14:textId="77777777" w:rsidR="003623BB" w:rsidRDefault="003623BB" w:rsidP="008C4AC3">
      <w:pPr>
        <w:spacing w:after="0" w:line="240" w:lineRule="auto"/>
        <w:jc w:val="both"/>
        <w:rPr>
          <w:b/>
          <w:bCs/>
          <w:sz w:val="24"/>
          <w:szCs w:val="24"/>
        </w:rPr>
      </w:pPr>
    </w:p>
    <w:p w14:paraId="1667190D" w14:textId="77777777" w:rsidR="003623BB" w:rsidRDefault="003623BB" w:rsidP="008C4AC3">
      <w:pPr>
        <w:spacing w:after="0" w:line="240" w:lineRule="auto"/>
        <w:jc w:val="both"/>
        <w:rPr>
          <w:b/>
          <w:bCs/>
          <w:sz w:val="24"/>
          <w:szCs w:val="24"/>
        </w:rPr>
      </w:pPr>
      <w:r>
        <w:rPr>
          <w:b/>
          <w:bCs/>
          <w:sz w:val="24"/>
          <w:szCs w:val="24"/>
        </w:rPr>
        <w:t xml:space="preserve">2.2.3. </w:t>
      </w:r>
      <w:r w:rsidRPr="007601DC">
        <w:rPr>
          <w:b/>
          <w:bCs/>
          <w:sz w:val="24"/>
          <w:szCs w:val="24"/>
        </w:rPr>
        <w:t>Rashodi poslovanja</w:t>
      </w:r>
      <w:r>
        <w:rPr>
          <w:b/>
          <w:bCs/>
          <w:sz w:val="24"/>
          <w:szCs w:val="24"/>
        </w:rPr>
        <w:t xml:space="preserve"> </w:t>
      </w:r>
    </w:p>
    <w:p w14:paraId="0C38B429" w14:textId="77777777" w:rsidR="003623BB" w:rsidRDefault="003623BB" w:rsidP="008C4AC3">
      <w:pPr>
        <w:spacing w:after="0" w:line="240" w:lineRule="auto"/>
        <w:jc w:val="both"/>
        <w:rPr>
          <w:b/>
          <w:bCs/>
          <w:sz w:val="24"/>
          <w:szCs w:val="24"/>
        </w:rPr>
      </w:pPr>
    </w:p>
    <w:p w14:paraId="7664315A" w14:textId="287E85BD" w:rsidR="003623BB" w:rsidRDefault="003623BB" w:rsidP="00497BF0">
      <w:pPr>
        <w:spacing w:after="0" w:line="240" w:lineRule="auto"/>
        <w:ind w:firstLine="708"/>
        <w:jc w:val="both"/>
        <w:rPr>
          <w:sz w:val="24"/>
          <w:szCs w:val="24"/>
        </w:rPr>
      </w:pPr>
      <w:r w:rsidRPr="001B0414">
        <w:rPr>
          <w:i/>
          <w:sz w:val="24"/>
          <w:szCs w:val="24"/>
        </w:rPr>
        <w:t>Rashodi poslovanja</w:t>
      </w:r>
      <w:r>
        <w:rPr>
          <w:sz w:val="24"/>
          <w:szCs w:val="24"/>
        </w:rPr>
        <w:t xml:space="preserve"> planirani su s</w:t>
      </w:r>
      <w:r w:rsidR="001B0414">
        <w:rPr>
          <w:sz w:val="24"/>
          <w:szCs w:val="24"/>
        </w:rPr>
        <w:t xml:space="preserve"> iznosom od</w:t>
      </w:r>
      <w:r>
        <w:rPr>
          <w:sz w:val="24"/>
          <w:szCs w:val="24"/>
        </w:rPr>
        <w:t xml:space="preserve"> </w:t>
      </w:r>
      <w:r w:rsidR="00393C0B">
        <w:rPr>
          <w:sz w:val="24"/>
          <w:szCs w:val="24"/>
        </w:rPr>
        <w:t>3.471.199</w:t>
      </w:r>
      <w:r w:rsidR="00497BF0">
        <w:rPr>
          <w:sz w:val="24"/>
          <w:szCs w:val="24"/>
        </w:rPr>
        <w:t>,00</w:t>
      </w:r>
      <w:r w:rsidR="004C5F22">
        <w:rPr>
          <w:sz w:val="24"/>
          <w:szCs w:val="24"/>
        </w:rPr>
        <w:t xml:space="preserve"> </w:t>
      </w:r>
      <w:r w:rsidR="00497BF0">
        <w:rPr>
          <w:sz w:val="24"/>
          <w:szCs w:val="24"/>
        </w:rPr>
        <w:t>eura</w:t>
      </w:r>
      <w:r>
        <w:rPr>
          <w:sz w:val="24"/>
          <w:szCs w:val="24"/>
        </w:rPr>
        <w:t xml:space="preserve"> što je </w:t>
      </w:r>
      <w:r w:rsidR="00393C0B">
        <w:rPr>
          <w:sz w:val="24"/>
          <w:szCs w:val="24"/>
        </w:rPr>
        <w:t>povećanje</w:t>
      </w:r>
      <w:r w:rsidR="00F572A3">
        <w:rPr>
          <w:sz w:val="24"/>
          <w:szCs w:val="24"/>
        </w:rPr>
        <w:t xml:space="preserve"> </w:t>
      </w:r>
      <w:r>
        <w:rPr>
          <w:sz w:val="24"/>
          <w:szCs w:val="24"/>
        </w:rPr>
        <w:t xml:space="preserve">u odnosu na </w:t>
      </w:r>
      <w:r w:rsidR="00C90BC3">
        <w:rPr>
          <w:sz w:val="24"/>
          <w:szCs w:val="24"/>
        </w:rPr>
        <w:t xml:space="preserve">postojeći plan </w:t>
      </w:r>
      <w:r w:rsidR="001B0414">
        <w:rPr>
          <w:sz w:val="24"/>
          <w:szCs w:val="24"/>
        </w:rPr>
        <w:t xml:space="preserve">za </w:t>
      </w:r>
      <w:r w:rsidR="00393C0B">
        <w:rPr>
          <w:sz w:val="24"/>
          <w:szCs w:val="24"/>
        </w:rPr>
        <w:t>28</w:t>
      </w:r>
      <w:r>
        <w:rPr>
          <w:sz w:val="24"/>
          <w:szCs w:val="24"/>
        </w:rPr>
        <w:t xml:space="preserve"> %. Struktura rashoda poslovanja je sljedeća:</w:t>
      </w:r>
    </w:p>
    <w:p w14:paraId="7CC64D31" w14:textId="77777777" w:rsidR="003623BB" w:rsidRDefault="003623BB" w:rsidP="008C4AC3">
      <w:pPr>
        <w:spacing w:after="0" w:line="240" w:lineRule="auto"/>
        <w:jc w:val="both"/>
        <w:rPr>
          <w:sz w:val="24"/>
          <w:szCs w:val="24"/>
        </w:rPr>
      </w:pPr>
    </w:p>
    <w:p w14:paraId="5E8C489C" w14:textId="444D4B35" w:rsidR="003623BB" w:rsidRDefault="003623BB" w:rsidP="008C4AC3">
      <w:pPr>
        <w:pStyle w:val="Odlomakpopisa"/>
        <w:numPr>
          <w:ilvl w:val="0"/>
          <w:numId w:val="3"/>
        </w:numPr>
        <w:spacing w:after="0" w:line="240" w:lineRule="auto"/>
        <w:jc w:val="both"/>
        <w:rPr>
          <w:sz w:val="24"/>
          <w:szCs w:val="24"/>
        </w:rPr>
      </w:pPr>
      <w:r>
        <w:rPr>
          <w:sz w:val="24"/>
          <w:szCs w:val="24"/>
        </w:rPr>
        <w:t xml:space="preserve">Rashodi za zaposlene </w:t>
      </w:r>
      <w:r w:rsidR="007D4FFF">
        <w:rPr>
          <w:sz w:val="24"/>
          <w:szCs w:val="24"/>
        </w:rPr>
        <w:t>–</w:t>
      </w:r>
      <w:r>
        <w:rPr>
          <w:sz w:val="24"/>
          <w:szCs w:val="24"/>
        </w:rPr>
        <w:t xml:space="preserve"> </w:t>
      </w:r>
      <w:r w:rsidR="00393C0B">
        <w:rPr>
          <w:sz w:val="24"/>
          <w:szCs w:val="24"/>
        </w:rPr>
        <w:t>3.471.199</w:t>
      </w:r>
      <w:r w:rsidR="00497BF0">
        <w:rPr>
          <w:sz w:val="24"/>
          <w:szCs w:val="24"/>
        </w:rPr>
        <w:t>,00 eura</w:t>
      </w:r>
    </w:p>
    <w:p w14:paraId="4819B368" w14:textId="5A3E3E47" w:rsidR="00E96371" w:rsidRDefault="003623BB" w:rsidP="00C512BF">
      <w:pPr>
        <w:pStyle w:val="Odlomakpopisa"/>
        <w:numPr>
          <w:ilvl w:val="0"/>
          <w:numId w:val="3"/>
        </w:numPr>
        <w:spacing w:after="0" w:line="240" w:lineRule="auto"/>
        <w:jc w:val="both"/>
        <w:rPr>
          <w:sz w:val="24"/>
          <w:szCs w:val="24"/>
        </w:rPr>
      </w:pPr>
      <w:r w:rsidRPr="00E96371">
        <w:rPr>
          <w:sz w:val="24"/>
          <w:szCs w:val="24"/>
        </w:rPr>
        <w:t xml:space="preserve">Materijalni rashodi </w:t>
      </w:r>
      <w:r w:rsidR="007D4FFF" w:rsidRPr="00E96371">
        <w:rPr>
          <w:sz w:val="24"/>
          <w:szCs w:val="24"/>
        </w:rPr>
        <w:t>–</w:t>
      </w:r>
      <w:r w:rsidRPr="00E96371">
        <w:rPr>
          <w:sz w:val="24"/>
          <w:szCs w:val="24"/>
        </w:rPr>
        <w:t xml:space="preserve"> </w:t>
      </w:r>
      <w:r w:rsidR="00393C0B">
        <w:rPr>
          <w:sz w:val="24"/>
          <w:szCs w:val="24"/>
        </w:rPr>
        <w:t>3.472.033</w:t>
      </w:r>
      <w:r w:rsidR="00497BF0">
        <w:rPr>
          <w:sz w:val="24"/>
          <w:szCs w:val="24"/>
        </w:rPr>
        <w:t>,00 eura</w:t>
      </w:r>
    </w:p>
    <w:p w14:paraId="35AA7445" w14:textId="132F7456" w:rsidR="00497BF0" w:rsidRDefault="003623BB" w:rsidP="0076629B">
      <w:pPr>
        <w:pStyle w:val="Odlomakpopisa"/>
        <w:numPr>
          <w:ilvl w:val="0"/>
          <w:numId w:val="3"/>
        </w:numPr>
        <w:spacing w:after="0" w:line="240" w:lineRule="auto"/>
        <w:jc w:val="both"/>
        <w:rPr>
          <w:sz w:val="24"/>
          <w:szCs w:val="24"/>
        </w:rPr>
      </w:pPr>
      <w:r w:rsidRPr="00497BF0">
        <w:rPr>
          <w:sz w:val="24"/>
          <w:szCs w:val="24"/>
        </w:rPr>
        <w:t xml:space="preserve">Financijski rashodi </w:t>
      </w:r>
      <w:r w:rsidR="007D4FFF" w:rsidRPr="00497BF0">
        <w:rPr>
          <w:sz w:val="24"/>
          <w:szCs w:val="24"/>
        </w:rPr>
        <w:t>–</w:t>
      </w:r>
      <w:r w:rsidRPr="00497BF0">
        <w:rPr>
          <w:sz w:val="24"/>
          <w:szCs w:val="24"/>
        </w:rPr>
        <w:t xml:space="preserve"> </w:t>
      </w:r>
      <w:r w:rsidR="00393C0B" w:rsidRPr="00497BF0">
        <w:rPr>
          <w:sz w:val="24"/>
          <w:szCs w:val="24"/>
        </w:rPr>
        <w:t>53.695</w:t>
      </w:r>
      <w:r w:rsidR="00497BF0" w:rsidRPr="00497BF0">
        <w:rPr>
          <w:sz w:val="24"/>
          <w:szCs w:val="24"/>
        </w:rPr>
        <w:t xml:space="preserve">,00 </w:t>
      </w:r>
      <w:r w:rsidR="00497BF0">
        <w:rPr>
          <w:sz w:val="24"/>
          <w:szCs w:val="24"/>
        </w:rPr>
        <w:t>eura</w:t>
      </w:r>
    </w:p>
    <w:p w14:paraId="1AE9EBCE" w14:textId="4373CEA1" w:rsidR="003623BB" w:rsidRPr="00497BF0" w:rsidRDefault="003623BB" w:rsidP="0076629B">
      <w:pPr>
        <w:pStyle w:val="Odlomakpopisa"/>
        <w:numPr>
          <w:ilvl w:val="0"/>
          <w:numId w:val="3"/>
        </w:numPr>
        <w:spacing w:after="0" w:line="240" w:lineRule="auto"/>
        <w:jc w:val="both"/>
        <w:rPr>
          <w:sz w:val="24"/>
          <w:szCs w:val="24"/>
        </w:rPr>
      </w:pPr>
      <w:r w:rsidRPr="00497BF0">
        <w:rPr>
          <w:sz w:val="24"/>
          <w:szCs w:val="24"/>
        </w:rPr>
        <w:t xml:space="preserve">Subvencije </w:t>
      </w:r>
      <w:r w:rsidR="007D4FFF" w:rsidRPr="00497BF0">
        <w:rPr>
          <w:sz w:val="24"/>
          <w:szCs w:val="24"/>
        </w:rPr>
        <w:t>–</w:t>
      </w:r>
      <w:r w:rsidRPr="00497BF0">
        <w:rPr>
          <w:sz w:val="24"/>
          <w:szCs w:val="24"/>
        </w:rPr>
        <w:t xml:space="preserve"> </w:t>
      </w:r>
      <w:r w:rsidR="00393C0B" w:rsidRPr="00497BF0">
        <w:rPr>
          <w:sz w:val="24"/>
          <w:szCs w:val="24"/>
        </w:rPr>
        <w:t>1.682.089</w:t>
      </w:r>
      <w:r w:rsidR="00497BF0">
        <w:rPr>
          <w:sz w:val="24"/>
          <w:szCs w:val="24"/>
        </w:rPr>
        <w:t>,00</w:t>
      </w:r>
      <w:r w:rsidR="00E96371" w:rsidRPr="00497BF0">
        <w:rPr>
          <w:sz w:val="24"/>
          <w:szCs w:val="24"/>
        </w:rPr>
        <w:t xml:space="preserve"> </w:t>
      </w:r>
      <w:r w:rsidR="00497BF0">
        <w:rPr>
          <w:sz w:val="24"/>
          <w:szCs w:val="24"/>
        </w:rPr>
        <w:t>eura</w:t>
      </w:r>
    </w:p>
    <w:p w14:paraId="1B07EE64" w14:textId="06DDB4CD" w:rsidR="003623BB" w:rsidRDefault="003623BB" w:rsidP="008C4AC3">
      <w:pPr>
        <w:pStyle w:val="Odlomakpopisa"/>
        <w:numPr>
          <w:ilvl w:val="0"/>
          <w:numId w:val="3"/>
        </w:numPr>
        <w:spacing w:after="0" w:line="240" w:lineRule="auto"/>
        <w:jc w:val="both"/>
        <w:rPr>
          <w:sz w:val="24"/>
          <w:szCs w:val="24"/>
        </w:rPr>
      </w:pPr>
      <w:r>
        <w:rPr>
          <w:sz w:val="24"/>
          <w:szCs w:val="24"/>
        </w:rPr>
        <w:t xml:space="preserve">Pomoći dane u inozemstvo i unutar općeg proračuna </w:t>
      </w:r>
      <w:r w:rsidR="007D4FFF">
        <w:rPr>
          <w:sz w:val="24"/>
          <w:szCs w:val="24"/>
        </w:rPr>
        <w:t>–</w:t>
      </w:r>
      <w:r>
        <w:rPr>
          <w:sz w:val="24"/>
          <w:szCs w:val="24"/>
        </w:rPr>
        <w:t xml:space="preserve"> </w:t>
      </w:r>
      <w:r w:rsidR="00393C0B">
        <w:rPr>
          <w:sz w:val="24"/>
          <w:szCs w:val="24"/>
        </w:rPr>
        <w:t>566.013</w:t>
      </w:r>
      <w:r w:rsidR="00497BF0">
        <w:rPr>
          <w:sz w:val="24"/>
          <w:szCs w:val="24"/>
        </w:rPr>
        <w:t>,00</w:t>
      </w:r>
      <w:r w:rsidR="00443B1F">
        <w:rPr>
          <w:sz w:val="24"/>
          <w:szCs w:val="24"/>
        </w:rPr>
        <w:t xml:space="preserve"> </w:t>
      </w:r>
      <w:r w:rsidR="00497BF0">
        <w:rPr>
          <w:sz w:val="24"/>
          <w:szCs w:val="24"/>
        </w:rPr>
        <w:t>eura</w:t>
      </w:r>
    </w:p>
    <w:p w14:paraId="1A5140C8" w14:textId="3885979F" w:rsidR="003623BB" w:rsidRDefault="003623BB" w:rsidP="008C4AC3">
      <w:pPr>
        <w:pStyle w:val="Odlomakpopisa"/>
        <w:numPr>
          <w:ilvl w:val="0"/>
          <w:numId w:val="3"/>
        </w:numPr>
        <w:spacing w:after="0" w:line="240" w:lineRule="auto"/>
        <w:jc w:val="both"/>
        <w:rPr>
          <w:sz w:val="24"/>
          <w:szCs w:val="24"/>
        </w:rPr>
      </w:pPr>
      <w:r>
        <w:rPr>
          <w:sz w:val="24"/>
          <w:szCs w:val="24"/>
        </w:rPr>
        <w:t xml:space="preserve">Naknade građanima i kućanstvima </w:t>
      </w:r>
      <w:r w:rsidR="00443B1F">
        <w:rPr>
          <w:sz w:val="24"/>
          <w:szCs w:val="24"/>
        </w:rPr>
        <w:t>–</w:t>
      </w:r>
      <w:r>
        <w:rPr>
          <w:sz w:val="24"/>
          <w:szCs w:val="24"/>
        </w:rPr>
        <w:t xml:space="preserve"> </w:t>
      </w:r>
      <w:r w:rsidR="00393C0B">
        <w:rPr>
          <w:sz w:val="24"/>
          <w:szCs w:val="24"/>
        </w:rPr>
        <w:t>297.955</w:t>
      </w:r>
      <w:r w:rsidR="00497BF0">
        <w:rPr>
          <w:sz w:val="24"/>
          <w:szCs w:val="24"/>
        </w:rPr>
        <w:t>,00</w:t>
      </w:r>
      <w:r w:rsidR="00443B1F">
        <w:rPr>
          <w:sz w:val="24"/>
          <w:szCs w:val="24"/>
        </w:rPr>
        <w:t xml:space="preserve"> </w:t>
      </w:r>
      <w:r w:rsidR="00497BF0">
        <w:rPr>
          <w:sz w:val="24"/>
          <w:szCs w:val="24"/>
        </w:rPr>
        <w:t>eura</w:t>
      </w:r>
    </w:p>
    <w:p w14:paraId="0BCA2701" w14:textId="2F660CA8" w:rsidR="00443B1F" w:rsidRDefault="003623BB" w:rsidP="00443B1F">
      <w:pPr>
        <w:pStyle w:val="Odlomakpopisa"/>
        <w:numPr>
          <w:ilvl w:val="0"/>
          <w:numId w:val="3"/>
        </w:numPr>
        <w:spacing w:after="0" w:line="240" w:lineRule="auto"/>
        <w:jc w:val="both"/>
        <w:rPr>
          <w:sz w:val="24"/>
          <w:szCs w:val="24"/>
        </w:rPr>
      </w:pPr>
      <w:r w:rsidRPr="00443B1F">
        <w:rPr>
          <w:sz w:val="24"/>
          <w:szCs w:val="24"/>
        </w:rPr>
        <w:t xml:space="preserve">Ostali rashodi </w:t>
      </w:r>
      <w:r w:rsidR="00443B1F">
        <w:rPr>
          <w:sz w:val="24"/>
          <w:szCs w:val="24"/>
        </w:rPr>
        <w:t>–</w:t>
      </w:r>
      <w:r w:rsidRPr="00443B1F">
        <w:rPr>
          <w:sz w:val="24"/>
          <w:szCs w:val="24"/>
        </w:rPr>
        <w:t xml:space="preserve"> </w:t>
      </w:r>
      <w:r w:rsidR="00393C0B">
        <w:rPr>
          <w:sz w:val="24"/>
          <w:szCs w:val="24"/>
        </w:rPr>
        <w:t>1.421.926</w:t>
      </w:r>
      <w:r w:rsidR="00497BF0">
        <w:rPr>
          <w:sz w:val="24"/>
          <w:szCs w:val="24"/>
        </w:rPr>
        <w:t>,00 eura</w:t>
      </w:r>
    </w:p>
    <w:p w14:paraId="1B545F6C" w14:textId="77777777" w:rsidR="00497BF0" w:rsidRDefault="00497BF0" w:rsidP="00497BF0">
      <w:pPr>
        <w:pStyle w:val="Odlomakpopisa"/>
        <w:spacing w:after="0" w:line="240" w:lineRule="auto"/>
        <w:jc w:val="both"/>
        <w:rPr>
          <w:sz w:val="24"/>
          <w:szCs w:val="24"/>
        </w:rPr>
      </w:pPr>
    </w:p>
    <w:p w14:paraId="75AFE37D" w14:textId="77777777" w:rsidR="004C5F22" w:rsidRPr="004C5F22" w:rsidRDefault="004C5F22" w:rsidP="004C5F22">
      <w:pPr>
        <w:pStyle w:val="Odlomakpopisa"/>
        <w:spacing w:after="0" w:line="240" w:lineRule="auto"/>
        <w:jc w:val="both"/>
        <w:rPr>
          <w:sz w:val="24"/>
          <w:szCs w:val="24"/>
        </w:rPr>
      </w:pPr>
    </w:p>
    <w:p w14:paraId="3366B19F" w14:textId="6AD51576" w:rsidR="003623BB" w:rsidRDefault="003623BB" w:rsidP="00497BF0">
      <w:pPr>
        <w:spacing w:after="0" w:line="240" w:lineRule="auto"/>
        <w:ind w:firstLine="708"/>
        <w:jc w:val="both"/>
        <w:rPr>
          <w:sz w:val="24"/>
          <w:szCs w:val="24"/>
        </w:rPr>
      </w:pPr>
      <w:r w:rsidRPr="000422FF">
        <w:rPr>
          <w:i/>
          <w:sz w:val="24"/>
          <w:szCs w:val="24"/>
        </w:rPr>
        <w:lastRenderedPageBreak/>
        <w:t>Rashodi za zaposlene</w:t>
      </w:r>
      <w:r>
        <w:rPr>
          <w:sz w:val="24"/>
          <w:szCs w:val="24"/>
        </w:rPr>
        <w:t xml:space="preserve"> obuhvaćaju</w:t>
      </w:r>
      <w:r w:rsidR="00497BF0">
        <w:rPr>
          <w:sz w:val="24"/>
          <w:szCs w:val="24"/>
        </w:rPr>
        <w:t xml:space="preserve"> </w:t>
      </w:r>
      <w:r>
        <w:rPr>
          <w:sz w:val="24"/>
          <w:szCs w:val="24"/>
        </w:rPr>
        <w:t xml:space="preserve">rashode bruto plaća s doprinosima na plaću te materijalna prava zaposlenih. Ovim planom </w:t>
      </w:r>
      <w:r w:rsidR="00443B1F">
        <w:rPr>
          <w:sz w:val="24"/>
          <w:szCs w:val="24"/>
        </w:rPr>
        <w:t>planirana sredstva za plaće i materijalna prava zaposlenih u upravi</w:t>
      </w:r>
      <w:r w:rsidR="00393C0B">
        <w:rPr>
          <w:sz w:val="24"/>
          <w:szCs w:val="24"/>
        </w:rPr>
        <w:t xml:space="preserve"> </w:t>
      </w:r>
      <w:r w:rsidR="00443B1F">
        <w:rPr>
          <w:sz w:val="24"/>
          <w:szCs w:val="24"/>
        </w:rPr>
        <w:t xml:space="preserve">iznose </w:t>
      </w:r>
      <w:r w:rsidR="00393C0B">
        <w:rPr>
          <w:sz w:val="24"/>
          <w:szCs w:val="24"/>
        </w:rPr>
        <w:t>960.548</w:t>
      </w:r>
      <w:r w:rsidR="00497BF0">
        <w:rPr>
          <w:sz w:val="24"/>
          <w:szCs w:val="24"/>
        </w:rPr>
        <w:t>,00</w:t>
      </w:r>
      <w:r w:rsidR="00443B1F">
        <w:rPr>
          <w:sz w:val="24"/>
          <w:szCs w:val="24"/>
        </w:rPr>
        <w:t xml:space="preserve"> </w:t>
      </w:r>
      <w:r w:rsidR="00497BF0">
        <w:rPr>
          <w:sz w:val="24"/>
          <w:szCs w:val="24"/>
        </w:rPr>
        <w:t>eura</w:t>
      </w:r>
      <w:r w:rsidR="00437920">
        <w:rPr>
          <w:sz w:val="24"/>
          <w:szCs w:val="24"/>
        </w:rPr>
        <w:t xml:space="preserve">, </w:t>
      </w:r>
      <w:r w:rsidR="00497BF0">
        <w:rPr>
          <w:sz w:val="24"/>
          <w:szCs w:val="24"/>
        </w:rPr>
        <w:t xml:space="preserve">dok se </w:t>
      </w:r>
      <w:r w:rsidR="00437920">
        <w:rPr>
          <w:sz w:val="24"/>
          <w:szCs w:val="24"/>
        </w:rPr>
        <w:t>470.000</w:t>
      </w:r>
      <w:r w:rsidR="00497BF0">
        <w:rPr>
          <w:sz w:val="24"/>
          <w:szCs w:val="24"/>
        </w:rPr>
        <w:t>,00</w:t>
      </w:r>
      <w:r w:rsidR="00437920">
        <w:rPr>
          <w:sz w:val="24"/>
          <w:szCs w:val="24"/>
        </w:rPr>
        <w:t xml:space="preserve"> </w:t>
      </w:r>
      <w:r w:rsidR="00497BF0">
        <w:rPr>
          <w:sz w:val="24"/>
          <w:szCs w:val="24"/>
        </w:rPr>
        <w:t>eura</w:t>
      </w:r>
      <w:r w:rsidR="00443B1F">
        <w:rPr>
          <w:sz w:val="24"/>
          <w:szCs w:val="24"/>
        </w:rPr>
        <w:t xml:space="preserve"> odnosi se na program zapošljavanja</w:t>
      </w:r>
      <w:r w:rsidR="00497BF0">
        <w:rPr>
          <w:sz w:val="24"/>
          <w:szCs w:val="24"/>
        </w:rPr>
        <w:t xml:space="preserve"> </w:t>
      </w:r>
      <w:r w:rsidR="00437920" w:rsidRPr="00497BF0">
        <w:rPr>
          <w:i/>
          <w:iCs/>
          <w:sz w:val="24"/>
          <w:szCs w:val="24"/>
        </w:rPr>
        <w:t>Zaželi</w:t>
      </w:r>
      <w:r w:rsidR="00437920">
        <w:rPr>
          <w:sz w:val="24"/>
          <w:szCs w:val="24"/>
        </w:rPr>
        <w:t xml:space="preserve">. </w:t>
      </w:r>
      <w:r w:rsidR="00443B1F">
        <w:rPr>
          <w:sz w:val="24"/>
          <w:szCs w:val="24"/>
        </w:rPr>
        <w:t>Rashodi za plaće i materijalna prava proračunskih korisnika iznos</w:t>
      </w:r>
      <w:r w:rsidR="00497BF0">
        <w:rPr>
          <w:sz w:val="24"/>
          <w:szCs w:val="24"/>
        </w:rPr>
        <w:t xml:space="preserve">e </w:t>
      </w:r>
      <w:r w:rsidR="00437920">
        <w:rPr>
          <w:sz w:val="24"/>
          <w:szCs w:val="24"/>
        </w:rPr>
        <w:t>2.040.651</w:t>
      </w:r>
      <w:r w:rsidR="00497BF0">
        <w:rPr>
          <w:sz w:val="24"/>
          <w:szCs w:val="24"/>
        </w:rPr>
        <w:t>,00</w:t>
      </w:r>
      <w:r w:rsidR="00437920">
        <w:rPr>
          <w:sz w:val="24"/>
          <w:szCs w:val="24"/>
        </w:rPr>
        <w:t xml:space="preserve"> </w:t>
      </w:r>
      <w:r w:rsidR="00497BF0">
        <w:rPr>
          <w:sz w:val="24"/>
          <w:szCs w:val="24"/>
        </w:rPr>
        <w:t>eura</w:t>
      </w:r>
      <w:r w:rsidR="006034BE">
        <w:rPr>
          <w:sz w:val="24"/>
          <w:szCs w:val="24"/>
        </w:rPr>
        <w:t xml:space="preserve">. </w:t>
      </w:r>
      <w:r>
        <w:rPr>
          <w:sz w:val="24"/>
          <w:szCs w:val="24"/>
        </w:rPr>
        <w:t xml:space="preserve">U ukupnoj masi rashoda za zaposlene, s </w:t>
      </w:r>
      <w:r w:rsidR="00497BF0">
        <w:rPr>
          <w:sz w:val="24"/>
          <w:szCs w:val="24"/>
        </w:rPr>
        <w:t xml:space="preserve">iznosom od </w:t>
      </w:r>
      <w:r w:rsidR="00437920">
        <w:rPr>
          <w:sz w:val="24"/>
          <w:szCs w:val="24"/>
        </w:rPr>
        <w:t>692.974</w:t>
      </w:r>
      <w:r w:rsidR="00497BF0">
        <w:rPr>
          <w:sz w:val="24"/>
          <w:szCs w:val="24"/>
        </w:rPr>
        <w:t>,00</w:t>
      </w:r>
      <w:r w:rsidR="004C5F22">
        <w:rPr>
          <w:sz w:val="24"/>
          <w:szCs w:val="24"/>
        </w:rPr>
        <w:t xml:space="preserve"> </w:t>
      </w:r>
      <w:r w:rsidR="00497BF0">
        <w:rPr>
          <w:sz w:val="24"/>
          <w:szCs w:val="24"/>
        </w:rPr>
        <w:t>eura</w:t>
      </w:r>
      <w:r>
        <w:rPr>
          <w:sz w:val="24"/>
          <w:szCs w:val="24"/>
        </w:rPr>
        <w:t xml:space="preserve"> financirat će se rashodi iz sredstava pomoći</w:t>
      </w:r>
      <w:r w:rsidR="00437920">
        <w:rPr>
          <w:sz w:val="24"/>
          <w:szCs w:val="24"/>
        </w:rPr>
        <w:t xml:space="preserve"> (program Zaželi i decentralizirana sredstva za JVP).</w:t>
      </w:r>
    </w:p>
    <w:p w14:paraId="3AF47700" w14:textId="56F70539" w:rsidR="00437920" w:rsidRDefault="003623BB" w:rsidP="00497BF0">
      <w:pPr>
        <w:spacing w:after="0" w:line="240" w:lineRule="auto"/>
        <w:ind w:firstLine="708"/>
        <w:jc w:val="both"/>
        <w:rPr>
          <w:sz w:val="24"/>
          <w:szCs w:val="24"/>
        </w:rPr>
      </w:pPr>
      <w:r w:rsidRPr="003E5841">
        <w:rPr>
          <w:i/>
          <w:sz w:val="24"/>
          <w:szCs w:val="24"/>
        </w:rPr>
        <w:t>Materijalni rashodi</w:t>
      </w:r>
      <w:r>
        <w:rPr>
          <w:sz w:val="24"/>
          <w:szCs w:val="24"/>
        </w:rPr>
        <w:t xml:space="preserve"> planirani su s </w:t>
      </w:r>
      <w:r w:rsidR="00942AED">
        <w:rPr>
          <w:sz w:val="24"/>
          <w:szCs w:val="24"/>
        </w:rPr>
        <w:t xml:space="preserve">iznosom od </w:t>
      </w:r>
      <w:r w:rsidR="00437920">
        <w:rPr>
          <w:sz w:val="24"/>
          <w:szCs w:val="24"/>
        </w:rPr>
        <w:t>3.472.033</w:t>
      </w:r>
      <w:r w:rsidR="00497BF0">
        <w:rPr>
          <w:sz w:val="24"/>
          <w:szCs w:val="24"/>
        </w:rPr>
        <w:t>,00</w:t>
      </w:r>
      <w:r w:rsidR="004C5F22">
        <w:rPr>
          <w:sz w:val="24"/>
          <w:szCs w:val="24"/>
        </w:rPr>
        <w:t xml:space="preserve"> </w:t>
      </w:r>
      <w:r w:rsidR="00497BF0">
        <w:rPr>
          <w:sz w:val="24"/>
          <w:szCs w:val="24"/>
        </w:rPr>
        <w:t>eura.</w:t>
      </w:r>
      <w:r w:rsidR="006034BE">
        <w:rPr>
          <w:sz w:val="24"/>
          <w:szCs w:val="24"/>
        </w:rPr>
        <w:t xml:space="preserve"> </w:t>
      </w:r>
      <w:r>
        <w:rPr>
          <w:sz w:val="24"/>
          <w:szCs w:val="24"/>
        </w:rPr>
        <w:t>Kao i obično, u strukturi materijalnih rashoda najveći udio pripada rashodima za usluge</w:t>
      </w:r>
      <w:r w:rsidR="00437920">
        <w:rPr>
          <w:sz w:val="24"/>
          <w:szCs w:val="24"/>
        </w:rPr>
        <w:t>, samo</w:t>
      </w:r>
      <w:r w:rsidR="00497BF0">
        <w:rPr>
          <w:sz w:val="24"/>
          <w:szCs w:val="24"/>
        </w:rPr>
        <w:t xml:space="preserve"> se na</w:t>
      </w:r>
      <w:r w:rsidR="00437920">
        <w:rPr>
          <w:sz w:val="24"/>
          <w:szCs w:val="24"/>
        </w:rPr>
        <w:t xml:space="preserve"> usluge održavanja objekata i uređaja komunalne infrastrukture </w:t>
      </w:r>
      <w:r w:rsidR="00497BF0">
        <w:rPr>
          <w:sz w:val="24"/>
          <w:szCs w:val="24"/>
        </w:rPr>
        <w:t>odnosi</w:t>
      </w:r>
      <w:r w:rsidR="00437920">
        <w:rPr>
          <w:sz w:val="24"/>
          <w:szCs w:val="24"/>
        </w:rPr>
        <w:t xml:space="preserve"> 740.000</w:t>
      </w:r>
      <w:r w:rsidR="00497BF0">
        <w:rPr>
          <w:sz w:val="24"/>
          <w:szCs w:val="24"/>
        </w:rPr>
        <w:t>,00</w:t>
      </w:r>
      <w:r w:rsidR="00437920">
        <w:rPr>
          <w:sz w:val="24"/>
          <w:szCs w:val="24"/>
        </w:rPr>
        <w:t xml:space="preserve"> </w:t>
      </w:r>
      <w:r w:rsidR="00497BF0">
        <w:rPr>
          <w:sz w:val="24"/>
          <w:szCs w:val="24"/>
        </w:rPr>
        <w:t>eura</w:t>
      </w:r>
      <w:r w:rsidR="00437920">
        <w:rPr>
          <w:sz w:val="24"/>
          <w:szCs w:val="24"/>
        </w:rPr>
        <w:t xml:space="preserve">, </w:t>
      </w:r>
      <w:r w:rsidR="00AF180E">
        <w:rPr>
          <w:sz w:val="24"/>
          <w:szCs w:val="24"/>
        </w:rPr>
        <w:t>redovno održavanje opreme i uređaja 17.982</w:t>
      </w:r>
      <w:r w:rsidR="00497BF0">
        <w:rPr>
          <w:sz w:val="24"/>
          <w:szCs w:val="24"/>
        </w:rPr>
        <w:t>,00</w:t>
      </w:r>
      <w:r w:rsidR="00AF180E">
        <w:rPr>
          <w:sz w:val="24"/>
          <w:szCs w:val="24"/>
        </w:rPr>
        <w:t xml:space="preserve"> </w:t>
      </w:r>
      <w:r w:rsidR="00497BF0">
        <w:rPr>
          <w:sz w:val="24"/>
          <w:szCs w:val="24"/>
        </w:rPr>
        <w:t>eura</w:t>
      </w:r>
      <w:r w:rsidR="00AF180E">
        <w:rPr>
          <w:sz w:val="24"/>
          <w:szCs w:val="24"/>
        </w:rPr>
        <w:t>, usluge održavanja objekata u vlasništvu grada (domovi, zgrada vijećnice….) 147.035</w:t>
      </w:r>
      <w:r w:rsidR="00497BF0">
        <w:rPr>
          <w:sz w:val="24"/>
          <w:szCs w:val="24"/>
        </w:rPr>
        <w:t>,00</w:t>
      </w:r>
      <w:r w:rsidR="00AF180E">
        <w:rPr>
          <w:sz w:val="24"/>
          <w:szCs w:val="24"/>
        </w:rPr>
        <w:t xml:space="preserve"> </w:t>
      </w:r>
      <w:r w:rsidR="00497BF0">
        <w:rPr>
          <w:sz w:val="24"/>
          <w:szCs w:val="24"/>
        </w:rPr>
        <w:t>eura</w:t>
      </w:r>
      <w:r w:rsidR="00AF180E">
        <w:rPr>
          <w:sz w:val="24"/>
          <w:szCs w:val="24"/>
        </w:rPr>
        <w:t>, održavanja groblja 19.000</w:t>
      </w:r>
      <w:r w:rsidR="00497BF0">
        <w:rPr>
          <w:sz w:val="24"/>
          <w:szCs w:val="24"/>
        </w:rPr>
        <w:t>,00 eura</w:t>
      </w:r>
      <w:r w:rsidR="00AF180E">
        <w:rPr>
          <w:sz w:val="24"/>
          <w:szCs w:val="24"/>
        </w:rPr>
        <w:t>, 71.021</w:t>
      </w:r>
      <w:r w:rsidR="00497BF0">
        <w:rPr>
          <w:sz w:val="24"/>
          <w:szCs w:val="24"/>
        </w:rPr>
        <w:t>,00</w:t>
      </w:r>
      <w:r w:rsidR="00AF180E">
        <w:rPr>
          <w:sz w:val="24"/>
          <w:szCs w:val="24"/>
        </w:rPr>
        <w:t xml:space="preserve"> </w:t>
      </w:r>
      <w:r w:rsidR="00497BF0">
        <w:rPr>
          <w:sz w:val="24"/>
          <w:szCs w:val="24"/>
        </w:rPr>
        <w:t>eura</w:t>
      </w:r>
      <w:r w:rsidR="00AF180E">
        <w:rPr>
          <w:sz w:val="24"/>
          <w:szCs w:val="24"/>
        </w:rPr>
        <w:t xml:space="preserve"> usluge u programu zaštite okoliša, usluge sanitarne zaštite</w:t>
      </w:r>
      <w:r w:rsidR="00386DF1">
        <w:rPr>
          <w:sz w:val="24"/>
          <w:szCs w:val="24"/>
        </w:rPr>
        <w:t xml:space="preserve"> i veterinarske usluge 52.265</w:t>
      </w:r>
      <w:r w:rsidR="00497BF0">
        <w:rPr>
          <w:sz w:val="24"/>
          <w:szCs w:val="24"/>
        </w:rPr>
        <w:t>,00</w:t>
      </w:r>
      <w:r w:rsidR="00386DF1">
        <w:rPr>
          <w:sz w:val="24"/>
          <w:szCs w:val="24"/>
        </w:rPr>
        <w:t xml:space="preserve"> </w:t>
      </w:r>
      <w:r w:rsidR="00497BF0">
        <w:rPr>
          <w:sz w:val="24"/>
          <w:szCs w:val="24"/>
        </w:rPr>
        <w:t>eura</w:t>
      </w:r>
      <w:r w:rsidR="00C95ADC">
        <w:rPr>
          <w:sz w:val="24"/>
          <w:szCs w:val="24"/>
        </w:rPr>
        <w:t>, promocija grada u sredstvima javnog informiranja 125.150</w:t>
      </w:r>
      <w:r w:rsidR="00497BF0">
        <w:rPr>
          <w:sz w:val="24"/>
          <w:szCs w:val="24"/>
        </w:rPr>
        <w:t>,00</w:t>
      </w:r>
      <w:r w:rsidR="00C95ADC">
        <w:rPr>
          <w:sz w:val="24"/>
          <w:szCs w:val="24"/>
        </w:rPr>
        <w:t xml:space="preserve"> </w:t>
      </w:r>
      <w:r w:rsidR="00497BF0">
        <w:rPr>
          <w:sz w:val="24"/>
          <w:szCs w:val="24"/>
        </w:rPr>
        <w:t>eura</w:t>
      </w:r>
      <w:r w:rsidR="00C95ADC">
        <w:rPr>
          <w:sz w:val="24"/>
          <w:szCs w:val="24"/>
        </w:rPr>
        <w:t xml:space="preserve">, održavanje računalnih programa, komunalne usluge itd. U skupini materijalnih rashoda planirana su sredstva za redovno funkcioniranje uprave i proračunskih korisnika, rashodi stručnog usavršavanja zaposlenih, službena putovanja, uredske potrepštine, poštarine, usluge telefona, interneta, rashodi protokola itd. </w:t>
      </w:r>
    </w:p>
    <w:p w14:paraId="22115309" w14:textId="6B9E694A" w:rsidR="003623BB" w:rsidRDefault="003623BB" w:rsidP="00497BF0">
      <w:pPr>
        <w:spacing w:after="0" w:line="240" w:lineRule="auto"/>
        <w:ind w:firstLine="708"/>
        <w:jc w:val="both"/>
        <w:rPr>
          <w:sz w:val="24"/>
          <w:szCs w:val="24"/>
        </w:rPr>
      </w:pPr>
      <w:r w:rsidRPr="003E5841">
        <w:rPr>
          <w:i/>
          <w:sz w:val="24"/>
          <w:szCs w:val="24"/>
        </w:rPr>
        <w:t>Financijski rashodi</w:t>
      </w:r>
      <w:r>
        <w:rPr>
          <w:sz w:val="24"/>
          <w:szCs w:val="24"/>
        </w:rPr>
        <w:t xml:space="preserve"> s planom od </w:t>
      </w:r>
      <w:r w:rsidR="00C95ADC">
        <w:rPr>
          <w:sz w:val="24"/>
          <w:szCs w:val="24"/>
        </w:rPr>
        <w:t>53.695</w:t>
      </w:r>
      <w:r w:rsidR="00497BF0">
        <w:rPr>
          <w:sz w:val="24"/>
          <w:szCs w:val="24"/>
        </w:rPr>
        <w:t>,00</w:t>
      </w:r>
      <w:r w:rsidR="0062694E">
        <w:rPr>
          <w:sz w:val="24"/>
          <w:szCs w:val="24"/>
        </w:rPr>
        <w:t xml:space="preserve"> </w:t>
      </w:r>
      <w:r w:rsidR="00497BF0">
        <w:rPr>
          <w:sz w:val="24"/>
          <w:szCs w:val="24"/>
        </w:rPr>
        <w:t>eura</w:t>
      </w:r>
      <w:r>
        <w:rPr>
          <w:sz w:val="24"/>
          <w:szCs w:val="24"/>
        </w:rPr>
        <w:t xml:space="preserve"> najvećim dijelom se odnose na rashode kamata po kreditnim zaduženjima. Planirana su sredstva za podmirivanje obveza</w:t>
      </w:r>
      <w:r w:rsidR="00942AED">
        <w:rPr>
          <w:sz w:val="24"/>
          <w:szCs w:val="24"/>
        </w:rPr>
        <w:t xml:space="preserve"> redovnih kamata</w:t>
      </w:r>
      <w:r>
        <w:rPr>
          <w:sz w:val="24"/>
          <w:szCs w:val="24"/>
        </w:rPr>
        <w:t xml:space="preserve"> postojećeg kredita u iznosu od</w:t>
      </w:r>
      <w:r w:rsidR="00840647">
        <w:rPr>
          <w:sz w:val="24"/>
          <w:szCs w:val="24"/>
        </w:rPr>
        <w:t xml:space="preserve"> </w:t>
      </w:r>
      <w:r w:rsidR="00C95ADC">
        <w:rPr>
          <w:sz w:val="24"/>
          <w:szCs w:val="24"/>
        </w:rPr>
        <w:t>40.876</w:t>
      </w:r>
      <w:r w:rsidR="00497BF0">
        <w:rPr>
          <w:sz w:val="24"/>
          <w:szCs w:val="24"/>
        </w:rPr>
        <w:t>,00</w:t>
      </w:r>
      <w:r w:rsidR="00E50A8D">
        <w:rPr>
          <w:sz w:val="24"/>
          <w:szCs w:val="24"/>
        </w:rPr>
        <w:t xml:space="preserve"> </w:t>
      </w:r>
      <w:r w:rsidR="00497BF0">
        <w:rPr>
          <w:sz w:val="24"/>
          <w:szCs w:val="24"/>
        </w:rPr>
        <w:t>eura</w:t>
      </w:r>
      <w:r w:rsidR="00E50A8D">
        <w:rPr>
          <w:sz w:val="24"/>
          <w:szCs w:val="24"/>
        </w:rPr>
        <w:t xml:space="preserve">. Ostali financijski rashodi u skupini financijskih rashoda iznose </w:t>
      </w:r>
      <w:r w:rsidR="00C95ADC">
        <w:rPr>
          <w:sz w:val="24"/>
          <w:szCs w:val="24"/>
        </w:rPr>
        <w:t>12.819</w:t>
      </w:r>
      <w:r w:rsidR="00497BF0">
        <w:rPr>
          <w:sz w:val="24"/>
          <w:szCs w:val="24"/>
        </w:rPr>
        <w:t>,00 eura</w:t>
      </w:r>
      <w:r w:rsidR="00E50A8D">
        <w:rPr>
          <w:sz w:val="24"/>
          <w:szCs w:val="24"/>
        </w:rPr>
        <w:t xml:space="preserve"> i odnose se na</w:t>
      </w:r>
      <w:r w:rsidR="00840647">
        <w:rPr>
          <w:sz w:val="24"/>
          <w:szCs w:val="24"/>
        </w:rPr>
        <w:t xml:space="preserve"> </w:t>
      </w:r>
      <w:r>
        <w:rPr>
          <w:sz w:val="24"/>
          <w:szCs w:val="24"/>
        </w:rPr>
        <w:t xml:space="preserve">bankarske usluge </w:t>
      </w:r>
      <w:r w:rsidR="00C95ADC">
        <w:rPr>
          <w:sz w:val="24"/>
          <w:szCs w:val="24"/>
        </w:rPr>
        <w:t>9.000</w:t>
      </w:r>
      <w:r w:rsidR="00497BF0">
        <w:rPr>
          <w:sz w:val="24"/>
          <w:szCs w:val="24"/>
        </w:rPr>
        <w:t xml:space="preserve">,00 </w:t>
      </w:r>
      <w:r w:rsidR="00496DFE">
        <w:rPr>
          <w:sz w:val="24"/>
          <w:szCs w:val="24"/>
        </w:rPr>
        <w:t>eu</w:t>
      </w:r>
      <w:r w:rsidR="00497BF0">
        <w:rPr>
          <w:sz w:val="24"/>
          <w:szCs w:val="24"/>
        </w:rPr>
        <w:t>ra</w:t>
      </w:r>
      <w:r>
        <w:rPr>
          <w:sz w:val="24"/>
          <w:szCs w:val="24"/>
        </w:rPr>
        <w:t xml:space="preserve">, </w:t>
      </w:r>
      <w:r w:rsidR="00E50A8D">
        <w:rPr>
          <w:sz w:val="24"/>
          <w:szCs w:val="24"/>
        </w:rPr>
        <w:t>zatezne kamate itd.</w:t>
      </w:r>
    </w:p>
    <w:p w14:paraId="004E05A0" w14:textId="60622FD5" w:rsidR="003623BB" w:rsidRDefault="003623BB" w:rsidP="00497BF0">
      <w:pPr>
        <w:spacing w:after="0" w:line="240" w:lineRule="auto"/>
        <w:ind w:firstLine="708"/>
        <w:jc w:val="both"/>
        <w:rPr>
          <w:sz w:val="24"/>
          <w:szCs w:val="24"/>
        </w:rPr>
      </w:pPr>
      <w:r w:rsidRPr="003E5841">
        <w:rPr>
          <w:i/>
          <w:sz w:val="24"/>
          <w:szCs w:val="24"/>
        </w:rPr>
        <w:t>Rashodi subvencija</w:t>
      </w:r>
      <w:r>
        <w:rPr>
          <w:sz w:val="24"/>
          <w:szCs w:val="24"/>
        </w:rPr>
        <w:t xml:space="preserve"> planirani su s </w:t>
      </w:r>
      <w:r w:rsidR="00C95ADC">
        <w:rPr>
          <w:sz w:val="24"/>
          <w:szCs w:val="24"/>
        </w:rPr>
        <w:t>1.682.089</w:t>
      </w:r>
      <w:r w:rsidR="00497BF0">
        <w:rPr>
          <w:sz w:val="24"/>
          <w:szCs w:val="24"/>
        </w:rPr>
        <w:t>,00</w:t>
      </w:r>
      <w:r w:rsidR="0062694E">
        <w:rPr>
          <w:sz w:val="24"/>
          <w:szCs w:val="24"/>
        </w:rPr>
        <w:t xml:space="preserve"> </w:t>
      </w:r>
      <w:r w:rsidR="00497BF0">
        <w:rPr>
          <w:sz w:val="24"/>
          <w:szCs w:val="24"/>
        </w:rPr>
        <w:t>eura</w:t>
      </w:r>
      <w:r>
        <w:rPr>
          <w:sz w:val="24"/>
          <w:szCs w:val="24"/>
        </w:rPr>
        <w:t xml:space="preserve"> i u cijelosti se mogu pratiti u posebnom dijelu proračuna u programu </w:t>
      </w:r>
      <w:r w:rsidRPr="003E5841">
        <w:rPr>
          <w:i/>
          <w:sz w:val="24"/>
          <w:szCs w:val="24"/>
        </w:rPr>
        <w:t>Gospodarstvo</w:t>
      </w:r>
      <w:r>
        <w:rPr>
          <w:sz w:val="24"/>
          <w:szCs w:val="24"/>
        </w:rPr>
        <w:t>. Sredstva su planirana za poticaje razvoja malog i srednjeg poduzetništva</w:t>
      </w:r>
      <w:r w:rsidR="001769A5">
        <w:rPr>
          <w:sz w:val="24"/>
          <w:szCs w:val="24"/>
        </w:rPr>
        <w:t xml:space="preserve"> </w:t>
      </w:r>
      <w:r w:rsidR="00C95ADC">
        <w:rPr>
          <w:sz w:val="24"/>
          <w:szCs w:val="24"/>
        </w:rPr>
        <w:t>1.553.089</w:t>
      </w:r>
      <w:r w:rsidR="00497BF0">
        <w:rPr>
          <w:sz w:val="24"/>
          <w:szCs w:val="24"/>
        </w:rPr>
        <w:t>,00</w:t>
      </w:r>
      <w:r w:rsidR="0062694E">
        <w:rPr>
          <w:sz w:val="24"/>
          <w:szCs w:val="24"/>
        </w:rPr>
        <w:t xml:space="preserve"> </w:t>
      </w:r>
      <w:r w:rsidR="00497BF0">
        <w:rPr>
          <w:sz w:val="24"/>
          <w:szCs w:val="24"/>
        </w:rPr>
        <w:t>eura</w:t>
      </w:r>
      <w:r>
        <w:rPr>
          <w:sz w:val="24"/>
          <w:szCs w:val="24"/>
        </w:rPr>
        <w:t>, sufinanciranje poduzetnika početnika</w:t>
      </w:r>
      <w:r w:rsidR="001769A5">
        <w:rPr>
          <w:sz w:val="24"/>
          <w:szCs w:val="24"/>
        </w:rPr>
        <w:t xml:space="preserve"> </w:t>
      </w:r>
      <w:r w:rsidR="00C95ADC">
        <w:rPr>
          <w:sz w:val="24"/>
          <w:szCs w:val="24"/>
        </w:rPr>
        <w:t>25.000</w:t>
      </w:r>
      <w:r w:rsidR="00497BF0">
        <w:rPr>
          <w:sz w:val="24"/>
          <w:szCs w:val="24"/>
        </w:rPr>
        <w:t>,00</w:t>
      </w:r>
      <w:r w:rsidR="0062694E">
        <w:rPr>
          <w:sz w:val="24"/>
          <w:szCs w:val="24"/>
        </w:rPr>
        <w:t xml:space="preserve"> </w:t>
      </w:r>
      <w:r w:rsidR="00497BF0">
        <w:rPr>
          <w:sz w:val="24"/>
          <w:szCs w:val="24"/>
        </w:rPr>
        <w:t>eura</w:t>
      </w:r>
      <w:r>
        <w:rPr>
          <w:sz w:val="24"/>
          <w:szCs w:val="24"/>
        </w:rPr>
        <w:t xml:space="preserve">, poduzetnika u </w:t>
      </w:r>
      <w:proofErr w:type="spellStart"/>
      <w:r>
        <w:rPr>
          <w:sz w:val="24"/>
          <w:szCs w:val="24"/>
        </w:rPr>
        <w:t>gaming</w:t>
      </w:r>
      <w:proofErr w:type="spellEnd"/>
      <w:r>
        <w:rPr>
          <w:sz w:val="24"/>
          <w:szCs w:val="24"/>
        </w:rPr>
        <w:t xml:space="preserve"> industriji</w:t>
      </w:r>
      <w:r w:rsidR="001769A5">
        <w:rPr>
          <w:sz w:val="24"/>
          <w:szCs w:val="24"/>
        </w:rPr>
        <w:t xml:space="preserve"> </w:t>
      </w:r>
      <w:r w:rsidR="00C95ADC">
        <w:rPr>
          <w:sz w:val="24"/>
          <w:szCs w:val="24"/>
        </w:rPr>
        <w:t>30.000</w:t>
      </w:r>
      <w:r w:rsidR="00497BF0">
        <w:rPr>
          <w:sz w:val="24"/>
          <w:szCs w:val="24"/>
        </w:rPr>
        <w:t>,00</w:t>
      </w:r>
      <w:r w:rsidR="0062694E">
        <w:rPr>
          <w:sz w:val="24"/>
          <w:szCs w:val="24"/>
        </w:rPr>
        <w:t xml:space="preserve"> </w:t>
      </w:r>
      <w:r w:rsidR="00497BF0">
        <w:rPr>
          <w:sz w:val="24"/>
          <w:szCs w:val="24"/>
        </w:rPr>
        <w:t xml:space="preserve">eura, </w:t>
      </w:r>
      <w:r>
        <w:rPr>
          <w:sz w:val="24"/>
          <w:szCs w:val="24"/>
        </w:rPr>
        <w:t>subvencije u poljoprivredi</w:t>
      </w:r>
      <w:r w:rsidR="001769A5">
        <w:rPr>
          <w:sz w:val="24"/>
          <w:szCs w:val="24"/>
        </w:rPr>
        <w:t xml:space="preserve"> </w:t>
      </w:r>
      <w:r w:rsidR="00C95ADC">
        <w:rPr>
          <w:sz w:val="24"/>
          <w:szCs w:val="24"/>
        </w:rPr>
        <w:t>55.000</w:t>
      </w:r>
      <w:r w:rsidR="00497BF0">
        <w:rPr>
          <w:sz w:val="24"/>
          <w:szCs w:val="24"/>
        </w:rPr>
        <w:t>,00</w:t>
      </w:r>
      <w:r w:rsidR="0062694E">
        <w:rPr>
          <w:sz w:val="24"/>
          <w:szCs w:val="24"/>
        </w:rPr>
        <w:t xml:space="preserve"> </w:t>
      </w:r>
      <w:r w:rsidR="00497BF0">
        <w:rPr>
          <w:sz w:val="24"/>
          <w:szCs w:val="24"/>
        </w:rPr>
        <w:t>eura</w:t>
      </w:r>
      <w:r w:rsidR="00034110">
        <w:rPr>
          <w:sz w:val="24"/>
          <w:szCs w:val="24"/>
        </w:rPr>
        <w:t>,</w:t>
      </w:r>
      <w:r>
        <w:rPr>
          <w:sz w:val="24"/>
          <w:szCs w:val="24"/>
        </w:rPr>
        <w:t xml:space="preserve"> kao i subvencij</w:t>
      </w:r>
      <w:r w:rsidR="00E60932">
        <w:rPr>
          <w:sz w:val="24"/>
          <w:szCs w:val="24"/>
        </w:rPr>
        <w:t>e</w:t>
      </w:r>
      <w:r>
        <w:rPr>
          <w:sz w:val="24"/>
          <w:szCs w:val="24"/>
        </w:rPr>
        <w:t xml:space="preserve"> kamatne stope</w:t>
      </w:r>
      <w:r w:rsidR="001769A5">
        <w:rPr>
          <w:sz w:val="24"/>
          <w:szCs w:val="24"/>
        </w:rPr>
        <w:t xml:space="preserve"> </w:t>
      </w:r>
      <w:r w:rsidR="00C95ADC">
        <w:rPr>
          <w:sz w:val="24"/>
          <w:szCs w:val="24"/>
        </w:rPr>
        <w:t>19.000</w:t>
      </w:r>
      <w:r w:rsidR="00497BF0">
        <w:rPr>
          <w:sz w:val="24"/>
          <w:szCs w:val="24"/>
        </w:rPr>
        <w:t>,00</w:t>
      </w:r>
      <w:r w:rsidR="0062694E">
        <w:rPr>
          <w:sz w:val="24"/>
          <w:szCs w:val="24"/>
        </w:rPr>
        <w:t xml:space="preserve"> </w:t>
      </w:r>
      <w:r w:rsidR="00497BF0">
        <w:rPr>
          <w:sz w:val="24"/>
          <w:szCs w:val="24"/>
        </w:rPr>
        <w:t>eura</w:t>
      </w:r>
      <w:r>
        <w:rPr>
          <w:sz w:val="24"/>
          <w:szCs w:val="24"/>
        </w:rPr>
        <w:t xml:space="preserve">.  </w:t>
      </w:r>
    </w:p>
    <w:p w14:paraId="4C3A8232" w14:textId="4BB07CBF" w:rsidR="003623BB" w:rsidRDefault="003623BB" w:rsidP="00497BF0">
      <w:pPr>
        <w:spacing w:after="0" w:line="240" w:lineRule="auto"/>
        <w:ind w:firstLine="708"/>
        <w:jc w:val="both"/>
        <w:rPr>
          <w:sz w:val="24"/>
          <w:szCs w:val="24"/>
        </w:rPr>
      </w:pPr>
      <w:r w:rsidRPr="003E5841">
        <w:rPr>
          <w:i/>
          <w:sz w:val="24"/>
          <w:szCs w:val="24"/>
        </w:rPr>
        <w:t>Rashodi pomoći dane u inozemstvo i unutar općeg proračuna</w:t>
      </w:r>
      <w:r>
        <w:rPr>
          <w:sz w:val="24"/>
          <w:szCs w:val="24"/>
        </w:rPr>
        <w:t xml:space="preserve"> planirani su s </w:t>
      </w:r>
      <w:r w:rsidR="00C95ADC">
        <w:rPr>
          <w:sz w:val="24"/>
          <w:szCs w:val="24"/>
        </w:rPr>
        <w:t>566.013</w:t>
      </w:r>
      <w:r w:rsidR="00497BF0">
        <w:rPr>
          <w:sz w:val="24"/>
          <w:szCs w:val="24"/>
        </w:rPr>
        <w:t>,00</w:t>
      </w:r>
      <w:r w:rsidR="0062694E">
        <w:rPr>
          <w:sz w:val="24"/>
          <w:szCs w:val="24"/>
        </w:rPr>
        <w:t xml:space="preserve"> </w:t>
      </w:r>
      <w:r w:rsidR="00497BF0">
        <w:rPr>
          <w:sz w:val="24"/>
          <w:szCs w:val="24"/>
        </w:rPr>
        <w:t>eura</w:t>
      </w:r>
      <w:r>
        <w:rPr>
          <w:sz w:val="24"/>
          <w:szCs w:val="24"/>
        </w:rPr>
        <w:t>. Najvećim dijelom rashodi se odnose na sredstva pomoći proračunskom i izvanproračunskom korisniku drugog proračuna</w:t>
      </w:r>
      <w:r w:rsidR="00034110">
        <w:rPr>
          <w:sz w:val="24"/>
          <w:szCs w:val="24"/>
        </w:rPr>
        <w:t xml:space="preserve">. </w:t>
      </w:r>
      <w:r w:rsidR="00FC1B20">
        <w:rPr>
          <w:sz w:val="24"/>
          <w:szCs w:val="24"/>
        </w:rPr>
        <w:t>S</w:t>
      </w:r>
      <w:r>
        <w:rPr>
          <w:sz w:val="24"/>
          <w:szCs w:val="24"/>
        </w:rPr>
        <w:t>redstva su namijenjena za sufinanciranje aglomeracije</w:t>
      </w:r>
      <w:r w:rsidR="00FC1B20">
        <w:rPr>
          <w:sz w:val="24"/>
          <w:szCs w:val="24"/>
        </w:rPr>
        <w:t>,</w:t>
      </w:r>
      <w:r>
        <w:rPr>
          <w:sz w:val="24"/>
          <w:szCs w:val="24"/>
        </w:rPr>
        <w:t xml:space="preserve"> </w:t>
      </w:r>
      <w:r w:rsidR="00C332C3">
        <w:rPr>
          <w:sz w:val="24"/>
          <w:szCs w:val="24"/>
        </w:rPr>
        <w:t>250.000</w:t>
      </w:r>
      <w:r w:rsidR="00497BF0">
        <w:rPr>
          <w:sz w:val="24"/>
          <w:szCs w:val="24"/>
        </w:rPr>
        <w:t>,00 eura</w:t>
      </w:r>
      <w:r>
        <w:rPr>
          <w:sz w:val="24"/>
          <w:szCs w:val="24"/>
        </w:rPr>
        <w:t xml:space="preserve"> doznačit </w:t>
      </w:r>
      <w:r w:rsidR="002B6E44">
        <w:rPr>
          <w:sz w:val="24"/>
          <w:szCs w:val="24"/>
        </w:rPr>
        <w:t xml:space="preserve">će se </w:t>
      </w:r>
      <w:r>
        <w:rPr>
          <w:sz w:val="24"/>
          <w:szCs w:val="24"/>
        </w:rPr>
        <w:t xml:space="preserve">Hrvatskim vodama, </w:t>
      </w:r>
      <w:r w:rsidR="00C332C3">
        <w:rPr>
          <w:sz w:val="24"/>
          <w:szCs w:val="24"/>
        </w:rPr>
        <w:t>135.000</w:t>
      </w:r>
      <w:r w:rsidR="00497BF0">
        <w:rPr>
          <w:sz w:val="24"/>
          <w:szCs w:val="24"/>
        </w:rPr>
        <w:t>,00</w:t>
      </w:r>
      <w:r w:rsidR="0062694E">
        <w:rPr>
          <w:sz w:val="24"/>
          <w:szCs w:val="24"/>
        </w:rPr>
        <w:t xml:space="preserve"> </w:t>
      </w:r>
      <w:r w:rsidR="00497BF0">
        <w:rPr>
          <w:sz w:val="24"/>
          <w:szCs w:val="24"/>
        </w:rPr>
        <w:t>eura</w:t>
      </w:r>
      <w:r w:rsidR="002B6E44">
        <w:rPr>
          <w:sz w:val="24"/>
          <w:szCs w:val="24"/>
        </w:rPr>
        <w:t xml:space="preserve"> </w:t>
      </w:r>
      <w:r>
        <w:rPr>
          <w:sz w:val="24"/>
          <w:szCs w:val="24"/>
        </w:rPr>
        <w:t xml:space="preserve">ŽUC-u za </w:t>
      </w:r>
      <w:r w:rsidR="00C332C3">
        <w:rPr>
          <w:sz w:val="24"/>
          <w:szCs w:val="24"/>
        </w:rPr>
        <w:t>kružni to</w:t>
      </w:r>
      <w:r w:rsidR="00496DFE">
        <w:rPr>
          <w:sz w:val="24"/>
          <w:szCs w:val="24"/>
        </w:rPr>
        <w:t>k</w:t>
      </w:r>
      <w:r w:rsidR="00C332C3">
        <w:rPr>
          <w:sz w:val="24"/>
          <w:szCs w:val="24"/>
        </w:rPr>
        <w:t xml:space="preserve"> Tomislavova-Matoševa i Tomislavova-A. Stepinca</w:t>
      </w:r>
      <w:r>
        <w:rPr>
          <w:sz w:val="24"/>
          <w:szCs w:val="24"/>
        </w:rPr>
        <w:t xml:space="preserve">. U ovoj skupini rashoda pomoći planirana su sredstva za sufinanciranje programa škola </w:t>
      </w:r>
      <w:r w:rsidR="00C332C3">
        <w:rPr>
          <w:sz w:val="24"/>
          <w:szCs w:val="24"/>
        </w:rPr>
        <w:t>70.000</w:t>
      </w:r>
      <w:r w:rsidR="00497BF0">
        <w:rPr>
          <w:sz w:val="24"/>
          <w:szCs w:val="24"/>
        </w:rPr>
        <w:t>,00</w:t>
      </w:r>
      <w:r w:rsidR="0062694E">
        <w:rPr>
          <w:sz w:val="24"/>
          <w:szCs w:val="24"/>
        </w:rPr>
        <w:t xml:space="preserve"> </w:t>
      </w:r>
      <w:r w:rsidR="00497BF0">
        <w:rPr>
          <w:sz w:val="24"/>
          <w:szCs w:val="24"/>
        </w:rPr>
        <w:t>eura</w:t>
      </w:r>
      <w:r w:rsidR="002B6E44">
        <w:rPr>
          <w:sz w:val="24"/>
          <w:szCs w:val="24"/>
        </w:rPr>
        <w:t xml:space="preserve">, povećani zdravstveni standard </w:t>
      </w:r>
      <w:r w:rsidR="00C332C3">
        <w:rPr>
          <w:sz w:val="24"/>
          <w:szCs w:val="24"/>
        </w:rPr>
        <w:t>7.000</w:t>
      </w:r>
      <w:r w:rsidR="00497BF0">
        <w:rPr>
          <w:sz w:val="24"/>
          <w:szCs w:val="24"/>
        </w:rPr>
        <w:t>,00 eura</w:t>
      </w:r>
      <w:r w:rsidR="004A5937">
        <w:rPr>
          <w:sz w:val="24"/>
          <w:szCs w:val="24"/>
        </w:rPr>
        <w:t>,</w:t>
      </w:r>
      <w:r w:rsidR="009317A2">
        <w:rPr>
          <w:sz w:val="24"/>
          <w:szCs w:val="24"/>
        </w:rPr>
        <w:t xml:space="preserve"> sufinanciranje rada Dnevnog centra za starije u </w:t>
      </w:r>
      <w:proofErr w:type="spellStart"/>
      <w:r w:rsidR="009317A2">
        <w:rPr>
          <w:sz w:val="24"/>
          <w:szCs w:val="24"/>
        </w:rPr>
        <w:t>Novskoj</w:t>
      </w:r>
      <w:proofErr w:type="spellEnd"/>
      <w:r w:rsidR="009317A2">
        <w:rPr>
          <w:sz w:val="24"/>
          <w:szCs w:val="24"/>
        </w:rPr>
        <w:t xml:space="preserve"> sa </w:t>
      </w:r>
      <w:r w:rsidR="00C332C3">
        <w:rPr>
          <w:sz w:val="24"/>
          <w:szCs w:val="24"/>
        </w:rPr>
        <w:t>50.000</w:t>
      </w:r>
      <w:r w:rsidR="00497BF0">
        <w:rPr>
          <w:sz w:val="24"/>
          <w:szCs w:val="24"/>
        </w:rPr>
        <w:t>,00</w:t>
      </w:r>
      <w:r w:rsidR="0062694E">
        <w:rPr>
          <w:sz w:val="24"/>
          <w:szCs w:val="24"/>
        </w:rPr>
        <w:t xml:space="preserve"> </w:t>
      </w:r>
      <w:r w:rsidR="00497BF0">
        <w:rPr>
          <w:sz w:val="24"/>
          <w:szCs w:val="24"/>
        </w:rPr>
        <w:t>eura</w:t>
      </w:r>
      <w:r w:rsidR="004A5937">
        <w:rPr>
          <w:sz w:val="24"/>
          <w:szCs w:val="24"/>
        </w:rPr>
        <w:t xml:space="preserve">, sufinanciranje linijskog prijevoza na području SMŽ-a za Grad Novsku s iznosom od </w:t>
      </w:r>
      <w:r w:rsidR="00C332C3">
        <w:rPr>
          <w:sz w:val="24"/>
          <w:szCs w:val="24"/>
        </w:rPr>
        <w:t>66.360</w:t>
      </w:r>
      <w:r w:rsidR="00497BF0">
        <w:rPr>
          <w:sz w:val="24"/>
          <w:szCs w:val="24"/>
        </w:rPr>
        <w:t>,00 eura</w:t>
      </w:r>
      <w:r w:rsidR="004A5937">
        <w:rPr>
          <w:sz w:val="24"/>
          <w:szCs w:val="24"/>
        </w:rPr>
        <w:t>.</w:t>
      </w:r>
    </w:p>
    <w:p w14:paraId="7BA1A568" w14:textId="1D77BF1E" w:rsidR="003623BB" w:rsidRDefault="003623BB" w:rsidP="00497BF0">
      <w:pPr>
        <w:spacing w:after="0" w:line="240" w:lineRule="auto"/>
        <w:ind w:firstLine="708"/>
        <w:jc w:val="both"/>
        <w:rPr>
          <w:sz w:val="24"/>
          <w:szCs w:val="24"/>
        </w:rPr>
      </w:pPr>
      <w:r w:rsidRPr="003E5841">
        <w:rPr>
          <w:i/>
          <w:sz w:val="24"/>
          <w:szCs w:val="24"/>
        </w:rPr>
        <w:t>Naknade građanima i kućanstvima</w:t>
      </w:r>
      <w:r>
        <w:rPr>
          <w:sz w:val="24"/>
          <w:szCs w:val="24"/>
        </w:rPr>
        <w:t xml:space="preserve"> obuhvaćaju rashode pomoći građanima s iznosom od </w:t>
      </w:r>
      <w:r w:rsidR="00C332C3">
        <w:rPr>
          <w:sz w:val="24"/>
          <w:szCs w:val="24"/>
        </w:rPr>
        <w:t>297.955</w:t>
      </w:r>
      <w:r w:rsidR="00497BF0">
        <w:rPr>
          <w:sz w:val="24"/>
          <w:szCs w:val="24"/>
        </w:rPr>
        <w:t>,00 eura</w:t>
      </w:r>
      <w:r>
        <w:rPr>
          <w:sz w:val="24"/>
          <w:szCs w:val="24"/>
        </w:rPr>
        <w:t xml:space="preserve">. </w:t>
      </w:r>
      <w:r w:rsidR="00C332C3">
        <w:rPr>
          <w:sz w:val="24"/>
          <w:szCs w:val="24"/>
        </w:rPr>
        <w:t xml:space="preserve">Izdvajanja za stipendije planirana su u iznosu </w:t>
      </w:r>
      <w:r>
        <w:rPr>
          <w:sz w:val="24"/>
          <w:szCs w:val="24"/>
        </w:rPr>
        <w:t xml:space="preserve">od </w:t>
      </w:r>
      <w:r w:rsidR="00FC29BB">
        <w:rPr>
          <w:sz w:val="24"/>
          <w:szCs w:val="24"/>
        </w:rPr>
        <w:t>159.000</w:t>
      </w:r>
      <w:r w:rsidR="00497BF0">
        <w:rPr>
          <w:sz w:val="24"/>
          <w:szCs w:val="24"/>
        </w:rPr>
        <w:t>,00</w:t>
      </w:r>
      <w:r w:rsidR="0062694E">
        <w:rPr>
          <w:sz w:val="24"/>
          <w:szCs w:val="24"/>
        </w:rPr>
        <w:t xml:space="preserve"> </w:t>
      </w:r>
      <w:r w:rsidR="00497BF0">
        <w:rPr>
          <w:sz w:val="24"/>
          <w:szCs w:val="24"/>
        </w:rPr>
        <w:t>eura</w:t>
      </w:r>
      <w:r w:rsidR="0062694E">
        <w:rPr>
          <w:sz w:val="24"/>
          <w:szCs w:val="24"/>
        </w:rPr>
        <w:t>,</w:t>
      </w:r>
      <w:r>
        <w:rPr>
          <w:sz w:val="24"/>
          <w:szCs w:val="24"/>
        </w:rPr>
        <w:t xml:space="preserve"> pomoći za novorođeno dijete </w:t>
      </w:r>
      <w:r w:rsidR="00FC29BB">
        <w:rPr>
          <w:sz w:val="24"/>
          <w:szCs w:val="24"/>
        </w:rPr>
        <w:t>66.000</w:t>
      </w:r>
      <w:r w:rsidR="00497BF0">
        <w:rPr>
          <w:sz w:val="24"/>
          <w:szCs w:val="24"/>
        </w:rPr>
        <w:t>,00</w:t>
      </w:r>
      <w:r w:rsidR="0062694E">
        <w:rPr>
          <w:sz w:val="24"/>
          <w:szCs w:val="24"/>
        </w:rPr>
        <w:t xml:space="preserve"> </w:t>
      </w:r>
      <w:r w:rsidR="00497BF0">
        <w:rPr>
          <w:sz w:val="24"/>
          <w:szCs w:val="24"/>
        </w:rPr>
        <w:t>eura</w:t>
      </w:r>
      <w:r>
        <w:rPr>
          <w:sz w:val="24"/>
          <w:szCs w:val="24"/>
        </w:rPr>
        <w:t xml:space="preserve">, program socijalne skrbi </w:t>
      </w:r>
      <w:r w:rsidR="00FC29BB">
        <w:rPr>
          <w:sz w:val="24"/>
          <w:szCs w:val="24"/>
        </w:rPr>
        <w:t>34.300</w:t>
      </w:r>
      <w:r w:rsidR="00497BF0">
        <w:rPr>
          <w:sz w:val="24"/>
          <w:szCs w:val="24"/>
        </w:rPr>
        <w:t>,00</w:t>
      </w:r>
      <w:r w:rsidR="0062694E">
        <w:rPr>
          <w:sz w:val="24"/>
          <w:szCs w:val="24"/>
        </w:rPr>
        <w:t xml:space="preserve"> </w:t>
      </w:r>
      <w:r w:rsidR="00497BF0">
        <w:rPr>
          <w:sz w:val="24"/>
          <w:szCs w:val="24"/>
        </w:rPr>
        <w:t>eura</w:t>
      </w:r>
      <w:r>
        <w:rPr>
          <w:sz w:val="24"/>
          <w:szCs w:val="24"/>
        </w:rPr>
        <w:t xml:space="preserve">, dodatak na mirovinu </w:t>
      </w:r>
      <w:r w:rsidR="00FC29BB">
        <w:rPr>
          <w:sz w:val="24"/>
          <w:szCs w:val="24"/>
        </w:rPr>
        <w:t>35.000</w:t>
      </w:r>
      <w:r w:rsidR="00497BF0">
        <w:rPr>
          <w:sz w:val="24"/>
          <w:szCs w:val="24"/>
        </w:rPr>
        <w:t>,00</w:t>
      </w:r>
      <w:r w:rsidR="0062694E">
        <w:rPr>
          <w:sz w:val="24"/>
          <w:szCs w:val="24"/>
        </w:rPr>
        <w:t xml:space="preserve"> </w:t>
      </w:r>
      <w:r w:rsidR="00497BF0">
        <w:rPr>
          <w:sz w:val="24"/>
          <w:szCs w:val="24"/>
        </w:rPr>
        <w:t>eura itd.</w:t>
      </w:r>
    </w:p>
    <w:p w14:paraId="5E935419" w14:textId="77777777" w:rsidR="003F36A8" w:rsidRDefault="003623BB" w:rsidP="00E60932">
      <w:pPr>
        <w:spacing w:after="0" w:line="240" w:lineRule="auto"/>
        <w:ind w:firstLine="708"/>
        <w:jc w:val="both"/>
        <w:rPr>
          <w:sz w:val="24"/>
          <w:szCs w:val="24"/>
        </w:rPr>
      </w:pPr>
      <w:r w:rsidRPr="003E5841">
        <w:rPr>
          <w:i/>
          <w:sz w:val="24"/>
          <w:szCs w:val="24"/>
        </w:rPr>
        <w:t>Ostali rashodi konta 38</w:t>
      </w:r>
      <w:r>
        <w:rPr>
          <w:sz w:val="24"/>
          <w:szCs w:val="24"/>
        </w:rPr>
        <w:t>, u skupini rashoda poslovanja planirani su u iznosu od</w:t>
      </w:r>
      <w:r w:rsidR="009317A2">
        <w:rPr>
          <w:sz w:val="24"/>
          <w:szCs w:val="24"/>
        </w:rPr>
        <w:t xml:space="preserve"> </w:t>
      </w:r>
      <w:r w:rsidR="00FC29BB">
        <w:rPr>
          <w:sz w:val="24"/>
          <w:szCs w:val="24"/>
        </w:rPr>
        <w:t>1.421.926</w:t>
      </w:r>
      <w:r w:rsidR="003F36A8">
        <w:rPr>
          <w:sz w:val="24"/>
          <w:szCs w:val="24"/>
        </w:rPr>
        <w:t>,00</w:t>
      </w:r>
      <w:r w:rsidR="0062694E">
        <w:rPr>
          <w:sz w:val="24"/>
          <w:szCs w:val="24"/>
        </w:rPr>
        <w:t xml:space="preserve"> </w:t>
      </w:r>
      <w:r w:rsidR="003F36A8">
        <w:rPr>
          <w:sz w:val="24"/>
          <w:szCs w:val="24"/>
        </w:rPr>
        <w:t>eura.</w:t>
      </w:r>
      <w:r>
        <w:rPr>
          <w:sz w:val="24"/>
          <w:szCs w:val="24"/>
        </w:rPr>
        <w:t xml:space="preserve"> U ovoj skupini rashoda planirani su rashodi tekućih i kapitalnih pomoći neprofitnim organizacijama s iznosom od </w:t>
      </w:r>
      <w:r w:rsidR="00FC29BB">
        <w:rPr>
          <w:sz w:val="24"/>
          <w:szCs w:val="24"/>
        </w:rPr>
        <w:t>1.272.617</w:t>
      </w:r>
      <w:r w:rsidR="003F36A8">
        <w:rPr>
          <w:sz w:val="24"/>
          <w:szCs w:val="24"/>
        </w:rPr>
        <w:t>,00</w:t>
      </w:r>
      <w:r w:rsidR="0062694E">
        <w:rPr>
          <w:sz w:val="24"/>
          <w:szCs w:val="24"/>
        </w:rPr>
        <w:t xml:space="preserve"> </w:t>
      </w:r>
      <w:r w:rsidR="003F36A8">
        <w:rPr>
          <w:sz w:val="24"/>
          <w:szCs w:val="24"/>
        </w:rPr>
        <w:t>eura,</w:t>
      </w:r>
      <w:r>
        <w:rPr>
          <w:sz w:val="24"/>
          <w:szCs w:val="24"/>
        </w:rPr>
        <w:t xml:space="preserve"> kapitalne pomoći s</w:t>
      </w:r>
      <w:r w:rsidR="00DD325C">
        <w:rPr>
          <w:sz w:val="24"/>
          <w:szCs w:val="24"/>
        </w:rPr>
        <w:t xml:space="preserve">a </w:t>
      </w:r>
      <w:r w:rsidR="00FC29BB">
        <w:rPr>
          <w:sz w:val="24"/>
          <w:szCs w:val="24"/>
        </w:rPr>
        <w:t>141.309</w:t>
      </w:r>
      <w:r w:rsidR="003F36A8">
        <w:rPr>
          <w:sz w:val="24"/>
          <w:szCs w:val="24"/>
        </w:rPr>
        <w:t>,00</w:t>
      </w:r>
      <w:r w:rsidR="0062694E">
        <w:rPr>
          <w:sz w:val="24"/>
          <w:szCs w:val="24"/>
        </w:rPr>
        <w:t xml:space="preserve"> </w:t>
      </w:r>
      <w:r w:rsidR="003F36A8">
        <w:rPr>
          <w:sz w:val="24"/>
          <w:szCs w:val="24"/>
        </w:rPr>
        <w:t>eura</w:t>
      </w:r>
      <w:r>
        <w:rPr>
          <w:sz w:val="24"/>
          <w:szCs w:val="24"/>
        </w:rPr>
        <w:t xml:space="preserve">, izvanredni rashodi sa </w:t>
      </w:r>
      <w:r w:rsidR="00FC29BB">
        <w:rPr>
          <w:sz w:val="24"/>
          <w:szCs w:val="24"/>
        </w:rPr>
        <w:t>8.000</w:t>
      </w:r>
      <w:r w:rsidR="003F36A8">
        <w:rPr>
          <w:sz w:val="24"/>
          <w:szCs w:val="24"/>
        </w:rPr>
        <w:t>,00</w:t>
      </w:r>
      <w:r w:rsidR="0062694E">
        <w:rPr>
          <w:sz w:val="24"/>
          <w:szCs w:val="24"/>
        </w:rPr>
        <w:t xml:space="preserve"> </w:t>
      </w:r>
      <w:r w:rsidR="003F36A8">
        <w:rPr>
          <w:sz w:val="24"/>
          <w:szCs w:val="24"/>
        </w:rPr>
        <w:t>eura</w:t>
      </w:r>
      <w:r>
        <w:rPr>
          <w:sz w:val="24"/>
          <w:szCs w:val="24"/>
        </w:rPr>
        <w:t xml:space="preserve">. </w:t>
      </w:r>
    </w:p>
    <w:p w14:paraId="1ADFAB3E" w14:textId="77777777" w:rsidR="003F36A8" w:rsidRDefault="003F36A8" w:rsidP="00497BF0">
      <w:pPr>
        <w:spacing w:after="0" w:line="240" w:lineRule="auto"/>
        <w:ind w:firstLine="360"/>
        <w:jc w:val="both"/>
        <w:rPr>
          <w:sz w:val="24"/>
          <w:szCs w:val="24"/>
        </w:rPr>
      </w:pPr>
    </w:p>
    <w:p w14:paraId="08D3558F" w14:textId="77777777" w:rsidR="003F36A8" w:rsidRDefault="003F36A8" w:rsidP="00497BF0">
      <w:pPr>
        <w:spacing w:after="0" w:line="240" w:lineRule="auto"/>
        <w:ind w:firstLine="360"/>
        <w:jc w:val="both"/>
        <w:rPr>
          <w:sz w:val="24"/>
          <w:szCs w:val="24"/>
        </w:rPr>
      </w:pPr>
    </w:p>
    <w:p w14:paraId="03538EEE" w14:textId="11B93282" w:rsidR="003623BB" w:rsidRDefault="003623BB" w:rsidP="003F36A8">
      <w:pPr>
        <w:spacing w:after="0" w:line="240" w:lineRule="auto"/>
        <w:ind w:firstLine="708"/>
        <w:jc w:val="both"/>
        <w:rPr>
          <w:sz w:val="24"/>
          <w:szCs w:val="24"/>
        </w:rPr>
      </w:pPr>
      <w:r>
        <w:rPr>
          <w:sz w:val="24"/>
          <w:szCs w:val="24"/>
        </w:rPr>
        <w:lastRenderedPageBreak/>
        <w:t>Sredstva tekućih i kapitalnih pomoći neprofitnim organizacijama planirana su financiranje</w:t>
      </w:r>
      <w:r w:rsidR="000B2F01">
        <w:rPr>
          <w:sz w:val="24"/>
          <w:szCs w:val="24"/>
        </w:rPr>
        <w:t xml:space="preserve"> projekata</w:t>
      </w:r>
      <w:r>
        <w:rPr>
          <w:sz w:val="24"/>
          <w:szCs w:val="24"/>
        </w:rPr>
        <w:t xml:space="preserve"> udruga</w:t>
      </w:r>
      <w:r w:rsidR="000B2F01">
        <w:rPr>
          <w:sz w:val="24"/>
          <w:szCs w:val="24"/>
        </w:rPr>
        <w:t xml:space="preserve"> i ustanova</w:t>
      </w:r>
      <w:r w:rsidR="00034110">
        <w:rPr>
          <w:sz w:val="24"/>
          <w:szCs w:val="24"/>
        </w:rPr>
        <w:t xml:space="preserve"> s područja grada, a </w:t>
      </w:r>
      <w:r>
        <w:rPr>
          <w:sz w:val="24"/>
          <w:szCs w:val="24"/>
        </w:rPr>
        <w:t xml:space="preserve">najvećim dijelom obuhvaćaju programe: </w:t>
      </w:r>
    </w:p>
    <w:p w14:paraId="379EF596" w14:textId="7123BA1E" w:rsidR="003623BB" w:rsidRDefault="003623BB" w:rsidP="008C4AC3">
      <w:pPr>
        <w:pStyle w:val="Odlomakpopisa"/>
        <w:numPr>
          <w:ilvl w:val="0"/>
          <w:numId w:val="4"/>
        </w:numPr>
        <w:spacing w:after="0" w:line="240" w:lineRule="auto"/>
        <w:jc w:val="both"/>
        <w:rPr>
          <w:sz w:val="24"/>
          <w:szCs w:val="24"/>
        </w:rPr>
      </w:pPr>
      <w:r>
        <w:rPr>
          <w:sz w:val="24"/>
          <w:szCs w:val="24"/>
        </w:rPr>
        <w:t xml:space="preserve">Razvoj civilnog društva </w:t>
      </w:r>
      <w:r w:rsidR="00DD325C">
        <w:rPr>
          <w:sz w:val="24"/>
          <w:szCs w:val="24"/>
        </w:rPr>
        <w:t>–</w:t>
      </w:r>
      <w:r>
        <w:rPr>
          <w:sz w:val="24"/>
          <w:szCs w:val="24"/>
        </w:rPr>
        <w:t xml:space="preserve"> </w:t>
      </w:r>
      <w:r w:rsidR="00FC29BB">
        <w:rPr>
          <w:sz w:val="24"/>
          <w:szCs w:val="24"/>
        </w:rPr>
        <w:t>188.300</w:t>
      </w:r>
      <w:r w:rsidR="003F36A8">
        <w:rPr>
          <w:sz w:val="24"/>
          <w:szCs w:val="24"/>
        </w:rPr>
        <w:t>,00</w:t>
      </w:r>
      <w:r w:rsidR="0062694E">
        <w:rPr>
          <w:sz w:val="24"/>
          <w:szCs w:val="24"/>
        </w:rPr>
        <w:t xml:space="preserve"> </w:t>
      </w:r>
      <w:r w:rsidR="003F36A8">
        <w:rPr>
          <w:sz w:val="24"/>
          <w:szCs w:val="24"/>
        </w:rPr>
        <w:t>eura</w:t>
      </w:r>
    </w:p>
    <w:p w14:paraId="68404D04" w14:textId="5638B371" w:rsidR="003623BB" w:rsidRDefault="003623BB" w:rsidP="008C4AC3">
      <w:pPr>
        <w:pStyle w:val="Odlomakpopisa"/>
        <w:numPr>
          <w:ilvl w:val="0"/>
          <w:numId w:val="4"/>
        </w:numPr>
        <w:spacing w:after="0" w:line="240" w:lineRule="auto"/>
        <w:jc w:val="both"/>
        <w:rPr>
          <w:sz w:val="24"/>
          <w:szCs w:val="24"/>
        </w:rPr>
      </w:pPr>
      <w:r>
        <w:rPr>
          <w:sz w:val="24"/>
          <w:szCs w:val="24"/>
        </w:rPr>
        <w:t xml:space="preserve">Javne potrebe u kulturi </w:t>
      </w:r>
      <w:r w:rsidR="00DD325C">
        <w:rPr>
          <w:sz w:val="24"/>
          <w:szCs w:val="24"/>
        </w:rPr>
        <w:t>–</w:t>
      </w:r>
      <w:r>
        <w:rPr>
          <w:sz w:val="24"/>
          <w:szCs w:val="24"/>
        </w:rPr>
        <w:t xml:space="preserve"> </w:t>
      </w:r>
      <w:r w:rsidR="00FC29BB">
        <w:rPr>
          <w:sz w:val="24"/>
          <w:szCs w:val="24"/>
        </w:rPr>
        <w:t>19.900</w:t>
      </w:r>
      <w:r w:rsidR="003F36A8">
        <w:rPr>
          <w:sz w:val="24"/>
          <w:szCs w:val="24"/>
        </w:rPr>
        <w:t>,00</w:t>
      </w:r>
      <w:r w:rsidR="0062694E">
        <w:rPr>
          <w:sz w:val="24"/>
          <w:szCs w:val="24"/>
        </w:rPr>
        <w:t xml:space="preserve"> </w:t>
      </w:r>
      <w:r w:rsidR="003F36A8">
        <w:rPr>
          <w:sz w:val="24"/>
          <w:szCs w:val="24"/>
        </w:rPr>
        <w:t>eura</w:t>
      </w:r>
    </w:p>
    <w:p w14:paraId="05D774EA" w14:textId="6CF0B98F" w:rsidR="003623BB" w:rsidRDefault="003623BB" w:rsidP="008C4AC3">
      <w:pPr>
        <w:pStyle w:val="Odlomakpopisa"/>
        <w:numPr>
          <w:ilvl w:val="0"/>
          <w:numId w:val="4"/>
        </w:numPr>
        <w:spacing w:after="0" w:line="240" w:lineRule="auto"/>
        <w:jc w:val="both"/>
        <w:rPr>
          <w:sz w:val="24"/>
          <w:szCs w:val="24"/>
        </w:rPr>
      </w:pPr>
      <w:r>
        <w:rPr>
          <w:sz w:val="24"/>
          <w:szCs w:val="24"/>
        </w:rPr>
        <w:t xml:space="preserve">Provedba mjera obiteljske i populacijske politike </w:t>
      </w:r>
      <w:r w:rsidR="00DD325C">
        <w:rPr>
          <w:sz w:val="24"/>
          <w:szCs w:val="24"/>
        </w:rPr>
        <w:t>–</w:t>
      </w:r>
      <w:r>
        <w:rPr>
          <w:sz w:val="24"/>
          <w:szCs w:val="24"/>
        </w:rPr>
        <w:t xml:space="preserve"> </w:t>
      </w:r>
      <w:r w:rsidR="00FC29BB">
        <w:rPr>
          <w:sz w:val="24"/>
          <w:szCs w:val="24"/>
        </w:rPr>
        <w:t>16.000</w:t>
      </w:r>
      <w:r w:rsidR="003F36A8">
        <w:rPr>
          <w:sz w:val="24"/>
          <w:szCs w:val="24"/>
        </w:rPr>
        <w:t>,00</w:t>
      </w:r>
      <w:r w:rsidR="0062694E">
        <w:rPr>
          <w:sz w:val="24"/>
          <w:szCs w:val="24"/>
        </w:rPr>
        <w:t xml:space="preserve"> </w:t>
      </w:r>
      <w:r w:rsidR="003F36A8">
        <w:rPr>
          <w:sz w:val="24"/>
          <w:szCs w:val="24"/>
        </w:rPr>
        <w:t>eura</w:t>
      </w:r>
    </w:p>
    <w:p w14:paraId="35ACDC0C" w14:textId="57144693" w:rsidR="003623BB" w:rsidRDefault="003623BB" w:rsidP="008C4AC3">
      <w:pPr>
        <w:pStyle w:val="Odlomakpopisa"/>
        <w:numPr>
          <w:ilvl w:val="0"/>
          <w:numId w:val="4"/>
        </w:numPr>
        <w:spacing w:after="0" w:line="240" w:lineRule="auto"/>
        <w:jc w:val="both"/>
        <w:rPr>
          <w:sz w:val="24"/>
          <w:szCs w:val="24"/>
        </w:rPr>
      </w:pPr>
      <w:r>
        <w:rPr>
          <w:sz w:val="24"/>
          <w:szCs w:val="24"/>
        </w:rPr>
        <w:t xml:space="preserve">Razvoj sporta i rekreacije </w:t>
      </w:r>
      <w:r w:rsidR="00EB0325">
        <w:rPr>
          <w:sz w:val="24"/>
          <w:szCs w:val="24"/>
        </w:rPr>
        <w:t>–</w:t>
      </w:r>
      <w:r>
        <w:rPr>
          <w:sz w:val="24"/>
          <w:szCs w:val="24"/>
        </w:rPr>
        <w:t xml:space="preserve"> </w:t>
      </w:r>
      <w:r w:rsidR="00FC29BB">
        <w:rPr>
          <w:sz w:val="24"/>
          <w:szCs w:val="24"/>
        </w:rPr>
        <w:t>320.100</w:t>
      </w:r>
      <w:r w:rsidR="003F36A8">
        <w:rPr>
          <w:sz w:val="24"/>
          <w:szCs w:val="24"/>
        </w:rPr>
        <w:t>,00</w:t>
      </w:r>
      <w:r w:rsidR="0062694E">
        <w:rPr>
          <w:sz w:val="24"/>
          <w:szCs w:val="24"/>
        </w:rPr>
        <w:t xml:space="preserve"> </w:t>
      </w:r>
      <w:r w:rsidR="003F36A8">
        <w:rPr>
          <w:sz w:val="24"/>
          <w:szCs w:val="24"/>
        </w:rPr>
        <w:t>eura</w:t>
      </w:r>
    </w:p>
    <w:p w14:paraId="0C7F180C" w14:textId="592C7FE7" w:rsidR="003F36A8" w:rsidRDefault="003623BB" w:rsidP="00070F7D">
      <w:pPr>
        <w:pStyle w:val="Odlomakpopisa"/>
        <w:numPr>
          <w:ilvl w:val="0"/>
          <w:numId w:val="4"/>
        </w:numPr>
        <w:spacing w:after="0" w:line="240" w:lineRule="auto"/>
        <w:jc w:val="both"/>
        <w:rPr>
          <w:sz w:val="24"/>
          <w:szCs w:val="24"/>
        </w:rPr>
      </w:pPr>
      <w:r w:rsidRPr="003F36A8">
        <w:rPr>
          <w:sz w:val="24"/>
          <w:szCs w:val="24"/>
        </w:rPr>
        <w:t xml:space="preserve">Organiziranje i provođenje zaštite i spašavanja </w:t>
      </w:r>
      <w:r w:rsidR="000B2F01" w:rsidRPr="003F36A8">
        <w:rPr>
          <w:sz w:val="24"/>
          <w:szCs w:val="24"/>
        </w:rPr>
        <w:t>–</w:t>
      </w:r>
      <w:r w:rsidRPr="003F36A8">
        <w:rPr>
          <w:sz w:val="24"/>
          <w:szCs w:val="24"/>
        </w:rPr>
        <w:t xml:space="preserve"> </w:t>
      </w:r>
      <w:r w:rsidR="00FC29BB" w:rsidRPr="003F36A8">
        <w:rPr>
          <w:sz w:val="24"/>
          <w:szCs w:val="24"/>
        </w:rPr>
        <w:t>53.300</w:t>
      </w:r>
      <w:r w:rsidR="003F36A8" w:rsidRPr="003F36A8">
        <w:rPr>
          <w:sz w:val="24"/>
          <w:szCs w:val="24"/>
        </w:rPr>
        <w:t>,00</w:t>
      </w:r>
      <w:r w:rsidR="0062694E" w:rsidRPr="003F36A8">
        <w:rPr>
          <w:sz w:val="24"/>
          <w:szCs w:val="24"/>
        </w:rPr>
        <w:t xml:space="preserve"> </w:t>
      </w:r>
      <w:r w:rsidR="003F36A8">
        <w:rPr>
          <w:sz w:val="24"/>
          <w:szCs w:val="24"/>
        </w:rPr>
        <w:t>eura</w:t>
      </w:r>
    </w:p>
    <w:p w14:paraId="0115F863" w14:textId="4646B2DC" w:rsidR="003623BB" w:rsidRPr="003F36A8" w:rsidRDefault="003623BB" w:rsidP="00070F7D">
      <w:pPr>
        <w:pStyle w:val="Odlomakpopisa"/>
        <w:numPr>
          <w:ilvl w:val="0"/>
          <w:numId w:val="4"/>
        </w:numPr>
        <w:spacing w:after="0" w:line="240" w:lineRule="auto"/>
        <w:jc w:val="both"/>
        <w:rPr>
          <w:sz w:val="24"/>
          <w:szCs w:val="24"/>
        </w:rPr>
      </w:pPr>
      <w:r w:rsidRPr="003F36A8">
        <w:rPr>
          <w:sz w:val="24"/>
          <w:szCs w:val="24"/>
        </w:rPr>
        <w:t xml:space="preserve">Poticanje rada potporne institucije </w:t>
      </w:r>
      <w:r w:rsidR="00DD325C" w:rsidRPr="003F36A8">
        <w:rPr>
          <w:sz w:val="24"/>
          <w:szCs w:val="24"/>
        </w:rPr>
        <w:t>–</w:t>
      </w:r>
      <w:r w:rsidRPr="003F36A8">
        <w:rPr>
          <w:sz w:val="24"/>
          <w:szCs w:val="24"/>
        </w:rPr>
        <w:t xml:space="preserve"> </w:t>
      </w:r>
      <w:r w:rsidR="00FC29BB" w:rsidRPr="003F36A8">
        <w:rPr>
          <w:sz w:val="24"/>
          <w:szCs w:val="24"/>
        </w:rPr>
        <w:t>400.000</w:t>
      </w:r>
      <w:r w:rsidR="003F36A8">
        <w:rPr>
          <w:sz w:val="24"/>
          <w:szCs w:val="24"/>
        </w:rPr>
        <w:t>,00</w:t>
      </w:r>
      <w:r w:rsidR="0062694E" w:rsidRPr="003F36A8">
        <w:rPr>
          <w:sz w:val="24"/>
          <w:szCs w:val="24"/>
        </w:rPr>
        <w:t xml:space="preserve"> </w:t>
      </w:r>
      <w:r w:rsidR="003F36A8">
        <w:rPr>
          <w:sz w:val="24"/>
          <w:szCs w:val="24"/>
        </w:rPr>
        <w:t>eura</w:t>
      </w:r>
    </w:p>
    <w:p w14:paraId="42E6A45D" w14:textId="1EB18BE3" w:rsidR="003623BB" w:rsidRDefault="003623BB" w:rsidP="008C4AC3">
      <w:pPr>
        <w:pStyle w:val="Odlomakpopisa"/>
        <w:numPr>
          <w:ilvl w:val="0"/>
          <w:numId w:val="4"/>
        </w:numPr>
        <w:spacing w:after="0" w:line="240" w:lineRule="auto"/>
        <w:jc w:val="both"/>
        <w:rPr>
          <w:sz w:val="24"/>
          <w:szCs w:val="24"/>
        </w:rPr>
      </w:pPr>
      <w:r>
        <w:rPr>
          <w:sz w:val="24"/>
          <w:szCs w:val="24"/>
        </w:rPr>
        <w:t xml:space="preserve">Poticanje razvoja turizma </w:t>
      </w:r>
      <w:r w:rsidR="00DD325C">
        <w:rPr>
          <w:sz w:val="24"/>
          <w:szCs w:val="24"/>
        </w:rPr>
        <w:t>–</w:t>
      </w:r>
      <w:r>
        <w:rPr>
          <w:sz w:val="24"/>
          <w:szCs w:val="24"/>
        </w:rPr>
        <w:t xml:space="preserve"> </w:t>
      </w:r>
      <w:r w:rsidR="00FC29BB">
        <w:rPr>
          <w:sz w:val="24"/>
          <w:szCs w:val="24"/>
        </w:rPr>
        <w:t>175.772</w:t>
      </w:r>
      <w:r w:rsidR="003F36A8">
        <w:rPr>
          <w:sz w:val="24"/>
          <w:szCs w:val="24"/>
        </w:rPr>
        <w:t>,00</w:t>
      </w:r>
      <w:r w:rsidR="0062694E">
        <w:rPr>
          <w:sz w:val="24"/>
          <w:szCs w:val="24"/>
        </w:rPr>
        <w:t xml:space="preserve"> </w:t>
      </w:r>
      <w:r w:rsidR="003F36A8">
        <w:rPr>
          <w:sz w:val="24"/>
          <w:szCs w:val="24"/>
        </w:rPr>
        <w:t>eura</w:t>
      </w:r>
    </w:p>
    <w:p w14:paraId="5B67A7CC" w14:textId="7F10DF41" w:rsidR="000B2F01" w:rsidRPr="000B2F01" w:rsidRDefault="00DA310A" w:rsidP="003F36A8">
      <w:pPr>
        <w:spacing w:after="0" w:line="240" w:lineRule="auto"/>
        <w:ind w:firstLine="360"/>
        <w:jc w:val="both"/>
        <w:rPr>
          <w:sz w:val="24"/>
          <w:szCs w:val="24"/>
        </w:rPr>
      </w:pPr>
      <w:r>
        <w:rPr>
          <w:sz w:val="24"/>
          <w:szCs w:val="24"/>
        </w:rPr>
        <w:t>Sredstva k</w:t>
      </w:r>
      <w:r w:rsidR="000B2F01">
        <w:rPr>
          <w:sz w:val="24"/>
          <w:szCs w:val="24"/>
        </w:rPr>
        <w:t>apitaln</w:t>
      </w:r>
      <w:r>
        <w:rPr>
          <w:sz w:val="24"/>
          <w:szCs w:val="24"/>
        </w:rPr>
        <w:t>ih</w:t>
      </w:r>
      <w:r w:rsidR="000B2F01">
        <w:rPr>
          <w:sz w:val="24"/>
          <w:szCs w:val="24"/>
        </w:rPr>
        <w:t xml:space="preserve"> pomoći </w:t>
      </w:r>
      <w:r>
        <w:rPr>
          <w:sz w:val="24"/>
          <w:szCs w:val="24"/>
        </w:rPr>
        <w:t>doznačit će se Vodovodu Novska d.o.o</w:t>
      </w:r>
      <w:r w:rsidR="003F36A8">
        <w:rPr>
          <w:sz w:val="24"/>
          <w:szCs w:val="24"/>
        </w:rPr>
        <w:t>.</w:t>
      </w:r>
      <w:r>
        <w:rPr>
          <w:sz w:val="24"/>
          <w:szCs w:val="24"/>
        </w:rPr>
        <w:t xml:space="preserve"> u iznosu od </w:t>
      </w:r>
      <w:r w:rsidR="00FC29BB">
        <w:rPr>
          <w:sz w:val="24"/>
          <w:szCs w:val="24"/>
        </w:rPr>
        <w:t>141.309</w:t>
      </w:r>
      <w:r w:rsidR="000600F6">
        <w:rPr>
          <w:sz w:val="24"/>
          <w:szCs w:val="24"/>
        </w:rPr>
        <w:t>,</w:t>
      </w:r>
      <w:r w:rsidR="003F36A8">
        <w:rPr>
          <w:sz w:val="24"/>
          <w:szCs w:val="24"/>
        </w:rPr>
        <w:t>00 eura,</w:t>
      </w:r>
      <w:r w:rsidR="000B2F01">
        <w:rPr>
          <w:sz w:val="24"/>
          <w:szCs w:val="24"/>
        </w:rPr>
        <w:t xml:space="preserve"> </w:t>
      </w:r>
      <w:r>
        <w:rPr>
          <w:sz w:val="24"/>
          <w:szCs w:val="24"/>
        </w:rPr>
        <w:t>i to</w:t>
      </w:r>
      <w:r w:rsidR="000600F6">
        <w:rPr>
          <w:sz w:val="24"/>
          <w:szCs w:val="24"/>
        </w:rPr>
        <w:t xml:space="preserve"> za</w:t>
      </w:r>
      <w:r>
        <w:rPr>
          <w:sz w:val="24"/>
          <w:szCs w:val="24"/>
        </w:rPr>
        <w:t xml:space="preserve">: </w:t>
      </w:r>
      <w:r w:rsidR="000B2F01">
        <w:rPr>
          <w:sz w:val="24"/>
          <w:szCs w:val="24"/>
        </w:rPr>
        <w:t>aglomeracij</w:t>
      </w:r>
      <w:r w:rsidR="000600F6">
        <w:rPr>
          <w:sz w:val="24"/>
          <w:szCs w:val="24"/>
        </w:rPr>
        <w:t>u</w:t>
      </w:r>
      <w:r>
        <w:rPr>
          <w:sz w:val="24"/>
          <w:szCs w:val="24"/>
        </w:rPr>
        <w:t xml:space="preserve"> </w:t>
      </w:r>
      <w:r w:rsidR="00FC29BB">
        <w:rPr>
          <w:sz w:val="24"/>
          <w:szCs w:val="24"/>
        </w:rPr>
        <w:t>13.000</w:t>
      </w:r>
      <w:r w:rsidR="003F36A8">
        <w:rPr>
          <w:sz w:val="24"/>
          <w:szCs w:val="24"/>
        </w:rPr>
        <w:t>,00</w:t>
      </w:r>
      <w:r w:rsidR="00FC29BB">
        <w:rPr>
          <w:sz w:val="24"/>
          <w:szCs w:val="24"/>
        </w:rPr>
        <w:t xml:space="preserve"> </w:t>
      </w:r>
      <w:r w:rsidR="003F36A8">
        <w:rPr>
          <w:sz w:val="24"/>
          <w:szCs w:val="24"/>
        </w:rPr>
        <w:t>eura</w:t>
      </w:r>
      <w:r>
        <w:rPr>
          <w:sz w:val="24"/>
          <w:szCs w:val="24"/>
        </w:rPr>
        <w:t>,</w:t>
      </w:r>
      <w:r w:rsidR="000B2F01">
        <w:rPr>
          <w:sz w:val="24"/>
          <w:szCs w:val="24"/>
        </w:rPr>
        <w:t xml:space="preserve"> kanalizacij</w:t>
      </w:r>
      <w:r w:rsidR="000600F6">
        <w:rPr>
          <w:sz w:val="24"/>
          <w:szCs w:val="24"/>
        </w:rPr>
        <w:t>u</w:t>
      </w:r>
      <w:r w:rsidR="000B2F01">
        <w:rPr>
          <w:sz w:val="24"/>
          <w:szCs w:val="24"/>
        </w:rPr>
        <w:t xml:space="preserve"> </w:t>
      </w:r>
      <w:proofErr w:type="spellStart"/>
      <w:r w:rsidR="000B2F01">
        <w:rPr>
          <w:sz w:val="24"/>
          <w:szCs w:val="24"/>
        </w:rPr>
        <w:t>Brestača</w:t>
      </w:r>
      <w:proofErr w:type="spellEnd"/>
      <w:r w:rsidR="000B2F01">
        <w:rPr>
          <w:sz w:val="24"/>
          <w:szCs w:val="24"/>
        </w:rPr>
        <w:t>-Nova Suboc</w:t>
      </w:r>
      <w:r w:rsidR="000600F6">
        <w:rPr>
          <w:sz w:val="24"/>
          <w:szCs w:val="24"/>
        </w:rPr>
        <w:t>k</w:t>
      </w:r>
      <w:r w:rsidR="000B2F01">
        <w:rPr>
          <w:sz w:val="24"/>
          <w:szCs w:val="24"/>
        </w:rPr>
        <w:t>a</w:t>
      </w:r>
      <w:r w:rsidR="00DD325C">
        <w:rPr>
          <w:sz w:val="24"/>
          <w:szCs w:val="24"/>
        </w:rPr>
        <w:t xml:space="preserve"> (izrada kućnih priključaka)</w:t>
      </w:r>
      <w:r w:rsidR="00E60932">
        <w:rPr>
          <w:sz w:val="24"/>
          <w:szCs w:val="24"/>
        </w:rPr>
        <w:t xml:space="preserve"> </w:t>
      </w:r>
      <w:r w:rsidR="00FC29BB">
        <w:rPr>
          <w:sz w:val="24"/>
          <w:szCs w:val="24"/>
        </w:rPr>
        <w:t>30.000</w:t>
      </w:r>
      <w:r w:rsidR="003F36A8">
        <w:rPr>
          <w:sz w:val="24"/>
          <w:szCs w:val="24"/>
        </w:rPr>
        <w:t>,00 eura</w:t>
      </w:r>
      <w:r w:rsidR="00DD325C">
        <w:rPr>
          <w:sz w:val="24"/>
          <w:szCs w:val="24"/>
        </w:rPr>
        <w:t>, proširenje vodovodne mreže 13.</w:t>
      </w:r>
      <w:r w:rsidR="00FC29BB">
        <w:rPr>
          <w:sz w:val="24"/>
          <w:szCs w:val="24"/>
        </w:rPr>
        <w:t>000</w:t>
      </w:r>
      <w:r w:rsidR="003F36A8">
        <w:rPr>
          <w:sz w:val="24"/>
          <w:szCs w:val="24"/>
        </w:rPr>
        <w:t>,00</w:t>
      </w:r>
      <w:r w:rsidR="0062694E">
        <w:rPr>
          <w:sz w:val="24"/>
          <w:szCs w:val="24"/>
        </w:rPr>
        <w:t xml:space="preserve"> </w:t>
      </w:r>
      <w:r w:rsidR="003F36A8">
        <w:rPr>
          <w:sz w:val="24"/>
          <w:szCs w:val="24"/>
        </w:rPr>
        <w:t>eura</w:t>
      </w:r>
      <w:r w:rsidR="00DD325C">
        <w:rPr>
          <w:sz w:val="24"/>
          <w:szCs w:val="24"/>
        </w:rPr>
        <w:t xml:space="preserve">, izgradnju </w:t>
      </w:r>
      <w:proofErr w:type="spellStart"/>
      <w:r w:rsidR="00DD325C">
        <w:rPr>
          <w:sz w:val="24"/>
          <w:szCs w:val="24"/>
        </w:rPr>
        <w:t>fotoelektrane</w:t>
      </w:r>
      <w:proofErr w:type="spellEnd"/>
      <w:r w:rsidR="00DD325C">
        <w:rPr>
          <w:sz w:val="24"/>
          <w:szCs w:val="24"/>
        </w:rPr>
        <w:t xml:space="preserve"> za uređaj za pročišćavanje otpadnih voda u </w:t>
      </w:r>
      <w:proofErr w:type="spellStart"/>
      <w:r w:rsidR="00DD325C">
        <w:rPr>
          <w:sz w:val="24"/>
          <w:szCs w:val="24"/>
        </w:rPr>
        <w:t>Subockoj</w:t>
      </w:r>
      <w:proofErr w:type="spellEnd"/>
      <w:r w:rsidR="00DD325C">
        <w:rPr>
          <w:sz w:val="24"/>
          <w:szCs w:val="24"/>
        </w:rPr>
        <w:t xml:space="preserve"> 5.308</w:t>
      </w:r>
      <w:r w:rsidR="003F36A8">
        <w:rPr>
          <w:sz w:val="24"/>
          <w:szCs w:val="24"/>
        </w:rPr>
        <w:t>,00</w:t>
      </w:r>
      <w:r w:rsidR="0062694E">
        <w:rPr>
          <w:sz w:val="24"/>
          <w:szCs w:val="24"/>
        </w:rPr>
        <w:t xml:space="preserve"> </w:t>
      </w:r>
      <w:r w:rsidR="003F36A8">
        <w:rPr>
          <w:sz w:val="24"/>
          <w:szCs w:val="24"/>
        </w:rPr>
        <w:t>eura</w:t>
      </w:r>
      <w:r w:rsidR="00DD325C">
        <w:rPr>
          <w:sz w:val="24"/>
          <w:szCs w:val="24"/>
        </w:rPr>
        <w:t xml:space="preserve"> te</w:t>
      </w:r>
      <w:r w:rsidR="00DF232A">
        <w:rPr>
          <w:sz w:val="24"/>
          <w:szCs w:val="24"/>
        </w:rPr>
        <w:t xml:space="preserve"> za</w:t>
      </w:r>
      <w:r w:rsidR="000B2F01">
        <w:rPr>
          <w:sz w:val="24"/>
          <w:szCs w:val="24"/>
        </w:rPr>
        <w:t xml:space="preserve"> nastavak aglomeracije Rajić-Borovac</w:t>
      </w:r>
      <w:r w:rsidR="00DD325C">
        <w:rPr>
          <w:sz w:val="24"/>
          <w:szCs w:val="24"/>
        </w:rPr>
        <w:t xml:space="preserve"> </w:t>
      </w:r>
      <w:r w:rsidR="00FC29BB">
        <w:rPr>
          <w:sz w:val="24"/>
          <w:szCs w:val="24"/>
        </w:rPr>
        <w:t>80.000</w:t>
      </w:r>
      <w:r w:rsidR="003F36A8">
        <w:rPr>
          <w:sz w:val="24"/>
          <w:szCs w:val="24"/>
        </w:rPr>
        <w:t>,00</w:t>
      </w:r>
      <w:r w:rsidR="0062694E">
        <w:rPr>
          <w:sz w:val="24"/>
          <w:szCs w:val="24"/>
        </w:rPr>
        <w:t xml:space="preserve"> </w:t>
      </w:r>
      <w:r w:rsidR="003F36A8">
        <w:rPr>
          <w:sz w:val="24"/>
          <w:szCs w:val="24"/>
        </w:rPr>
        <w:t>eura.</w:t>
      </w:r>
    </w:p>
    <w:p w14:paraId="253C58AF" w14:textId="77777777" w:rsidR="003623BB" w:rsidRDefault="003623BB" w:rsidP="008C4AC3">
      <w:pPr>
        <w:spacing w:after="0" w:line="240" w:lineRule="auto"/>
        <w:jc w:val="both"/>
        <w:rPr>
          <w:sz w:val="24"/>
          <w:szCs w:val="24"/>
        </w:rPr>
      </w:pPr>
    </w:p>
    <w:p w14:paraId="1722E8CD" w14:textId="77777777" w:rsidR="003623BB" w:rsidRDefault="003623BB" w:rsidP="008C4AC3">
      <w:pPr>
        <w:spacing w:after="0" w:line="240" w:lineRule="auto"/>
        <w:jc w:val="both"/>
        <w:rPr>
          <w:b/>
          <w:bCs/>
          <w:sz w:val="24"/>
          <w:szCs w:val="24"/>
        </w:rPr>
      </w:pPr>
      <w:r>
        <w:rPr>
          <w:b/>
          <w:bCs/>
          <w:sz w:val="24"/>
          <w:szCs w:val="24"/>
        </w:rPr>
        <w:t xml:space="preserve">2.2.4. </w:t>
      </w:r>
      <w:r w:rsidRPr="009C3A23">
        <w:rPr>
          <w:b/>
          <w:bCs/>
          <w:sz w:val="24"/>
          <w:szCs w:val="24"/>
        </w:rPr>
        <w:t xml:space="preserve">Rashodi za nabavu nefinancijske imovine </w:t>
      </w:r>
      <w:r>
        <w:rPr>
          <w:b/>
          <w:bCs/>
          <w:sz w:val="24"/>
          <w:szCs w:val="24"/>
        </w:rPr>
        <w:t xml:space="preserve"> </w:t>
      </w:r>
    </w:p>
    <w:p w14:paraId="3149AEEE" w14:textId="77777777" w:rsidR="003623BB" w:rsidRDefault="003623BB" w:rsidP="008C4AC3">
      <w:pPr>
        <w:spacing w:after="0" w:line="240" w:lineRule="auto"/>
        <w:jc w:val="both"/>
        <w:rPr>
          <w:b/>
          <w:bCs/>
          <w:sz w:val="24"/>
          <w:szCs w:val="24"/>
        </w:rPr>
      </w:pPr>
    </w:p>
    <w:p w14:paraId="72C8AB9C" w14:textId="2547FF54" w:rsidR="003623BB" w:rsidRDefault="003623BB" w:rsidP="003F36A8">
      <w:pPr>
        <w:spacing w:after="0" w:line="240" w:lineRule="auto"/>
        <w:ind w:firstLine="708"/>
        <w:jc w:val="both"/>
        <w:rPr>
          <w:sz w:val="24"/>
          <w:szCs w:val="24"/>
        </w:rPr>
      </w:pPr>
      <w:r w:rsidRPr="000600F6">
        <w:rPr>
          <w:i/>
          <w:sz w:val="24"/>
          <w:szCs w:val="24"/>
        </w:rPr>
        <w:t>Rashodi za nabavu nefinancijske imovine</w:t>
      </w:r>
      <w:r>
        <w:rPr>
          <w:sz w:val="24"/>
          <w:szCs w:val="24"/>
        </w:rPr>
        <w:t xml:space="preserve"> planirani su sa </w:t>
      </w:r>
      <w:r w:rsidR="00FC29BB">
        <w:rPr>
          <w:sz w:val="24"/>
          <w:szCs w:val="24"/>
        </w:rPr>
        <w:t>23.171.779</w:t>
      </w:r>
      <w:r w:rsidR="003F36A8">
        <w:rPr>
          <w:sz w:val="24"/>
          <w:szCs w:val="24"/>
        </w:rPr>
        <w:t>,00</w:t>
      </w:r>
      <w:r w:rsidR="0062694E">
        <w:rPr>
          <w:sz w:val="24"/>
          <w:szCs w:val="24"/>
        </w:rPr>
        <w:t xml:space="preserve"> </w:t>
      </w:r>
      <w:r w:rsidR="003F36A8">
        <w:rPr>
          <w:sz w:val="24"/>
          <w:szCs w:val="24"/>
        </w:rPr>
        <w:t>eura</w:t>
      </w:r>
      <w:r w:rsidR="000600F6">
        <w:rPr>
          <w:sz w:val="24"/>
          <w:szCs w:val="24"/>
        </w:rPr>
        <w:t>,</w:t>
      </w:r>
      <w:r>
        <w:rPr>
          <w:sz w:val="24"/>
          <w:szCs w:val="24"/>
        </w:rPr>
        <w:t xml:space="preserve"> što je u odnosu na </w:t>
      </w:r>
      <w:r w:rsidR="00DA310A">
        <w:rPr>
          <w:color w:val="000000" w:themeColor="text1"/>
          <w:sz w:val="24"/>
          <w:szCs w:val="24"/>
        </w:rPr>
        <w:t xml:space="preserve"> postojeći plan</w:t>
      </w:r>
      <w:r w:rsidRPr="003E5841">
        <w:rPr>
          <w:color w:val="000000" w:themeColor="text1"/>
          <w:sz w:val="24"/>
          <w:szCs w:val="24"/>
        </w:rPr>
        <w:t xml:space="preserve"> </w:t>
      </w:r>
      <w:r w:rsidR="00FC29BB">
        <w:rPr>
          <w:color w:val="000000" w:themeColor="text1"/>
          <w:sz w:val="24"/>
          <w:szCs w:val="24"/>
        </w:rPr>
        <w:t>povećanje</w:t>
      </w:r>
      <w:r w:rsidRPr="003E5841">
        <w:rPr>
          <w:color w:val="000000" w:themeColor="text1"/>
          <w:sz w:val="24"/>
          <w:szCs w:val="24"/>
        </w:rPr>
        <w:t xml:space="preserve"> za </w:t>
      </w:r>
      <w:r w:rsidR="00FC29BB">
        <w:rPr>
          <w:color w:val="000000" w:themeColor="text1"/>
          <w:sz w:val="24"/>
          <w:szCs w:val="24"/>
        </w:rPr>
        <w:t>50</w:t>
      </w:r>
      <w:r w:rsidR="0062694E">
        <w:rPr>
          <w:color w:val="000000" w:themeColor="text1"/>
          <w:sz w:val="24"/>
          <w:szCs w:val="24"/>
        </w:rPr>
        <w:t xml:space="preserve"> </w:t>
      </w:r>
      <w:r w:rsidRPr="003E5841">
        <w:rPr>
          <w:color w:val="000000" w:themeColor="text1"/>
          <w:sz w:val="24"/>
          <w:szCs w:val="24"/>
        </w:rPr>
        <w:t xml:space="preserve">%. </w:t>
      </w:r>
      <w:r>
        <w:rPr>
          <w:sz w:val="24"/>
          <w:szCs w:val="24"/>
        </w:rPr>
        <w:t>Rashodi su planirani za kupnju materijalne</w:t>
      </w:r>
      <w:r w:rsidR="00A93FD9">
        <w:rPr>
          <w:sz w:val="24"/>
          <w:szCs w:val="24"/>
        </w:rPr>
        <w:t xml:space="preserve"> i nematerijalne</w:t>
      </w:r>
      <w:r>
        <w:rPr>
          <w:sz w:val="24"/>
          <w:szCs w:val="24"/>
        </w:rPr>
        <w:t xml:space="preserve"> imovine (zemljišta</w:t>
      </w:r>
      <w:r w:rsidR="00A93FD9">
        <w:rPr>
          <w:sz w:val="24"/>
          <w:szCs w:val="24"/>
        </w:rPr>
        <w:t>, licence</w:t>
      </w:r>
      <w:r>
        <w:rPr>
          <w:sz w:val="24"/>
          <w:szCs w:val="24"/>
        </w:rPr>
        <w:t xml:space="preserve">) u iznosu od </w:t>
      </w:r>
      <w:r w:rsidR="00FC29BB">
        <w:rPr>
          <w:sz w:val="24"/>
          <w:szCs w:val="24"/>
        </w:rPr>
        <w:t>65.491</w:t>
      </w:r>
      <w:r w:rsidR="003F36A8">
        <w:rPr>
          <w:sz w:val="24"/>
          <w:szCs w:val="24"/>
        </w:rPr>
        <w:t>,00</w:t>
      </w:r>
      <w:r w:rsidR="0062694E">
        <w:rPr>
          <w:sz w:val="24"/>
          <w:szCs w:val="24"/>
        </w:rPr>
        <w:t xml:space="preserve"> </w:t>
      </w:r>
      <w:r w:rsidR="003F36A8">
        <w:rPr>
          <w:sz w:val="24"/>
          <w:szCs w:val="24"/>
        </w:rPr>
        <w:t>eura</w:t>
      </w:r>
      <w:r w:rsidR="00034110">
        <w:rPr>
          <w:sz w:val="24"/>
          <w:szCs w:val="24"/>
        </w:rPr>
        <w:t xml:space="preserve">, </w:t>
      </w:r>
      <w:r>
        <w:rPr>
          <w:sz w:val="24"/>
          <w:szCs w:val="24"/>
        </w:rPr>
        <w:t>nabavu opreme</w:t>
      </w:r>
      <w:r w:rsidR="00FC29BB">
        <w:rPr>
          <w:sz w:val="24"/>
          <w:szCs w:val="24"/>
        </w:rPr>
        <w:t xml:space="preserve">, </w:t>
      </w:r>
      <w:r>
        <w:rPr>
          <w:sz w:val="24"/>
          <w:szCs w:val="24"/>
        </w:rPr>
        <w:t>nabavu</w:t>
      </w:r>
      <w:r w:rsidR="0023721F">
        <w:rPr>
          <w:sz w:val="24"/>
          <w:szCs w:val="24"/>
        </w:rPr>
        <w:t xml:space="preserve"> </w:t>
      </w:r>
      <w:r>
        <w:rPr>
          <w:sz w:val="24"/>
          <w:szCs w:val="24"/>
        </w:rPr>
        <w:t>knjiga</w:t>
      </w:r>
      <w:r w:rsidR="003F36A8">
        <w:rPr>
          <w:sz w:val="24"/>
          <w:szCs w:val="24"/>
        </w:rPr>
        <w:t xml:space="preserve">, </w:t>
      </w:r>
      <w:r w:rsidR="00A93FD9">
        <w:rPr>
          <w:sz w:val="24"/>
          <w:szCs w:val="24"/>
        </w:rPr>
        <w:t>prostorno-plansku dokumentaciju</w:t>
      </w:r>
      <w:r w:rsidR="009D0284">
        <w:rPr>
          <w:sz w:val="24"/>
          <w:szCs w:val="24"/>
        </w:rPr>
        <w:t>…405.639</w:t>
      </w:r>
      <w:r w:rsidR="003F36A8">
        <w:rPr>
          <w:sz w:val="24"/>
          <w:szCs w:val="24"/>
        </w:rPr>
        <w:t>,00 eura</w:t>
      </w:r>
      <w:r w:rsidR="00A93FD9">
        <w:rPr>
          <w:sz w:val="24"/>
          <w:szCs w:val="24"/>
        </w:rPr>
        <w:t>…)</w:t>
      </w:r>
      <w:r>
        <w:rPr>
          <w:sz w:val="24"/>
          <w:szCs w:val="24"/>
        </w:rPr>
        <w:t xml:space="preserve"> te ulaganja u nefinancijsku imovinu</w:t>
      </w:r>
      <w:r w:rsidR="00EF0CCF">
        <w:rPr>
          <w:sz w:val="24"/>
          <w:szCs w:val="24"/>
        </w:rPr>
        <w:t xml:space="preserve"> </w:t>
      </w:r>
      <w:r w:rsidR="009D0284">
        <w:rPr>
          <w:sz w:val="24"/>
          <w:szCs w:val="24"/>
        </w:rPr>
        <w:t>22.700.649</w:t>
      </w:r>
      <w:r w:rsidR="003F36A8">
        <w:rPr>
          <w:sz w:val="24"/>
          <w:szCs w:val="24"/>
        </w:rPr>
        <w:t>,00</w:t>
      </w:r>
      <w:r w:rsidR="0062694E">
        <w:rPr>
          <w:sz w:val="24"/>
          <w:szCs w:val="24"/>
        </w:rPr>
        <w:t xml:space="preserve"> </w:t>
      </w:r>
      <w:r w:rsidR="003F36A8">
        <w:rPr>
          <w:sz w:val="24"/>
          <w:szCs w:val="24"/>
        </w:rPr>
        <w:t>eura</w:t>
      </w:r>
      <w:r w:rsidR="00A93FD9">
        <w:rPr>
          <w:sz w:val="24"/>
          <w:szCs w:val="24"/>
        </w:rPr>
        <w:t>.</w:t>
      </w:r>
      <w:r>
        <w:rPr>
          <w:sz w:val="24"/>
          <w:szCs w:val="24"/>
        </w:rPr>
        <w:t xml:space="preserve"> </w:t>
      </w:r>
    </w:p>
    <w:p w14:paraId="176C86FF" w14:textId="74B0F2C2" w:rsidR="003623BB" w:rsidRDefault="003623BB" w:rsidP="003F36A8">
      <w:pPr>
        <w:spacing w:after="0" w:line="240" w:lineRule="auto"/>
        <w:ind w:firstLine="360"/>
        <w:jc w:val="both"/>
        <w:rPr>
          <w:sz w:val="24"/>
          <w:szCs w:val="24"/>
        </w:rPr>
      </w:pPr>
      <w:r>
        <w:rPr>
          <w:sz w:val="24"/>
          <w:szCs w:val="24"/>
        </w:rPr>
        <w:t>Dodatna ulaganja na nefinancijskoj imovini čine rashodi investicijskih ulaganja:</w:t>
      </w:r>
    </w:p>
    <w:p w14:paraId="08B45F1B" w14:textId="3396DF05" w:rsidR="003623BB" w:rsidRPr="0009116B" w:rsidRDefault="003623BB" w:rsidP="008C4AC3">
      <w:pPr>
        <w:pStyle w:val="Odlomakpopisa"/>
        <w:numPr>
          <w:ilvl w:val="0"/>
          <w:numId w:val="5"/>
        </w:numPr>
        <w:spacing w:after="0" w:line="240" w:lineRule="auto"/>
        <w:jc w:val="both"/>
        <w:rPr>
          <w:sz w:val="24"/>
          <w:szCs w:val="24"/>
        </w:rPr>
      </w:pPr>
      <w:r>
        <w:rPr>
          <w:sz w:val="24"/>
          <w:szCs w:val="24"/>
        </w:rPr>
        <w:t xml:space="preserve">Rekonstrukcija i dogradnja hotela </w:t>
      </w:r>
      <w:proofErr w:type="spellStart"/>
      <w:r>
        <w:rPr>
          <w:sz w:val="24"/>
          <w:szCs w:val="24"/>
        </w:rPr>
        <w:t>Knopp</w:t>
      </w:r>
      <w:proofErr w:type="spellEnd"/>
      <w:r>
        <w:rPr>
          <w:sz w:val="24"/>
          <w:szCs w:val="24"/>
        </w:rPr>
        <w:t xml:space="preserve"> </w:t>
      </w:r>
      <w:r w:rsidR="0009116B">
        <w:rPr>
          <w:sz w:val="24"/>
          <w:szCs w:val="24"/>
        </w:rPr>
        <w:t>–</w:t>
      </w:r>
      <w:r>
        <w:rPr>
          <w:sz w:val="24"/>
          <w:szCs w:val="24"/>
        </w:rPr>
        <w:t xml:space="preserve"> </w:t>
      </w:r>
      <w:r w:rsidR="004E1B68">
        <w:rPr>
          <w:sz w:val="24"/>
          <w:szCs w:val="24"/>
        </w:rPr>
        <w:t>1.166.400</w:t>
      </w:r>
      <w:r w:rsidR="003F36A8">
        <w:rPr>
          <w:sz w:val="24"/>
          <w:szCs w:val="24"/>
        </w:rPr>
        <w:t>,00</w:t>
      </w:r>
      <w:r w:rsidR="0062694E">
        <w:rPr>
          <w:sz w:val="24"/>
          <w:szCs w:val="24"/>
        </w:rPr>
        <w:t xml:space="preserve"> </w:t>
      </w:r>
      <w:r w:rsidR="003F36A8">
        <w:rPr>
          <w:sz w:val="24"/>
          <w:szCs w:val="24"/>
        </w:rPr>
        <w:t>eura</w:t>
      </w:r>
    </w:p>
    <w:p w14:paraId="0AB15206" w14:textId="5CB0F716" w:rsidR="003623BB" w:rsidRDefault="003623BB" w:rsidP="008C4AC3">
      <w:pPr>
        <w:pStyle w:val="Odlomakpopisa"/>
        <w:numPr>
          <w:ilvl w:val="0"/>
          <w:numId w:val="5"/>
        </w:numPr>
        <w:spacing w:after="0" w:line="240" w:lineRule="auto"/>
        <w:jc w:val="both"/>
        <w:rPr>
          <w:sz w:val="24"/>
          <w:szCs w:val="24"/>
        </w:rPr>
      </w:pPr>
      <w:r>
        <w:rPr>
          <w:sz w:val="24"/>
          <w:szCs w:val="24"/>
        </w:rPr>
        <w:t xml:space="preserve">Kulturni centar za mlade </w:t>
      </w:r>
      <w:r w:rsidR="00194DB0">
        <w:rPr>
          <w:sz w:val="24"/>
          <w:szCs w:val="24"/>
        </w:rPr>
        <w:t xml:space="preserve">u </w:t>
      </w:r>
      <w:proofErr w:type="spellStart"/>
      <w:r>
        <w:rPr>
          <w:sz w:val="24"/>
          <w:szCs w:val="24"/>
        </w:rPr>
        <w:t>Jazavici</w:t>
      </w:r>
      <w:proofErr w:type="spellEnd"/>
      <w:r>
        <w:rPr>
          <w:sz w:val="24"/>
          <w:szCs w:val="24"/>
        </w:rPr>
        <w:t xml:space="preserve"> </w:t>
      </w:r>
      <w:r w:rsidR="0009116B">
        <w:rPr>
          <w:sz w:val="24"/>
          <w:szCs w:val="24"/>
        </w:rPr>
        <w:t>–</w:t>
      </w:r>
      <w:r>
        <w:rPr>
          <w:sz w:val="24"/>
          <w:szCs w:val="24"/>
        </w:rPr>
        <w:t xml:space="preserve"> </w:t>
      </w:r>
      <w:r w:rsidR="00A93FD9">
        <w:rPr>
          <w:sz w:val="24"/>
          <w:szCs w:val="24"/>
        </w:rPr>
        <w:t>6.</w:t>
      </w:r>
      <w:r w:rsidR="004E1B68">
        <w:rPr>
          <w:sz w:val="24"/>
          <w:szCs w:val="24"/>
        </w:rPr>
        <w:t>00</w:t>
      </w:r>
      <w:r w:rsidR="003F36A8">
        <w:rPr>
          <w:sz w:val="24"/>
          <w:szCs w:val="24"/>
        </w:rPr>
        <w:t>0,00 eura</w:t>
      </w:r>
    </w:p>
    <w:p w14:paraId="4FA46108" w14:textId="28DD928D" w:rsidR="003623BB" w:rsidRDefault="004E1B68" w:rsidP="008C4AC3">
      <w:pPr>
        <w:pStyle w:val="Odlomakpopisa"/>
        <w:numPr>
          <w:ilvl w:val="0"/>
          <w:numId w:val="5"/>
        </w:numPr>
        <w:spacing w:after="0" w:line="240" w:lineRule="auto"/>
        <w:jc w:val="both"/>
        <w:rPr>
          <w:sz w:val="24"/>
          <w:szCs w:val="24"/>
        </w:rPr>
      </w:pPr>
      <w:r>
        <w:rPr>
          <w:sz w:val="24"/>
          <w:szCs w:val="24"/>
        </w:rPr>
        <w:t>Dogradnja i opremanje centra za starije osobe Novska – 3.500.000</w:t>
      </w:r>
      <w:r w:rsidR="003F36A8">
        <w:rPr>
          <w:sz w:val="24"/>
          <w:szCs w:val="24"/>
        </w:rPr>
        <w:t>,00 eura</w:t>
      </w:r>
      <w:r w:rsidR="0023721F">
        <w:rPr>
          <w:sz w:val="24"/>
          <w:szCs w:val="24"/>
        </w:rPr>
        <w:t xml:space="preserve"> </w:t>
      </w:r>
    </w:p>
    <w:p w14:paraId="7F9C4370" w14:textId="08017EFF" w:rsidR="00E52989" w:rsidRDefault="00A93FD9" w:rsidP="008C4AC3">
      <w:pPr>
        <w:pStyle w:val="Odlomakpopisa"/>
        <w:numPr>
          <w:ilvl w:val="0"/>
          <w:numId w:val="5"/>
        </w:numPr>
        <w:spacing w:after="0" w:line="240" w:lineRule="auto"/>
        <w:jc w:val="both"/>
        <w:rPr>
          <w:sz w:val="24"/>
          <w:szCs w:val="24"/>
        </w:rPr>
      </w:pPr>
      <w:r>
        <w:rPr>
          <w:sz w:val="24"/>
          <w:szCs w:val="24"/>
        </w:rPr>
        <w:t xml:space="preserve">Akcelerator ruralnog turizma </w:t>
      </w:r>
      <w:r w:rsidR="00E52989">
        <w:rPr>
          <w:sz w:val="24"/>
          <w:szCs w:val="24"/>
        </w:rPr>
        <w:t xml:space="preserve"> – </w:t>
      </w:r>
      <w:r w:rsidR="004E1B68">
        <w:rPr>
          <w:sz w:val="24"/>
          <w:szCs w:val="24"/>
        </w:rPr>
        <w:t>6.636.141</w:t>
      </w:r>
      <w:r w:rsidR="003F36A8">
        <w:rPr>
          <w:sz w:val="24"/>
          <w:szCs w:val="24"/>
        </w:rPr>
        <w:t>,00 eura</w:t>
      </w:r>
    </w:p>
    <w:p w14:paraId="407C3D6D" w14:textId="44669427" w:rsidR="00E52989" w:rsidRDefault="00DD39A9" w:rsidP="008C4AC3">
      <w:pPr>
        <w:pStyle w:val="Odlomakpopisa"/>
        <w:numPr>
          <w:ilvl w:val="0"/>
          <w:numId w:val="5"/>
        </w:numPr>
        <w:spacing w:after="0" w:line="240" w:lineRule="auto"/>
        <w:jc w:val="both"/>
        <w:rPr>
          <w:sz w:val="24"/>
          <w:szCs w:val="24"/>
        </w:rPr>
      </w:pPr>
      <w:r>
        <w:rPr>
          <w:sz w:val="24"/>
          <w:szCs w:val="24"/>
        </w:rPr>
        <w:t>Centar cjeloživotnog obrazovanja</w:t>
      </w:r>
      <w:r w:rsidR="00E52989">
        <w:rPr>
          <w:sz w:val="24"/>
          <w:szCs w:val="24"/>
        </w:rPr>
        <w:t xml:space="preserve"> – </w:t>
      </w:r>
      <w:r w:rsidR="004E1B68">
        <w:rPr>
          <w:sz w:val="24"/>
          <w:szCs w:val="24"/>
        </w:rPr>
        <w:t>4.684.000</w:t>
      </w:r>
      <w:r w:rsidR="003F36A8">
        <w:rPr>
          <w:sz w:val="24"/>
          <w:szCs w:val="24"/>
        </w:rPr>
        <w:t>,00 eura</w:t>
      </w:r>
    </w:p>
    <w:p w14:paraId="4644A9A1" w14:textId="0B8B60F5" w:rsidR="00E52989" w:rsidRDefault="00DD39A9" w:rsidP="008C4AC3">
      <w:pPr>
        <w:pStyle w:val="Odlomakpopisa"/>
        <w:numPr>
          <w:ilvl w:val="0"/>
          <w:numId w:val="5"/>
        </w:numPr>
        <w:spacing w:after="0" w:line="240" w:lineRule="auto"/>
        <w:jc w:val="both"/>
        <w:rPr>
          <w:sz w:val="24"/>
          <w:szCs w:val="24"/>
        </w:rPr>
      </w:pPr>
      <w:r>
        <w:rPr>
          <w:sz w:val="24"/>
          <w:szCs w:val="24"/>
        </w:rPr>
        <w:t xml:space="preserve">Izgradnja dječjeg vrtića u </w:t>
      </w:r>
      <w:proofErr w:type="spellStart"/>
      <w:r>
        <w:rPr>
          <w:sz w:val="24"/>
          <w:szCs w:val="24"/>
        </w:rPr>
        <w:t>Novskoj</w:t>
      </w:r>
      <w:proofErr w:type="spellEnd"/>
      <w:r w:rsidR="00E52989">
        <w:rPr>
          <w:sz w:val="24"/>
          <w:szCs w:val="24"/>
        </w:rPr>
        <w:t xml:space="preserve"> – </w:t>
      </w:r>
      <w:r w:rsidR="004E1B68">
        <w:rPr>
          <w:sz w:val="24"/>
          <w:szCs w:val="24"/>
        </w:rPr>
        <w:t>2.646.726</w:t>
      </w:r>
      <w:r w:rsidR="003F36A8">
        <w:rPr>
          <w:sz w:val="24"/>
          <w:szCs w:val="24"/>
        </w:rPr>
        <w:t>,00</w:t>
      </w:r>
      <w:r w:rsidR="0062694E">
        <w:rPr>
          <w:sz w:val="24"/>
          <w:szCs w:val="24"/>
        </w:rPr>
        <w:t xml:space="preserve"> </w:t>
      </w:r>
      <w:r w:rsidR="003F36A8">
        <w:rPr>
          <w:sz w:val="24"/>
          <w:szCs w:val="24"/>
        </w:rPr>
        <w:t>eura</w:t>
      </w:r>
    </w:p>
    <w:p w14:paraId="4A31599B" w14:textId="2DDA082B" w:rsidR="003623BB" w:rsidRPr="00E52989" w:rsidRDefault="003623BB" w:rsidP="008C4AC3">
      <w:pPr>
        <w:pStyle w:val="Odlomakpopisa"/>
        <w:numPr>
          <w:ilvl w:val="0"/>
          <w:numId w:val="5"/>
        </w:numPr>
        <w:spacing w:after="0" w:line="240" w:lineRule="auto"/>
        <w:jc w:val="both"/>
        <w:rPr>
          <w:sz w:val="24"/>
          <w:szCs w:val="24"/>
        </w:rPr>
      </w:pPr>
      <w:r>
        <w:rPr>
          <w:sz w:val="24"/>
          <w:szCs w:val="24"/>
        </w:rPr>
        <w:t xml:space="preserve">Ulaganja u Poduzetničku zonu Novska </w:t>
      </w:r>
      <w:r w:rsidR="00DD39A9">
        <w:rPr>
          <w:sz w:val="24"/>
          <w:szCs w:val="24"/>
        </w:rPr>
        <w:t xml:space="preserve">– </w:t>
      </w:r>
      <w:r w:rsidR="004E1B68">
        <w:rPr>
          <w:sz w:val="24"/>
          <w:szCs w:val="24"/>
        </w:rPr>
        <w:t>1.597.310</w:t>
      </w:r>
      <w:r w:rsidR="003F36A8">
        <w:rPr>
          <w:sz w:val="24"/>
          <w:szCs w:val="24"/>
        </w:rPr>
        <w:t>,00</w:t>
      </w:r>
      <w:r w:rsidR="0062694E">
        <w:rPr>
          <w:sz w:val="24"/>
          <w:szCs w:val="24"/>
        </w:rPr>
        <w:t xml:space="preserve"> </w:t>
      </w:r>
      <w:r w:rsidR="003F36A8">
        <w:rPr>
          <w:sz w:val="24"/>
          <w:szCs w:val="24"/>
        </w:rPr>
        <w:t>eura</w:t>
      </w:r>
    </w:p>
    <w:p w14:paraId="624776EF" w14:textId="2844C8B2" w:rsidR="003623BB" w:rsidRDefault="004E1B68" w:rsidP="008C4AC3">
      <w:pPr>
        <w:pStyle w:val="Odlomakpopisa"/>
        <w:numPr>
          <w:ilvl w:val="0"/>
          <w:numId w:val="5"/>
        </w:numPr>
        <w:spacing w:after="0" w:line="240" w:lineRule="auto"/>
        <w:jc w:val="both"/>
        <w:rPr>
          <w:sz w:val="24"/>
          <w:szCs w:val="24"/>
        </w:rPr>
      </w:pPr>
      <w:proofErr w:type="spellStart"/>
      <w:r>
        <w:rPr>
          <w:sz w:val="24"/>
          <w:szCs w:val="24"/>
        </w:rPr>
        <w:t>Skate</w:t>
      </w:r>
      <w:proofErr w:type="spellEnd"/>
      <w:r>
        <w:rPr>
          <w:sz w:val="24"/>
          <w:szCs w:val="24"/>
        </w:rPr>
        <w:t xml:space="preserve"> park</w:t>
      </w:r>
      <w:r w:rsidR="003623BB">
        <w:rPr>
          <w:sz w:val="24"/>
          <w:szCs w:val="24"/>
        </w:rPr>
        <w:t xml:space="preserve"> </w:t>
      </w:r>
      <w:r w:rsidR="00DD39A9">
        <w:rPr>
          <w:sz w:val="24"/>
          <w:szCs w:val="24"/>
        </w:rPr>
        <w:t>–</w:t>
      </w:r>
      <w:r w:rsidR="003623BB">
        <w:rPr>
          <w:sz w:val="24"/>
          <w:szCs w:val="24"/>
        </w:rPr>
        <w:t xml:space="preserve"> </w:t>
      </w:r>
      <w:r>
        <w:rPr>
          <w:sz w:val="24"/>
          <w:szCs w:val="24"/>
        </w:rPr>
        <w:t>109.625</w:t>
      </w:r>
      <w:r w:rsidR="003F36A8">
        <w:rPr>
          <w:sz w:val="24"/>
          <w:szCs w:val="24"/>
        </w:rPr>
        <w:t>,00</w:t>
      </w:r>
      <w:r w:rsidR="0062694E">
        <w:rPr>
          <w:sz w:val="24"/>
          <w:szCs w:val="24"/>
        </w:rPr>
        <w:t xml:space="preserve"> </w:t>
      </w:r>
      <w:r w:rsidR="003F36A8">
        <w:rPr>
          <w:sz w:val="24"/>
          <w:szCs w:val="24"/>
        </w:rPr>
        <w:t>eura</w:t>
      </w:r>
    </w:p>
    <w:p w14:paraId="1C6FBBE9" w14:textId="339EC53E" w:rsidR="004E1B68" w:rsidRDefault="004E1B68" w:rsidP="008C4AC3">
      <w:pPr>
        <w:pStyle w:val="Odlomakpopisa"/>
        <w:numPr>
          <w:ilvl w:val="0"/>
          <w:numId w:val="5"/>
        </w:numPr>
        <w:spacing w:after="0" w:line="240" w:lineRule="auto"/>
        <w:jc w:val="both"/>
        <w:rPr>
          <w:sz w:val="24"/>
          <w:szCs w:val="24"/>
        </w:rPr>
      </w:pPr>
      <w:r>
        <w:rPr>
          <w:sz w:val="24"/>
          <w:szCs w:val="24"/>
        </w:rPr>
        <w:t>Energetska obnova zgrada u vlasništvu Grada – 933.000</w:t>
      </w:r>
      <w:r w:rsidR="003F36A8">
        <w:rPr>
          <w:sz w:val="24"/>
          <w:szCs w:val="24"/>
        </w:rPr>
        <w:t>,00</w:t>
      </w:r>
      <w:r>
        <w:rPr>
          <w:sz w:val="24"/>
          <w:szCs w:val="24"/>
        </w:rPr>
        <w:t xml:space="preserve"> </w:t>
      </w:r>
      <w:r w:rsidR="003F36A8">
        <w:rPr>
          <w:sz w:val="24"/>
          <w:szCs w:val="24"/>
        </w:rPr>
        <w:t>eura</w:t>
      </w:r>
    </w:p>
    <w:p w14:paraId="2C7D4598" w14:textId="51D7F6BF" w:rsidR="003623BB" w:rsidRPr="00524C50" w:rsidRDefault="004E1B68" w:rsidP="008C4AC3">
      <w:pPr>
        <w:pStyle w:val="Odlomakpopisa"/>
        <w:numPr>
          <w:ilvl w:val="0"/>
          <w:numId w:val="5"/>
        </w:numPr>
        <w:spacing w:after="0" w:line="240" w:lineRule="auto"/>
        <w:jc w:val="both"/>
        <w:rPr>
          <w:sz w:val="24"/>
          <w:szCs w:val="24"/>
        </w:rPr>
      </w:pPr>
      <w:r>
        <w:rPr>
          <w:sz w:val="24"/>
          <w:szCs w:val="24"/>
        </w:rPr>
        <w:t>Pješačko</w:t>
      </w:r>
      <w:r w:rsidR="003F36A8">
        <w:rPr>
          <w:sz w:val="24"/>
          <w:szCs w:val="24"/>
        </w:rPr>
        <w:t>-</w:t>
      </w:r>
      <w:r>
        <w:rPr>
          <w:sz w:val="24"/>
          <w:szCs w:val="24"/>
        </w:rPr>
        <w:t xml:space="preserve">biciklistička staza Novska-Borovac </w:t>
      </w:r>
      <w:r w:rsidR="00DD39A9">
        <w:rPr>
          <w:sz w:val="24"/>
          <w:szCs w:val="24"/>
        </w:rPr>
        <w:t xml:space="preserve"> </w:t>
      </w:r>
      <w:r w:rsidR="00E52989">
        <w:rPr>
          <w:sz w:val="24"/>
          <w:szCs w:val="24"/>
        </w:rPr>
        <w:t xml:space="preserve"> – </w:t>
      </w:r>
      <w:r>
        <w:rPr>
          <w:sz w:val="24"/>
          <w:szCs w:val="24"/>
        </w:rPr>
        <w:t>251.181</w:t>
      </w:r>
      <w:r w:rsidR="003F36A8">
        <w:rPr>
          <w:sz w:val="24"/>
          <w:szCs w:val="24"/>
        </w:rPr>
        <w:t>,00</w:t>
      </w:r>
      <w:r w:rsidR="0062694E">
        <w:rPr>
          <w:sz w:val="24"/>
          <w:szCs w:val="24"/>
        </w:rPr>
        <w:t xml:space="preserve"> </w:t>
      </w:r>
      <w:r w:rsidR="003F36A8">
        <w:rPr>
          <w:sz w:val="24"/>
          <w:szCs w:val="24"/>
        </w:rPr>
        <w:t>eura</w:t>
      </w:r>
    </w:p>
    <w:p w14:paraId="5CE39EA6" w14:textId="64BEE152" w:rsidR="003623BB" w:rsidRDefault="00DD39A9" w:rsidP="008C4AC3">
      <w:pPr>
        <w:pStyle w:val="Odlomakpopisa"/>
        <w:numPr>
          <w:ilvl w:val="0"/>
          <w:numId w:val="5"/>
        </w:numPr>
        <w:spacing w:after="0" w:line="240" w:lineRule="auto"/>
        <w:jc w:val="both"/>
        <w:rPr>
          <w:sz w:val="24"/>
          <w:szCs w:val="24"/>
        </w:rPr>
      </w:pPr>
      <w:r>
        <w:rPr>
          <w:sz w:val="24"/>
          <w:szCs w:val="24"/>
        </w:rPr>
        <w:t xml:space="preserve">Solarna elektrana u Poduzetničkoj zoni  - </w:t>
      </w:r>
      <w:r w:rsidR="003623BB">
        <w:rPr>
          <w:sz w:val="24"/>
          <w:szCs w:val="24"/>
        </w:rPr>
        <w:t xml:space="preserve"> </w:t>
      </w:r>
      <w:r w:rsidR="004E1B68">
        <w:rPr>
          <w:sz w:val="24"/>
          <w:szCs w:val="24"/>
        </w:rPr>
        <w:t>19.246</w:t>
      </w:r>
      <w:r w:rsidR="003F36A8">
        <w:rPr>
          <w:sz w:val="24"/>
          <w:szCs w:val="24"/>
        </w:rPr>
        <w:t>,00</w:t>
      </w:r>
      <w:r w:rsidR="0062694E">
        <w:rPr>
          <w:sz w:val="24"/>
          <w:szCs w:val="24"/>
        </w:rPr>
        <w:t xml:space="preserve"> </w:t>
      </w:r>
      <w:r w:rsidR="003F36A8">
        <w:rPr>
          <w:sz w:val="24"/>
          <w:szCs w:val="24"/>
        </w:rPr>
        <w:t>eura</w:t>
      </w:r>
    </w:p>
    <w:p w14:paraId="234A3C9E" w14:textId="469C9713" w:rsidR="003623BB" w:rsidRDefault="004E1B68" w:rsidP="008C4AC3">
      <w:pPr>
        <w:pStyle w:val="Odlomakpopisa"/>
        <w:numPr>
          <w:ilvl w:val="0"/>
          <w:numId w:val="5"/>
        </w:numPr>
        <w:spacing w:after="0" w:line="240" w:lineRule="auto"/>
        <w:jc w:val="both"/>
        <w:rPr>
          <w:sz w:val="24"/>
          <w:szCs w:val="24"/>
        </w:rPr>
      </w:pPr>
      <w:r>
        <w:rPr>
          <w:sz w:val="24"/>
          <w:szCs w:val="24"/>
        </w:rPr>
        <w:t>Punionica za električne automobile</w:t>
      </w:r>
      <w:r w:rsidR="000600F6">
        <w:rPr>
          <w:sz w:val="24"/>
          <w:szCs w:val="24"/>
        </w:rPr>
        <w:t xml:space="preserve"> </w:t>
      </w:r>
      <w:r w:rsidR="00DD39A9">
        <w:rPr>
          <w:sz w:val="24"/>
          <w:szCs w:val="24"/>
        </w:rPr>
        <w:t>–</w:t>
      </w:r>
      <w:r w:rsidR="00524C50">
        <w:rPr>
          <w:sz w:val="24"/>
          <w:szCs w:val="24"/>
        </w:rPr>
        <w:t xml:space="preserve"> </w:t>
      </w:r>
      <w:r>
        <w:rPr>
          <w:sz w:val="24"/>
          <w:szCs w:val="24"/>
        </w:rPr>
        <w:t>50.257</w:t>
      </w:r>
      <w:r w:rsidR="003F36A8">
        <w:rPr>
          <w:sz w:val="24"/>
          <w:szCs w:val="24"/>
        </w:rPr>
        <w:t>,00</w:t>
      </w:r>
      <w:r w:rsidR="0062694E">
        <w:rPr>
          <w:sz w:val="24"/>
          <w:szCs w:val="24"/>
        </w:rPr>
        <w:t xml:space="preserve"> </w:t>
      </w:r>
      <w:r w:rsidR="003F36A8">
        <w:rPr>
          <w:sz w:val="24"/>
          <w:szCs w:val="24"/>
        </w:rPr>
        <w:t>eura</w:t>
      </w:r>
    </w:p>
    <w:p w14:paraId="72044BF7" w14:textId="4B487B33" w:rsidR="003623BB" w:rsidRDefault="00DD39A9" w:rsidP="008C4AC3">
      <w:pPr>
        <w:pStyle w:val="Odlomakpopisa"/>
        <w:numPr>
          <w:ilvl w:val="0"/>
          <w:numId w:val="5"/>
        </w:numPr>
        <w:spacing w:after="0" w:line="240" w:lineRule="auto"/>
        <w:jc w:val="both"/>
        <w:rPr>
          <w:sz w:val="24"/>
          <w:szCs w:val="24"/>
        </w:rPr>
      </w:pPr>
      <w:r>
        <w:rPr>
          <w:sz w:val="24"/>
          <w:szCs w:val="24"/>
        </w:rPr>
        <w:t xml:space="preserve">Modernizacija javne rasvjete </w:t>
      </w:r>
      <w:r w:rsidR="003623BB">
        <w:rPr>
          <w:sz w:val="24"/>
          <w:szCs w:val="24"/>
        </w:rPr>
        <w:t xml:space="preserve"> </w:t>
      </w:r>
      <w:r w:rsidR="00524C50">
        <w:rPr>
          <w:sz w:val="24"/>
          <w:szCs w:val="24"/>
        </w:rPr>
        <w:t>–</w:t>
      </w:r>
      <w:r w:rsidR="003623BB">
        <w:rPr>
          <w:sz w:val="24"/>
          <w:szCs w:val="24"/>
        </w:rPr>
        <w:t xml:space="preserve"> </w:t>
      </w:r>
      <w:r w:rsidR="004E1B68">
        <w:rPr>
          <w:sz w:val="24"/>
          <w:szCs w:val="24"/>
        </w:rPr>
        <w:t>56.100</w:t>
      </w:r>
      <w:r w:rsidR="003F36A8">
        <w:rPr>
          <w:sz w:val="24"/>
          <w:szCs w:val="24"/>
        </w:rPr>
        <w:t>,00</w:t>
      </w:r>
      <w:r w:rsidR="0062694E">
        <w:rPr>
          <w:sz w:val="24"/>
          <w:szCs w:val="24"/>
        </w:rPr>
        <w:t xml:space="preserve"> </w:t>
      </w:r>
      <w:r w:rsidR="003F36A8">
        <w:rPr>
          <w:sz w:val="24"/>
          <w:szCs w:val="24"/>
        </w:rPr>
        <w:t>eura</w:t>
      </w:r>
    </w:p>
    <w:p w14:paraId="5A2C2AB6" w14:textId="681785E2" w:rsidR="0023721F" w:rsidRDefault="0023721F" w:rsidP="008C4AC3">
      <w:pPr>
        <w:pStyle w:val="Odlomakpopisa"/>
        <w:numPr>
          <w:ilvl w:val="0"/>
          <w:numId w:val="5"/>
        </w:numPr>
        <w:spacing w:after="0" w:line="240" w:lineRule="auto"/>
        <w:jc w:val="both"/>
        <w:rPr>
          <w:sz w:val="24"/>
          <w:szCs w:val="24"/>
        </w:rPr>
      </w:pPr>
      <w:r>
        <w:rPr>
          <w:sz w:val="24"/>
          <w:szCs w:val="24"/>
        </w:rPr>
        <w:t xml:space="preserve">Rekonstrukcija ulica Samar brdo u </w:t>
      </w:r>
      <w:proofErr w:type="spellStart"/>
      <w:r>
        <w:rPr>
          <w:sz w:val="24"/>
          <w:szCs w:val="24"/>
        </w:rPr>
        <w:t>Novskoj</w:t>
      </w:r>
      <w:proofErr w:type="spellEnd"/>
      <w:r>
        <w:rPr>
          <w:sz w:val="24"/>
          <w:szCs w:val="24"/>
        </w:rPr>
        <w:t xml:space="preserve"> – </w:t>
      </w:r>
      <w:r w:rsidR="004E1B68">
        <w:rPr>
          <w:sz w:val="24"/>
          <w:szCs w:val="24"/>
        </w:rPr>
        <w:t>33.183</w:t>
      </w:r>
      <w:r w:rsidR="003F36A8">
        <w:rPr>
          <w:sz w:val="24"/>
          <w:szCs w:val="24"/>
        </w:rPr>
        <w:t>,00</w:t>
      </w:r>
      <w:r w:rsidR="0062694E">
        <w:rPr>
          <w:sz w:val="24"/>
          <w:szCs w:val="24"/>
        </w:rPr>
        <w:t xml:space="preserve"> </w:t>
      </w:r>
      <w:r w:rsidR="003F36A8">
        <w:rPr>
          <w:sz w:val="24"/>
          <w:szCs w:val="24"/>
        </w:rPr>
        <w:t>eura</w:t>
      </w:r>
    </w:p>
    <w:p w14:paraId="0F666C24" w14:textId="1D9C8C7D" w:rsidR="004E1B68" w:rsidRDefault="004E1B68" w:rsidP="008C4AC3">
      <w:pPr>
        <w:pStyle w:val="Odlomakpopisa"/>
        <w:numPr>
          <w:ilvl w:val="0"/>
          <w:numId w:val="5"/>
        </w:numPr>
        <w:spacing w:after="0" w:line="240" w:lineRule="auto"/>
        <w:jc w:val="both"/>
        <w:rPr>
          <w:sz w:val="24"/>
          <w:szCs w:val="24"/>
        </w:rPr>
      </w:pPr>
      <w:r>
        <w:rPr>
          <w:sz w:val="24"/>
          <w:szCs w:val="24"/>
        </w:rPr>
        <w:t xml:space="preserve">Izgradnja prometnice od pristupne ceste Srednje škole do Herceg. ul.–280.000 </w:t>
      </w:r>
      <w:r w:rsidR="003F36A8">
        <w:rPr>
          <w:sz w:val="24"/>
          <w:szCs w:val="24"/>
        </w:rPr>
        <w:t>eura</w:t>
      </w:r>
      <w:r>
        <w:rPr>
          <w:sz w:val="24"/>
          <w:szCs w:val="24"/>
        </w:rPr>
        <w:t>…</w:t>
      </w:r>
    </w:p>
    <w:p w14:paraId="668A1FC4" w14:textId="77777777" w:rsidR="003F36A8" w:rsidRDefault="003F36A8" w:rsidP="003F36A8">
      <w:pPr>
        <w:pStyle w:val="Odlomakpopisa"/>
        <w:spacing w:after="0" w:line="240" w:lineRule="auto"/>
        <w:jc w:val="both"/>
        <w:rPr>
          <w:sz w:val="24"/>
          <w:szCs w:val="24"/>
        </w:rPr>
      </w:pPr>
    </w:p>
    <w:p w14:paraId="5C108E12" w14:textId="77777777" w:rsidR="003F36A8" w:rsidRDefault="003F36A8" w:rsidP="003F36A8">
      <w:pPr>
        <w:pStyle w:val="Odlomakpopisa"/>
        <w:spacing w:after="0" w:line="240" w:lineRule="auto"/>
        <w:jc w:val="both"/>
        <w:rPr>
          <w:sz w:val="24"/>
          <w:szCs w:val="24"/>
        </w:rPr>
      </w:pPr>
    </w:p>
    <w:p w14:paraId="32A691AE" w14:textId="77777777" w:rsidR="003F36A8" w:rsidRDefault="003F36A8" w:rsidP="003F36A8">
      <w:pPr>
        <w:pStyle w:val="Odlomakpopisa"/>
        <w:spacing w:after="0" w:line="240" w:lineRule="auto"/>
        <w:jc w:val="both"/>
        <w:rPr>
          <w:sz w:val="24"/>
          <w:szCs w:val="24"/>
        </w:rPr>
      </w:pPr>
    </w:p>
    <w:p w14:paraId="28339B92" w14:textId="77777777" w:rsidR="003F36A8" w:rsidRDefault="003F36A8" w:rsidP="003F36A8">
      <w:pPr>
        <w:pStyle w:val="Odlomakpopisa"/>
        <w:spacing w:after="0" w:line="240" w:lineRule="auto"/>
        <w:jc w:val="both"/>
        <w:rPr>
          <w:sz w:val="24"/>
          <w:szCs w:val="24"/>
        </w:rPr>
      </w:pPr>
    </w:p>
    <w:p w14:paraId="683189E6" w14:textId="77777777" w:rsidR="003F36A8" w:rsidRDefault="003F36A8" w:rsidP="003F36A8">
      <w:pPr>
        <w:pStyle w:val="Odlomakpopisa"/>
        <w:spacing w:after="0" w:line="240" w:lineRule="auto"/>
        <w:jc w:val="both"/>
        <w:rPr>
          <w:sz w:val="24"/>
          <w:szCs w:val="24"/>
        </w:rPr>
      </w:pPr>
    </w:p>
    <w:p w14:paraId="1BAC17BA" w14:textId="77777777" w:rsidR="003F36A8" w:rsidRDefault="003F36A8" w:rsidP="003F36A8">
      <w:pPr>
        <w:pStyle w:val="Odlomakpopisa"/>
        <w:spacing w:after="0" w:line="240" w:lineRule="auto"/>
        <w:jc w:val="both"/>
        <w:rPr>
          <w:sz w:val="24"/>
          <w:szCs w:val="24"/>
        </w:rPr>
      </w:pPr>
    </w:p>
    <w:p w14:paraId="6DE81D57" w14:textId="77777777" w:rsidR="003F36A8" w:rsidRDefault="003F36A8" w:rsidP="003F36A8">
      <w:pPr>
        <w:pStyle w:val="Odlomakpopisa"/>
        <w:spacing w:after="0" w:line="240" w:lineRule="auto"/>
        <w:jc w:val="both"/>
        <w:rPr>
          <w:sz w:val="24"/>
          <w:szCs w:val="24"/>
        </w:rPr>
      </w:pPr>
    </w:p>
    <w:p w14:paraId="25A01A06" w14:textId="77777777" w:rsidR="00194DB0" w:rsidRDefault="00194DB0" w:rsidP="008C4AC3">
      <w:pPr>
        <w:spacing w:after="0" w:line="240" w:lineRule="auto"/>
        <w:jc w:val="both"/>
        <w:rPr>
          <w:sz w:val="24"/>
          <w:szCs w:val="24"/>
        </w:rPr>
      </w:pPr>
    </w:p>
    <w:p w14:paraId="0F82D174" w14:textId="77777777" w:rsidR="003623BB" w:rsidRDefault="003623BB" w:rsidP="008C4AC3">
      <w:pPr>
        <w:spacing w:after="0" w:line="240" w:lineRule="auto"/>
        <w:jc w:val="both"/>
        <w:rPr>
          <w:b/>
          <w:bCs/>
          <w:sz w:val="24"/>
          <w:szCs w:val="24"/>
        </w:rPr>
      </w:pPr>
      <w:r>
        <w:rPr>
          <w:b/>
          <w:bCs/>
          <w:sz w:val="24"/>
          <w:szCs w:val="24"/>
        </w:rPr>
        <w:t xml:space="preserve">2.3. </w:t>
      </w:r>
      <w:r w:rsidRPr="00E80349">
        <w:rPr>
          <w:b/>
          <w:bCs/>
          <w:sz w:val="24"/>
          <w:szCs w:val="24"/>
        </w:rPr>
        <w:t xml:space="preserve">RAČUN ZADUŽIVANJA/FINANCIRANJA </w:t>
      </w:r>
      <w:r>
        <w:rPr>
          <w:b/>
          <w:bCs/>
          <w:sz w:val="24"/>
          <w:szCs w:val="24"/>
        </w:rPr>
        <w:t xml:space="preserve"> </w:t>
      </w:r>
    </w:p>
    <w:p w14:paraId="28A9FFFF" w14:textId="77777777" w:rsidR="003623BB" w:rsidRDefault="003623BB" w:rsidP="008C4AC3">
      <w:pPr>
        <w:spacing w:after="0" w:line="240" w:lineRule="auto"/>
        <w:jc w:val="both"/>
        <w:rPr>
          <w:b/>
          <w:bCs/>
          <w:sz w:val="24"/>
          <w:szCs w:val="24"/>
        </w:rPr>
      </w:pPr>
    </w:p>
    <w:p w14:paraId="27EF0AC0" w14:textId="01AD0642" w:rsidR="004C5F22" w:rsidRDefault="003623BB" w:rsidP="003F36A8">
      <w:pPr>
        <w:spacing w:after="0" w:line="240" w:lineRule="auto"/>
        <w:ind w:firstLine="708"/>
        <w:jc w:val="both"/>
        <w:rPr>
          <w:sz w:val="24"/>
          <w:szCs w:val="24"/>
        </w:rPr>
      </w:pPr>
      <w:r>
        <w:rPr>
          <w:sz w:val="24"/>
          <w:szCs w:val="24"/>
        </w:rPr>
        <w:t xml:space="preserve">Prema Računu zaduživanja/financiranja, planirani su primici od financijske imovine i zaduživanja u iznosu od </w:t>
      </w:r>
      <w:r w:rsidR="003871D0">
        <w:rPr>
          <w:sz w:val="24"/>
          <w:szCs w:val="24"/>
        </w:rPr>
        <w:t>7.458.000</w:t>
      </w:r>
      <w:r w:rsidR="003F36A8">
        <w:rPr>
          <w:sz w:val="24"/>
          <w:szCs w:val="24"/>
        </w:rPr>
        <w:t>,00</w:t>
      </w:r>
      <w:r w:rsidR="0062694E">
        <w:rPr>
          <w:sz w:val="24"/>
          <w:szCs w:val="24"/>
        </w:rPr>
        <w:t xml:space="preserve"> </w:t>
      </w:r>
      <w:r w:rsidR="003F36A8">
        <w:rPr>
          <w:sz w:val="24"/>
          <w:szCs w:val="24"/>
        </w:rPr>
        <w:t>eura</w:t>
      </w:r>
      <w:r>
        <w:rPr>
          <w:sz w:val="24"/>
          <w:szCs w:val="24"/>
        </w:rPr>
        <w:t xml:space="preserve">. Sredstva su planirana za realizaciju odobrenog kredita, i to za rekonstrukciju i dogradnju hotela </w:t>
      </w:r>
      <w:proofErr w:type="spellStart"/>
      <w:r>
        <w:rPr>
          <w:sz w:val="24"/>
          <w:szCs w:val="24"/>
        </w:rPr>
        <w:t>Knopp</w:t>
      </w:r>
      <w:proofErr w:type="spellEnd"/>
      <w:r w:rsidR="003871D0">
        <w:rPr>
          <w:sz w:val="24"/>
          <w:szCs w:val="24"/>
        </w:rPr>
        <w:t>, izgradnju i opremanje Centra cjeloživotnog obrazovanja te izgradnju dječjeg vrtića.</w:t>
      </w:r>
      <w:r w:rsidR="00524C50">
        <w:rPr>
          <w:sz w:val="24"/>
          <w:szCs w:val="24"/>
        </w:rPr>
        <w:t xml:space="preserve"> </w:t>
      </w:r>
      <w:r>
        <w:rPr>
          <w:sz w:val="24"/>
          <w:szCs w:val="24"/>
        </w:rPr>
        <w:t xml:space="preserve">Izdaci za financijsku imovinu i otplatu zajmova planirani su s </w:t>
      </w:r>
      <w:r w:rsidR="003871D0">
        <w:rPr>
          <w:sz w:val="24"/>
          <w:szCs w:val="24"/>
        </w:rPr>
        <w:t>353.500</w:t>
      </w:r>
      <w:r w:rsidR="003F36A8">
        <w:rPr>
          <w:sz w:val="24"/>
          <w:szCs w:val="24"/>
        </w:rPr>
        <w:t>,00</w:t>
      </w:r>
      <w:r w:rsidR="0062694E">
        <w:rPr>
          <w:sz w:val="24"/>
          <w:szCs w:val="24"/>
        </w:rPr>
        <w:t xml:space="preserve"> </w:t>
      </w:r>
      <w:r w:rsidR="003F36A8">
        <w:rPr>
          <w:sz w:val="24"/>
          <w:szCs w:val="24"/>
        </w:rPr>
        <w:t xml:space="preserve"> eura</w:t>
      </w:r>
      <w:r>
        <w:rPr>
          <w:sz w:val="24"/>
          <w:szCs w:val="24"/>
        </w:rPr>
        <w:t xml:space="preserve">, a obuhvaćaju izdatke za otplatu glavnice </w:t>
      </w:r>
      <w:r w:rsidR="003871D0">
        <w:rPr>
          <w:sz w:val="24"/>
          <w:szCs w:val="24"/>
        </w:rPr>
        <w:t>kredita za kupnju poslovne zgrade</w:t>
      </w:r>
      <w:r>
        <w:rPr>
          <w:sz w:val="24"/>
          <w:szCs w:val="24"/>
        </w:rPr>
        <w:t xml:space="preserve"> u iznosu od </w:t>
      </w:r>
      <w:r w:rsidR="003871D0">
        <w:rPr>
          <w:sz w:val="24"/>
          <w:szCs w:val="24"/>
        </w:rPr>
        <w:t>103.500</w:t>
      </w:r>
      <w:r w:rsidR="003F36A8">
        <w:rPr>
          <w:sz w:val="24"/>
          <w:szCs w:val="24"/>
        </w:rPr>
        <w:t>,00</w:t>
      </w:r>
      <w:r w:rsidR="0062694E">
        <w:rPr>
          <w:sz w:val="24"/>
          <w:szCs w:val="24"/>
        </w:rPr>
        <w:t xml:space="preserve"> </w:t>
      </w:r>
      <w:r w:rsidR="003F36A8">
        <w:rPr>
          <w:sz w:val="24"/>
          <w:szCs w:val="24"/>
        </w:rPr>
        <w:t>eura</w:t>
      </w:r>
      <w:r w:rsidR="00524C50">
        <w:rPr>
          <w:sz w:val="24"/>
          <w:szCs w:val="24"/>
        </w:rPr>
        <w:t>,</w:t>
      </w:r>
      <w:r w:rsidR="003871D0">
        <w:rPr>
          <w:sz w:val="24"/>
          <w:szCs w:val="24"/>
        </w:rPr>
        <w:t xml:space="preserve"> otplatu glavnice kredita </w:t>
      </w:r>
      <w:proofErr w:type="spellStart"/>
      <w:r w:rsidR="003871D0">
        <w:rPr>
          <w:sz w:val="24"/>
          <w:szCs w:val="24"/>
        </w:rPr>
        <w:t>Knopp</w:t>
      </w:r>
      <w:proofErr w:type="spellEnd"/>
      <w:r w:rsidR="003871D0">
        <w:rPr>
          <w:sz w:val="24"/>
          <w:szCs w:val="24"/>
        </w:rPr>
        <w:t xml:space="preserve"> 200.000</w:t>
      </w:r>
      <w:r w:rsidR="003F36A8">
        <w:rPr>
          <w:sz w:val="24"/>
          <w:szCs w:val="24"/>
        </w:rPr>
        <w:t>,00</w:t>
      </w:r>
      <w:r w:rsidR="003871D0">
        <w:rPr>
          <w:sz w:val="24"/>
          <w:szCs w:val="24"/>
        </w:rPr>
        <w:t xml:space="preserve"> </w:t>
      </w:r>
      <w:r w:rsidR="003F36A8">
        <w:rPr>
          <w:sz w:val="24"/>
          <w:szCs w:val="24"/>
        </w:rPr>
        <w:t xml:space="preserve">eura </w:t>
      </w:r>
      <w:r w:rsidR="003871D0">
        <w:rPr>
          <w:sz w:val="24"/>
          <w:szCs w:val="24"/>
        </w:rPr>
        <w:t xml:space="preserve">i </w:t>
      </w:r>
      <w:r w:rsidR="00524C50">
        <w:rPr>
          <w:sz w:val="24"/>
          <w:szCs w:val="24"/>
        </w:rPr>
        <w:t xml:space="preserve">otplatu </w:t>
      </w:r>
      <w:r>
        <w:rPr>
          <w:sz w:val="24"/>
          <w:szCs w:val="24"/>
        </w:rPr>
        <w:t xml:space="preserve">beskamatnog zajma </w:t>
      </w:r>
      <w:r w:rsidR="003871D0">
        <w:rPr>
          <w:sz w:val="24"/>
          <w:szCs w:val="24"/>
        </w:rPr>
        <w:t>za</w:t>
      </w:r>
      <w:r w:rsidR="004633A1">
        <w:rPr>
          <w:sz w:val="24"/>
          <w:szCs w:val="24"/>
        </w:rPr>
        <w:t xml:space="preserve"> povrate poreza na dohodak po godišnjim prijavama</w:t>
      </w:r>
      <w:r w:rsidR="003871D0">
        <w:rPr>
          <w:sz w:val="24"/>
          <w:szCs w:val="24"/>
        </w:rPr>
        <w:t xml:space="preserve"> u iznosu 50.000</w:t>
      </w:r>
      <w:r w:rsidR="003F36A8">
        <w:rPr>
          <w:sz w:val="24"/>
          <w:szCs w:val="24"/>
        </w:rPr>
        <w:t>,00</w:t>
      </w:r>
      <w:r w:rsidR="003871D0">
        <w:rPr>
          <w:sz w:val="24"/>
          <w:szCs w:val="24"/>
        </w:rPr>
        <w:t xml:space="preserve"> </w:t>
      </w:r>
      <w:r w:rsidR="003F36A8">
        <w:rPr>
          <w:sz w:val="24"/>
          <w:szCs w:val="24"/>
        </w:rPr>
        <w:t>eura.</w:t>
      </w:r>
      <w:r w:rsidR="004633A1">
        <w:rPr>
          <w:sz w:val="24"/>
          <w:szCs w:val="24"/>
        </w:rPr>
        <w:t xml:space="preserve"> </w:t>
      </w:r>
    </w:p>
    <w:p w14:paraId="14E80E17" w14:textId="77777777" w:rsidR="00A63FD2" w:rsidRPr="0062694E" w:rsidRDefault="00A63FD2" w:rsidP="008C4AC3">
      <w:pPr>
        <w:spacing w:after="0" w:line="240" w:lineRule="auto"/>
        <w:jc w:val="both"/>
        <w:rPr>
          <w:sz w:val="24"/>
          <w:szCs w:val="24"/>
        </w:rPr>
      </w:pPr>
    </w:p>
    <w:p w14:paraId="1055C198" w14:textId="77777777" w:rsidR="003623BB" w:rsidRDefault="003623BB" w:rsidP="008C4AC3">
      <w:pPr>
        <w:spacing w:after="0" w:line="240" w:lineRule="auto"/>
        <w:jc w:val="both"/>
        <w:rPr>
          <w:b/>
          <w:bCs/>
          <w:sz w:val="24"/>
          <w:szCs w:val="24"/>
        </w:rPr>
      </w:pPr>
      <w:r>
        <w:rPr>
          <w:b/>
          <w:bCs/>
          <w:sz w:val="24"/>
          <w:szCs w:val="24"/>
        </w:rPr>
        <w:t xml:space="preserve">2.4. </w:t>
      </w:r>
      <w:r w:rsidRPr="008426AF">
        <w:rPr>
          <w:b/>
          <w:bCs/>
          <w:sz w:val="24"/>
          <w:szCs w:val="24"/>
        </w:rPr>
        <w:t>RASPOLOŽIVA SREDSTVA IZ PRETHODNE GODINE</w:t>
      </w:r>
      <w:r>
        <w:rPr>
          <w:b/>
          <w:bCs/>
          <w:sz w:val="24"/>
          <w:szCs w:val="24"/>
        </w:rPr>
        <w:t xml:space="preserve"> </w:t>
      </w:r>
    </w:p>
    <w:p w14:paraId="44F091C6" w14:textId="77777777" w:rsidR="003623BB" w:rsidRDefault="003623BB" w:rsidP="008C4AC3">
      <w:pPr>
        <w:spacing w:after="0" w:line="240" w:lineRule="auto"/>
        <w:jc w:val="both"/>
        <w:rPr>
          <w:b/>
          <w:bCs/>
          <w:sz w:val="24"/>
          <w:szCs w:val="24"/>
        </w:rPr>
      </w:pPr>
    </w:p>
    <w:p w14:paraId="3F789A6A" w14:textId="5770DD68" w:rsidR="00494517" w:rsidRDefault="00494517" w:rsidP="003F36A8">
      <w:pPr>
        <w:spacing w:after="0" w:line="240" w:lineRule="auto"/>
        <w:ind w:firstLine="708"/>
        <w:jc w:val="both"/>
        <w:rPr>
          <w:sz w:val="24"/>
          <w:szCs w:val="24"/>
        </w:rPr>
      </w:pPr>
      <w:r>
        <w:rPr>
          <w:sz w:val="24"/>
          <w:szCs w:val="24"/>
        </w:rPr>
        <w:t>U skladu s Uputama Minista</w:t>
      </w:r>
      <w:r w:rsidR="000600F6">
        <w:rPr>
          <w:sz w:val="24"/>
          <w:szCs w:val="24"/>
        </w:rPr>
        <w:t xml:space="preserve">rstva financija </w:t>
      </w:r>
      <w:r w:rsidR="005D7CB8">
        <w:rPr>
          <w:sz w:val="24"/>
          <w:szCs w:val="24"/>
        </w:rPr>
        <w:t>propisana je</w:t>
      </w:r>
      <w:r>
        <w:rPr>
          <w:sz w:val="24"/>
          <w:szCs w:val="24"/>
        </w:rPr>
        <w:t xml:space="preserve"> obvez</w:t>
      </w:r>
      <w:r w:rsidR="005D23B4">
        <w:rPr>
          <w:sz w:val="24"/>
          <w:szCs w:val="24"/>
        </w:rPr>
        <w:t>a</w:t>
      </w:r>
      <w:r>
        <w:rPr>
          <w:sz w:val="24"/>
          <w:szCs w:val="24"/>
        </w:rPr>
        <w:t xml:space="preserve"> uključi</w:t>
      </w:r>
      <w:r w:rsidR="005D23B4">
        <w:rPr>
          <w:sz w:val="24"/>
          <w:szCs w:val="24"/>
        </w:rPr>
        <w:t>vanja</w:t>
      </w:r>
      <w:r>
        <w:rPr>
          <w:sz w:val="24"/>
          <w:szCs w:val="24"/>
        </w:rPr>
        <w:t xml:space="preserve"> projiciran</w:t>
      </w:r>
      <w:r w:rsidR="005D23B4">
        <w:rPr>
          <w:sz w:val="24"/>
          <w:szCs w:val="24"/>
        </w:rPr>
        <w:t>og</w:t>
      </w:r>
      <w:r>
        <w:rPr>
          <w:sz w:val="24"/>
          <w:szCs w:val="24"/>
        </w:rPr>
        <w:t xml:space="preserve"> višk</w:t>
      </w:r>
      <w:r w:rsidR="005D23B4">
        <w:rPr>
          <w:sz w:val="24"/>
          <w:szCs w:val="24"/>
        </w:rPr>
        <w:t>a</w:t>
      </w:r>
      <w:r>
        <w:rPr>
          <w:sz w:val="24"/>
          <w:szCs w:val="24"/>
        </w:rPr>
        <w:t>/manjk</w:t>
      </w:r>
      <w:r w:rsidR="005D23B4">
        <w:rPr>
          <w:sz w:val="24"/>
          <w:szCs w:val="24"/>
        </w:rPr>
        <w:t>a prihoda iz prethodne godine</w:t>
      </w:r>
      <w:r>
        <w:rPr>
          <w:sz w:val="24"/>
          <w:szCs w:val="24"/>
        </w:rPr>
        <w:t xml:space="preserve">. Proračunski korisnici su prema raspoloživim informacija projicirali </w:t>
      </w:r>
      <w:r w:rsidR="005D23B4">
        <w:rPr>
          <w:sz w:val="24"/>
          <w:szCs w:val="24"/>
        </w:rPr>
        <w:t>da će 202</w:t>
      </w:r>
      <w:r w:rsidR="003871D0">
        <w:rPr>
          <w:sz w:val="24"/>
          <w:szCs w:val="24"/>
        </w:rPr>
        <w:t>3</w:t>
      </w:r>
      <w:r w:rsidR="005D23B4">
        <w:rPr>
          <w:sz w:val="24"/>
          <w:szCs w:val="24"/>
        </w:rPr>
        <w:t xml:space="preserve">. godinu završiti s </w:t>
      </w:r>
      <w:r>
        <w:rPr>
          <w:sz w:val="24"/>
          <w:szCs w:val="24"/>
        </w:rPr>
        <w:t>viš</w:t>
      </w:r>
      <w:r w:rsidR="005D23B4">
        <w:rPr>
          <w:sz w:val="24"/>
          <w:szCs w:val="24"/>
        </w:rPr>
        <w:t xml:space="preserve">kom </w:t>
      </w:r>
      <w:r>
        <w:rPr>
          <w:sz w:val="24"/>
          <w:szCs w:val="24"/>
        </w:rPr>
        <w:t>prihoda</w:t>
      </w:r>
      <w:r w:rsidR="005D23B4">
        <w:rPr>
          <w:sz w:val="24"/>
          <w:szCs w:val="24"/>
        </w:rPr>
        <w:t xml:space="preserve"> te je planiran rezultat poslovanja u ukupnom iznosu od </w:t>
      </w:r>
      <w:r w:rsidR="003871D0">
        <w:rPr>
          <w:sz w:val="24"/>
          <w:szCs w:val="24"/>
        </w:rPr>
        <w:t>25.712</w:t>
      </w:r>
      <w:r w:rsidR="003F36A8">
        <w:rPr>
          <w:sz w:val="24"/>
          <w:szCs w:val="24"/>
        </w:rPr>
        <w:t>,00</w:t>
      </w:r>
      <w:r w:rsidR="0062694E">
        <w:rPr>
          <w:sz w:val="24"/>
          <w:szCs w:val="24"/>
        </w:rPr>
        <w:t xml:space="preserve"> </w:t>
      </w:r>
      <w:r w:rsidR="003F36A8">
        <w:rPr>
          <w:sz w:val="24"/>
          <w:szCs w:val="24"/>
        </w:rPr>
        <w:t>eura</w:t>
      </w:r>
      <w:r>
        <w:rPr>
          <w:sz w:val="24"/>
          <w:szCs w:val="24"/>
        </w:rPr>
        <w:t xml:space="preserve">, dok je Grad (bez proračunskih korisnika) predvidio </w:t>
      </w:r>
      <w:r w:rsidR="005D23B4">
        <w:rPr>
          <w:sz w:val="24"/>
          <w:szCs w:val="24"/>
        </w:rPr>
        <w:t xml:space="preserve">višak </w:t>
      </w:r>
      <w:r>
        <w:rPr>
          <w:sz w:val="24"/>
          <w:szCs w:val="24"/>
        </w:rPr>
        <w:t xml:space="preserve">prihoda u iznosu od </w:t>
      </w:r>
      <w:r w:rsidR="003871D0">
        <w:rPr>
          <w:sz w:val="24"/>
          <w:szCs w:val="24"/>
        </w:rPr>
        <w:t>400.000</w:t>
      </w:r>
      <w:r w:rsidR="003F36A8">
        <w:rPr>
          <w:sz w:val="24"/>
          <w:szCs w:val="24"/>
        </w:rPr>
        <w:t>,00</w:t>
      </w:r>
      <w:r w:rsidR="003871D0">
        <w:rPr>
          <w:sz w:val="24"/>
          <w:szCs w:val="24"/>
        </w:rPr>
        <w:t xml:space="preserve"> </w:t>
      </w:r>
      <w:r w:rsidR="003F36A8">
        <w:rPr>
          <w:sz w:val="24"/>
          <w:szCs w:val="24"/>
        </w:rPr>
        <w:t>eura</w:t>
      </w:r>
      <w:r w:rsidR="005D23B4">
        <w:rPr>
          <w:sz w:val="24"/>
          <w:szCs w:val="24"/>
        </w:rPr>
        <w:t xml:space="preserve"> što u konačnici iznosi </w:t>
      </w:r>
      <w:r w:rsidR="003871D0">
        <w:rPr>
          <w:sz w:val="24"/>
          <w:szCs w:val="24"/>
        </w:rPr>
        <w:t>425.712</w:t>
      </w:r>
      <w:r w:rsidR="003F36A8">
        <w:rPr>
          <w:sz w:val="24"/>
          <w:szCs w:val="24"/>
        </w:rPr>
        <w:t>,00 eura</w:t>
      </w:r>
      <w:r w:rsidR="005D23B4">
        <w:rPr>
          <w:sz w:val="24"/>
          <w:szCs w:val="24"/>
        </w:rPr>
        <w:t>.</w:t>
      </w:r>
    </w:p>
    <w:p w14:paraId="1631920F" w14:textId="77777777" w:rsidR="000011E1" w:rsidRDefault="000011E1" w:rsidP="008C4AC3">
      <w:pPr>
        <w:spacing w:after="0" w:line="240" w:lineRule="auto"/>
        <w:rPr>
          <w:sz w:val="24"/>
          <w:szCs w:val="24"/>
        </w:rPr>
      </w:pPr>
    </w:p>
    <w:p w14:paraId="215901BB" w14:textId="77777777" w:rsidR="00A97322" w:rsidRDefault="00A97322" w:rsidP="008C4AC3">
      <w:pPr>
        <w:spacing w:after="0" w:line="240" w:lineRule="auto"/>
        <w:rPr>
          <w:sz w:val="24"/>
          <w:szCs w:val="24"/>
        </w:rPr>
      </w:pPr>
    </w:p>
    <w:p w14:paraId="2B1BA7DE" w14:textId="77777777" w:rsidR="00A97322" w:rsidRDefault="00A97322" w:rsidP="008C4AC3">
      <w:pPr>
        <w:spacing w:after="0" w:line="240" w:lineRule="auto"/>
        <w:rPr>
          <w:sz w:val="24"/>
          <w:szCs w:val="24"/>
        </w:rPr>
      </w:pPr>
    </w:p>
    <w:p w14:paraId="2A4DCC06" w14:textId="77777777" w:rsidR="00A97322" w:rsidRDefault="00A97322" w:rsidP="008C4AC3">
      <w:pPr>
        <w:spacing w:after="0" w:line="240" w:lineRule="auto"/>
        <w:rPr>
          <w:sz w:val="24"/>
          <w:szCs w:val="24"/>
        </w:rPr>
      </w:pPr>
    </w:p>
    <w:p w14:paraId="4F247834" w14:textId="77777777" w:rsidR="00A97322" w:rsidRDefault="00A97322" w:rsidP="008C4AC3">
      <w:pPr>
        <w:spacing w:after="0" w:line="240" w:lineRule="auto"/>
        <w:rPr>
          <w:sz w:val="24"/>
          <w:szCs w:val="24"/>
        </w:rPr>
      </w:pPr>
    </w:p>
    <w:p w14:paraId="18D633A5" w14:textId="77777777" w:rsidR="00A97322" w:rsidRDefault="00A97322" w:rsidP="008C4AC3">
      <w:pPr>
        <w:spacing w:after="0" w:line="240" w:lineRule="auto"/>
        <w:rPr>
          <w:sz w:val="24"/>
          <w:szCs w:val="24"/>
        </w:rPr>
      </w:pPr>
    </w:p>
    <w:p w14:paraId="387EAA1C" w14:textId="77777777" w:rsidR="00A97322" w:rsidRDefault="00A97322" w:rsidP="008C4AC3">
      <w:pPr>
        <w:spacing w:after="0" w:line="240" w:lineRule="auto"/>
        <w:rPr>
          <w:sz w:val="24"/>
          <w:szCs w:val="24"/>
        </w:rPr>
      </w:pPr>
    </w:p>
    <w:p w14:paraId="2D1319BB" w14:textId="77777777" w:rsidR="00A97322" w:rsidRDefault="00A97322" w:rsidP="008C4AC3">
      <w:pPr>
        <w:spacing w:after="0" w:line="240" w:lineRule="auto"/>
        <w:rPr>
          <w:sz w:val="24"/>
          <w:szCs w:val="24"/>
        </w:rPr>
      </w:pPr>
    </w:p>
    <w:p w14:paraId="2994DB06" w14:textId="77777777" w:rsidR="00A97322" w:rsidRDefault="00A97322" w:rsidP="008C4AC3">
      <w:pPr>
        <w:spacing w:after="0" w:line="240" w:lineRule="auto"/>
        <w:rPr>
          <w:sz w:val="24"/>
          <w:szCs w:val="24"/>
        </w:rPr>
      </w:pPr>
    </w:p>
    <w:p w14:paraId="68499970" w14:textId="77777777" w:rsidR="00A97322" w:rsidRDefault="00A97322" w:rsidP="008C4AC3">
      <w:pPr>
        <w:spacing w:after="0" w:line="240" w:lineRule="auto"/>
        <w:rPr>
          <w:sz w:val="24"/>
          <w:szCs w:val="24"/>
        </w:rPr>
      </w:pPr>
    </w:p>
    <w:p w14:paraId="3BEDEDDA" w14:textId="77777777" w:rsidR="00A97322" w:rsidRDefault="00A97322" w:rsidP="008C4AC3">
      <w:pPr>
        <w:spacing w:after="0" w:line="240" w:lineRule="auto"/>
        <w:rPr>
          <w:sz w:val="24"/>
          <w:szCs w:val="24"/>
        </w:rPr>
      </w:pPr>
    </w:p>
    <w:p w14:paraId="424371CA" w14:textId="77777777" w:rsidR="00A97322" w:rsidRDefault="00A97322" w:rsidP="008C4AC3">
      <w:pPr>
        <w:spacing w:after="0" w:line="240" w:lineRule="auto"/>
        <w:rPr>
          <w:sz w:val="24"/>
          <w:szCs w:val="24"/>
        </w:rPr>
      </w:pPr>
    </w:p>
    <w:p w14:paraId="024CC647" w14:textId="77777777" w:rsidR="00A97322" w:rsidRDefault="00A97322" w:rsidP="008C4AC3">
      <w:pPr>
        <w:spacing w:after="0" w:line="240" w:lineRule="auto"/>
        <w:rPr>
          <w:sz w:val="24"/>
          <w:szCs w:val="24"/>
        </w:rPr>
      </w:pPr>
    </w:p>
    <w:p w14:paraId="1FA67D1B" w14:textId="77777777" w:rsidR="00A97322" w:rsidRDefault="00A97322" w:rsidP="008C4AC3">
      <w:pPr>
        <w:spacing w:after="0" w:line="240" w:lineRule="auto"/>
        <w:rPr>
          <w:sz w:val="24"/>
          <w:szCs w:val="24"/>
        </w:rPr>
      </w:pPr>
    </w:p>
    <w:p w14:paraId="75B8D0F8" w14:textId="77777777" w:rsidR="00A97322" w:rsidRDefault="00A97322" w:rsidP="008C4AC3">
      <w:pPr>
        <w:spacing w:after="0" w:line="240" w:lineRule="auto"/>
        <w:rPr>
          <w:sz w:val="24"/>
          <w:szCs w:val="24"/>
        </w:rPr>
      </w:pPr>
    </w:p>
    <w:p w14:paraId="7E752490" w14:textId="77777777" w:rsidR="00A97322" w:rsidRDefault="00A97322" w:rsidP="008C4AC3">
      <w:pPr>
        <w:spacing w:after="0" w:line="240" w:lineRule="auto"/>
        <w:rPr>
          <w:sz w:val="24"/>
          <w:szCs w:val="24"/>
        </w:rPr>
      </w:pPr>
    </w:p>
    <w:p w14:paraId="38ABD37E" w14:textId="77777777" w:rsidR="00A97322" w:rsidRDefault="00A97322" w:rsidP="008C4AC3">
      <w:pPr>
        <w:spacing w:after="0" w:line="240" w:lineRule="auto"/>
        <w:rPr>
          <w:sz w:val="24"/>
          <w:szCs w:val="24"/>
        </w:rPr>
      </w:pPr>
    </w:p>
    <w:p w14:paraId="72846E0C" w14:textId="77777777" w:rsidR="00A97322" w:rsidRDefault="00A97322" w:rsidP="008C4AC3">
      <w:pPr>
        <w:spacing w:after="0" w:line="240" w:lineRule="auto"/>
        <w:rPr>
          <w:sz w:val="24"/>
          <w:szCs w:val="24"/>
        </w:rPr>
      </w:pPr>
    </w:p>
    <w:p w14:paraId="63AD180A" w14:textId="77777777" w:rsidR="00A97322" w:rsidRDefault="00A97322" w:rsidP="008C4AC3">
      <w:pPr>
        <w:spacing w:after="0" w:line="240" w:lineRule="auto"/>
        <w:rPr>
          <w:sz w:val="24"/>
          <w:szCs w:val="24"/>
        </w:rPr>
      </w:pPr>
    </w:p>
    <w:p w14:paraId="09195EE1" w14:textId="77777777" w:rsidR="00A97322" w:rsidRDefault="00A97322" w:rsidP="008C4AC3">
      <w:pPr>
        <w:spacing w:after="0" w:line="240" w:lineRule="auto"/>
        <w:rPr>
          <w:sz w:val="24"/>
          <w:szCs w:val="24"/>
        </w:rPr>
      </w:pPr>
    </w:p>
    <w:p w14:paraId="5FDCF6E1" w14:textId="77777777" w:rsidR="00A97322" w:rsidRDefault="00A97322" w:rsidP="008C4AC3">
      <w:pPr>
        <w:spacing w:after="0" w:line="240" w:lineRule="auto"/>
        <w:rPr>
          <w:sz w:val="24"/>
          <w:szCs w:val="24"/>
        </w:rPr>
      </w:pPr>
    </w:p>
    <w:p w14:paraId="54E9BFBF" w14:textId="77777777" w:rsidR="00A97322" w:rsidRDefault="00A97322" w:rsidP="008C4AC3">
      <w:pPr>
        <w:spacing w:after="0" w:line="240" w:lineRule="auto"/>
        <w:rPr>
          <w:sz w:val="24"/>
          <w:szCs w:val="24"/>
        </w:rPr>
      </w:pPr>
    </w:p>
    <w:p w14:paraId="63A5C0B3" w14:textId="77777777" w:rsidR="00A97322" w:rsidRDefault="00A97322" w:rsidP="008C4AC3">
      <w:pPr>
        <w:spacing w:after="0" w:line="240" w:lineRule="auto"/>
        <w:rPr>
          <w:sz w:val="24"/>
          <w:szCs w:val="24"/>
        </w:rPr>
      </w:pPr>
    </w:p>
    <w:p w14:paraId="3C4D60EB" w14:textId="77777777" w:rsidR="00A97322" w:rsidRDefault="00A97322" w:rsidP="008C4AC3">
      <w:pPr>
        <w:spacing w:after="0" w:line="240" w:lineRule="auto"/>
        <w:rPr>
          <w:sz w:val="24"/>
          <w:szCs w:val="24"/>
        </w:rPr>
      </w:pPr>
    </w:p>
    <w:p w14:paraId="366C7965" w14:textId="77777777" w:rsidR="00A97322" w:rsidRDefault="00A97322" w:rsidP="008C4AC3">
      <w:pPr>
        <w:spacing w:after="0" w:line="240" w:lineRule="auto"/>
        <w:rPr>
          <w:sz w:val="24"/>
          <w:szCs w:val="24"/>
        </w:rPr>
      </w:pPr>
    </w:p>
    <w:p w14:paraId="30BB5C88" w14:textId="77777777" w:rsidR="00A97322" w:rsidRDefault="00A97322" w:rsidP="008C4AC3">
      <w:pPr>
        <w:spacing w:after="0" w:line="240" w:lineRule="auto"/>
        <w:rPr>
          <w:sz w:val="24"/>
          <w:szCs w:val="24"/>
        </w:rPr>
      </w:pPr>
    </w:p>
    <w:p w14:paraId="1CCA0664" w14:textId="77777777" w:rsidR="00A97322" w:rsidRDefault="00A97322" w:rsidP="008C4AC3">
      <w:pPr>
        <w:spacing w:after="0" w:line="240" w:lineRule="auto"/>
        <w:rPr>
          <w:sz w:val="24"/>
          <w:szCs w:val="24"/>
        </w:rPr>
      </w:pPr>
    </w:p>
    <w:p w14:paraId="4EC790E6" w14:textId="77777777" w:rsidR="00A97322" w:rsidRDefault="00A97322" w:rsidP="008C4AC3">
      <w:pPr>
        <w:spacing w:after="0" w:line="240" w:lineRule="auto"/>
        <w:rPr>
          <w:sz w:val="24"/>
          <w:szCs w:val="24"/>
        </w:rPr>
      </w:pPr>
    </w:p>
    <w:p w14:paraId="4F226FBE" w14:textId="77777777" w:rsidR="00A97322" w:rsidRPr="00A97322" w:rsidRDefault="00A97322" w:rsidP="00A97322">
      <w:pPr>
        <w:spacing w:after="0" w:line="240" w:lineRule="auto"/>
        <w:jc w:val="center"/>
        <w:rPr>
          <w:b/>
          <w:kern w:val="2"/>
          <w:sz w:val="24"/>
          <w:szCs w:val="24"/>
          <w14:ligatures w14:val="standardContextual"/>
        </w:rPr>
      </w:pPr>
      <w:r w:rsidRPr="00A97322">
        <w:rPr>
          <w:b/>
          <w:kern w:val="2"/>
          <w:sz w:val="24"/>
          <w:szCs w:val="24"/>
          <w14:ligatures w14:val="standardContextual"/>
        </w:rPr>
        <w:t>OBRAZLOŽENJE POSEBNOG DIJELA PRIJEDLOGA PLANA PRORAČUNA</w:t>
      </w:r>
    </w:p>
    <w:p w14:paraId="7725A556" w14:textId="77777777" w:rsidR="00A97322" w:rsidRPr="00A97322" w:rsidRDefault="00A97322" w:rsidP="00A97322">
      <w:pPr>
        <w:spacing w:after="0" w:line="240" w:lineRule="auto"/>
        <w:jc w:val="center"/>
        <w:rPr>
          <w:b/>
          <w:kern w:val="2"/>
          <w:sz w:val="24"/>
          <w:szCs w:val="24"/>
          <w14:ligatures w14:val="standardContextual"/>
        </w:rPr>
      </w:pPr>
      <w:r w:rsidRPr="00A97322">
        <w:rPr>
          <w:b/>
          <w:kern w:val="2"/>
          <w:sz w:val="24"/>
          <w:szCs w:val="24"/>
          <w14:ligatures w14:val="standardContextual"/>
        </w:rPr>
        <w:t>ZA 2024. GODINU I PROJEKCIJA ZA 2025. I 2026. GODINU</w:t>
      </w:r>
    </w:p>
    <w:p w14:paraId="7A44C1DC" w14:textId="77777777" w:rsidR="00A97322" w:rsidRPr="00A97322" w:rsidRDefault="00A97322" w:rsidP="00A97322">
      <w:pPr>
        <w:spacing w:after="0" w:line="240" w:lineRule="auto"/>
        <w:jc w:val="center"/>
        <w:rPr>
          <w:b/>
          <w:kern w:val="2"/>
          <w:sz w:val="24"/>
          <w:szCs w:val="24"/>
          <w14:ligatures w14:val="standardContextual"/>
        </w:rPr>
      </w:pPr>
    </w:p>
    <w:p w14:paraId="3ACE0B3C" w14:textId="77777777" w:rsidR="00A97322" w:rsidRPr="00A97322" w:rsidRDefault="00A97322" w:rsidP="00A97322">
      <w:pPr>
        <w:spacing w:after="0" w:line="240" w:lineRule="auto"/>
        <w:jc w:val="both"/>
        <w:rPr>
          <w:b/>
          <w:kern w:val="2"/>
          <w:sz w:val="24"/>
          <w:szCs w:val="24"/>
          <w14:ligatures w14:val="standardContextual"/>
        </w:rPr>
      </w:pPr>
    </w:p>
    <w:p w14:paraId="0D91CF72" w14:textId="77777777" w:rsidR="00A97322" w:rsidRPr="00A97322" w:rsidRDefault="00A97322" w:rsidP="00A97322">
      <w:pPr>
        <w:shd w:val="clear" w:color="auto" w:fill="FFFFFF"/>
        <w:spacing w:after="0" w:line="240" w:lineRule="auto"/>
        <w:jc w:val="both"/>
        <w:textAlignment w:val="baseline"/>
        <w:rPr>
          <w:rFonts w:ascii="Calibri" w:eastAsia="Calibri" w:hAnsi="Calibri" w:cs="Calibri"/>
          <w:b/>
          <w:sz w:val="24"/>
          <w:szCs w:val="24"/>
        </w:rPr>
      </w:pPr>
      <w:r w:rsidRPr="00A97322">
        <w:rPr>
          <w:rFonts w:ascii="Calibri" w:eastAsia="Calibri" w:hAnsi="Calibri" w:cs="Calibri"/>
          <w:b/>
          <w:sz w:val="24"/>
          <w:szCs w:val="24"/>
        </w:rPr>
        <w:t>1. Razdjel 002 UPRAVNI ODJEL ZA DRUŠTVENE DJELATNOSTI, PRAVNE POSLOVE I JAVNU NABAVU</w:t>
      </w:r>
    </w:p>
    <w:p w14:paraId="2DD0094E" w14:textId="77777777" w:rsidR="00A97322" w:rsidRPr="00A97322" w:rsidRDefault="00A97322" w:rsidP="00A97322">
      <w:pPr>
        <w:shd w:val="clear" w:color="auto" w:fill="FFFFFF"/>
        <w:spacing w:after="0" w:line="240" w:lineRule="auto"/>
        <w:jc w:val="both"/>
        <w:textAlignment w:val="baseline"/>
        <w:rPr>
          <w:rFonts w:ascii="Calibri" w:eastAsia="Calibri" w:hAnsi="Calibri" w:cs="Calibri"/>
          <w:b/>
          <w:sz w:val="24"/>
          <w:szCs w:val="24"/>
        </w:rPr>
      </w:pPr>
    </w:p>
    <w:p w14:paraId="2101B45A" w14:textId="77777777" w:rsidR="00A97322" w:rsidRPr="00A97322" w:rsidRDefault="00A97322" w:rsidP="00A97322">
      <w:pPr>
        <w:spacing w:after="0" w:line="240" w:lineRule="auto"/>
        <w:ind w:firstLine="360"/>
        <w:jc w:val="both"/>
        <w:rPr>
          <w:rFonts w:ascii="Calibri" w:eastAsia="Calibri" w:hAnsi="Calibri" w:cs="Calibri"/>
          <w:sz w:val="24"/>
          <w:szCs w:val="24"/>
        </w:rPr>
      </w:pPr>
      <w:r w:rsidRPr="00A97322">
        <w:rPr>
          <w:rFonts w:ascii="Calibri" w:eastAsia="Calibri" w:hAnsi="Calibri" w:cs="Calibri"/>
          <w:sz w:val="24"/>
          <w:szCs w:val="24"/>
        </w:rPr>
        <w:t>U Upravnom odjelu za društvene djelatnosti, pravne poslove i javnu nabavu obavljaju se sljedeći poslovi:</w:t>
      </w:r>
    </w:p>
    <w:p w14:paraId="5970B151"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poslovi vezani uz politički sustav Grada, rad Gradskog vijeća i njegovih radnih tijela, rad gradonačelnika i zamjenika gradonačelnika, radnih tijela gradonačelnika, Vijeća mjesnih odbora i Savjeta mladih te službenih protokola,</w:t>
      </w:r>
    </w:p>
    <w:p w14:paraId="534F5B59"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u vezi sa zadovoljavanjem javnih potreba građana u području predškolskog odgoja, osnovnog školstva i obrazovanja te stipendiranja učenika i studenata, </w:t>
      </w:r>
    </w:p>
    <w:p w14:paraId="267046E4"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14:paraId="3C5C5F56"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poslovi za zadovoljenje potreba građana u području zaštite zdravlja,</w:t>
      </w:r>
    </w:p>
    <w:p w14:paraId="3EC23D29"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vezani uz utvrđivanje i financiranje javnih potreba u kulturi te praćenje realizacije programa i projekata ustanova i udruga u kulturi, </w:t>
      </w:r>
    </w:p>
    <w:p w14:paraId="3CB11C58"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vezani uz utvrđivanje i financiranje javnih potreba u području sporta i tehničke kulture te praćenje realizacije programa i projekata u području sporta i tehničke kulture, </w:t>
      </w:r>
    </w:p>
    <w:p w14:paraId="71993CA0"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financiranja udruga i drugih organizacija civilnog društva, </w:t>
      </w:r>
    </w:p>
    <w:p w14:paraId="1EB7AC1B"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pripremanje stručnih prijedloga, nacrta i prijedloga akata i drugih materijala iz djelokruga Upravnog odjela,</w:t>
      </w:r>
    </w:p>
    <w:p w14:paraId="07524388"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na provođenju postupaka javne nabave, </w:t>
      </w:r>
    </w:p>
    <w:p w14:paraId="79F562F6"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sudjelovanje Grada u sudskim postupcima i prisilna naplata prihoda koja nije u nadležnosti Upravnog odjela za komunalno gospodarstvo,</w:t>
      </w:r>
    </w:p>
    <w:p w14:paraId="55E27E2A"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vođenja registra nekretnina Grada Novske, </w:t>
      </w:r>
    </w:p>
    <w:p w14:paraId="6D0EE267"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14:paraId="6F107EC1"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uredsko poslovanje, zaštita osobnih podataka i pristup informacijama,</w:t>
      </w:r>
    </w:p>
    <w:p w14:paraId="66DB9D55"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poslovi ekonomata, tekućeg održavanja i čišćenja službenih prostorija, održavanje službenih vozila, </w:t>
      </w:r>
    </w:p>
    <w:p w14:paraId="122FC363" w14:textId="77777777" w:rsidR="00A97322" w:rsidRPr="00A97322" w:rsidRDefault="00A97322" w:rsidP="00A97322">
      <w:pPr>
        <w:numPr>
          <w:ilvl w:val="0"/>
          <w:numId w:val="10"/>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pripremanje stručnih prijedloga, nacrta i prijedloga akata i drugih materijala iz djelokruga upravnog odjela, </w:t>
      </w:r>
    </w:p>
    <w:p w14:paraId="4D6769F5" w14:textId="77777777" w:rsidR="00A97322" w:rsidRPr="00A97322" w:rsidRDefault="00A97322" w:rsidP="00A97322">
      <w:pPr>
        <w:numPr>
          <w:ilvl w:val="0"/>
          <w:numId w:val="10"/>
        </w:numPr>
        <w:spacing w:after="0" w:line="240" w:lineRule="auto"/>
        <w:jc w:val="both"/>
        <w:rPr>
          <w:rFonts w:ascii="Calibri" w:eastAsia="Calibri" w:hAnsi="Calibri" w:cs="Calibri"/>
          <w:b/>
          <w:sz w:val="24"/>
          <w:szCs w:val="24"/>
        </w:rPr>
      </w:pPr>
      <w:r w:rsidRPr="00A97322">
        <w:rPr>
          <w:rFonts w:ascii="Calibri" w:eastAsia="Calibri" w:hAnsi="Calibri" w:cs="Calibri"/>
          <w:sz w:val="24"/>
          <w:szCs w:val="24"/>
        </w:rPr>
        <w:t>drugi poslovi koji su mu stavljeni u djelokrug zakonom, odnosno općim aktima Gradskog vijeća i aktima gradonačelnika.</w:t>
      </w:r>
    </w:p>
    <w:p w14:paraId="1358B04D" w14:textId="77777777" w:rsidR="00A97322" w:rsidRPr="00A97322" w:rsidRDefault="00A97322" w:rsidP="00A97322">
      <w:pPr>
        <w:spacing w:after="0" w:line="240" w:lineRule="auto"/>
        <w:rPr>
          <w:rFonts w:ascii="Calibri" w:eastAsia="Calibri" w:hAnsi="Calibri" w:cs="Calibri"/>
          <w:b/>
          <w:sz w:val="24"/>
          <w:szCs w:val="24"/>
        </w:rPr>
      </w:pPr>
    </w:p>
    <w:p w14:paraId="4C703AB6" w14:textId="77777777" w:rsidR="00A97322" w:rsidRPr="00A97322" w:rsidRDefault="00A97322" w:rsidP="00A97322">
      <w:pPr>
        <w:spacing w:after="0" w:line="240" w:lineRule="auto"/>
        <w:rPr>
          <w:rFonts w:ascii="Calibri" w:eastAsia="Calibri" w:hAnsi="Calibri" w:cs="Calibri"/>
          <w:b/>
          <w:sz w:val="24"/>
          <w:szCs w:val="24"/>
        </w:rPr>
      </w:pPr>
    </w:p>
    <w:p w14:paraId="08892F90" w14:textId="77777777" w:rsidR="00A97322" w:rsidRPr="00A97322" w:rsidRDefault="00A97322" w:rsidP="00A97322">
      <w:pPr>
        <w:spacing w:after="0" w:line="240" w:lineRule="auto"/>
        <w:rPr>
          <w:rFonts w:ascii="Calibri" w:eastAsia="Calibri" w:hAnsi="Calibri" w:cs="Calibri"/>
          <w:b/>
          <w:sz w:val="24"/>
          <w:szCs w:val="24"/>
        </w:rPr>
      </w:pPr>
    </w:p>
    <w:p w14:paraId="11F259D1" w14:textId="77777777" w:rsidR="00A97322" w:rsidRPr="00A97322" w:rsidRDefault="00A97322" w:rsidP="00A97322">
      <w:pPr>
        <w:spacing w:after="0" w:line="240" w:lineRule="auto"/>
        <w:rPr>
          <w:rFonts w:ascii="Calibri" w:eastAsia="Calibri" w:hAnsi="Calibri" w:cs="Calibri"/>
          <w:b/>
          <w:sz w:val="24"/>
          <w:szCs w:val="24"/>
        </w:rPr>
      </w:pPr>
    </w:p>
    <w:p w14:paraId="196C6ABD" w14:textId="77777777" w:rsidR="00A97322" w:rsidRPr="00A97322" w:rsidRDefault="00A97322" w:rsidP="00A97322">
      <w:pPr>
        <w:spacing w:after="0" w:line="240" w:lineRule="auto"/>
        <w:ind w:firstLine="360"/>
        <w:contextualSpacing/>
        <w:jc w:val="both"/>
        <w:rPr>
          <w:rFonts w:ascii="Calibri" w:eastAsia="Calibri" w:hAnsi="Calibri" w:cs="Calibri"/>
          <w:sz w:val="24"/>
          <w:szCs w:val="24"/>
        </w:rPr>
      </w:pPr>
      <w:r w:rsidRPr="00A97322">
        <w:rPr>
          <w:rFonts w:ascii="Calibri" w:eastAsia="Calibri" w:hAnsi="Calibri" w:cs="Calibri"/>
          <w:sz w:val="24"/>
          <w:szCs w:val="24"/>
        </w:rPr>
        <w:lastRenderedPageBreak/>
        <w:t xml:space="preserve">Za ostvarenje programa Upravnog odjela za društvene djelatnosti, pravne poslove i javnu nabavu (u daljnjem tekstu: upravni odjel) proračunom Grada Novska za 2024. godinu planirana su sredstva u iznosu od </w:t>
      </w:r>
      <w:r w:rsidRPr="00A97322">
        <w:rPr>
          <w:rFonts w:ascii="Calibri" w:eastAsia="Calibri" w:hAnsi="Calibri" w:cs="Calibri"/>
          <w:b/>
          <w:sz w:val="24"/>
          <w:szCs w:val="24"/>
        </w:rPr>
        <w:t xml:space="preserve">4.771.669,00 eura </w:t>
      </w:r>
      <w:r w:rsidRPr="00A97322">
        <w:rPr>
          <w:rFonts w:ascii="Calibri" w:eastAsia="Calibri" w:hAnsi="Calibri" w:cs="Calibri"/>
          <w:sz w:val="24"/>
          <w:szCs w:val="24"/>
        </w:rPr>
        <w:t xml:space="preserve">za ukupno 18 (osamnaest) različitih programa koji su obuhvaćeni financijskim planom rashoda upravnog odjela. </w:t>
      </w:r>
    </w:p>
    <w:p w14:paraId="6F4796E5" w14:textId="77777777" w:rsidR="00A97322" w:rsidRPr="00A97322" w:rsidRDefault="00A97322" w:rsidP="00A97322">
      <w:pPr>
        <w:spacing w:after="0" w:line="240" w:lineRule="auto"/>
        <w:contextualSpacing/>
        <w:jc w:val="both"/>
        <w:rPr>
          <w:rFonts w:ascii="Calibri" w:eastAsia="Calibri" w:hAnsi="Calibri" w:cs="Calibri"/>
          <w:sz w:val="24"/>
          <w:szCs w:val="24"/>
        </w:rPr>
      </w:pPr>
    </w:p>
    <w:p w14:paraId="2874BEE9" w14:textId="77777777" w:rsidR="00A97322" w:rsidRPr="00A97322" w:rsidRDefault="00A97322" w:rsidP="00A97322">
      <w:p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Prikaz programa Upravnog odjela za društvene djelatnosti, pravne poslove i javnu nabavu za 2024. godinu</w:t>
      </w:r>
    </w:p>
    <w:p w14:paraId="21CCC3E4" w14:textId="77777777" w:rsidR="00A97322" w:rsidRPr="00A97322" w:rsidRDefault="00A97322" w:rsidP="00A97322">
      <w:pPr>
        <w:spacing w:after="0" w:line="240" w:lineRule="auto"/>
        <w:contextualSpacing/>
        <w:jc w:val="both"/>
        <w:rPr>
          <w:rFonts w:ascii="Calibri" w:eastAsia="Calibri" w:hAnsi="Calibri" w:cs="Calibr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44"/>
        <w:gridCol w:w="4820"/>
        <w:gridCol w:w="1672"/>
      </w:tblGrid>
      <w:tr w:rsidR="00A97322" w:rsidRPr="00A97322" w14:paraId="1ED59C59" w14:textId="77777777" w:rsidTr="00B35DD9">
        <w:tc>
          <w:tcPr>
            <w:tcW w:w="828" w:type="dxa"/>
            <w:shd w:val="clear" w:color="auto" w:fill="BFBFBF"/>
          </w:tcPr>
          <w:p w14:paraId="4783D419" w14:textId="77777777" w:rsidR="00A97322" w:rsidRPr="00A97322" w:rsidRDefault="00A97322" w:rsidP="00A97322">
            <w:pPr>
              <w:spacing w:after="0" w:line="240" w:lineRule="auto"/>
              <w:jc w:val="center"/>
              <w:rPr>
                <w:rFonts w:ascii="Calibri" w:eastAsia="Calibri" w:hAnsi="Calibri" w:cs="Calibri"/>
                <w:b/>
                <w:sz w:val="24"/>
                <w:szCs w:val="24"/>
              </w:rPr>
            </w:pPr>
          </w:p>
          <w:p w14:paraId="276CADDB"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Redni broj</w:t>
            </w:r>
          </w:p>
        </w:tc>
        <w:tc>
          <w:tcPr>
            <w:tcW w:w="2144" w:type="dxa"/>
            <w:shd w:val="clear" w:color="auto" w:fill="BFBFBF"/>
          </w:tcPr>
          <w:p w14:paraId="0F567E2F"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Brojčana oznaka programa u proračunu za 2024.</w:t>
            </w:r>
          </w:p>
        </w:tc>
        <w:tc>
          <w:tcPr>
            <w:tcW w:w="4820" w:type="dxa"/>
            <w:shd w:val="clear" w:color="auto" w:fill="BFBFBF"/>
          </w:tcPr>
          <w:p w14:paraId="04337977" w14:textId="77777777" w:rsidR="00A97322" w:rsidRPr="00A97322" w:rsidRDefault="00A97322" w:rsidP="00A97322">
            <w:pPr>
              <w:spacing w:after="0" w:line="240" w:lineRule="auto"/>
              <w:jc w:val="center"/>
              <w:rPr>
                <w:rFonts w:ascii="Calibri" w:eastAsia="Calibri" w:hAnsi="Calibri" w:cs="Calibri"/>
                <w:b/>
                <w:sz w:val="24"/>
                <w:szCs w:val="24"/>
              </w:rPr>
            </w:pPr>
          </w:p>
          <w:p w14:paraId="45C77A09"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Naziv programa</w:t>
            </w:r>
          </w:p>
        </w:tc>
        <w:tc>
          <w:tcPr>
            <w:tcW w:w="1672" w:type="dxa"/>
            <w:shd w:val="clear" w:color="auto" w:fill="BFBFBF"/>
          </w:tcPr>
          <w:p w14:paraId="10A180C4"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Iznos u eurima</w:t>
            </w:r>
          </w:p>
        </w:tc>
      </w:tr>
      <w:tr w:rsidR="00A97322" w:rsidRPr="00A97322" w14:paraId="1C983F07" w14:textId="77777777" w:rsidTr="00B35DD9">
        <w:tc>
          <w:tcPr>
            <w:tcW w:w="828" w:type="dxa"/>
            <w:shd w:val="clear" w:color="auto" w:fill="auto"/>
          </w:tcPr>
          <w:p w14:paraId="03DBBE34"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w:t>
            </w:r>
          </w:p>
        </w:tc>
        <w:tc>
          <w:tcPr>
            <w:tcW w:w="2144" w:type="dxa"/>
            <w:shd w:val="clear" w:color="auto" w:fill="auto"/>
          </w:tcPr>
          <w:p w14:paraId="201C8964"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1001</w:t>
            </w:r>
          </w:p>
        </w:tc>
        <w:tc>
          <w:tcPr>
            <w:tcW w:w="4820" w:type="dxa"/>
            <w:shd w:val="clear" w:color="auto" w:fill="auto"/>
          </w:tcPr>
          <w:p w14:paraId="01CF7329"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Opće usluge javne uprave</w:t>
            </w:r>
          </w:p>
        </w:tc>
        <w:tc>
          <w:tcPr>
            <w:tcW w:w="1672" w:type="dxa"/>
            <w:shd w:val="clear" w:color="auto" w:fill="FFFFFF"/>
          </w:tcPr>
          <w:p w14:paraId="0E81975B"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803.346,00</w:t>
            </w:r>
          </w:p>
        </w:tc>
      </w:tr>
      <w:tr w:rsidR="00A97322" w:rsidRPr="00A97322" w14:paraId="6989BE47" w14:textId="77777777" w:rsidTr="00B35DD9">
        <w:tc>
          <w:tcPr>
            <w:tcW w:w="828" w:type="dxa"/>
            <w:shd w:val="clear" w:color="auto" w:fill="auto"/>
          </w:tcPr>
          <w:p w14:paraId="17B6A62B"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2.</w:t>
            </w:r>
          </w:p>
        </w:tc>
        <w:tc>
          <w:tcPr>
            <w:tcW w:w="2144" w:type="dxa"/>
            <w:shd w:val="clear" w:color="auto" w:fill="auto"/>
          </w:tcPr>
          <w:p w14:paraId="5511830E"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1002</w:t>
            </w:r>
          </w:p>
        </w:tc>
        <w:tc>
          <w:tcPr>
            <w:tcW w:w="4820" w:type="dxa"/>
            <w:shd w:val="clear" w:color="auto" w:fill="auto"/>
          </w:tcPr>
          <w:p w14:paraId="1BDD9C36"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Zdravstvo</w:t>
            </w:r>
          </w:p>
        </w:tc>
        <w:tc>
          <w:tcPr>
            <w:tcW w:w="1672" w:type="dxa"/>
            <w:shd w:val="clear" w:color="auto" w:fill="FFFFFF"/>
          </w:tcPr>
          <w:p w14:paraId="1FBE7B37"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20.000,00</w:t>
            </w:r>
          </w:p>
        </w:tc>
      </w:tr>
      <w:tr w:rsidR="00A97322" w:rsidRPr="00A97322" w14:paraId="771D7215" w14:textId="77777777" w:rsidTr="00B35DD9">
        <w:tc>
          <w:tcPr>
            <w:tcW w:w="828" w:type="dxa"/>
            <w:shd w:val="clear" w:color="auto" w:fill="auto"/>
          </w:tcPr>
          <w:p w14:paraId="645586B4"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3.</w:t>
            </w:r>
          </w:p>
        </w:tc>
        <w:tc>
          <w:tcPr>
            <w:tcW w:w="2144" w:type="dxa"/>
            <w:shd w:val="clear" w:color="auto" w:fill="auto"/>
          </w:tcPr>
          <w:p w14:paraId="401D8A39"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1003</w:t>
            </w:r>
          </w:p>
        </w:tc>
        <w:tc>
          <w:tcPr>
            <w:tcW w:w="4820" w:type="dxa"/>
            <w:shd w:val="clear" w:color="auto" w:fill="auto"/>
          </w:tcPr>
          <w:p w14:paraId="484C7696"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Razvoj civilnog društva</w:t>
            </w:r>
          </w:p>
        </w:tc>
        <w:tc>
          <w:tcPr>
            <w:tcW w:w="1672" w:type="dxa"/>
            <w:shd w:val="clear" w:color="auto" w:fill="FFFFFF"/>
          </w:tcPr>
          <w:p w14:paraId="386E3614" w14:textId="77777777" w:rsidR="00A97322" w:rsidRPr="00A97322" w:rsidRDefault="00A97322" w:rsidP="00A97322">
            <w:pPr>
              <w:spacing w:after="0" w:line="240" w:lineRule="auto"/>
              <w:jc w:val="right"/>
              <w:rPr>
                <w:rFonts w:ascii="Calibri" w:eastAsia="Calibri" w:hAnsi="Calibri" w:cs="Calibri"/>
                <w:color w:val="000000"/>
                <w:sz w:val="24"/>
                <w:szCs w:val="24"/>
              </w:rPr>
            </w:pPr>
            <w:r w:rsidRPr="00A97322">
              <w:rPr>
                <w:rFonts w:ascii="Calibri" w:eastAsia="Calibri" w:hAnsi="Calibri" w:cs="Calibri"/>
                <w:color w:val="000000"/>
                <w:sz w:val="24"/>
                <w:szCs w:val="24"/>
              </w:rPr>
              <w:t>188.300,00</w:t>
            </w:r>
          </w:p>
        </w:tc>
      </w:tr>
      <w:tr w:rsidR="00A97322" w:rsidRPr="00A97322" w14:paraId="26FDDA79" w14:textId="77777777" w:rsidTr="00B35DD9">
        <w:tc>
          <w:tcPr>
            <w:tcW w:w="828" w:type="dxa"/>
            <w:shd w:val="clear" w:color="auto" w:fill="auto"/>
          </w:tcPr>
          <w:p w14:paraId="3FAE8125"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4.</w:t>
            </w:r>
          </w:p>
        </w:tc>
        <w:tc>
          <w:tcPr>
            <w:tcW w:w="2144" w:type="dxa"/>
            <w:shd w:val="clear" w:color="auto" w:fill="auto"/>
          </w:tcPr>
          <w:p w14:paraId="249D497A"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1004</w:t>
            </w:r>
          </w:p>
        </w:tc>
        <w:tc>
          <w:tcPr>
            <w:tcW w:w="4820" w:type="dxa"/>
            <w:shd w:val="clear" w:color="auto" w:fill="auto"/>
          </w:tcPr>
          <w:p w14:paraId="4118896A"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Javne potrebe u kulturi</w:t>
            </w:r>
          </w:p>
        </w:tc>
        <w:tc>
          <w:tcPr>
            <w:tcW w:w="1672" w:type="dxa"/>
            <w:shd w:val="clear" w:color="auto" w:fill="FFFFFF"/>
          </w:tcPr>
          <w:p w14:paraId="655C74E8" w14:textId="77777777" w:rsidR="00A97322" w:rsidRPr="00A97322" w:rsidRDefault="00A97322" w:rsidP="00A97322">
            <w:pPr>
              <w:spacing w:after="0" w:line="240" w:lineRule="auto"/>
              <w:jc w:val="right"/>
              <w:rPr>
                <w:rFonts w:ascii="Calibri" w:eastAsia="Calibri" w:hAnsi="Calibri" w:cs="Calibri"/>
                <w:color w:val="FF0000"/>
                <w:sz w:val="24"/>
                <w:szCs w:val="24"/>
              </w:rPr>
            </w:pPr>
            <w:r w:rsidRPr="00A97322">
              <w:rPr>
                <w:rFonts w:ascii="Calibri" w:eastAsia="Calibri" w:hAnsi="Calibri" w:cs="Calibri"/>
                <w:sz w:val="24"/>
                <w:szCs w:val="24"/>
              </w:rPr>
              <w:t>35.200,00</w:t>
            </w:r>
          </w:p>
        </w:tc>
      </w:tr>
      <w:tr w:rsidR="00A97322" w:rsidRPr="00A97322" w14:paraId="6749343A" w14:textId="77777777" w:rsidTr="00B35DD9">
        <w:trPr>
          <w:trHeight w:val="354"/>
        </w:trPr>
        <w:tc>
          <w:tcPr>
            <w:tcW w:w="828" w:type="dxa"/>
            <w:shd w:val="clear" w:color="auto" w:fill="auto"/>
          </w:tcPr>
          <w:p w14:paraId="73B326E6"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5.</w:t>
            </w:r>
          </w:p>
        </w:tc>
        <w:tc>
          <w:tcPr>
            <w:tcW w:w="2144" w:type="dxa"/>
            <w:shd w:val="clear" w:color="auto" w:fill="auto"/>
          </w:tcPr>
          <w:p w14:paraId="3AE848AE"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1005</w:t>
            </w:r>
          </w:p>
        </w:tc>
        <w:tc>
          <w:tcPr>
            <w:tcW w:w="4820" w:type="dxa"/>
            <w:shd w:val="clear" w:color="auto" w:fill="auto"/>
          </w:tcPr>
          <w:p w14:paraId="7C391040"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Sufinanciranje obrazovanja</w:t>
            </w:r>
          </w:p>
        </w:tc>
        <w:tc>
          <w:tcPr>
            <w:tcW w:w="1672" w:type="dxa"/>
            <w:shd w:val="clear" w:color="auto" w:fill="auto"/>
          </w:tcPr>
          <w:p w14:paraId="34316DA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229.000,00</w:t>
            </w:r>
          </w:p>
        </w:tc>
      </w:tr>
      <w:tr w:rsidR="00A97322" w:rsidRPr="00A97322" w14:paraId="7EC59F18" w14:textId="77777777" w:rsidTr="00B35DD9">
        <w:trPr>
          <w:trHeight w:val="507"/>
        </w:trPr>
        <w:tc>
          <w:tcPr>
            <w:tcW w:w="828" w:type="dxa"/>
            <w:shd w:val="clear" w:color="auto" w:fill="auto"/>
          </w:tcPr>
          <w:p w14:paraId="7E657F9D"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6.</w:t>
            </w:r>
          </w:p>
        </w:tc>
        <w:tc>
          <w:tcPr>
            <w:tcW w:w="2144" w:type="dxa"/>
            <w:shd w:val="clear" w:color="auto" w:fill="auto"/>
          </w:tcPr>
          <w:p w14:paraId="16DDB57B"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1006</w:t>
            </w:r>
          </w:p>
        </w:tc>
        <w:tc>
          <w:tcPr>
            <w:tcW w:w="4820" w:type="dxa"/>
            <w:shd w:val="clear" w:color="auto" w:fill="auto"/>
          </w:tcPr>
          <w:p w14:paraId="5287E482"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Provedba mjera  obiteljske populacijske politike</w:t>
            </w:r>
          </w:p>
        </w:tc>
        <w:tc>
          <w:tcPr>
            <w:tcW w:w="1672" w:type="dxa"/>
            <w:shd w:val="clear" w:color="auto" w:fill="auto"/>
          </w:tcPr>
          <w:p w14:paraId="42562B3D"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92.200,00</w:t>
            </w:r>
          </w:p>
        </w:tc>
      </w:tr>
      <w:tr w:rsidR="00A97322" w:rsidRPr="00A97322" w14:paraId="6FAB89A0" w14:textId="77777777" w:rsidTr="00B35DD9">
        <w:tc>
          <w:tcPr>
            <w:tcW w:w="828" w:type="dxa"/>
            <w:shd w:val="clear" w:color="auto" w:fill="auto"/>
          </w:tcPr>
          <w:p w14:paraId="7E75570C"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7.</w:t>
            </w:r>
          </w:p>
        </w:tc>
        <w:tc>
          <w:tcPr>
            <w:tcW w:w="2144" w:type="dxa"/>
            <w:shd w:val="clear" w:color="auto" w:fill="auto"/>
          </w:tcPr>
          <w:p w14:paraId="769966F6"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1007</w:t>
            </w:r>
          </w:p>
        </w:tc>
        <w:tc>
          <w:tcPr>
            <w:tcW w:w="4820" w:type="dxa"/>
            <w:shd w:val="clear" w:color="auto" w:fill="auto"/>
          </w:tcPr>
          <w:p w14:paraId="760FD217"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Socijalna skrb</w:t>
            </w:r>
          </w:p>
        </w:tc>
        <w:tc>
          <w:tcPr>
            <w:tcW w:w="1672" w:type="dxa"/>
            <w:shd w:val="clear" w:color="auto" w:fill="auto"/>
          </w:tcPr>
          <w:p w14:paraId="57FBBDC1"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189.160,00</w:t>
            </w:r>
          </w:p>
        </w:tc>
      </w:tr>
      <w:tr w:rsidR="00A97322" w:rsidRPr="00A97322" w14:paraId="373847D0" w14:textId="77777777" w:rsidTr="00B35DD9">
        <w:tc>
          <w:tcPr>
            <w:tcW w:w="828" w:type="dxa"/>
            <w:shd w:val="clear" w:color="auto" w:fill="auto"/>
          </w:tcPr>
          <w:p w14:paraId="22CBAA46"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8.</w:t>
            </w:r>
          </w:p>
        </w:tc>
        <w:tc>
          <w:tcPr>
            <w:tcW w:w="2144" w:type="dxa"/>
            <w:shd w:val="clear" w:color="auto" w:fill="auto"/>
          </w:tcPr>
          <w:p w14:paraId="7A500FAD"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1008</w:t>
            </w:r>
          </w:p>
        </w:tc>
        <w:tc>
          <w:tcPr>
            <w:tcW w:w="4820" w:type="dxa"/>
            <w:shd w:val="clear" w:color="auto" w:fill="auto"/>
          </w:tcPr>
          <w:p w14:paraId="6C764E4A"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Razvoj sporta i rekreacije</w:t>
            </w:r>
          </w:p>
        </w:tc>
        <w:tc>
          <w:tcPr>
            <w:tcW w:w="1672" w:type="dxa"/>
            <w:shd w:val="clear" w:color="auto" w:fill="auto"/>
          </w:tcPr>
          <w:p w14:paraId="11A66333"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320.100,00</w:t>
            </w:r>
          </w:p>
        </w:tc>
      </w:tr>
      <w:tr w:rsidR="00A97322" w:rsidRPr="00A97322" w14:paraId="23D6BDEA" w14:textId="77777777" w:rsidTr="00B35DD9">
        <w:tc>
          <w:tcPr>
            <w:tcW w:w="828" w:type="dxa"/>
            <w:shd w:val="clear" w:color="auto" w:fill="auto"/>
          </w:tcPr>
          <w:p w14:paraId="0527B774"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9.</w:t>
            </w:r>
          </w:p>
        </w:tc>
        <w:tc>
          <w:tcPr>
            <w:tcW w:w="2144" w:type="dxa"/>
            <w:shd w:val="clear" w:color="auto" w:fill="auto"/>
          </w:tcPr>
          <w:p w14:paraId="5FB59C27"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1009</w:t>
            </w:r>
          </w:p>
        </w:tc>
        <w:tc>
          <w:tcPr>
            <w:tcW w:w="4820" w:type="dxa"/>
            <w:shd w:val="clear" w:color="auto" w:fill="auto"/>
          </w:tcPr>
          <w:p w14:paraId="55347B27"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Manifestacije</w:t>
            </w:r>
          </w:p>
        </w:tc>
        <w:tc>
          <w:tcPr>
            <w:tcW w:w="1672" w:type="dxa"/>
            <w:shd w:val="clear" w:color="auto" w:fill="auto"/>
          </w:tcPr>
          <w:p w14:paraId="59657217"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20.000,00</w:t>
            </w:r>
          </w:p>
        </w:tc>
      </w:tr>
      <w:tr w:rsidR="00A97322" w:rsidRPr="00A97322" w14:paraId="64382BD3" w14:textId="77777777" w:rsidTr="00B35DD9">
        <w:tc>
          <w:tcPr>
            <w:tcW w:w="828" w:type="dxa"/>
            <w:shd w:val="clear" w:color="auto" w:fill="auto"/>
          </w:tcPr>
          <w:p w14:paraId="00408085"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w:t>
            </w:r>
          </w:p>
        </w:tc>
        <w:tc>
          <w:tcPr>
            <w:tcW w:w="2144" w:type="dxa"/>
            <w:shd w:val="clear" w:color="auto" w:fill="auto"/>
          </w:tcPr>
          <w:p w14:paraId="458F1EDF"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1010</w:t>
            </w:r>
          </w:p>
        </w:tc>
        <w:tc>
          <w:tcPr>
            <w:tcW w:w="4820" w:type="dxa"/>
            <w:shd w:val="clear" w:color="auto" w:fill="auto"/>
          </w:tcPr>
          <w:p w14:paraId="1EA01F77"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Sjećanja na Domovinski rat</w:t>
            </w:r>
          </w:p>
        </w:tc>
        <w:tc>
          <w:tcPr>
            <w:tcW w:w="1672" w:type="dxa"/>
            <w:shd w:val="clear" w:color="auto" w:fill="auto"/>
          </w:tcPr>
          <w:p w14:paraId="7FE3E0E8"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18.700,00</w:t>
            </w:r>
          </w:p>
        </w:tc>
      </w:tr>
      <w:tr w:rsidR="00A97322" w:rsidRPr="00A97322" w14:paraId="662F4000" w14:textId="77777777" w:rsidTr="00B35DD9">
        <w:trPr>
          <w:trHeight w:val="241"/>
        </w:trPr>
        <w:tc>
          <w:tcPr>
            <w:tcW w:w="828" w:type="dxa"/>
            <w:shd w:val="clear" w:color="auto" w:fill="auto"/>
          </w:tcPr>
          <w:p w14:paraId="59F62E1E"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11.</w:t>
            </w:r>
          </w:p>
        </w:tc>
        <w:tc>
          <w:tcPr>
            <w:tcW w:w="2144" w:type="dxa"/>
            <w:shd w:val="clear" w:color="auto" w:fill="auto"/>
          </w:tcPr>
          <w:p w14:paraId="54542763"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1011</w:t>
            </w:r>
          </w:p>
        </w:tc>
        <w:tc>
          <w:tcPr>
            <w:tcW w:w="4820" w:type="dxa"/>
            <w:shd w:val="clear" w:color="auto" w:fill="auto"/>
          </w:tcPr>
          <w:p w14:paraId="3B77EFC9"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 „Zaželi“</w:t>
            </w:r>
          </w:p>
        </w:tc>
        <w:tc>
          <w:tcPr>
            <w:tcW w:w="1672" w:type="dxa"/>
            <w:shd w:val="clear" w:color="auto" w:fill="auto"/>
          </w:tcPr>
          <w:p w14:paraId="0336BE4D"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603.000,00</w:t>
            </w:r>
          </w:p>
        </w:tc>
      </w:tr>
      <w:tr w:rsidR="00A97322" w:rsidRPr="00A97322" w14:paraId="29F40306" w14:textId="77777777" w:rsidTr="00B35DD9">
        <w:trPr>
          <w:trHeight w:val="715"/>
        </w:trPr>
        <w:tc>
          <w:tcPr>
            <w:tcW w:w="828" w:type="dxa"/>
            <w:shd w:val="clear" w:color="auto" w:fill="auto"/>
          </w:tcPr>
          <w:p w14:paraId="3DB72A67"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12.</w:t>
            </w:r>
          </w:p>
        </w:tc>
        <w:tc>
          <w:tcPr>
            <w:tcW w:w="2144" w:type="dxa"/>
            <w:shd w:val="clear" w:color="auto" w:fill="auto"/>
          </w:tcPr>
          <w:p w14:paraId="36E27933"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1012</w:t>
            </w:r>
          </w:p>
        </w:tc>
        <w:tc>
          <w:tcPr>
            <w:tcW w:w="4820" w:type="dxa"/>
            <w:shd w:val="clear" w:color="auto" w:fill="auto"/>
          </w:tcPr>
          <w:p w14:paraId="295073D1"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 za djecu i mlade</w:t>
            </w:r>
          </w:p>
        </w:tc>
        <w:tc>
          <w:tcPr>
            <w:tcW w:w="1672" w:type="dxa"/>
            <w:shd w:val="clear" w:color="auto" w:fill="auto"/>
          </w:tcPr>
          <w:p w14:paraId="0E77EE0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4.000,00</w:t>
            </w:r>
          </w:p>
        </w:tc>
      </w:tr>
      <w:tr w:rsidR="00A97322" w:rsidRPr="00A97322" w14:paraId="1081B3A9" w14:textId="77777777" w:rsidTr="00B35DD9">
        <w:tc>
          <w:tcPr>
            <w:tcW w:w="828" w:type="dxa"/>
            <w:shd w:val="clear" w:color="auto" w:fill="auto"/>
          </w:tcPr>
          <w:p w14:paraId="1124CDA8"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13.</w:t>
            </w:r>
          </w:p>
        </w:tc>
        <w:tc>
          <w:tcPr>
            <w:tcW w:w="2144" w:type="dxa"/>
            <w:shd w:val="clear" w:color="auto" w:fill="auto"/>
          </w:tcPr>
          <w:p w14:paraId="4BF25CA7"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1037</w:t>
            </w:r>
          </w:p>
        </w:tc>
        <w:tc>
          <w:tcPr>
            <w:tcW w:w="4820" w:type="dxa"/>
            <w:shd w:val="clear" w:color="auto" w:fill="auto"/>
          </w:tcPr>
          <w:p w14:paraId="2BD95C78"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SMART REVOLUTION NOVSKA</w:t>
            </w:r>
          </w:p>
        </w:tc>
        <w:tc>
          <w:tcPr>
            <w:tcW w:w="1672" w:type="dxa"/>
            <w:shd w:val="clear" w:color="auto" w:fill="auto"/>
          </w:tcPr>
          <w:p w14:paraId="4CBD2D5A"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33.015,00</w:t>
            </w:r>
          </w:p>
        </w:tc>
      </w:tr>
      <w:tr w:rsidR="00A97322" w:rsidRPr="00A97322" w14:paraId="24893097" w14:textId="77777777" w:rsidTr="00B35DD9">
        <w:trPr>
          <w:trHeight w:val="699"/>
        </w:trPr>
        <w:tc>
          <w:tcPr>
            <w:tcW w:w="828" w:type="dxa"/>
            <w:shd w:val="clear" w:color="auto" w:fill="auto"/>
          </w:tcPr>
          <w:p w14:paraId="5AD60554" w14:textId="77777777" w:rsidR="00A97322" w:rsidRPr="00A97322" w:rsidRDefault="00A97322" w:rsidP="00A97322">
            <w:pPr>
              <w:spacing w:after="0" w:line="240" w:lineRule="auto"/>
              <w:jc w:val="center"/>
              <w:rPr>
                <w:rFonts w:ascii="Calibri" w:eastAsia="Calibri" w:hAnsi="Calibri" w:cs="Calibri"/>
                <w:sz w:val="24"/>
                <w:szCs w:val="24"/>
              </w:rPr>
            </w:pPr>
          </w:p>
          <w:p w14:paraId="5F97446D"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14.</w:t>
            </w:r>
          </w:p>
        </w:tc>
        <w:tc>
          <w:tcPr>
            <w:tcW w:w="2144" w:type="dxa"/>
            <w:shd w:val="clear" w:color="auto" w:fill="auto"/>
          </w:tcPr>
          <w:p w14:paraId="4928EC6E" w14:textId="77777777" w:rsidR="00A97322" w:rsidRPr="00A97322" w:rsidRDefault="00A97322" w:rsidP="00A97322">
            <w:pPr>
              <w:spacing w:after="0" w:line="240" w:lineRule="auto"/>
              <w:jc w:val="center"/>
              <w:rPr>
                <w:rFonts w:ascii="Calibri" w:eastAsia="Calibri" w:hAnsi="Calibri" w:cs="Calibri"/>
                <w:sz w:val="24"/>
                <w:szCs w:val="24"/>
              </w:rPr>
            </w:pPr>
          </w:p>
          <w:p w14:paraId="420301D7"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1015</w:t>
            </w:r>
          </w:p>
        </w:tc>
        <w:tc>
          <w:tcPr>
            <w:tcW w:w="4820" w:type="dxa"/>
            <w:shd w:val="clear" w:color="auto" w:fill="auto"/>
          </w:tcPr>
          <w:p w14:paraId="086A72B2" w14:textId="77777777" w:rsidR="00A97322" w:rsidRPr="00A97322" w:rsidRDefault="00A97322" w:rsidP="00A97322">
            <w:pPr>
              <w:spacing w:after="0" w:line="240" w:lineRule="auto"/>
              <w:rPr>
                <w:rFonts w:ascii="Calibri" w:eastAsia="Calibri" w:hAnsi="Calibri" w:cs="Calibri"/>
                <w:sz w:val="24"/>
                <w:szCs w:val="24"/>
              </w:rPr>
            </w:pPr>
          </w:p>
          <w:p w14:paraId="76BEC51E"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Programi u kulturi Pučkog otvorenog učilišta</w:t>
            </w:r>
          </w:p>
        </w:tc>
        <w:tc>
          <w:tcPr>
            <w:tcW w:w="1672" w:type="dxa"/>
            <w:shd w:val="clear" w:color="auto" w:fill="auto"/>
          </w:tcPr>
          <w:p w14:paraId="0F9D016B" w14:textId="77777777" w:rsidR="00A97322" w:rsidRPr="00A97322" w:rsidRDefault="00A97322" w:rsidP="00A97322">
            <w:pPr>
              <w:spacing w:after="0" w:line="240" w:lineRule="auto"/>
              <w:jc w:val="right"/>
              <w:rPr>
                <w:rFonts w:ascii="Calibri" w:eastAsia="Calibri" w:hAnsi="Calibri" w:cs="Calibri"/>
                <w:sz w:val="24"/>
                <w:szCs w:val="24"/>
              </w:rPr>
            </w:pPr>
          </w:p>
          <w:p w14:paraId="154C208B"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153.750,00</w:t>
            </w:r>
          </w:p>
        </w:tc>
      </w:tr>
      <w:tr w:rsidR="00A97322" w:rsidRPr="00A97322" w14:paraId="53DEEC3A" w14:textId="77777777" w:rsidTr="00B35DD9">
        <w:tc>
          <w:tcPr>
            <w:tcW w:w="828" w:type="dxa"/>
            <w:shd w:val="clear" w:color="auto" w:fill="auto"/>
          </w:tcPr>
          <w:p w14:paraId="3E19DE42"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15.</w:t>
            </w:r>
          </w:p>
        </w:tc>
        <w:tc>
          <w:tcPr>
            <w:tcW w:w="2144" w:type="dxa"/>
            <w:shd w:val="clear" w:color="auto" w:fill="auto"/>
          </w:tcPr>
          <w:p w14:paraId="017055CF"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1016</w:t>
            </w:r>
          </w:p>
        </w:tc>
        <w:tc>
          <w:tcPr>
            <w:tcW w:w="4820" w:type="dxa"/>
            <w:shd w:val="clear" w:color="auto" w:fill="auto"/>
          </w:tcPr>
          <w:p w14:paraId="4D9892C8"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Programi obrazovanja</w:t>
            </w:r>
          </w:p>
        </w:tc>
        <w:tc>
          <w:tcPr>
            <w:tcW w:w="1672" w:type="dxa"/>
            <w:shd w:val="clear" w:color="auto" w:fill="auto"/>
          </w:tcPr>
          <w:p w14:paraId="7143DF6A"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160.683,00</w:t>
            </w:r>
          </w:p>
        </w:tc>
      </w:tr>
      <w:tr w:rsidR="00A97322" w:rsidRPr="00A97322" w14:paraId="331EB219" w14:textId="77777777" w:rsidTr="00B35DD9">
        <w:tc>
          <w:tcPr>
            <w:tcW w:w="828" w:type="dxa"/>
            <w:shd w:val="clear" w:color="auto" w:fill="auto"/>
          </w:tcPr>
          <w:p w14:paraId="2A195DB0"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16.</w:t>
            </w:r>
          </w:p>
        </w:tc>
        <w:tc>
          <w:tcPr>
            <w:tcW w:w="2144" w:type="dxa"/>
            <w:shd w:val="clear" w:color="auto" w:fill="auto"/>
          </w:tcPr>
          <w:p w14:paraId="2A2C0301"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1017</w:t>
            </w:r>
          </w:p>
        </w:tc>
        <w:tc>
          <w:tcPr>
            <w:tcW w:w="4820" w:type="dxa"/>
            <w:shd w:val="clear" w:color="auto" w:fill="auto"/>
          </w:tcPr>
          <w:p w14:paraId="757BFD93"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Programi knjižnične djelatnosti</w:t>
            </w:r>
          </w:p>
        </w:tc>
        <w:tc>
          <w:tcPr>
            <w:tcW w:w="1672" w:type="dxa"/>
            <w:shd w:val="clear" w:color="auto" w:fill="auto"/>
          </w:tcPr>
          <w:p w14:paraId="30BBE3CB"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259.095,00</w:t>
            </w:r>
          </w:p>
        </w:tc>
      </w:tr>
      <w:tr w:rsidR="00A97322" w:rsidRPr="00A97322" w14:paraId="6F561CF8" w14:textId="77777777" w:rsidTr="00B35DD9">
        <w:tc>
          <w:tcPr>
            <w:tcW w:w="828" w:type="dxa"/>
            <w:shd w:val="clear" w:color="auto" w:fill="auto"/>
          </w:tcPr>
          <w:p w14:paraId="3BA32A45"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17.</w:t>
            </w:r>
          </w:p>
        </w:tc>
        <w:tc>
          <w:tcPr>
            <w:tcW w:w="2144" w:type="dxa"/>
            <w:shd w:val="clear" w:color="auto" w:fill="auto"/>
          </w:tcPr>
          <w:p w14:paraId="7D9973F3"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1018</w:t>
            </w:r>
          </w:p>
        </w:tc>
        <w:tc>
          <w:tcPr>
            <w:tcW w:w="4820" w:type="dxa"/>
            <w:shd w:val="clear" w:color="auto" w:fill="auto"/>
          </w:tcPr>
          <w:p w14:paraId="03023E26"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Predškolski odgoj</w:t>
            </w:r>
          </w:p>
        </w:tc>
        <w:tc>
          <w:tcPr>
            <w:tcW w:w="1672" w:type="dxa"/>
            <w:shd w:val="clear" w:color="auto" w:fill="auto"/>
          </w:tcPr>
          <w:p w14:paraId="0816D781"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1.631.683,00</w:t>
            </w:r>
          </w:p>
        </w:tc>
      </w:tr>
      <w:tr w:rsidR="00A97322" w:rsidRPr="00A97322" w14:paraId="6BA68730" w14:textId="77777777" w:rsidTr="00B35DD9">
        <w:trPr>
          <w:trHeight w:val="631"/>
        </w:trPr>
        <w:tc>
          <w:tcPr>
            <w:tcW w:w="828" w:type="dxa"/>
            <w:shd w:val="clear" w:color="auto" w:fill="auto"/>
          </w:tcPr>
          <w:p w14:paraId="55A25443"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18.</w:t>
            </w:r>
          </w:p>
        </w:tc>
        <w:tc>
          <w:tcPr>
            <w:tcW w:w="2144" w:type="dxa"/>
            <w:shd w:val="clear" w:color="auto" w:fill="auto"/>
          </w:tcPr>
          <w:p w14:paraId="4F877AE9"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sz w:val="24"/>
                <w:szCs w:val="24"/>
              </w:rPr>
              <w:t>1019</w:t>
            </w:r>
          </w:p>
        </w:tc>
        <w:tc>
          <w:tcPr>
            <w:tcW w:w="4820" w:type="dxa"/>
            <w:shd w:val="clear" w:color="auto" w:fill="auto"/>
          </w:tcPr>
          <w:p w14:paraId="1B831E0E"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sz w:val="24"/>
                <w:szCs w:val="24"/>
              </w:rPr>
              <w:t>Programi i aktivnosti mjesne samouprave</w:t>
            </w:r>
          </w:p>
        </w:tc>
        <w:tc>
          <w:tcPr>
            <w:tcW w:w="1672" w:type="dxa"/>
            <w:shd w:val="clear" w:color="auto" w:fill="auto"/>
          </w:tcPr>
          <w:p w14:paraId="1024B7A9"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10.437,00</w:t>
            </w:r>
          </w:p>
        </w:tc>
      </w:tr>
      <w:tr w:rsidR="00A97322" w:rsidRPr="00A97322" w14:paraId="38633CE8" w14:textId="77777777" w:rsidTr="00B35DD9">
        <w:trPr>
          <w:trHeight w:val="464"/>
        </w:trPr>
        <w:tc>
          <w:tcPr>
            <w:tcW w:w="828" w:type="dxa"/>
            <w:shd w:val="clear" w:color="auto" w:fill="BFBFBF"/>
          </w:tcPr>
          <w:p w14:paraId="6E9D3080" w14:textId="77777777" w:rsidR="00A97322" w:rsidRPr="00A97322" w:rsidRDefault="00A97322" w:rsidP="00A97322">
            <w:pPr>
              <w:spacing w:after="0" w:line="240" w:lineRule="auto"/>
              <w:rPr>
                <w:rFonts w:ascii="Calibri" w:eastAsia="Calibri" w:hAnsi="Calibri" w:cs="Calibri"/>
                <w:sz w:val="24"/>
                <w:szCs w:val="24"/>
              </w:rPr>
            </w:pPr>
          </w:p>
        </w:tc>
        <w:tc>
          <w:tcPr>
            <w:tcW w:w="2144" w:type="dxa"/>
            <w:shd w:val="clear" w:color="auto" w:fill="BFBFBF"/>
          </w:tcPr>
          <w:p w14:paraId="1F5A8647"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18 programa</w:t>
            </w:r>
          </w:p>
        </w:tc>
        <w:tc>
          <w:tcPr>
            <w:tcW w:w="4820" w:type="dxa"/>
            <w:shd w:val="clear" w:color="auto" w:fill="BFBFBF"/>
          </w:tcPr>
          <w:p w14:paraId="6EDE1B4C" w14:textId="77777777" w:rsidR="00A97322" w:rsidRPr="00A97322" w:rsidRDefault="00A97322" w:rsidP="00A97322">
            <w:pPr>
              <w:spacing w:after="0" w:line="240" w:lineRule="auto"/>
              <w:jc w:val="center"/>
              <w:rPr>
                <w:rFonts w:ascii="Calibri" w:eastAsia="Calibri" w:hAnsi="Calibri" w:cs="Calibri"/>
                <w:b/>
                <w:sz w:val="24"/>
                <w:szCs w:val="24"/>
              </w:rPr>
            </w:pPr>
            <w:r w:rsidRPr="00A97322">
              <w:rPr>
                <w:rFonts w:ascii="Calibri" w:eastAsia="Calibri" w:hAnsi="Calibri" w:cs="Calibri"/>
                <w:b/>
                <w:sz w:val="24"/>
                <w:szCs w:val="24"/>
              </w:rPr>
              <w:t>Ukupno</w:t>
            </w:r>
          </w:p>
        </w:tc>
        <w:tc>
          <w:tcPr>
            <w:tcW w:w="1672" w:type="dxa"/>
            <w:shd w:val="clear" w:color="auto" w:fill="BFBFBF"/>
          </w:tcPr>
          <w:p w14:paraId="59CA13B7" w14:textId="77777777" w:rsidR="00A97322" w:rsidRPr="00A97322" w:rsidRDefault="00A97322" w:rsidP="00A97322">
            <w:pPr>
              <w:spacing w:after="0" w:line="240" w:lineRule="auto"/>
              <w:jc w:val="right"/>
              <w:rPr>
                <w:rFonts w:ascii="Calibri" w:eastAsia="Calibri" w:hAnsi="Calibri" w:cs="Calibri"/>
                <w:b/>
                <w:color w:val="FF0000"/>
                <w:sz w:val="24"/>
                <w:szCs w:val="24"/>
              </w:rPr>
            </w:pPr>
            <w:r w:rsidRPr="00A97322">
              <w:rPr>
                <w:rFonts w:ascii="Calibri" w:eastAsia="Calibri" w:hAnsi="Calibri" w:cs="Calibri"/>
                <w:b/>
                <w:sz w:val="24"/>
                <w:szCs w:val="24"/>
              </w:rPr>
              <w:t>4.771.669,00</w:t>
            </w:r>
          </w:p>
        </w:tc>
      </w:tr>
    </w:tbl>
    <w:p w14:paraId="5224598F" w14:textId="77777777" w:rsidR="00A97322" w:rsidRPr="00A97322" w:rsidRDefault="00A97322" w:rsidP="00A97322">
      <w:pPr>
        <w:spacing w:after="0" w:line="240" w:lineRule="auto"/>
        <w:rPr>
          <w:rFonts w:ascii="Calibri" w:eastAsia="Calibri" w:hAnsi="Calibri" w:cs="Calibri"/>
          <w:b/>
          <w:sz w:val="24"/>
          <w:szCs w:val="24"/>
        </w:rPr>
      </w:pPr>
    </w:p>
    <w:p w14:paraId="578CB583"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1.1. Program 1001 OPĆE USLUGE JAVNE UPRAVE</w:t>
      </w:r>
    </w:p>
    <w:p w14:paraId="4C1C5860" w14:textId="77777777" w:rsidR="00A97322" w:rsidRPr="00A97322" w:rsidRDefault="00A97322" w:rsidP="00A97322">
      <w:pPr>
        <w:spacing w:after="0" w:line="240" w:lineRule="auto"/>
        <w:rPr>
          <w:rFonts w:ascii="Calibri" w:eastAsia="Calibri" w:hAnsi="Calibri" w:cs="Calibri"/>
          <w:b/>
          <w:sz w:val="24"/>
          <w:szCs w:val="24"/>
        </w:rPr>
      </w:pPr>
    </w:p>
    <w:p w14:paraId="76774964" w14:textId="77777777" w:rsidR="00A97322" w:rsidRPr="00A97322" w:rsidRDefault="00A97322" w:rsidP="00A97322">
      <w:pPr>
        <w:spacing w:after="0" w:line="240" w:lineRule="auto"/>
        <w:ind w:firstLine="708"/>
        <w:rPr>
          <w:rFonts w:ascii="Calibri" w:eastAsia="Calibri" w:hAnsi="Calibri" w:cs="Calibri"/>
          <w:b/>
          <w:sz w:val="24"/>
          <w:szCs w:val="24"/>
        </w:rPr>
      </w:pPr>
      <w:r w:rsidRPr="00A97322">
        <w:rPr>
          <w:rFonts w:ascii="Calibri" w:eastAsia="Calibri" w:hAnsi="Calibri" w:cs="Calibri"/>
          <w:b/>
          <w:sz w:val="24"/>
          <w:szCs w:val="24"/>
        </w:rPr>
        <w:t>Zakonski temelj:</w:t>
      </w:r>
    </w:p>
    <w:p w14:paraId="59477E75" w14:textId="77777777" w:rsidR="00A97322" w:rsidRPr="00A97322" w:rsidRDefault="00A97322" w:rsidP="00A97322">
      <w:pPr>
        <w:spacing w:after="0" w:line="240" w:lineRule="auto"/>
        <w:ind w:firstLine="708"/>
        <w:jc w:val="both"/>
        <w:rPr>
          <w:rFonts w:ascii="Arial" w:eastAsia="Calibri" w:hAnsi="Arial" w:cs="Arial"/>
          <w:sz w:val="21"/>
          <w:szCs w:val="21"/>
          <w:shd w:val="clear" w:color="auto" w:fill="E4E4E7"/>
        </w:rPr>
      </w:pPr>
      <w:r w:rsidRPr="00A97322">
        <w:rPr>
          <w:rFonts w:ascii="Calibri" w:eastAsia="Calibri" w:hAnsi="Calibri" w:cs="Calibri"/>
          <w:sz w:val="24"/>
          <w:szCs w:val="24"/>
        </w:rPr>
        <w:t xml:space="preserve">Zakon o lokalnoj i područnoj (regionalnoj) samoupravi (NN 33/01, 60/01,129/05, 109/07, 125/08, 36/09, 150/11, 144/12, 19/13, 137/15, 123/17, 98/19 i 144/20),  Zakon o službenicima i namještenicima u lokalnoj i područnoj (regionalnoj) samoupravi ( NN 86/08, 61/11 i 4/18), Zakon o plaćama u lokalnoj i područnoj (regionalnoj) samoupravi (NN 28/10), Kolektivni ugovor </w:t>
      </w:r>
      <w:r w:rsidRPr="00A97322">
        <w:rPr>
          <w:rFonts w:ascii="Calibri" w:eastAsia="Calibri" w:hAnsi="Calibri" w:cs="Times New Roman"/>
          <w:bCs/>
          <w:sz w:val="24"/>
          <w:szCs w:val="24"/>
        </w:rPr>
        <w:t xml:space="preserve">za službenike i namještenike u  upravnim tijelima Grada Novske, te drugi zakoni i podzakonski akti </w:t>
      </w:r>
      <w:r w:rsidRPr="00A97322">
        <w:rPr>
          <w:rFonts w:ascii="Calibri" w:eastAsia="Calibri" w:hAnsi="Calibri" w:cs="Calibri"/>
          <w:sz w:val="24"/>
          <w:szCs w:val="24"/>
        </w:rPr>
        <w:t>koji uređuju djelatnosti koje je dužan provoditi ili o kojima je dužan skrbiti Upravni odjel za društvene djelatnosti, pravne poslove i javnu nabavu.</w:t>
      </w:r>
      <w:r w:rsidRPr="00A97322">
        <w:rPr>
          <w:rFonts w:ascii="Arial" w:eastAsia="Calibri" w:hAnsi="Arial" w:cs="Arial"/>
          <w:sz w:val="21"/>
          <w:szCs w:val="21"/>
          <w:shd w:val="clear" w:color="auto" w:fill="E4E4E7"/>
        </w:rPr>
        <w:t xml:space="preserve"> </w:t>
      </w:r>
    </w:p>
    <w:p w14:paraId="26CB3588" w14:textId="77777777" w:rsidR="00A97322" w:rsidRPr="00A97322" w:rsidRDefault="00A97322" w:rsidP="00A97322">
      <w:pPr>
        <w:spacing w:after="0" w:line="240" w:lineRule="auto"/>
        <w:ind w:firstLine="360"/>
        <w:jc w:val="both"/>
        <w:rPr>
          <w:rFonts w:ascii="Calibri" w:eastAsia="Calibri" w:hAnsi="Calibri" w:cs="Calibri"/>
          <w:b/>
          <w:sz w:val="24"/>
          <w:szCs w:val="24"/>
        </w:rPr>
      </w:pPr>
      <w:r w:rsidRPr="00A97322">
        <w:rPr>
          <w:rFonts w:ascii="Calibri" w:eastAsia="Calibri" w:hAnsi="Calibri" w:cs="Calibri"/>
          <w:b/>
          <w:sz w:val="24"/>
          <w:szCs w:val="24"/>
        </w:rPr>
        <w:lastRenderedPageBreak/>
        <w:t>Ciljevi  programa:</w:t>
      </w:r>
    </w:p>
    <w:p w14:paraId="5CD172E1"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osigurati materijalne i druge uvjete za redovno funkcioniranje upravnog odjela na provođenju i realizaciji svih planiranih  programa, odnosno svih projekata i aktivnosti unutar pojedinog programa iz nadležnosti odjela (osiguranje sredstava za isplatu plaća službenicima i namještenicima te drugih materijalna prava u skladu s kolektivnim ugovorom, osiguranje sredstava za isplate naknada plaća dužnosnicima, </w:t>
      </w:r>
    </w:p>
    <w:p w14:paraId="6A30FEB9"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nabava potrebnih sredstava rada, roba  i  usluga za nesmetan rad svih upravnih tijela, </w:t>
      </w:r>
    </w:p>
    <w:p w14:paraId="74A8E901"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uvjeta za djelovanje nacionalnih manjina,</w:t>
      </w:r>
    </w:p>
    <w:p w14:paraId="0EFFB77D"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uvjeta za djelovanje Savjeta mladih,</w:t>
      </w:r>
    </w:p>
    <w:p w14:paraId="032EEE16"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uvjeta za  rad Gradskog vijeća, povjerenstava i odbora i mjesnih odbora,</w:t>
      </w:r>
    </w:p>
    <w:p w14:paraId="3A7073E5"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osiguranje sredstava za provedbu izbora za Vijeća mjesnih odbora, </w:t>
      </w:r>
    </w:p>
    <w:p w14:paraId="071AF0FD"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sredstava za intervencijske programe i zalihe,</w:t>
      </w:r>
    </w:p>
    <w:p w14:paraId="2F9BC765"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sredstava za promociju  Grada u sredstvima javnog informiranja u svrhu osiguranja javnosti rada i aktivnosti izvršnog čelnika, Gradskog vijeća, povjerenstava, odbora i   upravnih tijela Grada Novske, te</w:t>
      </w:r>
    </w:p>
    <w:p w14:paraId="063D2AFD" w14:textId="77777777" w:rsidR="00A97322" w:rsidRPr="00A97322" w:rsidRDefault="00A97322" w:rsidP="00A97322">
      <w:pPr>
        <w:numPr>
          <w:ilvl w:val="0"/>
          <w:numId w:val="12"/>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osiguranje uvjeta  za rad političkih stranaka.</w:t>
      </w:r>
    </w:p>
    <w:p w14:paraId="73A6CF59"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sljedeće aktivnosti:</w:t>
      </w:r>
    </w:p>
    <w:p w14:paraId="616D8650" w14:textId="77777777" w:rsidR="00A97322" w:rsidRPr="00A97322" w:rsidRDefault="00A97322" w:rsidP="00A97322">
      <w:pPr>
        <w:spacing w:after="0" w:line="240" w:lineRule="auto"/>
        <w:ind w:firstLine="360"/>
        <w:jc w:val="both"/>
        <w:rPr>
          <w:rFonts w:ascii="Calibri" w:eastAsia="Calibri" w:hAnsi="Calibri" w:cs="Calibri"/>
          <w:sz w:val="24"/>
          <w:szCs w:val="24"/>
        </w:rPr>
      </w:pPr>
    </w:p>
    <w:p w14:paraId="41C68401" w14:textId="77777777" w:rsidR="00A97322" w:rsidRPr="00A97322" w:rsidRDefault="00A97322" w:rsidP="00A97322">
      <w:pPr>
        <w:numPr>
          <w:ilvl w:val="2"/>
          <w:numId w:val="19"/>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Aktivnost 1001 A100001 Administracija i upravljanje  - 611.028,00 eura</w:t>
      </w:r>
    </w:p>
    <w:p w14:paraId="77C2E523" w14:textId="77777777" w:rsidR="00A97322" w:rsidRPr="00A97322" w:rsidRDefault="00A97322" w:rsidP="00A97322">
      <w:pPr>
        <w:spacing w:after="0" w:line="240" w:lineRule="auto"/>
        <w:ind w:left="720"/>
        <w:contextualSpacing/>
        <w:jc w:val="both"/>
        <w:rPr>
          <w:rFonts w:ascii="Calibri" w:eastAsia="Calibri" w:hAnsi="Calibri" w:cs="Calibri"/>
          <w:b/>
          <w:color w:val="FF0000"/>
          <w:sz w:val="24"/>
          <w:szCs w:val="24"/>
        </w:rPr>
      </w:pPr>
    </w:p>
    <w:p w14:paraId="0ADD7A8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odnosi se na plaće i doprinose na plaće za redovan rad 9 stalno zaposlenih službenika (4 VSS,  5 SSS) koji će  u 2024. godini provoditi redovne programe odjela i poslove na posebnim programima financiranim iz vanjskih izvora, odnosno na plaće i doprinose na plaće 5 stalno zaposlenih namještenika (2 domara i 3 spremačice) koji rade na  poslovima održavanja čistoće i redovnog održavanja zgrade gradske vijećnice za sve korisnike te na poslovima održavanja Društvenog doma Rajić.</w:t>
      </w:r>
    </w:p>
    <w:p w14:paraId="6DB389C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Također, ova aktivnost obuhvaća i naknade za rad dva dužnosnika, gradonačelnice i zamjenika gradonačelnice koji svoju dužnost obavljaju profesionalno. </w:t>
      </w:r>
    </w:p>
    <w:p w14:paraId="1BB887BC"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w:t>
      </w:r>
      <w:proofErr w:type="spellStart"/>
      <w:r w:rsidRPr="00A97322">
        <w:rPr>
          <w:rFonts w:ascii="Calibri" w:eastAsia="Calibri" w:hAnsi="Calibri" w:cs="Calibri"/>
          <w:sz w:val="24"/>
          <w:szCs w:val="24"/>
        </w:rPr>
        <w:t>eurajiga</w:t>
      </w:r>
      <w:proofErr w:type="spellEnd"/>
      <w:r w:rsidRPr="00A97322">
        <w:rPr>
          <w:rFonts w:ascii="Calibri" w:eastAsia="Calibri" w:hAnsi="Calibri" w:cs="Calibri"/>
          <w:sz w:val="24"/>
          <w:szCs w:val="24"/>
        </w:rPr>
        <w:t xml:space="preserve">,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podmirenje dugovanja vjerovnicima za primljenu </w:t>
      </w:r>
      <w:proofErr w:type="spellStart"/>
      <w:r w:rsidRPr="00A97322">
        <w:rPr>
          <w:rFonts w:ascii="Calibri" w:eastAsia="Calibri" w:hAnsi="Calibri" w:cs="Calibri"/>
          <w:sz w:val="24"/>
          <w:szCs w:val="24"/>
        </w:rPr>
        <w:t>ošasnu</w:t>
      </w:r>
      <w:proofErr w:type="spellEnd"/>
      <w:r w:rsidRPr="00A97322">
        <w:rPr>
          <w:rFonts w:ascii="Calibri" w:eastAsia="Calibri" w:hAnsi="Calibri" w:cs="Calibri"/>
          <w:sz w:val="24"/>
          <w:szCs w:val="24"/>
        </w:rPr>
        <w:t xml:space="preserve"> imovinu, zateznih kamata, nabave </w:t>
      </w:r>
      <w:proofErr w:type="spellStart"/>
      <w:r w:rsidRPr="00A97322">
        <w:rPr>
          <w:rFonts w:ascii="Calibri" w:eastAsia="Calibri" w:hAnsi="Calibri" w:cs="Calibri"/>
          <w:sz w:val="24"/>
          <w:szCs w:val="24"/>
        </w:rPr>
        <w:t>eurajiga</w:t>
      </w:r>
      <w:proofErr w:type="spellEnd"/>
      <w:r w:rsidRPr="00A97322">
        <w:rPr>
          <w:rFonts w:ascii="Calibri" w:eastAsia="Calibri" w:hAnsi="Calibri" w:cs="Calibri"/>
          <w:sz w:val="24"/>
          <w:szCs w:val="24"/>
        </w:rPr>
        <w:t xml:space="preserve"> te ostalih nespomenutih rashoda poslovanja. </w:t>
      </w:r>
    </w:p>
    <w:p w14:paraId="113BE9E0"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2880127" w14:textId="77777777" w:rsidR="00A97322" w:rsidRPr="00A97322" w:rsidRDefault="00A97322" w:rsidP="00A97322">
      <w:pPr>
        <w:numPr>
          <w:ilvl w:val="2"/>
          <w:numId w:val="19"/>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Aktivnost 1001 A100002 Zaštita prava nacionalnih manjina – 2.500,00 eura</w:t>
      </w:r>
    </w:p>
    <w:p w14:paraId="76A119A5"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1D61BF09" w14:textId="77777777" w:rsidR="00A97322" w:rsidRPr="00A97322" w:rsidRDefault="00A97322" w:rsidP="00A97322">
      <w:pPr>
        <w:spacing w:after="0" w:line="240" w:lineRule="auto"/>
        <w:ind w:firstLine="708"/>
        <w:jc w:val="both"/>
        <w:rPr>
          <w:rFonts w:ascii="Calibri" w:eastAsia="MS Mincho" w:hAnsi="Calibri" w:cs="Calibri Light"/>
          <w:sz w:val="24"/>
          <w:szCs w:val="24"/>
        </w:rPr>
      </w:pPr>
      <w:r w:rsidRPr="00A97322">
        <w:rPr>
          <w:rFonts w:ascii="Calibri" w:eastAsia="Calibri" w:hAnsi="Calibri" w:cs="Calibri"/>
          <w:sz w:val="24"/>
          <w:szCs w:val="24"/>
        </w:rPr>
        <w:t xml:space="preserve">Ova aktivnost obuhvaća osiguranje sredstava za djelovanje Vijeća srpske nacionalne manjine za područje Grada Novske koje je izabrano na provedenim izborima za Vijeća nacionalnih manjina i predstavnike nacionalnih manjina dana 2023. godine. Vijeće broji 15 članova. Sredstva se osiguravaju za mjesečne naknade vijećnicima u pojedinačnim neto </w:t>
      </w:r>
      <w:r w:rsidRPr="00A97322">
        <w:rPr>
          <w:rFonts w:ascii="Calibri" w:eastAsia="Calibri" w:hAnsi="Calibri" w:cs="Calibri"/>
          <w:sz w:val="24"/>
          <w:szCs w:val="24"/>
        </w:rPr>
        <w:lastRenderedPageBreak/>
        <w:t xml:space="preserve">iznosima od 9,29 eura ili 70,00 kuna neto predsjedniku, 7,96 eura ili 60,00 kuna neto zamjeniku predsjednika te 6,64 eura ili  50,00 kuna neto članovima, te pripadajućim porezima, sve u skladu s postojećom Odlukom u skladu s </w:t>
      </w:r>
      <w:r w:rsidRPr="00A97322">
        <w:rPr>
          <w:rFonts w:ascii="Calibri" w:eastAsia="Calibri" w:hAnsi="Calibri" w:cs="Calibri Light"/>
          <w:sz w:val="24"/>
          <w:szCs w:val="24"/>
        </w:rPr>
        <w:t>Pravilnikom o naknadi troškova i nagradi za rad članovima vijeća i predstavnicima nacionalnih manjina te</w:t>
      </w:r>
      <w:r w:rsidRPr="00A97322">
        <w:rPr>
          <w:rFonts w:ascii="Calibri" w:eastAsia="Calibri" w:hAnsi="Calibri" w:cs="Calibri"/>
          <w:sz w:val="24"/>
          <w:szCs w:val="24"/>
        </w:rPr>
        <w:t xml:space="preserve"> Odlukom </w:t>
      </w:r>
      <w:r w:rsidRPr="00A97322">
        <w:rPr>
          <w:rFonts w:ascii="Calibri" w:eastAsia="MS Mincho" w:hAnsi="Calibri" w:cs="Calibri Light"/>
          <w:sz w:val="24"/>
          <w:szCs w:val="24"/>
        </w:rPr>
        <w:t>o određivanju nagrade za rad članovima Vijeća srpske nacionalne manjine Grada Novske.  Za naknade 15 članova vijeća, uz obračun pripadajućih poreza, prireza i doprinosa  osiguran je godišnji iznos od 1.800,00 eura. Također, sredstva se osiguravaju i za programsko djelovanje vijeća u godišnjem iznosu od 700 eura.</w:t>
      </w:r>
    </w:p>
    <w:p w14:paraId="49EA8BEB" w14:textId="77777777" w:rsidR="00A97322" w:rsidRPr="00A97322" w:rsidRDefault="00A97322" w:rsidP="00A97322">
      <w:pPr>
        <w:spacing w:after="0" w:line="240" w:lineRule="auto"/>
        <w:ind w:firstLine="708"/>
        <w:jc w:val="both"/>
        <w:rPr>
          <w:rFonts w:ascii="Calibri" w:eastAsia="MS Mincho" w:hAnsi="Calibri" w:cs="Calibri Light"/>
          <w:sz w:val="24"/>
          <w:szCs w:val="24"/>
        </w:rPr>
      </w:pPr>
    </w:p>
    <w:p w14:paraId="4606936F" w14:textId="77777777" w:rsidR="00A97322" w:rsidRPr="00A97322" w:rsidRDefault="00A97322" w:rsidP="00A97322">
      <w:pPr>
        <w:numPr>
          <w:ilvl w:val="2"/>
          <w:numId w:val="19"/>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Aktivnost 1001 A100003 Savjet mladih – 700,00 eura</w:t>
      </w:r>
    </w:p>
    <w:p w14:paraId="0552D3BB"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55916E9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se odnosi na osiguranje sredstava za rad Savjeta mladih Grada Novske koje djeluje za mandatno razdoblje 2021.-2025., a koje je izabrano i konstituirano početkom 2022. godine.</w:t>
      </w:r>
    </w:p>
    <w:p w14:paraId="474BB560"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r w:rsidRPr="00A97322">
        <w:rPr>
          <w:rFonts w:ascii="Calibri" w:eastAsia="Calibri" w:hAnsi="Calibri" w:cs="Calibri"/>
          <w:sz w:val="24"/>
          <w:szCs w:val="24"/>
        </w:rPr>
        <w:t>Cilj ove aktivnosti</w:t>
      </w:r>
      <w:r w:rsidRPr="00A97322">
        <w:rPr>
          <w:rFonts w:ascii="Calibri" w:eastAsia="Calibri" w:hAnsi="Calibri" w:cs="Calibri"/>
          <w:b/>
          <w:sz w:val="24"/>
          <w:szCs w:val="24"/>
        </w:rPr>
        <w:t xml:space="preserve"> </w:t>
      </w:r>
      <w:r w:rsidRPr="00A97322">
        <w:rPr>
          <w:rFonts w:ascii="Calibri" w:eastAsia="Calibri" w:hAnsi="Calibri" w:cs="Calibri"/>
          <w:sz w:val="24"/>
          <w:szCs w:val="24"/>
        </w:rPr>
        <w:t xml:space="preserve">je poboljšati položaj mladih i njihovu integriranost u lokalnoj sredini kroz skrb i informiranost mladih o svim pitanjima značajnim za unapređivanje položaja mladih, poticanje suradnje sa Savjetima mladih općina, gradova i županija u Republici Hrvatskoj te suradnju i razmjenu iskustava s odgovarajućim tijelima drugih zemalja. </w:t>
      </w:r>
    </w:p>
    <w:p w14:paraId="3E79F1A7" w14:textId="77777777" w:rsidR="00A97322" w:rsidRPr="00A97322" w:rsidRDefault="00A97322" w:rsidP="00A97322">
      <w:pPr>
        <w:spacing w:after="0" w:line="240" w:lineRule="auto"/>
        <w:contextualSpacing/>
        <w:jc w:val="both"/>
        <w:rPr>
          <w:rFonts w:ascii="Calibri" w:eastAsia="Calibri" w:hAnsi="Calibri" w:cs="Calibri"/>
          <w:sz w:val="24"/>
          <w:szCs w:val="24"/>
        </w:rPr>
      </w:pPr>
    </w:p>
    <w:p w14:paraId="67385BF9" w14:textId="77777777" w:rsidR="00A97322" w:rsidRPr="00A97322" w:rsidRDefault="00A97322" w:rsidP="00A97322">
      <w:pPr>
        <w:numPr>
          <w:ilvl w:val="2"/>
          <w:numId w:val="19"/>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Aktivnost 1001 A100004 Rad predstavničkog tijela, povjerenstava  i odbora – 49.000,00 eura</w:t>
      </w:r>
    </w:p>
    <w:p w14:paraId="782D4428"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7B9CB787" w14:textId="77777777" w:rsidR="00A97322" w:rsidRPr="00A97322" w:rsidRDefault="00A97322" w:rsidP="00A97322">
      <w:pPr>
        <w:spacing w:after="0" w:line="240" w:lineRule="auto"/>
        <w:ind w:firstLine="708"/>
        <w:jc w:val="both"/>
        <w:rPr>
          <w:rFonts w:ascii="Calibri" w:eastAsia="Calibri" w:hAnsi="Calibri" w:cs="Calibri"/>
          <w:b/>
          <w:bCs/>
          <w:sz w:val="24"/>
          <w:szCs w:val="24"/>
        </w:rPr>
      </w:pPr>
      <w:r w:rsidRPr="00A97322">
        <w:rPr>
          <w:rFonts w:ascii="Calibri" w:eastAsia="Calibri" w:hAnsi="Calibri" w:cs="Calibri"/>
          <w:b/>
          <w:bCs/>
          <w:sz w:val="24"/>
          <w:szCs w:val="24"/>
        </w:rPr>
        <w:t>Zakonski temelj:</w:t>
      </w:r>
    </w:p>
    <w:p w14:paraId="46399FC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bCs/>
          <w:sz w:val="24"/>
          <w:szCs w:val="24"/>
        </w:rPr>
        <w:t xml:space="preserve"> </w:t>
      </w:r>
      <w:r w:rsidRPr="00A97322">
        <w:rPr>
          <w:rFonts w:ascii="Calibri" w:eastAsia="Calibri" w:hAnsi="Calibri" w:cs="Calibri"/>
          <w:sz w:val="24"/>
          <w:szCs w:val="24"/>
        </w:rPr>
        <w:t>Zakon o lokalnoj i područnoj (regionalnoj) samoupravi, Statut Grada Novske, Poslovnik Gradskog vijeća Grada Novske, Odluka o visini i kriterijima za isplatu naknade vijećnicima i radnih tijela Gradskog vijeća.</w:t>
      </w:r>
    </w:p>
    <w:p w14:paraId="2BB3076F" w14:textId="77777777" w:rsidR="00A97322" w:rsidRPr="00A97322" w:rsidRDefault="00A97322" w:rsidP="00A97322">
      <w:pPr>
        <w:spacing w:after="0" w:line="240" w:lineRule="auto"/>
        <w:ind w:firstLine="708"/>
        <w:jc w:val="both"/>
        <w:rPr>
          <w:rFonts w:ascii="Calibri" w:eastAsia="Calibri" w:hAnsi="Calibri" w:cs="Calibri"/>
          <w:b/>
          <w:bCs/>
          <w:sz w:val="24"/>
          <w:szCs w:val="24"/>
        </w:rPr>
      </w:pPr>
      <w:r w:rsidRPr="00A97322">
        <w:rPr>
          <w:rFonts w:ascii="Calibri" w:eastAsia="Calibri" w:hAnsi="Calibri" w:cs="Calibri"/>
          <w:b/>
          <w:bCs/>
          <w:sz w:val="24"/>
          <w:szCs w:val="24"/>
        </w:rPr>
        <w:t xml:space="preserve">Cilj aktivnosti: </w:t>
      </w:r>
    </w:p>
    <w:p w14:paraId="0E30F00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Donijeti sve zakonima i općim aktima predviđene  akte i  odluke.</w:t>
      </w:r>
    </w:p>
    <w:p w14:paraId="06746FE5"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BF55EA3"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r w:rsidRPr="00A97322">
        <w:rPr>
          <w:rFonts w:ascii="Calibri" w:eastAsia="Calibri" w:hAnsi="Calibri" w:cs="Arial"/>
          <w:b/>
          <w:bCs/>
          <w:sz w:val="24"/>
          <w:szCs w:val="24"/>
        </w:rPr>
        <w:t>Pokazatelj uspješnosti:</w:t>
      </w:r>
    </w:p>
    <w:p w14:paraId="4F3C60C4"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p>
    <w:tbl>
      <w:tblPr>
        <w:tblStyle w:val="Reetkatablice"/>
        <w:tblW w:w="9470" w:type="dxa"/>
        <w:tblLook w:val="04A0" w:firstRow="1" w:lastRow="0" w:firstColumn="1" w:lastColumn="0" w:noHBand="0" w:noVBand="1"/>
      </w:tblPr>
      <w:tblGrid>
        <w:gridCol w:w="4876"/>
        <w:gridCol w:w="2297"/>
        <w:gridCol w:w="2297"/>
      </w:tblGrid>
      <w:tr w:rsidR="00A97322" w:rsidRPr="00A97322" w14:paraId="5A40009C" w14:textId="77777777" w:rsidTr="00B35DD9">
        <w:trPr>
          <w:trHeight w:val="377"/>
        </w:trPr>
        <w:tc>
          <w:tcPr>
            <w:tcW w:w="4876" w:type="dxa"/>
          </w:tcPr>
          <w:p w14:paraId="5A5918F7"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97" w:type="dxa"/>
          </w:tcPr>
          <w:p w14:paraId="271FACCD"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97" w:type="dxa"/>
          </w:tcPr>
          <w:p w14:paraId="0534EBA0"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3F69F363" w14:textId="77777777" w:rsidTr="00B35DD9">
        <w:trPr>
          <w:trHeight w:val="300"/>
        </w:trPr>
        <w:tc>
          <w:tcPr>
            <w:tcW w:w="4876" w:type="dxa"/>
          </w:tcPr>
          <w:p w14:paraId="6464564F"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održanih sjednica Gradskog vijeća</w:t>
            </w:r>
          </w:p>
        </w:tc>
        <w:tc>
          <w:tcPr>
            <w:tcW w:w="2297" w:type="dxa"/>
          </w:tcPr>
          <w:p w14:paraId="784FF547"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9</w:t>
            </w:r>
          </w:p>
        </w:tc>
        <w:tc>
          <w:tcPr>
            <w:tcW w:w="2297" w:type="dxa"/>
          </w:tcPr>
          <w:p w14:paraId="2E81AA2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9</w:t>
            </w:r>
          </w:p>
        </w:tc>
      </w:tr>
    </w:tbl>
    <w:p w14:paraId="5EAAE68B" w14:textId="77777777" w:rsidR="00A97322" w:rsidRPr="00A97322" w:rsidRDefault="00A97322" w:rsidP="00A97322">
      <w:pPr>
        <w:spacing w:after="0" w:line="240" w:lineRule="auto"/>
        <w:contextualSpacing/>
        <w:jc w:val="both"/>
        <w:rPr>
          <w:rFonts w:ascii="Calibri" w:eastAsia="Calibri" w:hAnsi="Calibri" w:cs="Calibri"/>
          <w:b/>
          <w:sz w:val="24"/>
          <w:szCs w:val="24"/>
        </w:rPr>
      </w:pPr>
    </w:p>
    <w:p w14:paraId="5D5B4A9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Ova aktivnost sadrži naknade za rad predsjednika i vijećnika Gradskog vijeća Grada Novske, naknade za rad povjerenstava i odbora Gradskog vijeća, naknade za rad predsjednika mjesnih odbora te naknade za  aktivnost  političkih stranaka zastupljenih u Gradskom vijeću  i  nezavisnih zastupnika, članova Gradskog vijeća.  </w:t>
      </w:r>
    </w:p>
    <w:p w14:paraId="1248A85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Obveza isplate naknada za rad u predstavničkom tijelu propisana je Zakonom o lokalnoj i područnoj (regionalnoj) samoupravi. Visina naknade za rad članova predstavničkog tijela i radnih tijela propisana je </w:t>
      </w:r>
      <w:bookmarkStart w:id="1" w:name="_Hlk151032568"/>
      <w:r w:rsidRPr="00A97322">
        <w:rPr>
          <w:rFonts w:ascii="Calibri" w:eastAsia="Calibri" w:hAnsi="Calibri" w:cs="Calibri"/>
          <w:sz w:val="24"/>
          <w:szCs w:val="24"/>
        </w:rPr>
        <w:t>Odlukom o visini i kriterijima za isplatu naknade vijećnicima Gradskog vijeća i radnih tijela</w:t>
      </w:r>
      <w:bookmarkEnd w:id="1"/>
      <w:r w:rsidRPr="00A97322">
        <w:rPr>
          <w:rFonts w:ascii="Calibri" w:eastAsia="Calibri" w:hAnsi="Calibri" w:cs="Calibri"/>
          <w:sz w:val="24"/>
          <w:szCs w:val="24"/>
        </w:rPr>
        <w:t>, u skladu s ograničenjima iz Zakona o lokalnoj i područnoj (regionalnoj samoupravi) Visina naknade za rad predsjednika Gradskog vijeća utvrđena je u neto iznosu od 165,90 eura, visina naknade za rad potpredsjednika Gradskog vijeća u neto iznosu od 132,72 eura, dok je naknada za rad vijećnika propisana u neto iznosu od 106,18 eura. Za navedene naknade osiguran je iznos od 32.000,00 eura.</w:t>
      </w:r>
    </w:p>
    <w:p w14:paraId="086F01A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59E1FC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lastRenderedPageBreak/>
        <w:t>Naknada za rad u radnim tijelima Gradskog vijeća i drugim radnim tijelima Grada,  utvrđena je u neto iznosu od 22,56 eura po svakoj održanoj sjednici, a vijećnicima koji su ujedno članovi odbora ili povjerenstva, navedena naknada se ne isplaćuje. Za obračun i isplatu navedenih naknada planiran je iznos od 6.000,00 eura.</w:t>
      </w:r>
    </w:p>
    <w:p w14:paraId="3E37030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Mjesečna naknada za rad predsjednika Vijeća mjesnih odbora na području Grada, odlukom je određena  u neto iznosu od 31,85 eura, a za tu namjenu osiguran je iznos od 11.000,00 eura.</w:t>
      </w:r>
    </w:p>
    <w:p w14:paraId="5F7BA0D8" w14:textId="77777777" w:rsidR="00A97322" w:rsidRPr="00A97322" w:rsidRDefault="00A97322" w:rsidP="00A97322">
      <w:pPr>
        <w:spacing w:after="0" w:line="240" w:lineRule="auto"/>
        <w:jc w:val="both"/>
        <w:rPr>
          <w:rFonts w:ascii="Calibri" w:eastAsia="Calibri" w:hAnsi="Calibri" w:cs="Calibri"/>
          <w:sz w:val="24"/>
          <w:szCs w:val="24"/>
        </w:rPr>
      </w:pPr>
    </w:p>
    <w:p w14:paraId="24D669FE" w14:textId="77777777" w:rsidR="00A97322" w:rsidRPr="00A97322" w:rsidRDefault="00A97322" w:rsidP="00A97322">
      <w:pPr>
        <w:numPr>
          <w:ilvl w:val="2"/>
          <w:numId w:val="19"/>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Aktivnost A100005  Intervencijski programi i zalihe – 8.000,00 eura</w:t>
      </w:r>
    </w:p>
    <w:p w14:paraId="50AD01D9" w14:textId="77777777" w:rsidR="00A97322" w:rsidRPr="00A97322" w:rsidRDefault="00A97322" w:rsidP="00A97322">
      <w:pPr>
        <w:spacing w:after="0" w:line="240" w:lineRule="auto"/>
        <w:jc w:val="both"/>
        <w:rPr>
          <w:rFonts w:ascii="Calibri" w:eastAsia="Calibri" w:hAnsi="Calibri" w:cs="Calibri"/>
          <w:b/>
          <w:color w:val="FF0000"/>
          <w:kern w:val="2"/>
          <w:sz w:val="24"/>
          <w:szCs w:val="24"/>
          <w14:ligatures w14:val="standardContextual"/>
        </w:rPr>
      </w:pPr>
    </w:p>
    <w:p w14:paraId="182CD41A" w14:textId="77777777" w:rsidR="00A97322" w:rsidRPr="00A97322" w:rsidRDefault="00A97322" w:rsidP="00A97322">
      <w:pPr>
        <w:shd w:val="clear" w:color="auto" w:fill="FFFFFF"/>
        <w:spacing w:after="0" w:line="240" w:lineRule="auto"/>
        <w:ind w:firstLine="708"/>
        <w:jc w:val="both"/>
        <w:textAlignment w:val="baseline"/>
        <w:rPr>
          <w:rFonts w:ascii="Calibri" w:eastAsia="Calibri" w:hAnsi="Calibri" w:cs="Calibri"/>
          <w:sz w:val="24"/>
          <w:szCs w:val="24"/>
        </w:rPr>
      </w:pPr>
      <w:r w:rsidRPr="00A97322">
        <w:rPr>
          <w:rFonts w:ascii="Calibri" w:eastAsia="Calibri" w:hAnsi="Calibri" w:cs="Calibri"/>
          <w:sz w:val="24"/>
          <w:szCs w:val="24"/>
        </w:rPr>
        <w:t xml:space="preserve">Sredstva tekuće proračunske rezerve planirana su u iznosu od 8.000,00 eura. Planiranje ovih sredstava zakonska je obveza. Člankom 56. Zakona o proračunu (“Narodne novine”, broj 144/21), propisano je da se u proračunu utvrđuju sredstva za proračunsku zalihu. Sredstva proračunske zalihe mogu iznositi najviše 0,5 % proračunskih prihoda bez primitaka, a visina sredstava proračunske zalihe utvrđuje se Odlukom o izvršavanju Proračuna. </w:t>
      </w:r>
    </w:p>
    <w:p w14:paraId="0AD19D00" w14:textId="77777777" w:rsidR="00A97322" w:rsidRPr="00A97322" w:rsidRDefault="00A97322" w:rsidP="00A97322">
      <w:pPr>
        <w:shd w:val="clear" w:color="auto" w:fill="FFFFFF"/>
        <w:spacing w:after="0" w:line="240" w:lineRule="auto"/>
        <w:jc w:val="both"/>
        <w:textAlignment w:val="baseline"/>
        <w:rPr>
          <w:rFonts w:ascii="Calibri" w:eastAsia="Calibri" w:hAnsi="Calibri" w:cs="Calibri"/>
          <w:sz w:val="24"/>
          <w:szCs w:val="24"/>
        </w:rPr>
      </w:pPr>
    </w:p>
    <w:p w14:paraId="2680BB47"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1.1.6. Aktivnost 1001 A100006 Promicanje Grada u sredstvima javnog informiranja – 125.150,00 eura</w:t>
      </w:r>
    </w:p>
    <w:p w14:paraId="339D6810" w14:textId="77777777" w:rsidR="00A97322" w:rsidRPr="00A97322" w:rsidRDefault="00A97322" w:rsidP="00A97322">
      <w:pPr>
        <w:spacing w:after="0" w:line="240" w:lineRule="auto"/>
        <w:jc w:val="both"/>
        <w:rPr>
          <w:rFonts w:ascii="Calibri" w:eastAsia="Calibri" w:hAnsi="Calibri" w:cs="Calibri"/>
          <w:b/>
          <w:sz w:val="24"/>
          <w:szCs w:val="24"/>
        </w:rPr>
      </w:pPr>
    </w:p>
    <w:p w14:paraId="38ADFC6A"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Ova aktivnost odnosi se na promicanje Grada Novske u televizijskim, radijskim  i drugim sredstvima javnog informiranja. </w:t>
      </w:r>
    </w:p>
    <w:p w14:paraId="05B936BE"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 radijsko promicanje Grada Novske na lokalnom i županijskom radiju planiran je iznos od 95.500,00 eura.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2D75CE66"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 promicanje Grada putem internetskog portala, osiguran je iznos od 2.500,00 eura planiran je za promicanje grada putem internetskog portala, za nabavu „Novljanskog vjesnika“ predviđen je iznos od 12.800,00 eura.</w:t>
      </w:r>
    </w:p>
    <w:p w14:paraId="1B7BDB73"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 promicanje Grada Novske reportažama na regionalnim stranicama „Večernjeg lista“ planiran je i  iznosu od 3.350,00 eura.</w:t>
      </w:r>
    </w:p>
    <w:p w14:paraId="799E8DA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 televizijsko promicanje Grada planiran je iznos od 10.000,00 eura koji se odnosi na snimanje razgovora u obliku intervjua, snimanje reportaža i priloga, te praćenje televizijske ekipe na sjednicama Gradskog vijeća, sastancima i događanjima od važnosti za grad i aktivnosti korisnika proračuna tijekom godine.</w:t>
      </w:r>
    </w:p>
    <w:p w14:paraId="52AE7AA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Za promidžbu na </w:t>
      </w:r>
      <w:proofErr w:type="spellStart"/>
      <w:r w:rsidRPr="00A97322">
        <w:rPr>
          <w:rFonts w:ascii="Calibri" w:eastAsia="Calibri" w:hAnsi="Calibri" w:cs="Calibri"/>
          <w:sz w:val="24"/>
          <w:szCs w:val="24"/>
        </w:rPr>
        <w:t>Faccebooku</w:t>
      </w:r>
      <w:proofErr w:type="spellEnd"/>
      <w:r w:rsidRPr="00A97322">
        <w:rPr>
          <w:rFonts w:ascii="Calibri" w:eastAsia="Calibri" w:hAnsi="Calibri" w:cs="Calibri"/>
          <w:sz w:val="24"/>
          <w:szCs w:val="24"/>
        </w:rPr>
        <w:t xml:space="preserve"> planiran je iznos 1.000,00 eura.</w:t>
      </w:r>
    </w:p>
    <w:p w14:paraId="0AA3E06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Cilj tekućeg projekta: zadržati postojeću razinu promicanja Grada Novske u televizijskim, radijskim i tiskovnim sredstvima javnog informiranja.</w:t>
      </w:r>
    </w:p>
    <w:p w14:paraId="4BE404A4"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592D6C8"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D4669E8"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159CC69"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D03BDF9"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39BCD88"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r w:rsidRPr="00A97322">
        <w:rPr>
          <w:rFonts w:ascii="Calibri" w:eastAsia="Calibri" w:hAnsi="Calibri" w:cs="Arial"/>
          <w:b/>
          <w:bCs/>
          <w:sz w:val="24"/>
          <w:szCs w:val="24"/>
        </w:rPr>
        <w:lastRenderedPageBreak/>
        <w:t>Pokazatelji uspješnosti:</w:t>
      </w:r>
    </w:p>
    <w:p w14:paraId="0B28863E"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p>
    <w:tbl>
      <w:tblPr>
        <w:tblStyle w:val="Reetkatablice"/>
        <w:tblW w:w="9470" w:type="dxa"/>
        <w:tblLook w:val="04A0" w:firstRow="1" w:lastRow="0" w:firstColumn="1" w:lastColumn="0" w:noHBand="0" w:noVBand="1"/>
      </w:tblPr>
      <w:tblGrid>
        <w:gridCol w:w="4876"/>
        <w:gridCol w:w="2297"/>
        <w:gridCol w:w="2297"/>
      </w:tblGrid>
      <w:tr w:rsidR="00A97322" w:rsidRPr="00A97322" w14:paraId="46B04291" w14:textId="77777777" w:rsidTr="00B35DD9">
        <w:trPr>
          <w:trHeight w:val="377"/>
        </w:trPr>
        <w:tc>
          <w:tcPr>
            <w:tcW w:w="4876" w:type="dxa"/>
          </w:tcPr>
          <w:p w14:paraId="2CB2B5F7"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97" w:type="dxa"/>
          </w:tcPr>
          <w:p w14:paraId="5EFB9C78"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97" w:type="dxa"/>
          </w:tcPr>
          <w:p w14:paraId="75AE9C54"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2A1D7075" w14:textId="77777777" w:rsidTr="00B35DD9">
        <w:trPr>
          <w:trHeight w:val="300"/>
        </w:trPr>
        <w:tc>
          <w:tcPr>
            <w:tcW w:w="4876" w:type="dxa"/>
          </w:tcPr>
          <w:p w14:paraId="72F69ED9"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zaključenih ugovora o medijskom praćenju kroz zakup radijskih i TV termina te u lokalnom tisku</w:t>
            </w:r>
          </w:p>
        </w:tc>
        <w:tc>
          <w:tcPr>
            <w:tcW w:w="2297" w:type="dxa"/>
          </w:tcPr>
          <w:p w14:paraId="7A38D36E"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w:t>
            </w:r>
          </w:p>
        </w:tc>
        <w:tc>
          <w:tcPr>
            <w:tcW w:w="2297" w:type="dxa"/>
          </w:tcPr>
          <w:p w14:paraId="711412AD"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w:t>
            </w:r>
          </w:p>
        </w:tc>
      </w:tr>
    </w:tbl>
    <w:p w14:paraId="46700ADA" w14:textId="77777777" w:rsidR="00A97322" w:rsidRPr="00A97322" w:rsidRDefault="00A97322" w:rsidP="00A97322">
      <w:pPr>
        <w:spacing w:after="0" w:line="240" w:lineRule="auto"/>
        <w:jc w:val="both"/>
        <w:rPr>
          <w:rFonts w:ascii="Calibri" w:eastAsia="Calibri" w:hAnsi="Calibri" w:cs="Calibri"/>
          <w:sz w:val="24"/>
          <w:szCs w:val="24"/>
        </w:rPr>
      </w:pPr>
    </w:p>
    <w:p w14:paraId="535D1893" w14:textId="77777777" w:rsidR="00A97322" w:rsidRPr="00A97322" w:rsidRDefault="00A97322" w:rsidP="00A97322">
      <w:pPr>
        <w:numPr>
          <w:ilvl w:val="2"/>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Tekući projekt 1001 A100007 Potpore političkim strankama  – 6.968,00 eura</w:t>
      </w:r>
    </w:p>
    <w:p w14:paraId="35848EE7"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396B030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6.968,00 eura.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za svakog vijećnika u Gradskom vijeću (464,53 eura), a potom se svakoj stranci dodjeljuju sredstva razmjerno broju njezinih vijećnika u trenutku konstituiranja Gradskog vijeća. U Gradskom vijeću Grada Novske niti jedan spol  u tekućem mandatu nije podzastupljen, te nema isplate dodatka za podzastupljeni spol, te se za svakog vijećnika koji pripada političkoj stranci ili nezavisnoj listi isplaćuje naknada u iznosu od 464,53 eura godišnje.</w:t>
      </w:r>
    </w:p>
    <w:p w14:paraId="59608FA4"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8736DD4" w14:textId="77777777" w:rsidR="00A97322" w:rsidRPr="00A97322" w:rsidRDefault="00A97322" w:rsidP="00A97322">
      <w:pPr>
        <w:numPr>
          <w:ilvl w:val="1"/>
          <w:numId w:val="20"/>
        </w:numPr>
        <w:spacing w:after="0" w:line="240" w:lineRule="auto"/>
        <w:contextualSpacing/>
        <w:rPr>
          <w:rFonts w:ascii="Calibri" w:eastAsia="Calibri" w:hAnsi="Calibri" w:cs="Calibri"/>
          <w:b/>
          <w:sz w:val="24"/>
          <w:szCs w:val="24"/>
        </w:rPr>
      </w:pPr>
      <w:r w:rsidRPr="00A97322">
        <w:rPr>
          <w:rFonts w:ascii="Calibri" w:eastAsia="Calibri" w:hAnsi="Calibri" w:cs="Calibri"/>
          <w:b/>
          <w:sz w:val="24"/>
          <w:szCs w:val="24"/>
        </w:rPr>
        <w:t>Program 1002 ZDRAVSTVO</w:t>
      </w:r>
    </w:p>
    <w:p w14:paraId="2F494365" w14:textId="77777777" w:rsidR="00A97322" w:rsidRPr="00A97322" w:rsidRDefault="00A97322" w:rsidP="00A97322">
      <w:pPr>
        <w:spacing w:after="0" w:line="240" w:lineRule="auto"/>
        <w:ind w:left="720"/>
        <w:contextualSpacing/>
        <w:rPr>
          <w:rFonts w:ascii="Calibri" w:eastAsia="Calibri" w:hAnsi="Calibri" w:cs="Calibri"/>
          <w:b/>
          <w:sz w:val="24"/>
          <w:szCs w:val="24"/>
        </w:rPr>
      </w:pPr>
    </w:p>
    <w:p w14:paraId="28AB4A51" w14:textId="77777777" w:rsidR="00A97322" w:rsidRPr="00A97322" w:rsidRDefault="00A97322" w:rsidP="00A97322">
      <w:pPr>
        <w:spacing w:after="0" w:line="240" w:lineRule="auto"/>
        <w:ind w:firstLine="708"/>
        <w:rPr>
          <w:rFonts w:ascii="Calibri" w:eastAsia="Calibri" w:hAnsi="Calibri" w:cs="Calibri"/>
          <w:b/>
          <w:sz w:val="24"/>
          <w:szCs w:val="24"/>
        </w:rPr>
      </w:pPr>
      <w:bookmarkStart w:id="2" w:name="_Hlk119862790"/>
      <w:r w:rsidRPr="00A97322">
        <w:rPr>
          <w:rFonts w:ascii="Calibri" w:eastAsia="Calibri" w:hAnsi="Calibri" w:cs="Calibri"/>
          <w:b/>
          <w:sz w:val="24"/>
          <w:szCs w:val="24"/>
        </w:rPr>
        <w:t xml:space="preserve">Zakonski temelj: </w:t>
      </w:r>
    </w:p>
    <w:p w14:paraId="4E4EC9FC" w14:textId="77777777" w:rsidR="00A97322" w:rsidRPr="00A97322" w:rsidRDefault="00A97322" w:rsidP="00A97322">
      <w:pPr>
        <w:spacing w:after="0" w:line="240" w:lineRule="auto"/>
        <w:ind w:firstLine="708"/>
        <w:rPr>
          <w:rFonts w:ascii="Calibri" w:eastAsia="Calibri" w:hAnsi="Calibri" w:cs="Calibri"/>
          <w:sz w:val="24"/>
          <w:szCs w:val="24"/>
        </w:rPr>
      </w:pPr>
      <w:r w:rsidRPr="00A97322">
        <w:rPr>
          <w:rFonts w:ascii="Calibri" w:eastAsia="Calibri" w:hAnsi="Calibri" w:cs="Calibri"/>
          <w:sz w:val="24"/>
          <w:szCs w:val="24"/>
        </w:rPr>
        <w:t>Zakon o lokalnoj i područnoj (regionalnoj)  samoupravi.</w:t>
      </w:r>
    </w:p>
    <w:p w14:paraId="3FA7AA1B" w14:textId="77777777" w:rsidR="00A97322" w:rsidRPr="00A97322" w:rsidRDefault="00A97322" w:rsidP="00A97322">
      <w:pPr>
        <w:spacing w:after="0" w:line="240" w:lineRule="auto"/>
        <w:ind w:firstLine="708"/>
        <w:rPr>
          <w:rFonts w:ascii="Calibri" w:eastAsia="Calibri" w:hAnsi="Calibri" w:cs="Calibri"/>
          <w:b/>
          <w:bCs/>
          <w:sz w:val="24"/>
          <w:szCs w:val="24"/>
        </w:rPr>
      </w:pPr>
      <w:r w:rsidRPr="00A97322">
        <w:rPr>
          <w:rFonts w:ascii="Calibri" w:eastAsia="Calibri" w:hAnsi="Calibri" w:cs="Calibri"/>
          <w:b/>
          <w:bCs/>
          <w:sz w:val="24"/>
          <w:szCs w:val="24"/>
        </w:rPr>
        <w:t xml:space="preserve">Cilj programa: </w:t>
      </w:r>
    </w:p>
    <w:p w14:paraId="1E359452" w14:textId="77777777" w:rsidR="00A97322" w:rsidRPr="00A97322" w:rsidRDefault="00A97322" w:rsidP="00A97322">
      <w:pPr>
        <w:spacing w:after="0" w:line="240" w:lineRule="auto"/>
        <w:ind w:firstLine="708"/>
        <w:rPr>
          <w:rFonts w:ascii="Calibri" w:eastAsia="Calibri" w:hAnsi="Calibri" w:cs="Calibri"/>
          <w:sz w:val="24"/>
          <w:szCs w:val="24"/>
        </w:rPr>
      </w:pPr>
      <w:r w:rsidRPr="00A97322">
        <w:rPr>
          <w:rFonts w:ascii="Calibri" w:eastAsia="Calibri" w:hAnsi="Calibri" w:cs="Calibri"/>
          <w:sz w:val="24"/>
          <w:szCs w:val="24"/>
        </w:rPr>
        <w:t>Poboljšanje zdravstvenih usluga na području Grada Novske.</w:t>
      </w:r>
    </w:p>
    <w:p w14:paraId="0887BE59" w14:textId="77777777" w:rsidR="00A97322" w:rsidRPr="00A97322" w:rsidRDefault="00A97322" w:rsidP="00A97322">
      <w:pPr>
        <w:spacing w:after="0" w:line="240" w:lineRule="auto"/>
        <w:jc w:val="both"/>
        <w:rPr>
          <w:rFonts w:ascii="Calibri" w:eastAsia="Calibri" w:hAnsi="Calibri" w:cs="Calibri"/>
          <w:sz w:val="24"/>
          <w:szCs w:val="24"/>
        </w:rPr>
      </w:pPr>
    </w:p>
    <w:p w14:paraId="5A9E046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sljedeći projekt:</w:t>
      </w:r>
    </w:p>
    <w:p w14:paraId="7B1C5D86" w14:textId="77777777" w:rsidR="00A97322" w:rsidRPr="00A97322" w:rsidRDefault="00A97322" w:rsidP="00A97322">
      <w:pPr>
        <w:spacing w:after="0" w:line="240" w:lineRule="auto"/>
        <w:ind w:firstLine="708"/>
        <w:jc w:val="both"/>
        <w:rPr>
          <w:rFonts w:ascii="Calibri" w:eastAsia="Calibri" w:hAnsi="Calibri" w:cs="Calibri"/>
          <w:sz w:val="24"/>
          <w:szCs w:val="24"/>
        </w:rPr>
      </w:pPr>
    </w:p>
    <w:bookmarkEnd w:id="2"/>
    <w:p w14:paraId="0A3CEA06"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1.2.1. Tekući projekt 1002 T100001 Povećani zdravstveni standard – 20.000,00 eura</w:t>
      </w:r>
    </w:p>
    <w:p w14:paraId="5DEAA3E5" w14:textId="77777777" w:rsidR="00A97322" w:rsidRPr="00A97322" w:rsidRDefault="00A97322" w:rsidP="00A97322">
      <w:pPr>
        <w:spacing w:after="0" w:line="240" w:lineRule="auto"/>
        <w:rPr>
          <w:rFonts w:ascii="Calibri" w:eastAsia="Calibri" w:hAnsi="Calibri" w:cs="Calibri"/>
          <w:b/>
          <w:sz w:val="24"/>
          <w:szCs w:val="24"/>
        </w:rPr>
      </w:pPr>
    </w:p>
    <w:p w14:paraId="0D9E7F7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tekućim projektom osigurana su sredstva za sufinanciranje povećanog zdravstvenog standarda za područje djelovanja  Doma zdravlja Kutina, Ispostava Novska, i to za nastavak povremenog rada specijalističke ortopedske ordinacije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radi čega se planira i  zaključenje  ugovora  s Općom bolnicom „Dr. Ivo </w:t>
      </w:r>
      <w:proofErr w:type="spellStart"/>
      <w:r w:rsidRPr="00A97322">
        <w:rPr>
          <w:rFonts w:ascii="Calibri" w:eastAsia="Times New Roman" w:hAnsi="Calibri" w:cs="Calibri"/>
          <w:sz w:val="24"/>
          <w:szCs w:val="24"/>
          <w:lang w:eastAsia="hr-HR"/>
        </w:rPr>
        <w:t>Pedišić</w:t>
      </w:r>
      <w:proofErr w:type="spellEnd"/>
      <w:r w:rsidRPr="00A97322">
        <w:rPr>
          <w:rFonts w:ascii="Calibri" w:eastAsia="Times New Roman" w:hAnsi="Calibri" w:cs="Calibri"/>
          <w:sz w:val="24"/>
          <w:szCs w:val="24"/>
          <w:lang w:eastAsia="hr-HR"/>
        </w:rPr>
        <w:t>“ Sisak u iznosu od 7.000,00 eura.</w:t>
      </w:r>
    </w:p>
    <w:p w14:paraId="148D4BC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Također, tekućim projektom osiguravaju se i sredstva za sufinanciranje plaće pedijatra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u iznosu od 13.000,00 eura.</w:t>
      </w:r>
    </w:p>
    <w:p w14:paraId="0B9FFC3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Cilj tekućeg projekta: zadržati uslugu ortopedske specijalističke ordinacije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i učiniti je dostupnom  građanima Grada Novske te omogućiti daljnji rad pedijatra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w:t>
      </w:r>
    </w:p>
    <w:p w14:paraId="139A8572" w14:textId="77777777" w:rsidR="00A97322" w:rsidRPr="00A97322" w:rsidRDefault="00A97322" w:rsidP="00A97322">
      <w:pPr>
        <w:spacing w:after="0" w:line="240" w:lineRule="auto"/>
        <w:jc w:val="both"/>
        <w:rPr>
          <w:rFonts w:ascii="Calibri" w:eastAsia="Calibri" w:hAnsi="Calibri" w:cs="Calibri"/>
          <w:sz w:val="24"/>
          <w:szCs w:val="24"/>
        </w:rPr>
      </w:pPr>
    </w:p>
    <w:p w14:paraId="29FE2F3F" w14:textId="77777777" w:rsidR="00A97322" w:rsidRPr="00A97322" w:rsidRDefault="00A97322" w:rsidP="00A97322">
      <w:pPr>
        <w:spacing w:after="0" w:line="240" w:lineRule="auto"/>
        <w:jc w:val="both"/>
        <w:rPr>
          <w:rFonts w:ascii="Calibri" w:eastAsia="Calibri" w:hAnsi="Calibri" w:cs="Calibri"/>
          <w:sz w:val="24"/>
          <w:szCs w:val="24"/>
        </w:rPr>
      </w:pPr>
    </w:p>
    <w:p w14:paraId="17674CA5"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r w:rsidRPr="00A97322">
        <w:rPr>
          <w:rFonts w:ascii="Calibri" w:eastAsia="Calibri" w:hAnsi="Calibri" w:cs="Arial"/>
          <w:b/>
          <w:bCs/>
          <w:sz w:val="24"/>
          <w:szCs w:val="24"/>
        </w:rPr>
        <w:lastRenderedPageBreak/>
        <w:t>Pokazatelji uspješnosti:</w:t>
      </w:r>
    </w:p>
    <w:p w14:paraId="70F417BA"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5281256C" w14:textId="77777777" w:rsidTr="00B35DD9">
        <w:trPr>
          <w:trHeight w:val="615"/>
        </w:trPr>
        <w:tc>
          <w:tcPr>
            <w:tcW w:w="4815" w:type="dxa"/>
          </w:tcPr>
          <w:p w14:paraId="5F3F26D7"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68" w:type="dxa"/>
          </w:tcPr>
          <w:p w14:paraId="14C1F215"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6F70B949"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465A7C89" w14:textId="77777777" w:rsidTr="00B35DD9">
        <w:tc>
          <w:tcPr>
            <w:tcW w:w="4815" w:type="dxa"/>
          </w:tcPr>
          <w:p w14:paraId="3F857C79"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Calibri"/>
                <w:sz w:val="24"/>
                <w:szCs w:val="24"/>
              </w:rPr>
              <w:t>Broj godišnjih  dolazaka ortopeda</w:t>
            </w:r>
          </w:p>
        </w:tc>
        <w:tc>
          <w:tcPr>
            <w:tcW w:w="2268" w:type="dxa"/>
          </w:tcPr>
          <w:p w14:paraId="7F04F86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43</w:t>
            </w:r>
          </w:p>
        </w:tc>
        <w:tc>
          <w:tcPr>
            <w:tcW w:w="2268" w:type="dxa"/>
          </w:tcPr>
          <w:p w14:paraId="7CBBA94A"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43</w:t>
            </w:r>
          </w:p>
        </w:tc>
      </w:tr>
      <w:tr w:rsidR="00A97322" w:rsidRPr="00A97322" w14:paraId="183E460E" w14:textId="77777777" w:rsidTr="00B35DD9">
        <w:trPr>
          <w:trHeight w:val="668"/>
        </w:trPr>
        <w:tc>
          <w:tcPr>
            <w:tcW w:w="4815" w:type="dxa"/>
          </w:tcPr>
          <w:p w14:paraId="186868F7" w14:textId="77777777" w:rsidR="00A97322" w:rsidRPr="00A97322" w:rsidRDefault="00A97322" w:rsidP="00A97322">
            <w:pPr>
              <w:jc w:val="both"/>
              <w:rPr>
                <w:rFonts w:ascii="Calibri" w:eastAsia="Calibri" w:hAnsi="Calibri" w:cs="Calibri"/>
                <w:sz w:val="24"/>
                <w:szCs w:val="24"/>
              </w:rPr>
            </w:pPr>
            <w:r w:rsidRPr="00A97322">
              <w:rPr>
                <w:rFonts w:ascii="Calibri" w:eastAsia="Calibri" w:hAnsi="Calibri" w:cs="Calibri"/>
                <w:sz w:val="24"/>
                <w:szCs w:val="24"/>
              </w:rPr>
              <w:t>Broj obrađenih pacijenata</w:t>
            </w:r>
          </w:p>
          <w:p w14:paraId="788F935C" w14:textId="77777777" w:rsidR="00A97322" w:rsidRPr="00A97322" w:rsidRDefault="00A97322" w:rsidP="00A97322">
            <w:pPr>
              <w:jc w:val="both"/>
              <w:rPr>
                <w:rFonts w:ascii="Calibri" w:eastAsia="Calibri" w:hAnsi="Calibri" w:cs="Times New Roman"/>
                <w:sz w:val="24"/>
                <w:szCs w:val="24"/>
              </w:rPr>
            </w:pPr>
          </w:p>
        </w:tc>
        <w:tc>
          <w:tcPr>
            <w:tcW w:w="2268" w:type="dxa"/>
          </w:tcPr>
          <w:p w14:paraId="37152323"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643</w:t>
            </w:r>
          </w:p>
        </w:tc>
        <w:tc>
          <w:tcPr>
            <w:tcW w:w="2268" w:type="dxa"/>
          </w:tcPr>
          <w:p w14:paraId="40F1D327"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643</w:t>
            </w:r>
          </w:p>
        </w:tc>
      </w:tr>
    </w:tbl>
    <w:p w14:paraId="2812341F" w14:textId="77777777" w:rsidR="00A97322" w:rsidRPr="00A97322" w:rsidRDefault="00A97322" w:rsidP="00A97322">
      <w:pPr>
        <w:spacing w:after="0" w:line="240" w:lineRule="auto"/>
        <w:jc w:val="both"/>
        <w:rPr>
          <w:rFonts w:ascii="Calibri" w:eastAsia="Calibri" w:hAnsi="Calibri" w:cs="Calibri"/>
          <w:sz w:val="24"/>
          <w:szCs w:val="24"/>
        </w:rPr>
      </w:pPr>
    </w:p>
    <w:p w14:paraId="5D66431B" w14:textId="77777777" w:rsidR="00A97322" w:rsidRPr="00A97322" w:rsidRDefault="00A97322" w:rsidP="00A97322">
      <w:pPr>
        <w:numPr>
          <w:ilvl w:val="1"/>
          <w:numId w:val="20"/>
        </w:numPr>
        <w:spacing w:after="0" w:line="240" w:lineRule="auto"/>
        <w:contextualSpacing/>
        <w:rPr>
          <w:rFonts w:ascii="Calibri" w:eastAsia="Calibri" w:hAnsi="Calibri" w:cs="Calibri"/>
          <w:b/>
          <w:sz w:val="24"/>
          <w:szCs w:val="24"/>
        </w:rPr>
      </w:pPr>
      <w:r w:rsidRPr="00A97322">
        <w:rPr>
          <w:rFonts w:ascii="Calibri" w:eastAsia="Calibri" w:hAnsi="Calibri" w:cs="Calibri"/>
          <w:b/>
          <w:sz w:val="24"/>
          <w:szCs w:val="24"/>
        </w:rPr>
        <w:t>Program 1003 RAZVOJ CIVILNOG DRUŠTVA</w:t>
      </w:r>
    </w:p>
    <w:p w14:paraId="37294557" w14:textId="77777777" w:rsidR="00A97322" w:rsidRPr="00A97322" w:rsidRDefault="00A97322" w:rsidP="00A97322">
      <w:pPr>
        <w:spacing w:after="0" w:line="240" w:lineRule="auto"/>
        <w:rPr>
          <w:rFonts w:ascii="Calibri" w:eastAsia="Calibri" w:hAnsi="Calibri" w:cs="Calibri"/>
          <w:b/>
          <w:kern w:val="2"/>
          <w:sz w:val="24"/>
          <w:szCs w:val="24"/>
          <w14:ligatures w14:val="standardContextual"/>
        </w:rPr>
      </w:pPr>
    </w:p>
    <w:p w14:paraId="4555EEFA" w14:textId="77777777" w:rsidR="00A97322" w:rsidRPr="00A97322" w:rsidRDefault="00A97322" w:rsidP="00A97322">
      <w:pPr>
        <w:spacing w:after="0" w:line="240" w:lineRule="auto"/>
        <w:ind w:firstLine="708"/>
        <w:rPr>
          <w:rFonts w:ascii="Calibri" w:eastAsia="Calibri" w:hAnsi="Calibri" w:cs="Calibri"/>
          <w:b/>
          <w:sz w:val="24"/>
          <w:szCs w:val="24"/>
        </w:rPr>
      </w:pPr>
      <w:r w:rsidRPr="00A97322">
        <w:rPr>
          <w:rFonts w:ascii="Calibri" w:eastAsia="Calibri" w:hAnsi="Calibri" w:cs="Calibri"/>
          <w:b/>
          <w:sz w:val="24"/>
          <w:szCs w:val="24"/>
        </w:rPr>
        <w:t xml:space="preserve">Zakonski temelj: </w:t>
      </w:r>
    </w:p>
    <w:p w14:paraId="0CBDB48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Zakon o udrugama (NN 74/2014, 70/17 i 98/19); Zakon o Hrvatskom crvenom križu (NN 71/10), Zakon o tehničkoj kulturi (NN 76/94, 11/94 i 38/09), Program javnih potreba u tehničkoj kulturi na području Grada Novske za 202. godinu, Uredba o kriterijima, mjerilima i postupcima financiranja i ugovaranja programa i projekata od interesa za opće dobro koje provode udruge (NN 26/15 i 37/21), Pravilnik o financiranju programa i projekata od interesa za opće dobro koje provode udruge na području Grada Novske</w:t>
      </w:r>
    </w:p>
    <w:p w14:paraId="64C3725C"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9073307"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 xml:space="preserve">Cilj programa: </w:t>
      </w:r>
    </w:p>
    <w:p w14:paraId="643D53D4" w14:textId="77777777" w:rsidR="00A97322" w:rsidRPr="00A97322" w:rsidRDefault="00A97322" w:rsidP="00A97322">
      <w:pPr>
        <w:spacing w:after="0" w:line="240" w:lineRule="auto"/>
        <w:ind w:firstLine="708"/>
        <w:jc w:val="both"/>
        <w:rPr>
          <w:rFonts w:ascii="Calibri" w:eastAsia="Calibri" w:hAnsi="Calibri" w:cs="Calibri"/>
          <w:b/>
          <w:sz w:val="24"/>
          <w:szCs w:val="24"/>
          <w:u w:val="single"/>
        </w:rPr>
      </w:pPr>
      <w:r w:rsidRPr="00A97322">
        <w:rPr>
          <w:rFonts w:ascii="Calibri" w:eastAsia="Calibri" w:hAnsi="Calibri" w:cs="Calibri"/>
          <w:sz w:val="24"/>
          <w:szCs w:val="24"/>
        </w:rPr>
        <w:t>Poticanje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i  uz uvažavanje Zakona o udrugama te Uredbu o kriterijima, mjerilima i postupcima financiranja i ugovaranja programa i projekata od interesa za opće dobro koje provode udruge.</w:t>
      </w:r>
    </w:p>
    <w:p w14:paraId="1FC5E660"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sz w:val="24"/>
          <w:szCs w:val="24"/>
        </w:rPr>
        <w:t>Mjere usmjerene razvoju civilnog društva:</w:t>
      </w:r>
    </w:p>
    <w:p w14:paraId="0623BC1B"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osnaživanje udruga i drugih organizacija civilnog društva za aktivno sudjelovanje u zadovoljenju javnih potreba u Gradu Novska  dodjelom institucionalnih potpora,</w:t>
      </w:r>
    </w:p>
    <w:p w14:paraId="23F4195F"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putem Javnog poziva dodijeliti sredstva udrugama i drugim organizacijama civilnog društva za provođenje prihvatljivih programa, projekata i aktivnosti u području djelovanja udruga za djecu i mladež, humanitarnih i zdravstvenih udruga, udruga proisteklih iz Domovinskog rata, udruga iz područja zaštite potrošača  te  ostalih udruga.</w:t>
      </w:r>
    </w:p>
    <w:p w14:paraId="667E28E0" w14:textId="77777777" w:rsidR="00A97322" w:rsidRPr="00A97322" w:rsidRDefault="00A97322" w:rsidP="00A97322">
      <w:pPr>
        <w:spacing w:after="0" w:line="240" w:lineRule="auto"/>
        <w:jc w:val="both"/>
        <w:rPr>
          <w:rFonts w:ascii="Calibri" w:eastAsia="Calibri" w:hAnsi="Calibri" w:cs="Calibri"/>
          <w:sz w:val="24"/>
          <w:szCs w:val="24"/>
        </w:rPr>
      </w:pPr>
    </w:p>
    <w:p w14:paraId="10F311A3" w14:textId="77777777" w:rsidR="00A97322" w:rsidRPr="00A97322" w:rsidRDefault="00A97322" w:rsidP="00A97322">
      <w:pPr>
        <w:tabs>
          <w:tab w:val="left" w:pos="1695"/>
        </w:tabs>
        <w:spacing w:after="0" w:line="240" w:lineRule="auto"/>
        <w:jc w:val="both"/>
        <w:rPr>
          <w:rFonts w:ascii="Calibri" w:eastAsia="Calibri" w:hAnsi="Calibri" w:cs="Arial"/>
          <w:b/>
          <w:bCs/>
          <w:sz w:val="24"/>
          <w:szCs w:val="24"/>
        </w:rPr>
      </w:pPr>
      <w:r w:rsidRPr="00A97322">
        <w:rPr>
          <w:rFonts w:ascii="Calibri" w:eastAsia="Calibri" w:hAnsi="Calibri" w:cs="Arial"/>
          <w:b/>
          <w:bCs/>
          <w:sz w:val="24"/>
          <w:szCs w:val="24"/>
        </w:rPr>
        <w:t>Pokazatelji uspješnosti:</w:t>
      </w:r>
    </w:p>
    <w:p w14:paraId="57F86225" w14:textId="77777777" w:rsidR="00A97322" w:rsidRPr="00A97322" w:rsidRDefault="00A97322" w:rsidP="00A97322">
      <w:pPr>
        <w:tabs>
          <w:tab w:val="left" w:pos="1695"/>
        </w:tabs>
        <w:spacing w:after="0" w:line="240" w:lineRule="auto"/>
        <w:jc w:val="both"/>
        <w:rPr>
          <w:rFonts w:ascii="Calibri" w:eastAsia="Calibri" w:hAnsi="Calibri" w:cs="Arial"/>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11795EAF" w14:textId="77777777" w:rsidTr="00B35DD9">
        <w:trPr>
          <w:trHeight w:val="615"/>
        </w:trPr>
        <w:tc>
          <w:tcPr>
            <w:tcW w:w="4815" w:type="dxa"/>
          </w:tcPr>
          <w:p w14:paraId="6EDA0DAA"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3E4B25FF"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63FD8F8F"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40278D5C" w14:textId="77777777" w:rsidTr="00B35DD9">
        <w:tc>
          <w:tcPr>
            <w:tcW w:w="4815" w:type="dxa"/>
          </w:tcPr>
          <w:p w14:paraId="78320B1B"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udrugama djece i mladeži</w:t>
            </w:r>
          </w:p>
        </w:tc>
        <w:tc>
          <w:tcPr>
            <w:tcW w:w="2268" w:type="dxa"/>
          </w:tcPr>
          <w:p w14:paraId="32E0F91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w:t>
            </w:r>
          </w:p>
        </w:tc>
        <w:tc>
          <w:tcPr>
            <w:tcW w:w="2268" w:type="dxa"/>
          </w:tcPr>
          <w:p w14:paraId="7BC142A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w:t>
            </w:r>
          </w:p>
        </w:tc>
      </w:tr>
      <w:tr w:rsidR="00A97322" w:rsidRPr="00A97322" w14:paraId="3787C708" w14:textId="77777777" w:rsidTr="00B35DD9">
        <w:tc>
          <w:tcPr>
            <w:tcW w:w="4815" w:type="dxa"/>
          </w:tcPr>
          <w:p w14:paraId="4866EA59"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humanitarnim, socijalnim i zdravstvenim udrugama (i CK)</w:t>
            </w:r>
          </w:p>
        </w:tc>
        <w:tc>
          <w:tcPr>
            <w:tcW w:w="2268" w:type="dxa"/>
          </w:tcPr>
          <w:p w14:paraId="2F392FB3"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w:t>
            </w:r>
          </w:p>
        </w:tc>
        <w:tc>
          <w:tcPr>
            <w:tcW w:w="2268" w:type="dxa"/>
          </w:tcPr>
          <w:p w14:paraId="3FE7B7ED"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w:t>
            </w:r>
          </w:p>
        </w:tc>
      </w:tr>
      <w:tr w:rsidR="00A97322" w:rsidRPr="00A97322" w14:paraId="0461A931" w14:textId="77777777" w:rsidTr="00B35DD9">
        <w:tc>
          <w:tcPr>
            <w:tcW w:w="4815" w:type="dxa"/>
          </w:tcPr>
          <w:p w14:paraId="6EEB3FC4"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udrugama u tehničkoj kulturi</w:t>
            </w:r>
          </w:p>
        </w:tc>
        <w:tc>
          <w:tcPr>
            <w:tcW w:w="2268" w:type="dxa"/>
          </w:tcPr>
          <w:p w14:paraId="51FA3571"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2</w:t>
            </w:r>
          </w:p>
        </w:tc>
        <w:tc>
          <w:tcPr>
            <w:tcW w:w="2268" w:type="dxa"/>
          </w:tcPr>
          <w:p w14:paraId="06E117F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2</w:t>
            </w:r>
          </w:p>
        </w:tc>
      </w:tr>
      <w:tr w:rsidR="00A97322" w:rsidRPr="00A97322" w14:paraId="4706AF7E" w14:textId="77777777" w:rsidTr="00B35DD9">
        <w:tc>
          <w:tcPr>
            <w:tcW w:w="4815" w:type="dxa"/>
          </w:tcPr>
          <w:p w14:paraId="31A46856"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lastRenderedPageBreak/>
              <w:t>Broj dodijeljenih potpora udrugama iz Domovinskog rata</w:t>
            </w:r>
          </w:p>
        </w:tc>
        <w:tc>
          <w:tcPr>
            <w:tcW w:w="2268" w:type="dxa"/>
          </w:tcPr>
          <w:p w14:paraId="0B43732D"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9</w:t>
            </w:r>
          </w:p>
        </w:tc>
        <w:tc>
          <w:tcPr>
            <w:tcW w:w="2268" w:type="dxa"/>
          </w:tcPr>
          <w:p w14:paraId="35A64736"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8</w:t>
            </w:r>
          </w:p>
        </w:tc>
      </w:tr>
      <w:tr w:rsidR="00A97322" w:rsidRPr="00A97322" w14:paraId="1915B275" w14:textId="77777777" w:rsidTr="00B35DD9">
        <w:tc>
          <w:tcPr>
            <w:tcW w:w="4815" w:type="dxa"/>
          </w:tcPr>
          <w:p w14:paraId="66875C8C"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ostalim udrugama</w:t>
            </w:r>
          </w:p>
        </w:tc>
        <w:tc>
          <w:tcPr>
            <w:tcW w:w="2268" w:type="dxa"/>
          </w:tcPr>
          <w:p w14:paraId="71F656A6"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8</w:t>
            </w:r>
          </w:p>
        </w:tc>
        <w:tc>
          <w:tcPr>
            <w:tcW w:w="2268" w:type="dxa"/>
          </w:tcPr>
          <w:p w14:paraId="12671EC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8</w:t>
            </w:r>
          </w:p>
        </w:tc>
      </w:tr>
      <w:tr w:rsidR="00A97322" w:rsidRPr="00A97322" w14:paraId="07D36E4D" w14:textId="77777777" w:rsidTr="00B35DD9">
        <w:tc>
          <w:tcPr>
            <w:tcW w:w="4815" w:type="dxa"/>
          </w:tcPr>
          <w:p w14:paraId="706C0260"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za režijske troškove</w:t>
            </w:r>
          </w:p>
        </w:tc>
        <w:tc>
          <w:tcPr>
            <w:tcW w:w="2268" w:type="dxa"/>
          </w:tcPr>
          <w:p w14:paraId="7AA40ED6"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w:t>
            </w:r>
          </w:p>
        </w:tc>
        <w:tc>
          <w:tcPr>
            <w:tcW w:w="2268" w:type="dxa"/>
          </w:tcPr>
          <w:p w14:paraId="02DA3297"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w:t>
            </w:r>
          </w:p>
        </w:tc>
      </w:tr>
      <w:tr w:rsidR="00A97322" w:rsidRPr="00A97322" w14:paraId="2F25B760" w14:textId="77777777" w:rsidTr="00B35DD9">
        <w:tc>
          <w:tcPr>
            <w:tcW w:w="4815" w:type="dxa"/>
          </w:tcPr>
          <w:p w14:paraId="553B303A"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za investicijske projekte vjerskih zajednica</w:t>
            </w:r>
          </w:p>
        </w:tc>
        <w:tc>
          <w:tcPr>
            <w:tcW w:w="2268" w:type="dxa"/>
          </w:tcPr>
          <w:p w14:paraId="5AB61101"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c>
          <w:tcPr>
            <w:tcW w:w="2268" w:type="dxa"/>
          </w:tcPr>
          <w:p w14:paraId="15B72C28"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r>
      <w:tr w:rsidR="00A97322" w:rsidRPr="00A97322" w14:paraId="74E35574" w14:textId="77777777" w:rsidTr="00B35DD9">
        <w:tc>
          <w:tcPr>
            <w:tcW w:w="4815" w:type="dxa"/>
          </w:tcPr>
          <w:p w14:paraId="54F8A43B"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Ukupan broj dodijeljenih potpora udrugama</w:t>
            </w:r>
          </w:p>
        </w:tc>
        <w:tc>
          <w:tcPr>
            <w:tcW w:w="2268" w:type="dxa"/>
          </w:tcPr>
          <w:p w14:paraId="61C15AC6"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34</w:t>
            </w:r>
          </w:p>
        </w:tc>
        <w:tc>
          <w:tcPr>
            <w:tcW w:w="2268" w:type="dxa"/>
          </w:tcPr>
          <w:p w14:paraId="51C45AFC"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33</w:t>
            </w:r>
          </w:p>
        </w:tc>
      </w:tr>
    </w:tbl>
    <w:p w14:paraId="50523029" w14:textId="77777777" w:rsidR="00A97322" w:rsidRPr="00A97322" w:rsidRDefault="00A97322" w:rsidP="00A97322">
      <w:pPr>
        <w:spacing w:after="0" w:line="240" w:lineRule="auto"/>
        <w:jc w:val="both"/>
        <w:rPr>
          <w:rFonts w:ascii="Calibri" w:eastAsia="Calibri" w:hAnsi="Calibri" w:cs="Calibri"/>
          <w:sz w:val="24"/>
          <w:szCs w:val="24"/>
        </w:rPr>
      </w:pPr>
    </w:p>
    <w:p w14:paraId="7C0E79D2" w14:textId="77777777" w:rsidR="00A97322" w:rsidRPr="00A97322" w:rsidRDefault="00A97322" w:rsidP="00A97322">
      <w:pPr>
        <w:spacing w:after="0" w:line="240" w:lineRule="auto"/>
        <w:ind w:firstLine="708"/>
        <w:rPr>
          <w:rFonts w:ascii="Calibri" w:eastAsia="Calibri" w:hAnsi="Calibri" w:cs="Calibri"/>
          <w:sz w:val="24"/>
          <w:szCs w:val="24"/>
        </w:rPr>
      </w:pPr>
      <w:r w:rsidRPr="00A97322">
        <w:rPr>
          <w:rFonts w:ascii="Calibri" w:eastAsia="Calibri" w:hAnsi="Calibri" w:cs="Calibri"/>
          <w:sz w:val="24"/>
          <w:szCs w:val="24"/>
        </w:rPr>
        <w:t>Program obuhvaća sljedeće aktivnosti i projekte:</w:t>
      </w:r>
    </w:p>
    <w:p w14:paraId="526460D4" w14:textId="77777777" w:rsidR="00A97322" w:rsidRPr="00A97322" w:rsidRDefault="00A97322" w:rsidP="00A97322">
      <w:pPr>
        <w:spacing w:after="0" w:line="240" w:lineRule="auto"/>
        <w:rPr>
          <w:rFonts w:ascii="Calibri" w:eastAsia="Calibri" w:hAnsi="Calibri" w:cs="Calibri"/>
          <w:sz w:val="24"/>
          <w:szCs w:val="24"/>
        </w:rPr>
      </w:pPr>
    </w:p>
    <w:p w14:paraId="6FE38273"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1.3.1. Kapitalni projekt 1003 K100001 Investicijski  projekti vjerskih zajednica – 40.000,00 eura</w:t>
      </w:r>
    </w:p>
    <w:p w14:paraId="06106307" w14:textId="77777777" w:rsidR="00A97322" w:rsidRPr="00A97322" w:rsidRDefault="00A97322" w:rsidP="00A97322">
      <w:pPr>
        <w:spacing w:after="0" w:line="240" w:lineRule="auto"/>
        <w:rPr>
          <w:rFonts w:ascii="Calibri" w:eastAsia="Calibri" w:hAnsi="Calibri" w:cs="Calibri"/>
          <w:b/>
          <w:sz w:val="24"/>
          <w:szCs w:val="24"/>
        </w:rPr>
      </w:pPr>
    </w:p>
    <w:p w14:paraId="3DB3B0BA"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Kapitalni projekt 1003 K100001 </w:t>
      </w:r>
      <w:r w:rsidRPr="00A97322">
        <w:rPr>
          <w:rFonts w:ascii="Calibri" w:eastAsia="Calibri" w:hAnsi="Calibri" w:cs="Calibri"/>
          <w:i/>
          <w:iCs/>
          <w:sz w:val="24"/>
          <w:szCs w:val="24"/>
        </w:rPr>
        <w:t>Investicijski projekti vjerskih zajednica</w:t>
      </w:r>
      <w:r w:rsidRPr="00A97322">
        <w:rPr>
          <w:rFonts w:ascii="Calibri" w:eastAsia="Calibri" w:hAnsi="Calibri" w:cs="Calibri"/>
          <w:sz w:val="24"/>
          <w:szCs w:val="24"/>
        </w:rPr>
        <w:t xml:space="preserve">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(i druge neprofitne organizacije) na području Grada Novske dodijeliti za predlaganje projekata obnove, dovršetka izgradnje te opremanja sakralnih i drugih vjerskih objekata na području Grada Novske.</w:t>
      </w:r>
    </w:p>
    <w:p w14:paraId="318F975A"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CAE31FB" w14:textId="77777777" w:rsidR="00A97322" w:rsidRPr="00A97322" w:rsidRDefault="00A97322" w:rsidP="00A97322">
      <w:pPr>
        <w:spacing w:after="0" w:line="240" w:lineRule="auto"/>
        <w:rPr>
          <w:rFonts w:ascii="Calibri" w:eastAsia="Calibri" w:hAnsi="Calibri" w:cs="Calibri"/>
          <w:b/>
          <w:color w:val="000000" w:themeColor="text1"/>
          <w:sz w:val="24"/>
          <w:szCs w:val="24"/>
        </w:rPr>
      </w:pPr>
      <w:r w:rsidRPr="00A97322">
        <w:rPr>
          <w:rFonts w:ascii="Calibri" w:eastAsia="Calibri" w:hAnsi="Calibri" w:cs="Calibri"/>
          <w:b/>
          <w:color w:val="000000" w:themeColor="text1"/>
          <w:sz w:val="24"/>
          <w:szCs w:val="24"/>
        </w:rPr>
        <w:t>1.3.1. Tekući projekt  100003 T100001 – Udruge  djece i mladeži – 20.000,00 eura</w:t>
      </w:r>
    </w:p>
    <w:p w14:paraId="71C065AA" w14:textId="77777777" w:rsidR="00A97322" w:rsidRPr="00A97322" w:rsidRDefault="00A97322" w:rsidP="00A97322">
      <w:pPr>
        <w:spacing w:after="0" w:line="240" w:lineRule="auto"/>
        <w:rPr>
          <w:rFonts w:ascii="Calibri" w:eastAsia="Calibri" w:hAnsi="Calibri" w:cs="Calibri"/>
          <w:b/>
          <w:color w:val="000000" w:themeColor="text1"/>
          <w:sz w:val="24"/>
          <w:szCs w:val="24"/>
        </w:rPr>
      </w:pPr>
    </w:p>
    <w:p w14:paraId="7D0911C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14:paraId="5FFC1C9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5E0CAB4" w14:textId="77777777" w:rsidR="00A97322" w:rsidRPr="00A97322" w:rsidRDefault="00A97322" w:rsidP="00A97322">
      <w:pPr>
        <w:spacing w:after="0" w:line="240" w:lineRule="auto"/>
        <w:jc w:val="both"/>
        <w:rPr>
          <w:rFonts w:ascii="Calibri" w:eastAsia="Calibri" w:hAnsi="Calibri" w:cs="Calibri"/>
          <w:b/>
          <w:color w:val="000000" w:themeColor="text1"/>
          <w:sz w:val="24"/>
          <w:szCs w:val="24"/>
        </w:rPr>
      </w:pPr>
      <w:r w:rsidRPr="00A97322">
        <w:rPr>
          <w:rFonts w:ascii="Calibri" w:eastAsia="Calibri" w:hAnsi="Calibri" w:cs="Calibri"/>
          <w:b/>
          <w:color w:val="000000" w:themeColor="text1"/>
          <w:sz w:val="24"/>
          <w:szCs w:val="24"/>
        </w:rPr>
        <w:t>1.3.2. Tekući projekt 1003 T100002 – Humanitarne i zdravstvene udruge – 4.500,00 eura</w:t>
      </w:r>
    </w:p>
    <w:p w14:paraId="7BCD4809" w14:textId="77777777" w:rsidR="00A97322" w:rsidRPr="00A97322" w:rsidRDefault="00A97322" w:rsidP="00A97322">
      <w:pPr>
        <w:spacing w:after="0" w:line="240" w:lineRule="auto"/>
        <w:jc w:val="both"/>
        <w:rPr>
          <w:rFonts w:ascii="Calibri" w:eastAsia="Calibri" w:hAnsi="Calibri" w:cs="Calibri"/>
          <w:b/>
          <w:color w:val="000000" w:themeColor="text1"/>
          <w:sz w:val="24"/>
          <w:szCs w:val="24"/>
        </w:rPr>
      </w:pPr>
    </w:p>
    <w:p w14:paraId="0D5169A6" w14:textId="77777777" w:rsidR="00A97322" w:rsidRPr="00A97322" w:rsidRDefault="00A97322" w:rsidP="00A97322">
      <w:pPr>
        <w:spacing w:after="0" w:line="240" w:lineRule="auto"/>
        <w:ind w:firstLine="360"/>
        <w:jc w:val="both"/>
        <w:rPr>
          <w:rFonts w:ascii="Calibri" w:eastAsia="Calibri" w:hAnsi="Calibri" w:cs="Calibri"/>
          <w:sz w:val="24"/>
          <w:szCs w:val="24"/>
        </w:rPr>
      </w:pPr>
      <w:r w:rsidRPr="00A97322">
        <w:rPr>
          <w:rFonts w:ascii="Calibri" w:eastAsia="Calibri" w:hAnsi="Calibri" w:cs="Calibri"/>
          <w:sz w:val="24"/>
          <w:szCs w:val="24"/>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humanitarno i zdravstveno područje.  Sufinancirat će se projekti i aktivnosti:</w:t>
      </w:r>
    </w:p>
    <w:p w14:paraId="074EB9D5"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pružanja usluga osobama s invaliditetom u vidu zaštite njihovih prava, organizacije njihovih zajedničkih aktivnosti i podizanja razine njihove integracije u društvo u svakom smislu,</w:t>
      </w:r>
    </w:p>
    <w:p w14:paraId="723BE084"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lastRenderedPageBreak/>
        <w:t>usmjereni suzbijanju ovisnosti od alkohola i droga i/ili suzbijanju recidiva ovisnosti kod liječenih ovisnika od alkohola i droga provođenjem izvanbolničkih  rehabilitacijskih i resocijalizacijskih  programa u obliku psihosocijalne podrške,</w:t>
      </w:r>
    </w:p>
    <w:p w14:paraId="7E21145F"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usmjereni na prevenciju određenih bolesti i/ili organiziranu savjetodavnu pomoć i zaštitu  bolesnika koji boluju od određene bolesti,</w:t>
      </w:r>
    </w:p>
    <w:p w14:paraId="56177A6B"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usmjerenih na zaštitu žrtava  od obiteljskog nasilja,</w:t>
      </w:r>
    </w:p>
    <w:p w14:paraId="5DC04917"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14:paraId="34C0D89D" w14:textId="77777777" w:rsidR="00A97322" w:rsidRPr="00A97322" w:rsidRDefault="00A97322" w:rsidP="00A97322">
      <w:pPr>
        <w:spacing w:after="0" w:line="240" w:lineRule="auto"/>
        <w:jc w:val="both"/>
        <w:rPr>
          <w:rFonts w:ascii="Calibri" w:eastAsia="Calibri" w:hAnsi="Calibri" w:cs="Calibri"/>
          <w:sz w:val="24"/>
          <w:szCs w:val="24"/>
        </w:rPr>
      </w:pPr>
    </w:p>
    <w:p w14:paraId="6542D008"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1.3.3. Tekući projekt 1003 T100003 – Udruge u tehničkoj kulturi – 3.000,00 eura</w:t>
      </w:r>
    </w:p>
    <w:p w14:paraId="4F33AA4F" w14:textId="77777777" w:rsidR="00A97322" w:rsidRPr="00A97322" w:rsidRDefault="00A97322" w:rsidP="00A97322">
      <w:pPr>
        <w:spacing w:after="0" w:line="240" w:lineRule="auto"/>
        <w:jc w:val="both"/>
        <w:rPr>
          <w:rFonts w:ascii="Calibri" w:eastAsia="Calibri" w:hAnsi="Calibri" w:cs="Calibri"/>
          <w:b/>
          <w:sz w:val="24"/>
          <w:szCs w:val="24"/>
        </w:rPr>
      </w:pPr>
    </w:p>
    <w:p w14:paraId="0C1965A7"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o financiranju programa i projekata od interesa za opće dobro koje provode udruge tehničke kulture dodijeliti udrugama i drugim organizacijama civilnog društva za sufinanciranje projekata i aktivnosti usmjerenih na razvoj tehničke kulture na području Grada Novske.</w:t>
      </w:r>
    </w:p>
    <w:p w14:paraId="455D800C" w14:textId="77777777" w:rsidR="00A97322" w:rsidRPr="00A97322" w:rsidRDefault="00A97322" w:rsidP="00A97322">
      <w:pPr>
        <w:spacing w:after="0" w:line="240" w:lineRule="auto"/>
        <w:ind w:firstLine="360"/>
        <w:jc w:val="both"/>
        <w:rPr>
          <w:rFonts w:ascii="Calibri" w:eastAsia="Calibri" w:hAnsi="Calibri" w:cs="Calibri"/>
          <w:sz w:val="24"/>
          <w:szCs w:val="24"/>
        </w:rPr>
      </w:pPr>
      <w:r w:rsidRPr="00A97322">
        <w:rPr>
          <w:rFonts w:ascii="Calibri" w:eastAsia="Calibri" w:hAnsi="Calibri" w:cs="Calibri"/>
          <w:bCs/>
          <w:sz w:val="24"/>
          <w:szCs w:val="24"/>
        </w:rPr>
        <w:t>Cilj  projekta</w:t>
      </w:r>
      <w:r w:rsidRPr="00A97322">
        <w:rPr>
          <w:rFonts w:ascii="Calibri" w:eastAsia="Calibri" w:hAnsi="Calibri" w:cs="Calibri"/>
          <w:sz w:val="24"/>
          <w:szCs w:val="24"/>
        </w:rPr>
        <w:t>: sufinanciranjem projekata i aktivnosti udruga u tehničkoj kulturi osigurati uvjete za razvoj tehničke kulture i tehničkog stvaralaštva na području Grada Novske, a osobito:</w:t>
      </w:r>
    </w:p>
    <w:p w14:paraId="2F063808"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14:paraId="1CA0656C"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osiguranjem sredstava za nabavu neophodne opreme udrugama u tehničkoj kulturi koja će omogućiti redovni rad udruga koje se bave tehničkom kulturom,</w:t>
      </w:r>
    </w:p>
    <w:p w14:paraId="505FA3E5"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poticanjem novljanske  djece i mladeži na bavljenje tehničkom  kulturom.</w:t>
      </w:r>
    </w:p>
    <w:p w14:paraId="001F62DC"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 </w:t>
      </w:r>
    </w:p>
    <w:p w14:paraId="4F203D28"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1.3.4. Tekući projekt 1003 T100004 – Udruge iz Domovinskog rata – 38.000,00 eura</w:t>
      </w:r>
    </w:p>
    <w:p w14:paraId="22D6F9F5" w14:textId="77777777" w:rsidR="00A97322" w:rsidRPr="00A97322" w:rsidRDefault="00A97322" w:rsidP="00A97322">
      <w:pPr>
        <w:spacing w:after="0" w:line="240" w:lineRule="auto"/>
        <w:jc w:val="both"/>
        <w:rPr>
          <w:rFonts w:ascii="Calibri" w:eastAsia="Calibri" w:hAnsi="Calibri" w:cs="Calibri"/>
          <w:b/>
          <w:sz w:val="24"/>
          <w:szCs w:val="24"/>
        </w:rPr>
      </w:pPr>
    </w:p>
    <w:p w14:paraId="2C3FE66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područje djelovanja udruga iz Domovinskog rata.</w:t>
      </w:r>
    </w:p>
    <w:p w14:paraId="2A75B776"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projekta</w:t>
      </w:r>
      <w:r w:rsidRPr="00A97322">
        <w:rPr>
          <w:rFonts w:ascii="Calibri" w:eastAsia="Calibri" w:hAnsi="Calibri" w:cs="Calibri"/>
          <w:sz w:val="24"/>
          <w:szCs w:val="24"/>
        </w:rPr>
        <w:t xml:space="preserve">: promicanje vrijednosti Domovinskog rata i istine o Domovinskom ratu te briga o zaštiti interesa invalida Domovinskog rata. </w:t>
      </w:r>
    </w:p>
    <w:p w14:paraId="010BE16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Mjere za ostvarenje ciljeva:</w:t>
      </w:r>
    </w:p>
    <w:p w14:paraId="3FD283A8"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dodjela institucionalne potpore udrugama proisteklim iz Domovinskog rata,</w:t>
      </w:r>
    </w:p>
    <w:p w14:paraId="0A11A511"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sufinanciranje projekata i aktivnosti udruga iz Domovinskog rata kojima se javno  promiču vrijednosti Domovinskog rata (organiziranje javnih tribina, obilježavanje važnih datuma iz Domovinskog rata, provođenje edukativnih predavanja za djecu </w:t>
      </w:r>
      <w:r w:rsidRPr="00A97322">
        <w:rPr>
          <w:rFonts w:ascii="Calibri" w:eastAsia="Calibri" w:hAnsi="Calibri" w:cs="Calibri"/>
          <w:sz w:val="24"/>
          <w:szCs w:val="24"/>
        </w:rPr>
        <w:lastRenderedPageBreak/>
        <w:t>osnovnoškolske i srednjoškolske uzrasti i slični projekti i aktivnosti kojima se javno  promiču vrijednosti Domovinskog rata te istina o Domovinskom ratu),</w:t>
      </w:r>
    </w:p>
    <w:p w14:paraId="61F644BB"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osiguranjem sredstava za organizirani odlazak građana Grada Novske na obilježavanje sjećanja na stradanje Grada Vukovara te drugih mjesta u kojima je hrvatski narod pretrpio veća stradanja.  </w:t>
      </w:r>
    </w:p>
    <w:p w14:paraId="3FB7A5AE" w14:textId="77777777" w:rsidR="00A97322" w:rsidRPr="00A97322" w:rsidRDefault="00A97322" w:rsidP="00A97322">
      <w:pPr>
        <w:spacing w:after="0" w:line="240" w:lineRule="auto"/>
        <w:jc w:val="both"/>
        <w:rPr>
          <w:rFonts w:ascii="Calibri" w:eastAsia="Calibri" w:hAnsi="Calibri" w:cs="Calibri"/>
          <w:sz w:val="24"/>
          <w:szCs w:val="24"/>
        </w:rPr>
      </w:pPr>
    </w:p>
    <w:p w14:paraId="035BE5B2"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1.3.5. Tekući projekt 1003 T100005 – Sufinanciranje programa ostalih udruga - 32.800,00 eura</w:t>
      </w:r>
    </w:p>
    <w:p w14:paraId="77879D33" w14:textId="77777777" w:rsidR="00A97322" w:rsidRPr="00A97322" w:rsidRDefault="00A97322" w:rsidP="00A97322">
      <w:pPr>
        <w:spacing w:after="0" w:line="240" w:lineRule="auto"/>
        <w:jc w:val="both"/>
        <w:rPr>
          <w:rFonts w:ascii="Calibri" w:eastAsia="Calibri" w:hAnsi="Calibri" w:cs="Calibri"/>
          <w:b/>
          <w:sz w:val="24"/>
          <w:szCs w:val="24"/>
        </w:rPr>
      </w:pPr>
    </w:p>
    <w:p w14:paraId="28A6AEEE"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Tekući projekt obuhvaća:</w:t>
      </w:r>
    </w:p>
    <w:p w14:paraId="1D91AE9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78E481D1" w14:textId="77777777" w:rsidR="00A97322" w:rsidRPr="00A97322" w:rsidRDefault="00A97322" w:rsidP="00A97322">
      <w:pPr>
        <w:numPr>
          <w:ilvl w:val="0"/>
          <w:numId w:val="8"/>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sredstva za sufinanciranje režijskih troškova udrugama koje koriste prostore u vlasništvu Grada Novske u iznosu od 20.000,00 eura,</w:t>
      </w:r>
    </w:p>
    <w:p w14:paraId="71552562" w14:textId="77777777" w:rsidR="00A97322" w:rsidRPr="00A97322" w:rsidRDefault="00A97322" w:rsidP="00A97322">
      <w:pPr>
        <w:numPr>
          <w:ilvl w:val="0"/>
          <w:numId w:val="8"/>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sredstva u iznosu od 8.000,00 eura za sufinanciranje projekata udruga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ili pojedinih gospodarskih grana, ruralnim razvojem, promicanjem organiziranog djelovanja ženske populacije na život u zajednici,  zaštitom, zbrinjavanjem  ili uzgojem životinja te druge udruge  koje na Javni poziv za sufinanciranje prijave inovativne, kreativne i za zajednicu  korisne programe,</w:t>
      </w:r>
    </w:p>
    <w:p w14:paraId="6A88278C" w14:textId="77777777" w:rsidR="00A97322" w:rsidRPr="00A97322" w:rsidRDefault="00A97322" w:rsidP="00A97322">
      <w:pPr>
        <w:numPr>
          <w:ilvl w:val="0"/>
          <w:numId w:val="8"/>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sredstva za tekuće donacije u iznosu od 3.500,00 eura, te sredstva za kapitalne donacije u iznosu od 1.300,00 eura za slučaj potrebe isplate tekuće  donacije udrugama u skladu s člankom 6., stavak 13., alineja 1. i 4. Uredbe o kriterijima, mjerilima i postupcima financiranja i ugovaranja programa i projekata od interesa za opće dobro koje provode udruge te Pravilnika o financiranju programa i projekata od interesa za opće dobro koje provode udruge na području Grada Novske (u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663,61 eura za aktivnosti koje iz opravdanih razloga nisu mogle biti planirane u godišnjem planu udruge, a ukupan iznos tako dodijeljenih sredstava iznosi najviše 5 % svih sredstava planiranih u proračunu za financiranje svih programa i projekata udruga).</w:t>
      </w:r>
    </w:p>
    <w:p w14:paraId="046204F3" w14:textId="77777777" w:rsidR="00A97322" w:rsidRPr="00A97322" w:rsidRDefault="00A97322" w:rsidP="00A97322">
      <w:pPr>
        <w:spacing w:after="0" w:line="240" w:lineRule="auto"/>
        <w:jc w:val="both"/>
        <w:rPr>
          <w:rFonts w:ascii="Calibri" w:eastAsia="Calibri" w:hAnsi="Calibri" w:cs="Calibri"/>
          <w:sz w:val="24"/>
          <w:szCs w:val="24"/>
        </w:rPr>
      </w:pPr>
    </w:p>
    <w:p w14:paraId="3F647EA6"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1.3.6. Tekući projekt 1003 T100006 – Sufinanciranje rada Gradskog društva Crvenog križa Novska – 50.000,00 eura</w:t>
      </w:r>
    </w:p>
    <w:p w14:paraId="0D5B6BC4" w14:textId="77777777" w:rsidR="00A97322" w:rsidRPr="00A97322" w:rsidRDefault="00A97322" w:rsidP="00A97322">
      <w:pPr>
        <w:spacing w:after="0" w:line="240" w:lineRule="auto"/>
        <w:jc w:val="both"/>
        <w:rPr>
          <w:rFonts w:ascii="Calibri" w:eastAsia="Calibri" w:hAnsi="Calibri" w:cs="Calibri"/>
          <w:b/>
          <w:color w:val="FF0000"/>
          <w:sz w:val="24"/>
          <w:szCs w:val="24"/>
        </w:rPr>
      </w:pPr>
    </w:p>
    <w:p w14:paraId="0742004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Tekući projekt obuhvaća redovni rad Gradskog društva Crvenog križa Novska. Prema Zakonu o Hrvatskom crvenom križu (NN 71/10) Crveni križ obavlja djelatnost 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w:t>
      </w:r>
      <w:r w:rsidRPr="00A97322">
        <w:rPr>
          <w:rFonts w:ascii="Calibri" w:eastAsia="Calibri" w:hAnsi="Calibri" w:cs="Calibri"/>
          <w:sz w:val="24"/>
          <w:szCs w:val="24"/>
        </w:rPr>
        <w:lastRenderedPageBreak/>
        <w:t xml:space="preserve">građana te potiče i unapređuje solidarnost, promiče volonterstvo i međusobno pomaganje i socijalnu sigurnost građana. 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Gradsko društvo Crvenog križa Novska u provođenju svojih djelatnosti koristit će odobrena sredstva za financiranje plaća zaposlenika, za materijalne troškove, za provođenje programa </w:t>
      </w:r>
      <w:proofErr w:type="spellStart"/>
      <w:r w:rsidRPr="00A97322">
        <w:rPr>
          <w:rFonts w:ascii="Calibri" w:eastAsia="Calibri" w:hAnsi="Calibri" w:cs="Calibri"/>
          <w:sz w:val="24"/>
          <w:szCs w:val="24"/>
        </w:rPr>
        <w:t>logopedske</w:t>
      </w:r>
      <w:proofErr w:type="spellEnd"/>
      <w:r w:rsidRPr="00A97322">
        <w:rPr>
          <w:rFonts w:ascii="Calibri" w:eastAsia="Calibri" w:hAnsi="Calibri" w:cs="Calibri"/>
          <w:sz w:val="24"/>
          <w:szCs w:val="24"/>
        </w:rPr>
        <w:t xml:space="preserve"> rehabilitacije te za ostale programe koje će provoditi u skladu sa svojim programom rada i financijskim planom  za 2024. godinu. </w:t>
      </w:r>
    </w:p>
    <w:p w14:paraId="0A11F8A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Gradsko društvo Crvenog križa Novska provodit će i program podjele „Paketa za bebe“ za koji se u proračunu za 2024. godinu osigurana sredstva u programu: </w:t>
      </w:r>
      <w:r w:rsidRPr="00A97322">
        <w:rPr>
          <w:rFonts w:ascii="Calibri" w:eastAsia="Calibri" w:hAnsi="Calibri" w:cs="Calibri"/>
          <w:i/>
          <w:iCs/>
          <w:sz w:val="24"/>
          <w:szCs w:val="24"/>
        </w:rPr>
        <w:t>Provedba mjera obiteljske i populacijske politike</w:t>
      </w:r>
      <w:r w:rsidRPr="00A97322">
        <w:rPr>
          <w:rFonts w:ascii="Calibri" w:eastAsia="Calibri" w:hAnsi="Calibri" w:cs="Calibri"/>
          <w:sz w:val="24"/>
          <w:szCs w:val="24"/>
        </w:rPr>
        <w:t>.</w:t>
      </w:r>
    </w:p>
    <w:p w14:paraId="6E7D6D2B"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5CD1FB89" w14:textId="77777777" w:rsidR="00A97322" w:rsidRPr="00A97322" w:rsidRDefault="00A97322" w:rsidP="00A97322">
      <w:pPr>
        <w:numPr>
          <w:ilvl w:val="1"/>
          <w:numId w:val="20"/>
        </w:numPr>
        <w:spacing w:after="0" w:line="240" w:lineRule="auto"/>
        <w:contextualSpacing/>
        <w:rPr>
          <w:rFonts w:ascii="Calibri" w:eastAsia="Calibri" w:hAnsi="Calibri" w:cs="Calibri"/>
          <w:b/>
          <w:sz w:val="24"/>
          <w:szCs w:val="24"/>
        </w:rPr>
      </w:pPr>
      <w:r w:rsidRPr="00A97322">
        <w:rPr>
          <w:rFonts w:ascii="Calibri" w:eastAsia="Calibri" w:hAnsi="Calibri" w:cs="Calibri"/>
          <w:b/>
          <w:sz w:val="24"/>
          <w:szCs w:val="24"/>
        </w:rPr>
        <w:t>Program 1004  JAVNE POTREBE U KULTURI</w:t>
      </w:r>
    </w:p>
    <w:p w14:paraId="7EABACC7" w14:textId="77777777" w:rsidR="00A97322" w:rsidRPr="00A97322" w:rsidRDefault="00A97322" w:rsidP="00A97322">
      <w:pPr>
        <w:spacing w:after="0" w:line="240" w:lineRule="auto"/>
        <w:rPr>
          <w:rFonts w:ascii="Calibri" w:eastAsia="Calibri" w:hAnsi="Calibri" w:cs="Calibri"/>
          <w:b/>
          <w:kern w:val="2"/>
          <w:sz w:val="24"/>
          <w:szCs w:val="24"/>
          <w14:ligatures w14:val="standardContextual"/>
        </w:rPr>
      </w:pPr>
    </w:p>
    <w:p w14:paraId="1B1051B8" w14:textId="77777777" w:rsidR="00A97322" w:rsidRPr="00A97322" w:rsidRDefault="00A97322" w:rsidP="00A97322">
      <w:pPr>
        <w:spacing w:after="0" w:line="240" w:lineRule="auto"/>
        <w:ind w:firstLine="708"/>
        <w:rPr>
          <w:rFonts w:ascii="Calibri" w:eastAsia="Calibri" w:hAnsi="Calibri" w:cs="Calibri"/>
          <w:b/>
          <w:sz w:val="24"/>
          <w:szCs w:val="24"/>
        </w:rPr>
      </w:pPr>
      <w:r w:rsidRPr="00A97322">
        <w:rPr>
          <w:rFonts w:ascii="Calibri" w:eastAsia="Calibri" w:hAnsi="Calibri" w:cs="Calibri"/>
          <w:b/>
          <w:sz w:val="24"/>
          <w:szCs w:val="24"/>
        </w:rPr>
        <w:t xml:space="preserve">Zakonski temelj: </w:t>
      </w:r>
    </w:p>
    <w:p w14:paraId="5C1BCA6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Zakon o kulturnim vijećima i financiranju javnih potreba u kulturi (NN 83/22), Zakon o zaštiti i očuvanju kulturnih dobara (NN 69/99, 151/03, 100/04, 87/09, 88/10, 61/11, </w:t>
      </w:r>
      <w:hyperlink r:id="rId7" w:history="1">
        <w:r w:rsidRPr="00A97322">
          <w:rPr>
            <w:rFonts w:ascii="Calibri" w:eastAsia="Times New Roman" w:hAnsi="Calibri" w:cs="Arial"/>
            <w:bCs/>
            <w:sz w:val="24"/>
            <w:szCs w:val="24"/>
            <w:lang w:eastAsia="hr-HR"/>
          </w:rPr>
          <w:t>25/12</w:t>
        </w:r>
      </w:hyperlink>
      <w:r w:rsidRPr="00A97322">
        <w:rPr>
          <w:rFonts w:ascii="Calibri" w:eastAsia="Times New Roman" w:hAnsi="Calibri" w:cs="Arial"/>
          <w:sz w:val="24"/>
          <w:szCs w:val="24"/>
          <w:lang w:eastAsia="hr-HR"/>
        </w:rPr>
        <w:t>, </w:t>
      </w:r>
      <w:hyperlink r:id="rId8" w:history="1">
        <w:r w:rsidRPr="00A97322">
          <w:rPr>
            <w:rFonts w:ascii="Calibri" w:eastAsia="Times New Roman" w:hAnsi="Calibri" w:cs="Arial"/>
            <w:bCs/>
            <w:sz w:val="24"/>
            <w:szCs w:val="24"/>
            <w:lang w:eastAsia="hr-HR"/>
          </w:rPr>
          <w:t>136/12</w:t>
        </w:r>
      </w:hyperlink>
      <w:r w:rsidRPr="00A97322">
        <w:rPr>
          <w:rFonts w:ascii="Calibri" w:eastAsia="Times New Roman" w:hAnsi="Calibri" w:cs="Arial"/>
          <w:sz w:val="24"/>
          <w:szCs w:val="24"/>
          <w:lang w:eastAsia="hr-HR"/>
        </w:rPr>
        <w:t>, </w:t>
      </w:r>
      <w:hyperlink r:id="rId9" w:history="1">
        <w:r w:rsidRPr="00A97322">
          <w:rPr>
            <w:rFonts w:ascii="Calibri" w:eastAsia="Times New Roman" w:hAnsi="Calibri" w:cs="Arial"/>
            <w:bCs/>
            <w:sz w:val="24"/>
            <w:szCs w:val="24"/>
            <w:lang w:eastAsia="hr-HR"/>
          </w:rPr>
          <w:t>157/13</w:t>
        </w:r>
      </w:hyperlink>
      <w:r w:rsidRPr="00A97322">
        <w:rPr>
          <w:rFonts w:ascii="Calibri" w:eastAsia="Times New Roman" w:hAnsi="Calibri" w:cs="Arial"/>
          <w:sz w:val="24"/>
          <w:szCs w:val="24"/>
          <w:lang w:eastAsia="hr-HR"/>
        </w:rPr>
        <w:t>, </w:t>
      </w:r>
      <w:hyperlink r:id="rId10" w:history="1">
        <w:r w:rsidRPr="00A97322">
          <w:rPr>
            <w:rFonts w:ascii="Calibri" w:eastAsia="Times New Roman" w:hAnsi="Calibri" w:cs="Arial"/>
            <w:bCs/>
            <w:sz w:val="24"/>
            <w:szCs w:val="24"/>
            <w:lang w:eastAsia="hr-HR"/>
          </w:rPr>
          <w:t>152/14</w:t>
        </w:r>
      </w:hyperlink>
      <w:r w:rsidRPr="00A97322">
        <w:rPr>
          <w:rFonts w:ascii="Calibri" w:eastAsia="Times New Roman" w:hAnsi="Calibri" w:cs="Arial"/>
          <w:sz w:val="24"/>
          <w:szCs w:val="24"/>
          <w:lang w:eastAsia="hr-HR"/>
        </w:rPr>
        <w:t> , </w:t>
      </w:r>
      <w:hyperlink r:id="rId11" w:history="1">
        <w:r w:rsidRPr="00A97322">
          <w:rPr>
            <w:rFonts w:ascii="Calibri" w:eastAsia="Times New Roman" w:hAnsi="Calibri" w:cs="Arial"/>
            <w:bCs/>
            <w:sz w:val="24"/>
            <w:szCs w:val="24"/>
            <w:lang w:eastAsia="hr-HR"/>
          </w:rPr>
          <w:t>98/15</w:t>
        </w:r>
      </w:hyperlink>
      <w:r w:rsidRPr="00A97322">
        <w:rPr>
          <w:rFonts w:ascii="Calibri" w:eastAsia="Times New Roman" w:hAnsi="Calibri" w:cs="Arial"/>
          <w:sz w:val="24"/>
          <w:szCs w:val="24"/>
          <w:lang w:eastAsia="hr-HR"/>
        </w:rPr>
        <w:t>, </w:t>
      </w:r>
      <w:hyperlink r:id="rId12" w:tgtFrame="_blank" w:history="1">
        <w:r w:rsidRPr="00A97322">
          <w:rPr>
            <w:rFonts w:ascii="Calibri" w:eastAsia="Times New Roman" w:hAnsi="Calibri" w:cs="Arial"/>
            <w:bCs/>
            <w:sz w:val="24"/>
            <w:szCs w:val="24"/>
            <w:lang w:eastAsia="hr-HR"/>
          </w:rPr>
          <w:t>44/17</w:t>
        </w:r>
      </w:hyperlink>
      <w:r w:rsidRPr="00A97322">
        <w:rPr>
          <w:rFonts w:ascii="Calibri" w:eastAsia="Times New Roman" w:hAnsi="Calibri" w:cs="Arial"/>
          <w:sz w:val="24"/>
          <w:szCs w:val="24"/>
          <w:lang w:eastAsia="hr-HR"/>
        </w:rPr>
        <w:t xml:space="preserve"> i </w:t>
      </w:r>
      <w:hyperlink r:id="rId13" w:tgtFrame="_blank" w:history="1">
        <w:r w:rsidRPr="00A97322">
          <w:rPr>
            <w:rFonts w:ascii="Calibri" w:eastAsia="Times New Roman" w:hAnsi="Calibri" w:cs="Arial"/>
            <w:bCs/>
            <w:sz w:val="24"/>
            <w:szCs w:val="24"/>
            <w:lang w:eastAsia="hr-HR"/>
          </w:rPr>
          <w:t>90/18</w:t>
        </w:r>
      </w:hyperlink>
      <w:r w:rsidRPr="00A97322">
        <w:rPr>
          <w:rFonts w:ascii="Calibri" w:eastAsia="Times New Roman" w:hAnsi="Calibri" w:cs="Arial"/>
          <w:sz w:val="24"/>
          <w:szCs w:val="24"/>
          <w:lang w:eastAsia="hr-HR"/>
        </w:rPr>
        <w:t>)</w:t>
      </w:r>
      <w:r w:rsidRPr="00A97322">
        <w:rPr>
          <w:rFonts w:ascii="Calibri" w:eastAsia="Calibri" w:hAnsi="Calibri" w:cs="Arial"/>
          <w:sz w:val="24"/>
          <w:szCs w:val="24"/>
        </w:rPr>
        <w:t xml:space="preserve">  i </w:t>
      </w:r>
      <w:r w:rsidRPr="00A97322">
        <w:rPr>
          <w:rFonts w:ascii="Calibri" w:eastAsia="Calibri" w:hAnsi="Calibri" w:cs="Calibri"/>
          <w:sz w:val="24"/>
          <w:szCs w:val="24"/>
        </w:rPr>
        <w:t>Program javnih potreba u kulturi Grada Novske za 2024. godinu.</w:t>
      </w:r>
    </w:p>
    <w:p w14:paraId="31307AA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BDD4895" w14:textId="77777777" w:rsidR="00A97322" w:rsidRPr="00A97322" w:rsidRDefault="00A97322" w:rsidP="00A97322">
      <w:pPr>
        <w:spacing w:after="0" w:line="240" w:lineRule="auto"/>
        <w:ind w:firstLine="360"/>
        <w:rPr>
          <w:rFonts w:ascii="Calibri" w:eastAsia="Calibri" w:hAnsi="Calibri" w:cs="Calibri"/>
          <w:b/>
          <w:sz w:val="24"/>
          <w:szCs w:val="24"/>
        </w:rPr>
      </w:pPr>
      <w:r w:rsidRPr="00A97322">
        <w:rPr>
          <w:rFonts w:ascii="Calibri" w:eastAsia="Calibri" w:hAnsi="Calibri" w:cs="Calibri"/>
          <w:b/>
          <w:sz w:val="24"/>
          <w:szCs w:val="24"/>
        </w:rPr>
        <w:t xml:space="preserve">Ciljevi programa: </w:t>
      </w:r>
    </w:p>
    <w:p w14:paraId="63364AA7" w14:textId="77777777" w:rsidR="00A97322" w:rsidRPr="00A97322" w:rsidRDefault="00A97322" w:rsidP="00A97322">
      <w:pPr>
        <w:numPr>
          <w:ilvl w:val="0"/>
          <w:numId w:val="13"/>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skrb o ravnomjernom razvoju svih djelatnosti u kulturi sufinanciranjem projekata i aktivnosti  udruga u kulturi, posebno kulturno-umjetničkih društava i drugih udruga u kulturi koje promiču i čuvaju novljansku tradicijsku kulturu, koje svojim djelovanjem edukativno utječu na djecu i mladež te promiču kulturu Grada Novske u najširem smislu,</w:t>
      </w:r>
    </w:p>
    <w:p w14:paraId="34DAD04B" w14:textId="77777777" w:rsidR="00A97322" w:rsidRPr="00A97322" w:rsidRDefault="00A97322" w:rsidP="00A97322">
      <w:pPr>
        <w:numPr>
          <w:ilvl w:val="0"/>
          <w:numId w:val="13"/>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skrb o pokretnim i nepokretnim kulturnim dobrima i arheološkim nalazištima na području Grada Novske.</w:t>
      </w:r>
    </w:p>
    <w:p w14:paraId="4975AF1A" w14:textId="77777777" w:rsidR="00A97322" w:rsidRPr="00A97322" w:rsidRDefault="00A97322" w:rsidP="00A97322">
      <w:pPr>
        <w:spacing w:after="0" w:line="240" w:lineRule="auto"/>
        <w:contextualSpacing/>
        <w:jc w:val="both"/>
        <w:rPr>
          <w:rFonts w:ascii="Calibri" w:eastAsia="Calibri" w:hAnsi="Calibri" w:cs="Calibri"/>
          <w:sz w:val="24"/>
          <w:szCs w:val="24"/>
        </w:rPr>
      </w:pPr>
    </w:p>
    <w:p w14:paraId="42CB5AD4"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r w:rsidRPr="00A97322">
        <w:rPr>
          <w:rFonts w:ascii="Calibri" w:eastAsia="Calibri" w:hAnsi="Calibri" w:cs="Arial"/>
          <w:b/>
          <w:bCs/>
          <w:sz w:val="24"/>
          <w:szCs w:val="24"/>
        </w:rPr>
        <w:t>Pokazatelji uspješnosti:</w:t>
      </w:r>
    </w:p>
    <w:p w14:paraId="0E683D74" w14:textId="77777777" w:rsidR="00A97322" w:rsidRPr="00A97322" w:rsidRDefault="00A97322" w:rsidP="00A97322">
      <w:pPr>
        <w:tabs>
          <w:tab w:val="left" w:pos="1695"/>
        </w:tabs>
        <w:spacing w:after="0" w:line="240" w:lineRule="auto"/>
        <w:contextualSpacing/>
        <w:jc w:val="both"/>
        <w:rPr>
          <w:rFonts w:ascii="Calibri" w:eastAsia="Calibri" w:hAnsi="Calibri" w:cs="Arial"/>
          <w:b/>
          <w:bCs/>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382C89EC" w14:textId="77777777" w:rsidTr="00B35DD9">
        <w:trPr>
          <w:trHeight w:val="615"/>
        </w:trPr>
        <w:tc>
          <w:tcPr>
            <w:tcW w:w="4815" w:type="dxa"/>
          </w:tcPr>
          <w:p w14:paraId="500A34BA"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32959624"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2FADC35D"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7D04E884" w14:textId="77777777" w:rsidTr="00B35DD9">
        <w:tc>
          <w:tcPr>
            <w:tcW w:w="4815" w:type="dxa"/>
          </w:tcPr>
          <w:p w14:paraId="1FB3F2FC"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financiranih  projekata udruga u kulturi</w:t>
            </w:r>
          </w:p>
        </w:tc>
        <w:tc>
          <w:tcPr>
            <w:tcW w:w="2268" w:type="dxa"/>
          </w:tcPr>
          <w:p w14:paraId="557D75A0"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13</w:t>
            </w:r>
          </w:p>
        </w:tc>
        <w:tc>
          <w:tcPr>
            <w:tcW w:w="2268" w:type="dxa"/>
          </w:tcPr>
          <w:p w14:paraId="49167149"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13</w:t>
            </w:r>
          </w:p>
        </w:tc>
      </w:tr>
      <w:tr w:rsidR="00A97322" w:rsidRPr="00A97322" w14:paraId="39953633" w14:textId="77777777" w:rsidTr="00B35DD9">
        <w:tc>
          <w:tcPr>
            <w:tcW w:w="4815" w:type="dxa"/>
          </w:tcPr>
          <w:p w14:paraId="4058F87A"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 xml:space="preserve">Broj financiranih arheoloških projekata </w:t>
            </w:r>
          </w:p>
        </w:tc>
        <w:tc>
          <w:tcPr>
            <w:tcW w:w="2268" w:type="dxa"/>
          </w:tcPr>
          <w:p w14:paraId="3041492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c>
          <w:tcPr>
            <w:tcW w:w="2268" w:type="dxa"/>
          </w:tcPr>
          <w:p w14:paraId="539FEEB3"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r>
      <w:tr w:rsidR="00A97322" w:rsidRPr="00A97322" w14:paraId="6CF62523" w14:textId="77777777" w:rsidTr="00B35DD9">
        <w:tc>
          <w:tcPr>
            <w:tcW w:w="4815" w:type="dxa"/>
          </w:tcPr>
          <w:p w14:paraId="2C4D0EF5"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financiranih projekata zaštite kulturne baštine</w:t>
            </w:r>
          </w:p>
        </w:tc>
        <w:tc>
          <w:tcPr>
            <w:tcW w:w="2268" w:type="dxa"/>
          </w:tcPr>
          <w:p w14:paraId="23438AF9"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c>
          <w:tcPr>
            <w:tcW w:w="2268" w:type="dxa"/>
          </w:tcPr>
          <w:p w14:paraId="71372E3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r>
    </w:tbl>
    <w:p w14:paraId="39FBB277" w14:textId="77777777" w:rsidR="00A97322" w:rsidRPr="00A97322" w:rsidRDefault="00A97322" w:rsidP="00A97322">
      <w:pPr>
        <w:spacing w:after="0" w:line="240" w:lineRule="auto"/>
        <w:jc w:val="both"/>
        <w:rPr>
          <w:rFonts w:ascii="Calibri" w:eastAsia="Calibri" w:hAnsi="Calibri" w:cs="Calibri"/>
          <w:sz w:val="24"/>
          <w:szCs w:val="24"/>
        </w:rPr>
      </w:pPr>
    </w:p>
    <w:p w14:paraId="07FA57B9" w14:textId="77777777" w:rsidR="00A97322" w:rsidRPr="00A97322" w:rsidRDefault="00A97322" w:rsidP="00A97322">
      <w:pPr>
        <w:spacing w:after="0" w:line="240" w:lineRule="auto"/>
        <w:jc w:val="both"/>
        <w:rPr>
          <w:rFonts w:ascii="Calibri" w:eastAsia="Calibri" w:hAnsi="Calibri" w:cs="Calibri"/>
          <w:sz w:val="24"/>
          <w:szCs w:val="24"/>
        </w:rPr>
      </w:pPr>
    </w:p>
    <w:p w14:paraId="2A041B8A" w14:textId="77777777" w:rsidR="00A97322" w:rsidRPr="00A97322" w:rsidRDefault="00A97322" w:rsidP="00A97322">
      <w:pPr>
        <w:spacing w:after="0" w:line="240" w:lineRule="auto"/>
        <w:jc w:val="both"/>
        <w:rPr>
          <w:rFonts w:ascii="Calibri" w:eastAsia="Calibri" w:hAnsi="Calibri" w:cs="Calibri"/>
          <w:sz w:val="24"/>
          <w:szCs w:val="24"/>
        </w:rPr>
      </w:pPr>
    </w:p>
    <w:p w14:paraId="7AA153F9" w14:textId="77777777" w:rsidR="00A97322" w:rsidRPr="00A97322" w:rsidRDefault="00A97322" w:rsidP="00A97322">
      <w:pPr>
        <w:spacing w:after="0" w:line="240" w:lineRule="auto"/>
        <w:jc w:val="both"/>
        <w:rPr>
          <w:rFonts w:ascii="Calibri" w:eastAsia="Calibri" w:hAnsi="Calibri" w:cs="Calibri"/>
          <w:sz w:val="24"/>
          <w:szCs w:val="24"/>
        </w:rPr>
      </w:pPr>
    </w:p>
    <w:p w14:paraId="1A1F654E" w14:textId="77777777" w:rsidR="00A97322" w:rsidRPr="00A97322" w:rsidRDefault="00A97322" w:rsidP="00A97322">
      <w:pPr>
        <w:spacing w:after="0" w:line="240" w:lineRule="auto"/>
        <w:jc w:val="both"/>
        <w:rPr>
          <w:rFonts w:ascii="Calibri" w:eastAsia="Calibri" w:hAnsi="Calibri" w:cs="Calibri"/>
          <w:sz w:val="24"/>
          <w:szCs w:val="24"/>
        </w:rPr>
      </w:pPr>
    </w:p>
    <w:p w14:paraId="417E1FE7" w14:textId="77777777" w:rsidR="00A97322" w:rsidRPr="00A97322" w:rsidRDefault="00A97322" w:rsidP="00A97322">
      <w:pPr>
        <w:spacing w:after="0" w:line="240" w:lineRule="auto"/>
        <w:jc w:val="both"/>
        <w:rPr>
          <w:rFonts w:ascii="Calibri" w:eastAsia="Calibri" w:hAnsi="Calibri" w:cs="Calibri"/>
          <w:sz w:val="24"/>
          <w:szCs w:val="24"/>
        </w:rPr>
      </w:pPr>
    </w:p>
    <w:p w14:paraId="1E9AAE19" w14:textId="77777777" w:rsidR="00A97322" w:rsidRPr="00A97322" w:rsidRDefault="00A97322" w:rsidP="00A97322">
      <w:pPr>
        <w:spacing w:after="0" w:line="240" w:lineRule="auto"/>
        <w:jc w:val="both"/>
        <w:rPr>
          <w:rFonts w:ascii="Calibri" w:eastAsia="Calibri" w:hAnsi="Calibri" w:cs="Calibri"/>
          <w:sz w:val="24"/>
          <w:szCs w:val="24"/>
        </w:rPr>
      </w:pPr>
    </w:p>
    <w:p w14:paraId="2F15AC01" w14:textId="77777777" w:rsidR="00A97322" w:rsidRPr="00A97322" w:rsidRDefault="00A97322" w:rsidP="00A97322">
      <w:pPr>
        <w:spacing w:after="0" w:line="240" w:lineRule="auto"/>
        <w:jc w:val="both"/>
        <w:rPr>
          <w:rFonts w:ascii="Calibri" w:eastAsia="Calibri" w:hAnsi="Calibri" w:cs="Calibri"/>
          <w:sz w:val="24"/>
          <w:szCs w:val="24"/>
        </w:rPr>
      </w:pPr>
    </w:p>
    <w:p w14:paraId="6D7481AB" w14:textId="77777777" w:rsidR="00A97322" w:rsidRPr="00A97322" w:rsidRDefault="00A97322" w:rsidP="00A97322">
      <w:pPr>
        <w:spacing w:after="0" w:line="240" w:lineRule="auto"/>
        <w:ind w:firstLine="708"/>
        <w:rPr>
          <w:rFonts w:ascii="Calibri" w:eastAsia="Calibri" w:hAnsi="Calibri" w:cs="Calibri"/>
          <w:sz w:val="24"/>
          <w:szCs w:val="24"/>
        </w:rPr>
      </w:pPr>
      <w:r w:rsidRPr="00A97322">
        <w:rPr>
          <w:rFonts w:ascii="Calibri" w:eastAsia="Calibri" w:hAnsi="Calibri" w:cs="Calibri"/>
          <w:sz w:val="24"/>
          <w:szCs w:val="24"/>
        </w:rPr>
        <w:lastRenderedPageBreak/>
        <w:t>Program obuhvaća sljedeće aktivnosti i projekte:</w:t>
      </w:r>
    </w:p>
    <w:p w14:paraId="299F7F20" w14:textId="77777777" w:rsidR="00A97322" w:rsidRPr="00A97322" w:rsidRDefault="00A97322" w:rsidP="00A97322">
      <w:pPr>
        <w:spacing w:after="0" w:line="240" w:lineRule="auto"/>
        <w:ind w:firstLine="708"/>
        <w:rPr>
          <w:rFonts w:ascii="Calibri" w:eastAsia="Calibri" w:hAnsi="Calibri" w:cs="Calibri"/>
          <w:sz w:val="24"/>
          <w:szCs w:val="24"/>
        </w:rPr>
      </w:pPr>
    </w:p>
    <w:p w14:paraId="66DCA7CB"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1.4.1. Tekući projekt 1004 T100001 – Sufinanciranje programa i projekata u kulturi  - 35.200,00 eura</w:t>
      </w:r>
    </w:p>
    <w:p w14:paraId="3A1E074A" w14:textId="77777777" w:rsidR="00A97322" w:rsidRPr="00A97322" w:rsidRDefault="00A97322" w:rsidP="00A97322">
      <w:pPr>
        <w:spacing w:after="0" w:line="240" w:lineRule="auto"/>
        <w:jc w:val="both"/>
        <w:rPr>
          <w:rFonts w:ascii="Calibri" w:eastAsia="Calibri" w:hAnsi="Calibri" w:cs="Calibri"/>
          <w:b/>
          <w:sz w:val="24"/>
          <w:szCs w:val="24"/>
        </w:rPr>
      </w:pPr>
    </w:p>
    <w:p w14:paraId="2D0A74FB" w14:textId="77777777" w:rsidR="00A97322" w:rsidRPr="00A97322" w:rsidRDefault="00A97322" w:rsidP="00A97322">
      <w:pPr>
        <w:spacing w:after="0" w:line="240" w:lineRule="auto"/>
        <w:ind w:firstLine="360"/>
        <w:jc w:val="both"/>
        <w:rPr>
          <w:rFonts w:ascii="Calibri" w:eastAsia="Calibri" w:hAnsi="Calibri" w:cs="Calibri"/>
          <w:sz w:val="24"/>
          <w:szCs w:val="24"/>
        </w:rPr>
      </w:pPr>
      <w:r w:rsidRPr="00A97322">
        <w:rPr>
          <w:rFonts w:ascii="Calibri" w:eastAsia="Calibri" w:hAnsi="Calibri" w:cs="Calibri"/>
          <w:sz w:val="24"/>
          <w:szCs w:val="24"/>
        </w:rPr>
        <w:t>Tekući projekt obuhvaća:</w:t>
      </w:r>
    </w:p>
    <w:p w14:paraId="05368586" w14:textId="77777777" w:rsidR="00A97322" w:rsidRPr="00A97322" w:rsidRDefault="00A97322" w:rsidP="00A97322">
      <w:pPr>
        <w:spacing w:after="0" w:line="240" w:lineRule="auto"/>
        <w:ind w:firstLine="360"/>
        <w:jc w:val="both"/>
        <w:rPr>
          <w:rFonts w:ascii="Calibri" w:eastAsia="Calibri" w:hAnsi="Calibri" w:cs="Calibri"/>
          <w:sz w:val="24"/>
          <w:szCs w:val="24"/>
        </w:rPr>
      </w:pPr>
    </w:p>
    <w:p w14:paraId="17AD0BF9" w14:textId="77777777" w:rsidR="00A97322" w:rsidRPr="00A97322" w:rsidRDefault="00A97322" w:rsidP="00A97322">
      <w:pPr>
        <w:numPr>
          <w:ilvl w:val="0"/>
          <w:numId w:val="14"/>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sredstva u iznosu od 19.900,00 eura predviđena su za isplatu tekućih donacija  koja će se Javnim pozivom, sukladno Zakonu o kulturnim vijećima i financiranju javnih potreba u kulturi,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p>
    <w:p w14:paraId="64B0FBF6" w14:textId="77777777" w:rsidR="00A97322" w:rsidRPr="00A97322" w:rsidRDefault="00A97322" w:rsidP="00A97322">
      <w:pPr>
        <w:numPr>
          <w:ilvl w:val="0"/>
          <w:numId w:val="14"/>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daljnje provođenje arheoloških radova i istraživanja na području Grada Novske, a predviđeno je provođenje ispitivanja i konzervacije nalaza pronađenih na arheološkom nalazištu na mjestu crkve sv. Luke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za što je osiguran iznos od 5.300 eura, te nastavak arheoloških istraživanja u na arheološkom nalazištu Gradina u Subockom Gradu, za koje  je osiguran iznos od 10.000,00 eura. </w:t>
      </w:r>
    </w:p>
    <w:p w14:paraId="74BF0885" w14:textId="77777777" w:rsidR="00A97322" w:rsidRPr="00A97322" w:rsidRDefault="00A97322" w:rsidP="00A97322">
      <w:pPr>
        <w:spacing w:after="0" w:line="240" w:lineRule="auto"/>
        <w:ind w:firstLine="360"/>
        <w:jc w:val="both"/>
        <w:rPr>
          <w:rFonts w:ascii="Calibri" w:eastAsia="Calibri" w:hAnsi="Calibri" w:cs="Calibri"/>
          <w:sz w:val="24"/>
          <w:szCs w:val="24"/>
        </w:rPr>
      </w:pPr>
      <w:r w:rsidRPr="00A97322">
        <w:rPr>
          <w:rFonts w:ascii="Calibri" w:eastAsia="Calibri" w:hAnsi="Calibri" w:cs="Calibri"/>
          <w:b/>
          <w:sz w:val="24"/>
          <w:szCs w:val="24"/>
        </w:rPr>
        <w:t>Cilj projekta:</w:t>
      </w:r>
      <w:r w:rsidRPr="00A97322">
        <w:rPr>
          <w:rFonts w:ascii="Calibri" w:eastAsia="Calibri" w:hAnsi="Calibri" w:cs="Calibri"/>
          <w:sz w:val="24"/>
          <w:szCs w:val="24"/>
        </w:rPr>
        <w:t xml:space="preserve"> sufinanciranjem redovnog rada novljanskih 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 te  širenje kulturne ponude u Gradu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kao i skrbi o arheološkim nalazištima i zaštićenoj kulturnoj baštini.</w:t>
      </w:r>
    </w:p>
    <w:p w14:paraId="5FB6D5B1" w14:textId="77777777" w:rsidR="00A97322" w:rsidRPr="00A97322" w:rsidRDefault="00A97322" w:rsidP="00A97322">
      <w:pPr>
        <w:spacing w:after="0" w:line="240" w:lineRule="auto"/>
        <w:rPr>
          <w:rFonts w:ascii="Calibri" w:eastAsia="Calibri" w:hAnsi="Calibri" w:cs="Calibri"/>
          <w:b/>
          <w:color w:val="FF0000"/>
          <w:sz w:val="24"/>
          <w:szCs w:val="24"/>
        </w:rPr>
      </w:pPr>
    </w:p>
    <w:p w14:paraId="0430DF6A"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1005  SUFINANCIRANJE  OBRAZOVANJA</w:t>
      </w:r>
    </w:p>
    <w:p w14:paraId="61F79F80"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73AEE1F7"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 xml:space="preserve">Zakonski temelj: </w:t>
      </w:r>
    </w:p>
    <w:p w14:paraId="171FB339" w14:textId="77777777" w:rsidR="00A97322" w:rsidRPr="00A97322" w:rsidRDefault="00A97322" w:rsidP="00A97322">
      <w:pPr>
        <w:spacing w:after="0" w:line="240" w:lineRule="auto"/>
        <w:ind w:firstLine="708"/>
        <w:jc w:val="both"/>
        <w:rPr>
          <w:rFonts w:ascii="Calibri" w:eastAsia="Calibri" w:hAnsi="Calibri" w:cs="Calibri"/>
          <w:bCs/>
          <w:sz w:val="24"/>
          <w:szCs w:val="24"/>
        </w:rPr>
      </w:pPr>
      <w:r w:rsidRPr="00A97322">
        <w:rPr>
          <w:rFonts w:ascii="Calibri" w:eastAsia="Calibri" w:hAnsi="Calibri" w:cs="Calibri"/>
          <w:sz w:val="24"/>
          <w:szCs w:val="24"/>
        </w:rPr>
        <w:t xml:space="preserve">Zakon o lokalnoj i područnoj samoupravi (NN 76/93, 29/97, 47/99 i 35/08   </w:t>
      </w:r>
      <w:r w:rsidRPr="00A97322">
        <w:rPr>
          <w:rFonts w:ascii="Calibri" w:eastAsia="Calibri" w:hAnsi="Calibri" w:cs="Arial"/>
          <w:sz w:val="24"/>
          <w:szCs w:val="24"/>
          <w:shd w:val="clear" w:color="auto" w:fill="FFFFFF"/>
        </w:rPr>
        <w:t>NN </w:t>
      </w:r>
      <w:hyperlink r:id="rId14" w:history="1">
        <w:r w:rsidRPr="00A97322">
          <w:rPr>
            <w:rFonts w:ascii="Calibri" w:eastAsia="Calibri" w:hAnsi="Calibri" w:cs="Arial"/>
            <w:bCs/>
            <w:sz w:val="24"/>
            <w:szCs w:val="24"/>
            <w:shd w:val="clear" w:color="auto" w:fill="FFFFFF"/>
          </w:rPr>
          <w:t>33/01</w:t>
        </w:r>
      </w:hyperlink>
      <w:r w:rsidRPr="00A97322">
        <w:rPr>
          <w:rFonts w:ascii="Calibri" w:eastAsia="Calibri" w:hAnsi="Calibri" w:cs="Arial"/>
          <w:sz w:val="24"/>
          <w:szCs w:val="24"/>
          <w:shd w:val="clear" w:color="auto" w:fill="FFFFFF"/>
        </w:rPr>
        <w:t>, </w:t>
      </w:r>
      <w:hyperlink r:id="rId15" w:history="1">
        <w:r w:rsidRPr="00A97322">
          <w:rPr>
            <w:rFonts w:ascii="Calibri" w:eastAsia="Calibri" w:hAnsi="Calibri" w:cs="Arial"/>
            <w:bCs/>
            <w:sz w:val="24"/>
            <w:szCs w:val="24"/>
            <w:shd w:val="clear" w:color="auto" w:fill="FFFFFF"/>
          </w:rPr>
          <w:t>60/01</w:t>
        </w:r>
      </w:hyperlink>
      <w:r w:rsidRPr="00A97322">
        <w:rPr>
          <w:rFonts w:ascii="Calibri" w:eastAsia="Calibri" w:hAnsi="Calibri" w:cs="Arial"/>
          <w:sz w:val="24"/>
          <w:szCs w:val="24"/>
          <w:shd w:val="clear" w:color="auto" w:fill="FFFFFF"/>
        </w:rPr>
        <w:t>, </w:t>
      </w:r>
      <w:hyperlink r:id="rId16" w:history="1">
        <w:r w:rsidRPr="00A97322">
          <w:rPr>
            <w:rFonts w:ascii="Calibri" w:eastAsia="Calibri" w:hAnsi="Calibri" w:cs="Arial"/>
            <w:bCs/>
            <w:sz w:val="24"/>
            <w:szCs w:val="24"/>
            <w:shd w:val="clear" w:color="auto" w:fill="FFFFFF"/>
          </w:rPr>
          <w:t>129/05</w:t>
        </w:r>
      </w:hyperlink>
      <w:r w:rsidRPr="00A97322">
        <w:rPr>
          <w:rFonts w:ascii="Calibri" w:eastAsia="Calibri" w:hAnsi="Calibri" w:cs="Arial"/>
          <w:sz w:val="24"/>
          <w:szCs w:val="24"/>
          <w:shd w:val="clear" w:color="auto" w:fill="FFFFFF"/>
        </w:rPr>
        <w:t>, </w:t>
      </w:r>
      <w:hyperlink r:id="rId17" w:history="1">
        <w:r w:rsidRPr="00A97322">
          <w:rPr>
            <w:rFonts w:ascii="Calibri" w:eastAsia="Calibri" w:hAnsi="Calibri" w:cs="Arial"/>
            <w:bCs/>
            <w:sz w:val="24"/>
            <w:szCs w:val="24"/>
            <w:shd w:val="clear" w:color="auto" w:fill="FFFFFF"/>
          </w:rPr>
          <w:t>109/07</w:t>
        </w:r>
      </w:hyperlink>
      <w:r w:rsidRPr="00A97322">
        <w:rPr>
          <w:rFonts w:ascii="Calibri" w:eastAsia="Calibri" w:hAnsi="Calibri" w:cs="Arial"/>
          <w:sz w:val="24"/>
          <w:szCs w:val="24"/>
          <w:shd w:val="clear" w:color="auto" w:fill="FFFFFF"/>
        </w:rPr>
        <w:t>, </w:t>
      </w:r>
      <w:hyperlink r:id="rId18" w:history="1">
        <w:r w:rsidRPr="00A97322">
          <w:rPr>
            <w:rFonts w:ascii="Calibri" w:eastAsia="Calibri" w:hAnsi="Calibri" w:cs="Arial"/>
            <w:bCs/>
            <w:sz w:val="24"/>
            <w:szCs w:val="24"/>
            <w:shd w:val="clear" w:color="auto" w:fill="FFFFFF"/>
          </w:rPr>
          <w:t>125/08</w:t>
        </w:r>
      </w:hyperlink>
      <w:r w:rsidRPr="00A97322">
        <w:rPr>
          <w:rFonts w:ascii="Calibri" w:eastAsia="Calibri" w:hAnsi="Calibri" w:cs="Arial"/>
          <w:sz w:val="24"/>
          <w:szCs w:val="24"/>
          <w:shd w:val="clear" w:color="auto" w:fill="FFFFFF"/>
        </w:rPr>
        <w:t>, </w:t>
      </w:r>
      <w:hyperlink r:id="rId19" w:history="1">
        <w:r w:rsidRPr="00A97322">
          <w:rPr>
            <w:rFonts w:ascii="Calibri" w:eastAsia="Calibri" w:hAnsi="Calibri" w:cs="Arial"/>
            <w:bCs/>
            <w:sz w:val="24"/>
            <w:szCs w:val="24"/>
            <w:shd w:val="clear" w:color="auto" w:fill="FFFFFF"/>
          </w:rPr>
          <w:t>36/09</w:t>
        </w:r>
      </w:hyperlink>
      <w:r w:rsidRPr="00A97322">
        <w:rPr>
          <w:rFonts w:ascii="Calibri" w:eastAsia="Calibri" w:hAnsi="Calibri" w:cs="Arial"/>
          <w:sz w:val="24"/>
          <w:szCs w:val="24"/>
          <w:shd w:val="clear" w:color="auto" w:fill="FFFFFF"/>
        </w:rPr>
        <w:t>, </w:t>
      </w:r>
      <w:hyperlink r:id="rId20" w:history="1">
        <w:r w:rsidRPr="00A97322">
          <w:rPr>
            <w:rFonts w:ascii="Calibri" w:eastAsia="Calibri" w:hAnsi="Calibri" w:cs="Arial"/>
            <w:bCs/>
            <w:sz w:val="24"/>
            <w:szCs w:val="24"/>
            <w:shd w:val="clear" w:color="auto" w:fill="FFFFFF"/>
          </w:rPr>
          <w:t>36/09</w:t>
        </w:r>
      </w:hyperlink>
      <w:r w:rsidRPr="00A97322">
        <w:rPr>
          <w:rFonts w:ascii="Calibri" w:eastAsia="Calibri" w:hAnsi="Calibri" w:cs="Arial"/>
          <w:sz w:val="24"/>
          <w:szCs w:val="24"/>
          <w:shd w:val="clear" w:color="auto" w:fill="FFFFFF"/>
        </w:rPr>
        <w:t>, </w:t>
      </w:r>
      <w:hyperlink r:id="rId21" w:history="1">
        <w:r w:rsidRPr="00A97322">
          <w:rPr>
            <w:rFonts w:ascii="Calibri" w:eastAsia="Calibri" w:hAnsi="Calibri" w:cs="Arial"/>
            <w:bCs/>
            <w:sz w:val="24"/>
            <w:szCs w:val="24"/>
            <w:shd w:val="clear" w:color="auto" w:fill="FFFFFF"/>
          </w:rPr>
          <w:t>150/11</w:t>
        </w:r>
      </w:hyperlink>
      <w:r w:rsidRPr="00A97322">
        <w:rPr>
          <w:rFonts w:ascii="Calibri" w:eastAsia="Calibri" w:hAnsi="Calibri" w:cs="Arial"/>
          <w:sz w:val="24"/>
          <w:szCs w:val="24"/>
          <w:shd w:val="clear" w:color="auto" w:fill="FFFFFF"/>
        </w:rPr>
        <w:t>, </w:t>
      </w:r>
      <w:hyperlink r:id="rId22" w:history="1">
        <w:r w:rsidRPr="00A97322">
          <w:rPr>
            <w:rFonts w:ascii="Calibri" w:eastAsia="Calibri" w:hAnsi="Calibri" w:cs="Arial"/>
            <w:bCs/>
            <w:sz w:val="24"/>
            <w:szCs w:val="24"/>
            <w:shd w:val="clear" w:color="auto" w:fill="FFFFFF"/>
          </w:rPr>
          <w:t>144/12</w:t>
        </w:r>
      </w:hyperlink>
      <w:r w:rsidRPr="00A97322">
        <w:rPr>
          <w:rFonts w:ascii="Calibri" w:eastAsia="Calibri" w:hAnsi="Calibri" w:cs="Arial"/>
          <w:sz w:val="24"/>
          <w:szCs w:val="24"/>
          <w:shd w:val="clear" w:color="auto" w:fill="FFFFFF"/>
        </w:rPr>
        <w:t>, </w:t>
      </w:r>
      <w:hyperlink r:id="rId23" w:history="1">
        <w:r w:rsidRPr="00A97322">
          <w:rPr>
            <w:rFonts w:ascii="Calibri" w:eastAsia="Calibri" w:hAnsi="Calibri" w:cs="Arial"/>
            <w:bCs/>
            <w:sz w:val="24"/>
            <w:szCs w:val="24"/>
            <w:shd w:val="clear" w:color="auto" w:fill="FFFFFF"/>
          </w:rPr>
          <w:t>19/13</w:t>
        </w:r>
      </w:hyperlink>
      <w:r w:rsidRPr="00A97322">
        <w:rPr>
          <w:rFonts w:ascii="Calibri" w:eastAsia="Calibri" w:hAnsi="Calibri" w:cs="Arial"/>
          <w:sz w:val="24"/>
          <w:szCs w:val="24"/>
          <w:shd w:val="clear" w:color="auto" w:fill="FFFFFF"/>
        </w:rPr>
        <w:t>, </w:t>
      </w:r>
      <w:hyperlink r:id="rId24" w:history="1">
        <w:r w:rsidRPr="00A97322">
          <w:rPr>
            <w:rFonts w:ascii="Calibri" w:eastAsia="Calibri" w:hAnsi="Calibri" w:cs="Arial"/>
            <w:bCs/>
            <w:sz w:val="24"/>
            <w:szCs w:val="24"/>
            <w:shd w:val="clear" w:color="auto" w:fill="FFFFFF"/>
          </w:rPr>
          <w:t>137/15</w:t>
        </w:r>
      </w:hyperlink>
      <w:r w:rsidRPr="00A97322">
        <w:rPr>
          <w:rFonts w:ascii="Calibri" w:eastAsia="Calibri" w:hAnsi="Calibri" w:cs="Arial"/>
          <w:sz w:val="24"/>
          <w:szCs w:val="24"/>
          <w:shd w:val="clear" w:color="auto" w:fill="FFFFFF"/>
        </w:rPr>
        <w:t>,</w:t>
      </w:r>
      <w:hyperlink r:id="rId25" w:tgtFrame="_blank" w:history="1">
        <w:r w:rsidRPr="00A97322">
          <w:rPr>
            <w:rFonts w:ascii="Calibri" w:eastAsia="Calibri" w:hAnsi="Calibri" w:cs="Arial"/>
            <w:bCs/>
            <w:sz w:val="24"/>
            <w:szCs w:val="24"/>
            <w:shd w:val="clear" w:color="auto" w:fill="FFFFFF"/>
          </w:rPr>
          <w:t>123/17</w:t>
        </w:r>
      </w:hyperlink>
      <w:r w:rsidRPr="00A97322">
        <w:rPr>
          <w:rFonts w:ascii="Calibri" w:eastAsia="Calibri" w:hAnsi="Calibri" w:cs="Arial"/>
          <w:sz w:val="24"/>
          <w:szCs w:val="24"/>
          <w:shd w:val="clear" w:color="auto" w:fill="FFFFFF"/>
        </w:rPr>
        <w:t>, </w:t>
      </w:r>
      <w:hyperlink r:id="rId26" w:history="1">
        <w:r w:rsidRPr="00A97322">
          <w:rPr>
            <w:rFonts w:ascii="Calibri" w:eastAsia="Calibri" w:hAnsi="Calibri" w:cs="Arial"/>
            <w:bCs/>
            <w:sz w:val="24"/>
            <w:szCs w:val="24"/>
            <w:shd w:val="clear" w:color="auto" w:fill="FFFFFF"/>
          </w:rPr>
          <w:t>98/19</w:t>
        </w:r>
      </w:hyperlink>
      <w:r w:rsidRPr="00A97322">
        <w:rPr>
          <w:rFonts w:ascii="Calibri" w:eastAsia="Calibri" w:hAnsi="Calibri" w:cs="Calibri"/>
          <w:sz w:val="24"/>
          <w:szCs w:val="24"/>
        </w:rPr>
        <w:t>), Zakon o odgoju i obrazovanju u osnovnoj i srednjoj školi (NN 87/08,86/09,</w:t>
      </w:r>
      <w:r w:rsidRPr="00A97322">
        <w:rPr>
          <w:rFonts w:ascii="Calibri" w:eastAsia="Calibri" w:hAnsi="Calibri" w:cs="Times New Roman"/>
          <w:sz w:val="24"/>
          <w:szCs w:val="24"/>
        </w:rPr>
        <w:t xml:space="preserve"> </w:t>
      </w:r>
      <w:hyperlink r:id="rId27" w:history="1">
        <w:r w:rsidRPr="00A97322">
          <w:rPr>
            <w:rFonts w:ascii="Calibri" w:eastAsia="Calibri" w:hAnsi="Calibri" w:cs="Calibri"/>
            <w:bCs/>
            <w:sz w:val="24"/>
            <w:szCs w:val="24"/>
          </w:rPr>
          <w:t>92/10</w:t>
        </w:r>
      </w:hyperlink>
      <w:r w:rsidRPr="00A97322">
        <w:rPr>
          <w:rFonts w:ascii="Calibri" w:eastAsia="Calibri" w:hAnsi="Calibri" w:cs="Calibri"/>
          <w:sz w:val="24"/>
          <w:szCs w:val="24"/>
        </w:rPr>
        <w:t>, </w:t>
      </w:r>
      <w:hyperlink r:id="rId28" w:history="1">
        <w:r w:rsidRPr="00A97322">
          <w:rPr>
            <w:rFonts w:ascii="Calibri" w:eastAsia="Calibri" w:hAnsi="Calibri" w:cs="Calibri"/>
            <w:bCs/>
            <w:sz w:val="24"/>
            <w:szCs w:val="24"/>
          </w:rPr>
          <w:t>105/10</w:t>
        </w:r>
      </w:hyperlink>
      <w:r w:rsidRPr="00A97322">
        <w:rPr>
          <w:rFonts w:ascii="Calibri" w:eastAsia="Calibri" w:hAnsi="Calibri" w:cs="Calibri"/>
          <w:sz w:val="24"/>
          <w:szCs w:val="24"/>
        </w:rPr>
        <w:t>, </w:t>
      </w:r>
      <w:hyperlink r:id="rId29" w:history="1">
        <w:r w:rsidRPr="00A97322">
          <w:rPr>
            <w:rFonts w:ascii="Calibri" w:eastAsia="Calibri" w:hAnsi="Calibri" w:cs="Calibri"/>
            <w:bCs/>
            <w:sz w:val="24"/>
            <w:szCs w:val="24"/>
          </w:rPr>
          <w:t>90/11</w:t>
        </w:r>
      </w:hyperlink>
      <w:r w:rsidRPr="00A97322">
        <w:rPr>
          <w:rFonts w:ascii="Calibri" w:eastAsia="Calibri" w:hAnsi="Calibri" w:cs="Calibri"/>
          <w:sz w:val="24"/>
          <w:szCs w:val="24"/>
        </w:rPr>
        <w:t>, </w:t>
      </w:r>
      <w:hyperlink r:id="rId30" w:history="1">
        <w:r w:rsidRPr="00A97322">
          <w:rPr>
            <w:rFonts w:ascii="Calibri" w:eastAsia="Calibri" w:hAnsi="Calibri" w:cs="Calibri"/>
            <w:bCs/>
            <w:sz w:val="24"/>
            <w:szCs w:val="24"/>
          </w:rPr>
          <w:t>5/12</w:t>
        </w:r>
      </w:hyperlink>
      <w:r w:rsidRPr="00A97322">
        <w:rPr>
          <w:rFonts w:ascii="Calibri" w:eastAsia="Calibri" w:hAnsi="Calibri" w:cs="Calibri"/>
          <w:sz w:val="24"/>
          <w:szCs w:val="24"/>
        </w:rPr>
        <w:t>, </w:t>
      </w:r>
      <w:hyperlink r:id="rId31" w:history="1">
        <w:r w:rsidRPr="00A97322">
          <w:rPr>
            <w:rFonts w:ascii="Calibri" w:eastAsia="Calibri" w:hAnsi="Calibri" w:cs="Calibri"/>
            <w:bCs/>
            <w:sz w:val="24"/>
            <w:szCs w:val="24"/>
          </w:rPr>
          <w:t>16/12</w:t>
        </w:r>
      </w:hyperlink>
      <w:r w:rsidRPr="00A97322">
        <w:rPr>
          <w:rFonts w:ascii="Calibri" w:eastAsia="Calibri" w:hAnsi="Calibri" w:cs="Calibri"/>
          <w:sz w:val="24"/>
          <w:szCs w:val="24"/>
        </w:rPr>
        <w:t>, </w:t>
      </w:r>
      <w:hyperlink r:id="rId32" w:history="1">
        <w:r w:rsidRPr="00A97322">
          <w:rPr>
            <w:rFonts w:ascii="Calibri" w:eastAsia="Calibri" w:hAnsi="Calibri" w:cs="Calibri"/>
            <w:bCs/>
            <w:sz w:val="24"/>
            <w:szCs w:val="24"/>
          </w:rPr>
          <w:t>86/12</w:t>
        </w:r>
      </w:hyperlink>
      <w:r w:rsidRPr="00A97322">
        <w:rPr>
          <w:rFonts w:ascii="Calibri" w:eastAsia="Calibri" w:hAnsi="Calibri" w:cs="Calibri"/>
          <w:sz w:val="24"/>
          <w:szCs w:val="24"/>
        </w:rPr>
        <w:t>, </w:t>
      </w:r>
      <w:hyperlink r:id="rId33" w:history="1">
        <w:r w:rsidRPr="00A97322">
          <w:rPr>
            <w:rFonts w:ascii="Calibri" w:eastAsia="Calibri" w:hAnsi="Calibri" w:cs="Calibri"/>
            <w:bCs/>
            <w:sz w:val="24"/>
            <w:szCs w:val="24"/>
          </w:rPr>
          <w:t>126/12</w:t>
        </w:r>
      </w:hyperlink>
      <w:r w:rsidRPr="00A97322">
        <w:rPr>
          <w:rFonts w:ascii="Calibri" w:eastAsia="Calibri" w:hAnsi="Calibri" w:cs="Calibri"/>
          <w:sz w:val="24"/>
          <w:szCs w:val="24"/>
        </w:rPr>
        <w:t>, </w:t>
      </w:r>
      <w:hyperlink r:id="rId34" w:history="1">
        <w:r w:rsidRPr="00A97322">
          <w:rPr>
            <w:rFonts w:ascii="Calibri" w:eastAsia="Calibri" w:hAnsi="Calibri" w:cs="Calibri"/>
            <w:bCs/>
            <w:sz w:val="24"/>
            <w:szCs w:val="24"/>
          </w:rPr>
          <w:t>94/13</w:t>
        </w:r>
      </w:hyperlink>
      <w:r w:rsidRPr="00A97322">
        <w:rPr>
          <w:rFonts w:ascii="Calibri" w:eastAsia="Calibri" w:hAnsi="Calibri" w:cs="Calibri"/>
          <w:sz w:val="24"/>
          <w:szCs w:val="24"/>
        </w:rPr>
        <w:t>, </w:t>
      </w:r>
      <w:hyperlink r:id="rId35" w:history="1">
        <w:r w:rsidRPr="00A97322">
          <w:rPr>
            <w:rFonts w:ascii="Calibri" w:eastAsia="Calibri" w:hAnsi="Calibri" w:cs="Calibri"/>
            <w:bCs/>
            <w:sz w:val="24"/>
            <w:szCs w:val="24"/>
          </w:rPr>
          <w:t>152/14</w:t>
        </w:r>
      </w:hyperlink>
      <w:r w:rsidRPr="00A97322">
        <w:rPr>
          <w:rFonts w:ascii="Calibri" w:eastAsia="Calibri" w:hAnsi="Calibri" w:cs="Calibri"/>
          <w:sz w:val="24"/>
          <w:szCs w:val="24"/>
        </w:rPr>
        <w:t>, </w:t>
      </w:r>
      <w:hyperlink r:id="rId36" w:history="1">
        <w:r w:rsidRPr="00A97322">
          <w:rPr>
            <w:rFonts w:ascii="Calibri" w:eastAsia="Calibri" w:hAnsi="Calibri" w:cs="Calibri"/>
            <w:bCs/>
            <w:sz w:val="24"/>
            <w:szCs w:val="24"/>
          </w:rPr>
          <w:t>07/17</w:t>
        </w:r>
      </w:hyperlink>
      <w:r w:rsidRPr="00A97322">
        <w:rPr>
          <w:rFonts w:ascii="Calibri" w:eastAsia="Calibri" w:hAnsi="Calibri" w:cs="Calibri"/>
          <w:sz w:val="24"/>
          <w:szCs w:val="24"/>
        </w:rPr>
        <w:t xml:space="preserve"> i </w:t>
      </w:r>
      <w:hyperlink r:id="rId37" w:tgtFrame="_blank" w:history="1">
        <w:r w:rsidRPr="00A97322">
          <w:rPr>
            <w:rFonts w:ascii="Calibri" w:eastAsia="Calibri" w:hAnsi="Calibri" w:cs="Calibri"/>
            <w:bCs/>
            <w:sz w:val="24"/>
            <w:szCs w:val="24"/>
          </w:rPr>
          <w:t>68/18</w:t>
        </w:r>
      </w:hyperlink>
      <w:r w:rsidRPr="00A97322">
        <w:rPr>
          <w:rFonts w:ascii="Calibri" w:eastAsia="Calibri" w:hAnsi="Calibri" w:cs="Calibri"/>
          <w:bCs/>
          <w:sz w:val="24"/>
          <w:szCs w:val="24"/>
        </w:rPr>
        <w:t>), Odluka o stipendiranju („Službeni vjesnik“ 39/14, 62/19 i  61/20 ).</w:t>
      </w:r>
    </w:p>
    <w:p w14:paraId="362B5A2A" w14:textId="77777777" w:rsidR="00A97322" w:rsidRPr="00A97322" w:rsidRDefault="00A97322" w:rsidP="00A97322">
      <w:pPr>
        <w:spacing w:after="0" w:line="240" w:lineRule="auto"/>
        <w:jc w:val="both"/>
        <w:rPr>
          <w:rFonts w:ascii="Calibri" w:eastAsia="Calibri" w:hAnsi="Calibri" w:cs="Calibri"/>
          <w:sz w:val="24"/>
          <w:szCs w:val="24"/>
        </w:rPr>
      </w:pPr>
    </w:p>
    <w:p w14:paraId="382EC989"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Ciljevi programa:</w:t>
      </w:r>
      <w:r w:rsidRPr="00A97322">
        <w:rPr>
          <w:rFonts w:ascii="Calibri" w:eastAsia="Calibri" w:hAnsi="Calibri" w:cs="Calibri"/>
          <w:sz w:val="24"/>
          <w:szCs w:val="24"/>
        </w:rPr>
        <w:t xml:space="preserve"> </w:t>
      </w:r>
    </w:p>
    <w:p w14:paraId="75F66329"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u zakonskim uvjetima u kojima na području Grada Novske nije decentralizirano osnovno i srednje školstvo, sufinanciranjem posebnih obrazovnih programa, izvannastavnih aktivnosti u školama i investicijskih radova na školskim objektima utjecati na podizanje kvalitete  obrazovanja u zajednici,</w:t>
      </w:r>
    </w:p>
    <w:p w14:paraId="0847064C" w14:textId="77777777" w:rsidR="00A97322" w:rsidRPr="00A97322" w:rsidRDefault="00A97322" w:rsidP="00A97322">
      <w:pPr>
        <w:numPr>
          <w:ilvl w:val="0"/>
          <w:numId w:val="7"/>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stipendiranjem srednjoškolskih učenika i studenata omogućiti dostupnost željenog obrazovanja svim redovnim učenicima i studentima koji se obrazuju izvan Grada Novske, pod jednakim uvjetima koji su utvrđeni u  gradskoj Odluci o stipendiranju.</w:t>
      </w:r>
    </w:p>
    <w:p w14:paraId="27C94264" w14:textId="77777777" w:rsidR="00A97322" w:rsidRPr="00A97322" w:rsidRDefault="00A97322" w:rsidP="00A97322">
      <w:pPr>
        <w:spacing w:after="0" w:line="240" w:lineRule="auto"/>
        <w:ind w:left="720"/>
        <w:jc w:val="both"/>
        <w:rPr>
          <w:rFonts w:ascii="Calibri" w:eastAsia="Calibri" w:hAnsi="Calibri" w:cs="Calibri"/>
          <w:sz w:val="24"/>
          <w:szCs w:val="24"/>
        </w:rPr>
      </w:pPr>
    </w:p>
    <w:p w14:paraId="6F04B351" w14:textId="77777777" w:rsidR="00A97322" w:rsidRPr="00A97322" w:rsidRDefault="00A97322" w:rsidP="00A97322">
      <w:pPr>
        <w:spacing w:after="0" w:line="240" w:lineRule="auto"/>
        <w:ind w:left="720"/>
        <w:jc w:val="both"/>
        <w:rPr>
          <w:rFonts w:ascii="Calibri" w:eastAsia="Calibri" w:hAnsi="Calibri" w:cs="Calibri"/>
          <w:sz w:val="24"/>
          <w:szCs w:val="24"/>
        </w:rPr>
      </w:pPr>
    </w:p>
    <w:p w14:paraId="22602516" w14:textId="77777777" w:rsidR="00A97322" w:rsidRPr="00A97322" w:rsidRDefault="00A97322" w:rsidP="00A97322">
      <w:pPr>
        <w:spacing w:after="0" w:line="240" w:lineRule="auto"/>
        <w:ind w:left="720"/>
        <w:jc w:val="both"/>
        <w:rPr>
          <w:rFonts w:ascii="Calibri" w:eastAsia="Calibri" w:hAnsi="Calibri" w:cs="Calibri"/>
          <w:sz w:val="24"/>
          <w:szCs w:val="24"/>
        </w:rPr>
      </w:pPr>
    </w:p>
    <w:p w14:paraId="5D7B7DCE"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Times New Roman"/>
          <w:b/>
          <w:sz w:val="24"/>
          <w:szCs w:val="24"/>
        </w:rPr>
        <w:lastRenderedPageBreak/>
        <w:t>Pokazatelji uspješnosti:</w:t>
      </w:r>
    </w:p>
    <w:p w14:paraId="6596263E" w14:textId="77777777" w:rsidR="00A97322" w:rsidRPr="00A97322" w:rsidRDefault="00A97322" w:rsidP="00A97322">
      <w:pPr>
        <w:tabs>
          <w:tab w:val="left" w:pos="1695"/>
        </w:tabs>
        <w:spacing w:after="0" w:line="240" w:lineRule="auto"/>
        <w:jc w:val="both"/>
        <w:rPr>
          <w:rFonts w:ascii="Calibri" w:eastAsia="Calibri" w:hAnsi="Calibri" w:cs="Arial"/>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4FE5B972" w14:textId="77777777" w:rsidTr="00B35DD9">
        <w:trPr>
          <w:trHeight w:val="615"/>
        </w:trPr>
        <w:tc>
          <w:tcPr>
            <w:tcW w:w="4815" w:type="dxa"/>
          </w:tcPr>
          <w:p w14:paraId="4C4613A1"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68" w:type="dxa"/>
          </w:tcPr>
          <w:p w14:paraId="376BF20A"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43312859"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7427ABE4" w14:textId="77777777" w:rsidTr="00B35DD9">
        <w:tc>
          <w:tcPr>
            <w:tcW w:w="4815" w:type="dxa"/>
          </w:tcPr>
          <w:p w14:paraId="3B081F75"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učeničkih stipendija</w:t>
            </w:r>
          </w:p>
        </w:tc>
        <w:tc>
          <w:tcPr>
            <w:tcW w:w="2268" w:type="dxa"/>
          </w:tcPr>
          <w:p w14:paraId="41ABAB90"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138</w:t>
            </w:r>
          </w:p>
        </w:tc>
        <w:tc>
          <w:tcPr>
            <w:tcW w:w="2268" w:type="dxa"/>
          </w:tcPr>
          <w:p w14:paraId="71E187E7"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138</w:t>
            </w:r>
          </w:p>
        </w:tc>
      </w:tr>
      <w:tr w:rsidR="00A97322" w:rsidRPr="00A97322" w14:paraId="68A6648C" w14:textId="77777777" w:rsidTr="00B35DD9">
        <w:tc>
          <w:tcPr>
            <w:tcW w:w="4815" w:type="dxa"/>
          </w:tcPr>
          <w:p w14:paraId="30FA3726"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studentskih stipendija</w:t>
            </w:r>
          </w:p>
        </w:tc>
        <w:tc>
          <w:tcPr>
            <w:tcW w:w="2268" w:type="dxa"/>
          </w:tcPr>
          <w:p w14:paraId="0A22873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106</w:t>
            </w:r>
          </w:p>
        </w:tc>
        <w:tc>
          <w:tcPr>
            <w:tcW w:w="2268" w:type="dxa"/>
          </w:tcPr>
          <w:p w14:paraId="69AB3894"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106</w:t>
            </w:r>
          </w:p>
        </w:tc>
      </w:tr>
      <w:tr w:rsidR="00A97322" w:rsidRPr="00A97322" w14:paraId="7EF73F97" w14:textId="77777777" w:rsidTr="00B35DD9">
        <w:tc>
          <w:tcPr>
            <w:tcW w:w="4815" w:type="dxa"/>
          </w:tcPr>
          <w:p w14:paraId="526C4672"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škola koje primaju potporu za  projekte i aktivnosti</w:t>
            </w:r>
          </w:p>
        </w:tc>
        <w:tc>
          <w:tcPr>
            <w:tcW w:w="2268" w:type="dxa"/>
          </w:tcPr>
          <w:p w14:paraId="1ED7595C"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w:t>
            </w:r>
          </w:p>
        </w:tc>
        <w:tc>
          <w:tcPr>
            <w:tcW w:w="2268" w:type="dxa"/>
          </w:tcPr>
          <w:p w14:paraId="468BDF03"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w:t>
            </w:r>
          </w:p>
        </w:tc>
      </w:tr>
    </w:tbl>
    <w:p w14:paraId="6E4F8B53" w14:textId="77777777" w:rsidR="00A97322" w:rsidRPr="00A97322" w:rsidRDefault="00A97322" w:rsidP="00A97322">
      <w:pPr>
        <w:spacing w:after="0" w:line="240" w:lineRule="auto"/>
        <w:jc w:val="both"/>
        <w:rPr>
          <w:rFonts w:ascii="Calibri" w:eastAsia="Calibri" w:hAnsi="Calibri" w:cs="Calibri"/>
          <w:sz w:val="24"/>
          <w:szCs w:val="24"/>
        </w:rPr>
      </w:pPr>
    </w:p>
    <w:p w14:paraId="7CA0D893"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1.5.1. Aktivnost 1005 A100001 -  Studentske stipendije – 90.000,00 eura</w:t>
      </w:r>
    </w:p>
    <w:p w14:paraId="41A16F1F" w14:textId="77777777" w:rsidR="00A97322" w:rsidRPr="00A97322" w:rsidRDefault="00A97322" w:rsidP="00A97322">
      <w:pPr>
        <w:spacing w:after="0" w:line="240" w:lineRule="auto"/>
        <w:rPr>
          <w:rFonts w:ascii="Calibri" w:eastAsia="Calibri" w:hAnsi="Calibri" w:cs="Calibri"/>
          <w:b/>
          <w:sz w:val="24"/>
          <w:szCs w:val="24"/>
        </w:rPr>
      </w:pPr>
    </w:p>
    <w:p w14:paraId="6930CB81"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Aktivnost se odnosi na stipendiranje redovnih studenta temeljem Odluke o stipendiranju, uz mjesečnu stipendiju  koja iznosi 74,32 eura mjesečno, a za studente koji dolaze iz obitelji s troje ili više djece mjesečna stipendija iznosi  106,18 eura.  Stipendija se ne dodjeljuje za mjesec kolovoz. Za studentsku godinu javni poziv za dodjelu studentskih stipendija još je u tijeku.</w:t>
      </w:r>
    </w:p>
    <w:p w14:paraId="0FFC0C8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Osim redovnih stipendija,  od studentske godine 2023./2024., dodijelit će se, temeljem </w:t>
      </w:r>
      <w:r w:rsidRPr="00A97322">
        <w:rPr>
          <w:rFonts w:ascii="Calibri" w:eastAsia="Calibri" w:hAnsi="Calibri" w:cs="Calibri"/>
          <w:sz w:val="24"/>
          <w:szCs w:val="24"/>
          <w:shd w:val="clear" w:color="auto" w:fill="FFFFFF"/>
        </w:rPr>
        <w:t xml:space="preserve">Odluke o stipendiranju studenata koji se obrazuju za deficitarna zanimanja  (“Službeni vjesnik”,  broj: 72/23), </w:t>
      </w:r>
      <w:r w:rsidRPr="00A97322">
        <w:rPr>
          <w:rFonts w:ascii="Calibri" w:eastAsia="Calibri" w:hAnsi="Calibri" w:cs="Calibri"/>
          <w:sz w:val="24"/>
          <w:szCs w:val="24"/>
        </w:rPr>
        <w:t xml:space="preserve"> 20 stipendija studentima koji se školuju za deficitarna zanimanja, i to:  5 zdravstvenih stipendija (za studente koji se školuje za doktora medicine i doktora dentalne medicine), a koja će iznositi 200 eura mjesečno, te 15 stipendija za ostala deficitarna zanimanja, a koja će iznositi 130 eura mjesečno. </w:t>
      </w:r>
    </w:p>
    <w:p w14:paraId="53784EE9"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Uvjeti za dobivanje stipendija zadovoljavaju studenti koji ne primaju potpore za školovanje iz drugih izvora i koji redovno upisuju višu godinu studija.</w:t>
      </w:r>
    </w:p>
    <w:p w14:paraId="4978144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aktivnosti</w:t>
      </w:r>
      <w:r w:rsidRPr="00A97322">
        <w:rPr>
          <w:rFonts w:ascii="Calibri" w:eastAsia="Calibri" w:hAnsi="Calibri" w:cs="Calibri"/>
          <w:sz w:val="24"/>
          <w:szCs w:val="24"/>
        </w:rPr>
        <w:t>: učiniti stipendiju  dostupnom svim  redovnim studentima  u skladu s propisanim uvjetima te vođenje brige o potrebama tržišta rada na način da se dodjeljuju posebne stipendije studentima koji se školuju za zdravstvena i ostala zanimanja koja su deficitarna na području Grada Novske, uz zadržavanje broja dodijeljenih stipendija.</w:t>
      </w:r>
    </w:p>
    <w:p w14:paraId="1EAE4375"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1E5E8F4F"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1.5.2. Aktivnost 1005 A100002 Učeničke stipendije – 69.000,00 eura</w:t>
      </w:r>
    </w:p>
    <w:p w14:paraId="2CAC9F32" w14:textId="77777777" w:rsidR="00A97322" w:rsidRPr="00A97322" w:rsidRDefault="00A97322" w:rsidP="00A97322">
      <w:pPr>
        <w:spacing w:after="0" w:line="240" w:lineRule="auto"/>
        <w:rPr>
          <w:rFonts w:ascii="Calibri" w:eastAsia="Calibri" w:hAnsi="Calibri" w:cs="Calibri"/>
          <w:b/>
          <w:sz w:val="24"/>
          <w:szCs w:val="24"/>
        </w:rPr>
      </w:pPr>
    </w:p>
    <w:p w14:paraId="7563FE4D"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sz w:val="24"/>
          <w:szCs w:val="24"/>
        </w:rPr>
        <w:t>Aktivnost se odnosi na stipendiranje 169 učenika koji se školuju izvan mjesta prebivališta uz mjesečnu stipendiju od 42,47 eura. Stipendija se ne dodjeljuje za mjesec srpanj i kolovoz.</w:t>
      </w:r>
    </w:p>
    <w:p w14:paraId="181FD89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aktivnosti</w:t>
      </w:r>
      <w:r w:rsidRPr="00A97322">
        <w:rPr>
          <w:rFonts w:ascii="Calibri" w:eastAsia="Calibri" w:hAnsi="Calibri" w:cs="Calibri"/>
          <w:sz w:val="24"/>
          <w:szCs w:val="24"/>
        </w:rPr>
        <w:t>: učiniti stipendiju dostupnom svim redovnim učenicima u skladu s propisanim uvjetima, uz zadržavanje prošlogodišnjeg broja dodijeljenih  stipendija i iznosa stipendije.</w:t>
      </w:r>
    </w:p>
    <w:p w14:paraId="18C4119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4E46CD5"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1.5.2. Aktivnost 1005 A100003 Sufinanciranje programa škola s područja Grada Novske – 70.000,00 eura</w:t>
      </w:r>
    </w:p>
    <w:p w14:paraId="3A2FF515" w14:textId="77777777" w:rsidR="00A97322" w:rsidRPr="00A97322" w:rsidRDefault="00A97322" w:rsidP="00A97322">
      <w:pPr>
        <w:spacing w:after="0" w:line="240" w:lineRule="auto"/>
        <w:rPr>
          <w:rFonts w:ascii="Calibri" w:eastAsia="Calibri" w:hAnsi="Calibri" w:cs="Calibri"/>
          <w:b/>
          <w:sz w:val="24"/>
          <w:szCs w:val="24"/>
        </w:rPr>
      </w:pPr>
    </w:p>
    <w:p w14:paraId="5CD9E7F7"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Cs/>
          <w:sz w:val="24"/>
          <w:szCs w:val="24"/>
        </w:rPr>
        <w:t>Aktivnost se odnosi</w:t>
      </w:r>
      <w:r w:rsidRPr="00A97322">
        <w:rPr>
          <w:rFonts w:ascii="Calibri" w:eastAsia="Calibri" w:hAnsi="Calibri" w:cs="Calibri"/>
          <w:b/>
          <w:sz w:val="24"/>
          <w:szCs w:val="24"/>
        </w:rPr>
        <w:t xml:space="preserve"> </w:t>
      </w:r>
      <w:r w:rsidRPr="00A97322">
        <w:rPr>
          <w:rFonts w:ascii="Calibri" w:eastAsia="Calibri" w:hAnsi="Calibri" w:cs="Calibri"/>
          <w:sz w:val="24"/>
          <w:szCs w:val="24"/>
        </w:rPr>
        <w:t xml:space="preserve">na sufinanciranje programa osnovnih škola s područja Grada Novske. U Osnovnoj školi Novska financirat će se plaća jednog učitelja za potrebe produženog boravka djece nižih razreda u iznosu od 27.000,00 eura. U  Osnovnoj školi Rajić i Lipovljani financirat će se projekti u iznosu od 4.000,00 eura, u Srednjoj školi Novska financirat će se projekti u iznosu od 4.000,00 eura, Katoličkoj osnovnoj školi financirat će se produženi boravak </w:t>
      </w:r>
      <w:r w:rsidRPr="00A97322">
        <w:rPr>
          <w:rFonts w:ascii="Calibri" w:eastAsia="Calibri" w:hAnsi="Calibri" w:cs="Calibri"/>
          <w:sz w:val="24"/>
          <w:szCs w:val="24"/>
        </w:rPr>
        <w:lastRenderedPageBreak/>
        <w:t>djece  s iznosom od 27.000,00 eura, a u Glazbenoj školi Novska, sufinancirat će se redovan rad i izvannastavne aktivnosti u iznosu od 4.000,00 eura.</w:t>
      </w:r>
    </w:p>
    <w:p w14:paraId="2EA4D78E"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aktivnosti: </w:t>
      </w:r>
      <w:r w:rsidRPr="00A97322">
        <w:rPr>
          <w:rFonts w:ascii="Calibri" w:eastAsia="Calibri" w:hAnsi="Calibri" w:cs="Calibri"/>
          <w:sz w:val="24"/>
          <w:szCs w:val="24"/>
        </w:rPr>
        <w:t>sudjelovati u sufinanciranju posebnih aktivnosti i potreba škola u dijelu koji se odnosi na nemogućnost škola da sredstva za financiranje tih aktivnosti i potreba ostvare iz redovnih decentraliziranih sredstava ili iz drugih izvora.</w:t>
      </w:r>
    </w:p>
    <w:p w14:paraId="04EE40DA"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33A8BA4"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1006 PROVEDBA MJERA OBITELJSKE POPULACIJSKE POLITIKE</w:t>
      </w:r>
    </w:p>
    <w:p w14:paraId="380BDF01"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3A770DB1"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 xml:space="preserve">Zakonski temelj: </w:t>
      </w:r>
    </w:p>
    <w:p w14:paraId="04552176"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Nacionalna populacijska politika (“Narodne novine”, broj 136/06), Zakon o rodiljskim i roditeljskim potporama, Program pomoći roditeljima za novorođeno dijete „Kolica za novljanskog klinca“ za 2024. godinu.</w:t>
      </w:r>
    </w:p>
    <w:p w14:paraId="50F15D6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programa: </w:t>
      </w:r>
      <w:r w:rsidRPr="00A97322">
        <w:rPr>
          <w:rFonts w:ascii="Calibri" w:eastAsia="Calibri" w:hAnsi="Calibri" w:cs="Calibri"/>
          <w:sz w:val="24"/>
          <w:szCs w:val="24"/>
        </w:rPr>
        <w:t xml:space="preserve">poticajnim populacijskim mjerama financijski pomoći roditeljima novorođene djece, zadržavanje postojećeg broja novorođene djece, a kroz dugoročnost mjere utjecati na rast nataliteta. </w:t>
      </w:r>
    </w:p>
    <w:p w14:paraId="5698C80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E3D9FD0" w14:textId="77777777" w:rsidR="00A97322" w:rsidRPr="00A97322" w:rsidRDefault="00A97322" w:rsidP="00A97322">
      <w:pPr>
        <w:spacing w:after="0" w:line="240" w:lineRule="auto"/>
        <w:jc w:val="both"/>
        <w:rPr>
          <w:rFonts w:ascii="Calibri" w:eastAsia="Calibri" w:hAnsi="Calibri" w:cs="Calibri"/>
          <w:b/>
          <w:bCs/>
          <w:sz w:val="24"/>
          <w:szCs w:val="24"/>
        </w:rPr>
      </w:pPr>
      <w:r w:rsidRPr="00A97322">
        <w:rPr>
          <w:rFonts w:ascii="Calibri" w:eastAsia="Calibri" w:hAnsi="Calibri" w:cs="Calibri"/>
          <w:b/>
          <w:bCs/>
          <w:sz w:val="24"/>
          <w:szCs w:val="24"/>
        </w:rPr>
        <w:t>Pokazatelji uspješnosti:</w:t>
      </w:r>
    </w:p>
    <w:p w14:paraId="5D28B30C" w14:textId="77777777" w:rsidR="00A97322" w:rsidRPr="00A97322" w:rsidRDefault="00A97322" w:rsidP="00A97322">
      <w:pPr>
        <w:spacing w:after="0" w:line="240" w:lineRule="auto"/>
        <w:jc w:val="both"/>
        <w:rPr>
          <w:rFonts w:ascii="Calibri" w:eastAsia="Calibri" w:hAnsi="Calibri" w:cs="Calibri"/>
          <w:b/>
          <w:bCs/>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1E9197A0" w14:textId="77777777" w:rsidTr="00B35DD9">
        <w:trPr>
          <w:trHeight w:val="615"/>
        </w:trPr>
        <w:tc>
          <w:tcPr>
            <w:tcW w:w="4815" w:type="dxa"/>
          </w:tcPr>
          <w:p w14:paraId="7D69ADF2"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68" w:type="dxa"/>
          </w:tcPr>
          <w:p w14:paraId="5A430DE8"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597953D2"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732AE0D1" w14:textId="77777777" w:rsidTr="00B35DD9">
        <w:tc>
          <w:tcPr>
            <w:tcW w:w="4815" w:type="dxa"/>
          </w:tcPr>
          <w:p w14:paraId="5272A406"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potpora roditeljima</w:t>
            </w:r>
          </w:p>
        </w:tc>
        <w:tc>
          <w:tcPr>
            <w:tcW w:w="2268" w:type="dxa"/>
          </w:tcPr>
          <w:p w14:paraId="130B5E49"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100</w:t>
            </w:r>
          </w:p>
        </w:tc>
        <w:tc>
          <w:tcPr>
            <w:tcW w:w="2268" w:type="dxa"/>
          </w:tcPr>
          <w:p w14:paraId="362CE3C6"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100</w:t>
            </w:r>
          </w:p>
        </w:tc>
      </w:tr>
      <w:tr w:rsidR="00A97322" w:rsidRPr="00A97322" w14:paraId="2B2C8BC9" w14:textId="77777777" w:rsidTr="00B35DD9">
        <w:tc>
          <w:tcPr>
            <w:tcW w:w="4815" w:type="dxa"/>
          </w:tcPr>
          <w:p w14:paraId="4EFFB37A"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 xml:space="preserve">Broj dodijeljenih paketa za bebe </w:t>
            </w:r>
          </w:p>
        </w:tc>
        <w:tc>
          <w:tcPr>
            <w:tcW w:w="2268" w:type="dxa"/>
          </w:tcPr>
          <w:p w14:paraId="42952B68"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100</w:t>
            </w:r>
          </w:p>
        </w:tc>
        <w:tc>
          <w:tcPr>
            <w:tcW w:w="2268" w:type="dxa"/>
          </w:tcPr>
          <w:p w14:paraId="6FAF17A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100</w:t>
            </w:r>
          </w:p>
        </w:tc>
      </w:tr>
      <w:tr w:rsidR="00A97322" w:rsidRPr="00A97322" w14:paraId="5BDD3216" w14:textId="77777777" w:rsidTr="00B35DD9">
        <w:tc>
          <w:tcPr>
            <w:tcW w:w="4815" w:type="dxa"/>
          </w:tcPr>
          <w:p w14:paraId="66FB778F"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zadržanih  socijalnih usluga za djecu i mlade nakon završetka EU projekta</w:t>
            </w:r>
          </w:p>
        </w:tc>
        <w:tc>
          <w:tcPr>
            <w:tcW w:w="2268" w:type="dxa"/>
          </w:tcPr>
          <w:p w14:paraId="5826851C"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c>
          <w:tcPr>
            <w:tcW w:w="2268" w:type="dxa"/>
          </w:tcPr>
          <w:p w14:paraId="58CD6D0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r>
    </w:tbl>
    <w:p w14:paraId="4FD74FD5" w14:textId="77777777" w:rsidR="00A97322" w:rsidRPr="00A97322" w:rsidRDefault="00A97322" w:rsidP="00A97322">
      <w:pPr>
        <w:spacing w:after="0" w:line="240" w:lineRule="auto"/>
        <w:jc w:val="both"/>
        <w:rPr>
          <w:rFonts w:ascii="Calibri" w:eastAsia="Calibri" w:hAnsi="Calibri" w:cs="Calibri"/>
          <w:b/>
          <w:bCs/>
          <w:sz w:val="24"/>
          <w:szCs w:val="24"/>
        </w:rPr>
      </w:pPr>
    </w:p>
    <w:p w14:paraId="121E700E"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sljedeću aktivnost:</w:t>
      </w:r>
    </w:p>
    <w:p w14:paraId="34BD7C1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44F32C2"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1.6.1. Aktivnost 1006 A100001 Kolica za novljanskog klinca – 66.000,00 eura</w:t>
      </w:r>
    </w:p>
    <w:p w14:paraId="4D5B2E98" w14:textId="77777777" w:rsidR="00A97322" w:rsidRPr="00A97322" w:rsidRDefault="00A97322" w:rsidP="00A97322">
      <w:pPr>
        <w:spacing w:after="0" w:line="240" w:lineRule="auto"/>
        <w:jc w:val="both"/>
        <w:rPr>
          <w:rFonts w:ascii="Calibri" w:eastAsia="Calibri" w:hAnsi="Calibri" w:cs="Calibri"/>
          <w:b/>
          <w:sz w:val="24"/>
          <w:szCs w:val="24"/>
        </w:rPr>
      </w:pPr>
    </w:p>
    <w:p w14:paraId="3E17493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obuhvaća isplate naknade roditeljima za novorođeno dijete u skladu s Programom pomoći roditeljima za novorođeno dijete „Kolica za novljanskog klinca“ za 2024. godinu, a koja se isplaćuje u sljedećim iznosima:</w:t>
      </w:r>
    </w:p>
    <w:p w14:paraId="1E5FE40C" w14:textId="77777777" w:rsidR="00A97322" w:rsidRPr="00A97322" w:rsidRDefault="00A97322" w:rsidP="00A97322">
      <w:pPr>
        <w:numPr>
          <w:ilvl w:val="0"/>
          <w:numId w:val="9"/>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za 1. dijete u obitelji – 331,81 eura,</w:t>
      </w:r>
    </w:p>
    <w:p w14:paraId="5FBC74E0" w14:textId="77777777" w:rsidR="00A97322" w:rsidRPr="00A97322" w:rsidRDefault="00A97322" w:rsidP="00A97322">
      <w:pPr>
        <w:numPr>
          <w:ilvl w:val="0"/>
          <w:numId w:val="9"/>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za 2. dijete u obitelji – 663,61 eura,</w:t>
      </w:r>
    </w:p>
    <w:p w14:paraId="5BDCB161" w14:textId="77777777" w:rsidR="00A97322" w:rsidRPr="00A97322" w:rsidRDefault="00A97322" w:rsidP="00A97322">
      <w:pPr>
        <w:numPr>
          <w:ilvl w:val="0"/>
          <w:numId w:val="9"/>
        </w:numPr>
        <w:spacing w:after="0" w:line="240" w:lineRule="auto"/>
        <w:jc w:val="both"/>
        <w:rPr>
          <w:rFonts w:ascii="Calibri" w:eastAsia="Calibri" w:hAnsi="Calibri" w:cs="Calibri"/>
          <w:sz w:val="24"/>
          <w:szCs w:val="24"/>
        </w:rPr>
      </w:pPr>
      <w:r w:rsidRPr="00A97322">
        <w:rPr>
          <w:rFonts w:ascii="Calibri" w:eastAsia="Calibri" w:hAnsi="Calibri" w:cs="Calibri"/>
          <w:sz w:val="24"/>
          <w:szCs w:val="24"/>
        </w:rPr>
        <w:t>za 3. i svako sljedeće dijete u obitelji – 1.327,23 eura.</w:t>
      </w:r>
    </w:p>
    <w:p w14:paraId="3C8DC7AE" w14:textId="77777777" w:rsidR="00A97322" w:rsidRPr="00A97322" w:rsidRDefault="00A97322" w:rsidP="00A97322">
      <w:pPr>
        <w:spacing w:after="0" w:line="240" w:lineRule="auto"/>
        <w:jc w:val="both"/>
        <w:rPr>
          <w:rFonts w:ascii="Calibri" w:eastAsia="Calibri" w:hAnsi="Calibri" w:cs="Calibri"/>
          <w:sz w:val="24"/>
          <w:szCs w:val="24"/>
        </w:rPr>
      </w:pPr>
    </w:p>
    <w:p w14:paraId="2632383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aktivnosti: </w:t>
      </w:r>
      <w:r w:rsidRPr="00A97322">
        <w:rPr>
          <w:rFonts w:ascii="Calibri" w:eastAsia="Calibri" w:hAnsi="Calibri" w:cs="Calibri"/>
          <w:sz w:val="24"/>
          <w:szCs w:val="24"/>
        </w:rPr>
        <w:t>isplatom naknada roditeljima za svako novorođeno dijete stvarati pozitivno okruženje za roditeljstvo, nastojati makar zadržati postojeći broj novorođene djece, te kroz dugoročnost mjere utjecati na porast nataliteta na području Grada Novske.</w:t>
      </w:r>
    </w:p>
    <w:p w14:paraId="6FA2DC22" w14:textId="77777777" w:rsidR="00A97322" w:rsidRPr="00A97322" w:rsidRDefault="00A97322" w:rsidP="00A97322">
      <w:pPr>
        <w:spacing w:after="0" w:line="240" w:lineRule="auto"/>
        <w:ind w:firstLine="360"/>
        <w:jc w:val="both"/>
        <w:rPr>
          <w:rFonts w:ascii="Calibri" w:eastAsia="Calibri" w:hAnsi="Calibri" w:cs="Calibri"/>
          <w:sz w:val="24"/>
          <w:szCs w:val="24"/>
        </w:rPr>
      </w:pPr>
    </w:p>
    <w:p w14:paraId="55E3FBDC" w14:textId="77777777" w:rsidR="00A97322" w:rsidRPr="00A97322" w:rsidRDefault="00A97322" w:rsidP="00A97322">
      <w:pPr>
        <w:spacing w:after="0" w:line="240" w:lineRule="auto"/>
        <w:jc w:val="both"/>
        <w:rPr>
          <w:rFonts w:ascii="Calibri" w:eastAsia="Calibri" w:hAnsi="Calibri" w:cs="Calibri"/>
          <w:b/>
          <w:sz w:val="24"/>
          <w:szCs w:val="24"/>
        </w:rPr>
      </w:pPr>
      <w:bookmarkStart w:id="3" w:name="_Hlk119866963"/>
      <w:r w:rsidRPr="00A97322">
        <w:rPr>
          <w:rFonts w:ascii="Calibri" w:eastAsia="Calibri" w:hAnsi="Calibri" w:cs="Calibri"/>
          <w:b/>
          <w:sz w:val="24"/>
          <w:szCs w:val="24"/>
        </w:rPr>
        <w:t>1.6.2. Aktivnost 1006 A100001 Oprema za novorođeno dijete – 16.000,00 eura</w:t>
      </w:r>
    </w:p>
    <w:p w14:paraId="26421C56" w14:textId="77777777" w:rsidR="00A97322" w:rsidRPr="00A97322" w:rsidRDefault="00A97322" w:rsidP="00A97322">
      <w:pPr>
        <w:spacing w:after="0" w:line="240" w:lineRule="auto"/>
        <w:jc w:val="both"/>
        <w:rPr>
          <w:rFonts w:ascii="Calibri" w:eastAsia="Calibri" w:hAnsi="Calibri" w:cs="Calibri"/>
          <w:b/>
          <w:sz w:val="24"/>
          <w:szCs w:val="24"/>
        </w:rPr>
      </w:pPr>
    </w:p>
    <w:bookmarkEnd w:id="3"/>
    <w:p w14:paraId="5145DAE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obuhvaća osiguranje sredstava za dodjelu „Paketa za bebe“  na koji imaju pravo roditelji svih novorođenih beba u 2024. godini s prebivalištem na području Grada Novske, sukladno Odluci kojom će biti određeni uvjeti za dodjelu novčane potpore roditeljima za program „Kolica za novljanskog klinca“. Pakete će roditeljima dijeliti Gradsko društvo Crvenog križa Novska.</w:t>
      </w:r>
    </w:p>
    <w:p w14:paraId="7FEC54BD"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lastRenderedPageBreak/>
        <w:t>Cilj aktivnosti</w:t>
      </w:r>
      <w:r w:rsidRPr="00A97322">
        <w:rPr>
          <w:rFonts w:ascii="Calibri" w:eastAsia="Calibri" w:hAnsi="Calibri" w:cs="Calibri"/>
          <w:sz w:val="24"/>
          <w:szCs w:val="24"/>
        </w:rPr>
        <w:t>: dodjelom „paketa za bebe“ osigurati roditeljima osnovne potrepštine za novorođenče.</w:t>
      </w:r>
    </w:p>
    <w:p w14:paraId="287BE207"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39AFAB0"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1.6.3. Aktivnost 1006 A100003 Nastavak projekta „Dom izvan doma“ – 10.200,00 eura</w:t>
      </w:r>
    </w:p>
    <w:p w14:paraId="5B900B1A" w14:textId="77777777" w:rsidR="00A97322" w:rsidRPr="00A97322" w:rsidRDefault="00A97322" w:rsidP="00A97322">
      <w:pPr>
        <w:spacing w:after="0" w:line="240" w:lineRule="auto"/>
        <w:jc w:val="both"/>
        <w:rPr>
          <w:rFonts w:ascii="Calibri" w:eastAsia="Calibri" w:hAnsi="Calibri" w:cs="Calibri"/>
          <w:b/>
          <w:sz w:val="24"/>
          <w:szCs w:val="24"/>
        </w:rPr>
      </w:pPr>
    </w:p>
    <w:p w14:paraId="4006C421"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Tijekom 24 mjeseca, do 8. travnja 2022. godine, provodio se EU projekt „Dom izvan doma“ financiran sredstvima Europskog socijalnog fonda. Osnovna aktivnost projekta bila je organizacija poludnevnog boravka za djecu i mlade bez roditelja ili bez odgovarajuće roditeljske skrbi pod vodstvom koordinatora dnevnih aktivnosti u projektu, zaposlenika Centra za pružanje usluga u zajednici Lipik, partnera na projektu. U namjeri da se zadrži nova socijalna usluga na području djelovanja Centra za socijalnu skrb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svi sudionici projekta donijeli su zajedničku odluku o nastavku projekta i njegovom financiranju. Sredstva Grada za nastavak projekta osigurana su za organizirani prijevoz djece te za režijske troškove, rashode za usluge i materijalne troškove, a koordinator dnevnih aktivnosti iz Centra za pružanje usluga u zajednici Lipik nastavio je obavljati posao koordinatora.  </w:t>
      </w:r>
    </w:p>
    <w:p w14:paraId="5E9EFE1A"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Ciljevi aktivnosti: </w:t>
      </w:r>
      <w:r w:rsidRPr="00A97322">
        <w:rPr>
          <w:rFonts w:ascii="Calibri" w:eastAsia="Calibri" w:hAnsi="Calibri" w:cs="Calibri"/>
          <w:sz w:val="24"/>
          <w:szCs w:val="24"/>
        </w:rPr>
        <w:t>unaprijediti socijalnu uključenost djece i mladih bez odgovarajuće roditeljske skrbi i pomirenje poslovnog i obiteljskog života i zadržati  dodatnu socijalnu uslugu u zajednici na području Grada Novske koja je razvijena kroz EU projekt.</w:t>
      </w:r>
    </w:p>
    <w:p w14:paraId="14871CAA"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1E636AD8"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1007 – SOCIJALNA SKRB</w:t>
      </w:r>
    </w:p>
    <w:p w14:paraId="6706A613" w14:textId="77777777" w:rsidR="00A97322" w:rsidRPr="00A97322" w:rsidRDefault="00A97322" w:rsidP="00A97322">
      <w:pPr>
        <w:spacing w:after="0" w:line="240" w:lineRule="auto"/>
        <w:jc w:val="both"/>
        <w:rPr>
          <w:rFonts w:ascii="Calibri" w:eastAsia="Calibri" w:hAnsi="Calibri" w:cs="Calibri"/>
          <w:b/>
          <w:kern w:val="2"/>
          <w:sz w:val="24"/>
          <w:szCs w:val="24"/>
          <w14:ligatures w14:val="standardContextual"/>
        </w:rPr>
      </w:pPr>
    </w:p>
    <w:p w14:paraId="051E1D4B"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Zakonski temelj:</w:t>
      </w:r>
    </w:p>
    <w:p w14:paraId="6F56796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Zakon o socijalnoj skrbi (“Narodne novine”, broj: 18/22, 46/22 i 119/22), Odluka o socijalnoj skrbi („Službeni vjesnik“, /22), Program javnih potreba u socijalnoj skrbi na području Grada Novske za 2024. godinu.</w:t>
      </w:r>
    </w:p>
    <w:p w14:paraId="637D006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programa: </w:t>
      </w:r>
      <w:r w:rsidRPr="00A97322">
        <w:rPr>
          <w:rFonts w:ascii="Calibri" w:eastAsia="Calibri" w:hAnsi="Calibri" w:cs="Calibri"/>
          <w:sz w:val="24"/>
          <w:szCs w:val="24"/>
        </w:rPr>
        <w:t>zadovoljavanje javnih potreba socijalno ugroženih građana, bolesnih građana i umirovljenika te poboljšanje njihovog socijalnog statusa.</w:t>
      </w:r>
    </w:p>
    <w:p w14:paraId="4D850CB7" w14:textId="77777777" w:rsidR="00A97322" w:rsidRPr="00A97322" w:rsidRDefault="00A97322" w:rsidP="00A97322">
      <w:pPr>
        <w:spacing w:after="0" w:line="240" w:lineRule="auto"/>
        <w:jc w:val="both"/>
        <w:rPr>
          <w:rFonts w:ascii="Calibri" w:eastAsia="Calibri" w:hAnsi="Calibri" w:cs="Calibri"/>
          <w:sz w:val="24"/>
          <w:szCs w:val="24"/>
        </w:rPr>
      </w:pPr>
    </w:p>
    <w:p w14:paraId="0445A326" w14:textId="77777777" w:rsidR="00A97322" w:rsidRPr="00A97322" w:rsidRDefault="00A97322" w:rsidP="00A97322">
      <w:pPr>
        <w:spacing w:after="0" w:line="240" w:lineRule="auto"/>
        <w:jc w:val="both"/>
        <w:rPr>
          <w:rFonts w:ascii="Calibri" w:eastAsia="Calibri" w:hAnsi="Calibri" w:cs="Calibri"/>
          <w:b/>
          <w:bCs/>
          <w:sz w:val="24"/>
          <w:szCs w:val="24"/>
        </w:rPr>
      </w:pPr>
      <w:r w:rsidRPr="00A97322">
        <w:rPr>
          <w:rFonts w:ascii="Calibri" w:eastAsia="Calibri" w:hAnsi="Calibri" w:cs="Calibri"/>
          <w:b/>
          <w:bCs/>
          <w:sz w:val="24"/>
          <w:szCs w:val="24"/>
        </w:rPr>
        <w:t>Pokazatelji uspješnosti:</w:t>
      </w:r>
    </w:p>
    <w:p w14:paraId="7E909409" w14:textId="77777777" w:rsidR="00A97322" w:rsidRPr="00A97322" w:rsidRDefault="00A97322" w:rsidP="00A97322">
      <w:pPr>
        <w:tabs>
          <w:tab w:val="left" w:pos="1695"/>
        </w:tabs>
        <w:spacing w:after="0" w:line="240" w:lineRule="auto"/>
        <w:jc w:val="both"/>
        <w:rPr>
          <w:rFonts w:ascii="Calibri" w:eastAsia="Calibri" w:hAnsi="Calibri" w:cs="Arial"/>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372852E4" w14:textId="77777777" w:rsidTr="00B35DD9">
        <w:trPr>
          <w:trHeight w:val="615"/>
        </w:trPr>
        <w:tc>
          <w:tcPr>
            <w:tcW w:w="4815" w:type="dxa"/>
          </w:tcPr>
          <w:p w14:paraId="0B8C160F"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1836E96F"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0DA612B5"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1FF70FF2" w14:textId="77777777" w:rsidTr="00B35DD9">
        <w:tc>
          <w:tcPr>
            <w:tcW w:w="4815" w:type="dxa"/>
          </w:tcPr>
          <w:p w14:paraId="2100C3F4"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 xml:space="preserve">Broj korisnika socijalnih pomoći </w:t>
            </w:r>
          </w:p>
        </w:tc>
        <w:tc>
          <w:tcPr>
            <w:tcW w:w="2268" w:type="dxa"/>
          </w:tcPr>
          <w:p w14:paraId="356A3A4A"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272</w:t>
            </w:r>
          </w:p>
        </w:tc>
        <w:tc>
          <w:tcPr>
            <w:tcW w:w="2268" w:type="dxa"/>
          </w:tcPr>
          <w:p w14:paraId="474AE9C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272</w:t>
            </w:r>
          </w:p>
        </w:tc>
      </w:tr>
      <w:tr w:rsidR="00A97322" w:rsidRPr="00A97322" w14:paraId="19864E95" w14:textId="77777777" w:rsidTr="00B35DD9">
        <w:tc>
          <w:tcPr>
            <w:tcW w:w="4815" w:type="dxa"/>
          </w:tcPr>
          <w:p w14:paraId="642B8789"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umirovljenika koji primaju dodatak na mirovinu</w:t>
            </w:r>
          </w:p>
        </w:tc>
        <w:tc>
          <w:tcPr>
            <w:tcW w:w="2268" w:type="dxa"/>
          </w:tcPr>
          <w:p w14:paraId="74FB7DB0"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160</w:t>
            </w:r>
          </w:p>
        </w:tc>
        <w:tc>
          <w:tcPr>
            <w:tcW w:w="2268" w:type="dxa"/>
          </w:tcPr>
          <w:p w14:paraId="6F11D0D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160</w:t>
            </w:r>
          </w:p>
        </w:tc>
      </w:tr>
      <w:tr w:rsidR="00A97322" w:rsidRPr="00A97322" w14:paraId="4CB485A3" w14:textId="77777777" w:rsidTr="00B35DD9">
        <w:tc>
          <w:tcPr>
            <w:tcW w:w="4815" w:type="dxa"/>
          </w:tcPr>
          <w:p w14:paraId="508168B1"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zadržanih socijalnih usluga za starije osobe nakon provedenog EU projekta</w:t>
            </w:r>
          </w:p>
        </w:tc>
        <w:tc>
          <w:tcPr>
            <w:tcW w:w="2268" w:type="dxa"/>
          </w:tcPr>
          <w:p w14:paraId="0F9A41D8"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c>
          <w:tcPr>
            <w:tcW w:w="2268" w:type="dxa"/>
          </w:tcPr>
          <w:p w14:paraId="2BDCB26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w:t>
            </w:r>
          </w:p>
        </w:tc>
      </w:tr>
    </w:tbl>
    <w:p w14:paraId="447799DA"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bCs/>
          <w:sz w:val="24"/>
          <w:szCs w:val="24"/>
        </w:rPr>
      </w:pPr>
    </w:p>
    <w:p w14:paraId="3B561FA8"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sljedeće aktivnosti:</w:t>
      </w:r>
    </w:p>
    <w:p w14:paraId="7209333D"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65FFA8BD"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color w:val="000000"/>
          <w:sz w:val="24"/>
          <w:szCs w:val="24"/>
        </w:rPr>
      </w:pPr>
      <w:r w:rsidRPr="00A97322">
        <w:rPr>
          <w:rFonts w:ascii="Calibri" w:eastAsia="Calibri" w:hAnsi="Calibri" w:cs="Calibri"/>
          <w:b/>
          <w:sz w:val="24"/>
          <w:szCs w:val="24"/>
        </w:rPr>
        <w:t xml:space="preserve">1.7.1. Aktivnost 1007 A100001 Pomoć građanima i kućanstvu – </w:t>
      </w:r>
      <w:r w:rsidRPr="00A97322">
        <w:rPr>
          <w:rFonts w:ascii="Calibri" w:eastAsia="Calibri" w:hAnsi="Calibri" w:cs="Calibri"/>
          <w:b/>
          <w:color w:val="000000"/>
          <w:sz w:val="24"/>
          <w:szCs w:val="24"/>
        </w:rPr>
        <w:t>34.300,00 eura</w:t>
      </w:r>
    </w:p>
    <w:p w14:paraId="1BF944FC"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color w:val="000000"/>
          <w:sz w:val="24"/>
          <w:szCs w:val="24"/>
        </w:rPr>
      </w:pPr>
    </w:p>
    <w:p w14:paraId="44D847B8"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Ova aktivnost se odnosi na dodjelu svih oblika socijalnih pomoći koje će se sukladno Programu javnih potreba u socijalnoj skrbi na području Grada Novske za 2024. godinu dodjeljivati građanima i kućanstvima u socijalno-zaštitnoj potrebi ( pomoć za troškove stanovanja, pomoć za nabavu ogrjeva, pomoć za podmirenje pogrebnih troškova, financiranje boravka i liječenja djece predškolske dobi u Poliklinici SUVAG i drugim zdravstveno </w:t>
      </w:r>
      <w:r w:rsidRPr="00A97322">
        <w:rPr>
          <w:rFonts w:ascii="Calibri" w:eastAsia="Calibri" w:hAnsi="Calibri" w:cs="Calibri"/>
          <w:sz w:val="24"/>
          <w:szCs w:val="24"/>
        </w:rPr>
        <w:lastRenderedPageBreak/>
        <w:t>rehabilitacijskim ustanovama te sufinanciranje liječenja i rehabilitacije osoba s teškoćama u psihofizičkom razvoju u odgovarajućim zdravstvenim i drugim ustanovama te na isplatu jednokratnih pomoći.</w:t>
      </w:r>
    </w:p>
    <w:p w14:paraId="38444552"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aktivnosti: </w:t>
      </w:r>
      <w:r w:rsidRPr="00A97322">
        <w:rPr>
          <w:rFonts w:ascii="Calibri" w:eastAsia="Calibri" w:hAnsi="Calibri" w:cs="Calibri"/>
          <w:sz w:val="24"/>
          <w:szCs w:val="24"/>
        </w:rPr>
        <w:t>kontinuirana ili povremena isplata pomoći građanima i kućanstvima koji trenutno ili stalno nisu u mogućnosti financijski skrbiti o sebi i svojim, uz zadržavanje dosadašnjeg broja korisnika.</w:t>
      </w:r>
    </w:p>
    <w:p w14:paraId="2E242EB6"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3D20C061"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1.7.2. Aktivnost 1007 A100003 Dodatak na mirovinu – 35.000,00 eura</w:t>
      </w:r>
    </w:p>
    <w:p w14:paraId="2C810EEC"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p>
    <w:p w14:paraId="6E264AB9"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obuhvaća isplate mjesečnog dodatka na mirovinu u iznosu od 26,54 eura onim umirovljenicima čija mirovina iznosi manje od 212,36 eura.</w:t>
      </w:r>
    </w:p>
    <w:p w14:paraId="4E0D96FD"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aktivnosti</w:t>
      </w:r>
      <w:r w:rsidRPr="00A97322">
        <w:rPr>
          <w:rFonts w:ascii="Calibri" w:eastAsia="Calibri" w:hAnsi="Calibri" w:cs="Calibri"/>
          <w:sz w:val="24"/>
          <w:szCs w:val="24"/>
        </w:rPr>
        <w:t>:</w:t>
      </w:r>
      <w:r w:rsidRPr="00A97322">
        <w:rPr>
          <w:rFonts w:ascii="Calibri" w:eastAsia="Calibri" w:hAnsi="Calibri" w:cs="Calibri"/>
          <w:b/>
          <w:sz w:val="24"/>
          <w:szCs w:val="24"/>
        </w:rPr>
        <w:t xml:space="preserve"> </w:t>
      </w:r>
      <w:r w:rsidRPr="00A97322">
        <w:rPr>
          <w:rFonts w:ascii="Calibri" w:eastAsia="Calibri" w:hAnsi="Calibri" w:cs="Calibri"/>
          <w:sz w:val="24"/>
          <w:szCs w:val="24"/>
        </w:rPr>
        <w:t>kontinuirana mjesečna isplata pomoći umirovljenicima koji imaju mirovinu manju od 212,36 eura, kao doprinos smanjenja siromaštva među umirovljenicima, uz zadržavanje dosadašnjeg broja korisnika.</w:t>
      </w:r>
    </w:p>
    <w:p w14:paraId="7A66447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05CAFC4"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 xml:space="preserve">1.7.3. Aktivnost 1007 A100004 Dnevni centar za starije u </w:t>
      </w:r>
      <w:proofErr w:type="spellStart"/>
      <w:r w:rsidRPr="00A97322">
        <w:rPr>
          <w:rFonts w:ascii="Calibri" w:eastAsia="Calibri" w:hAnsi="Calibri" w:cs="Calibri"/>
          <w:b/>
          <w:sz w:val="24"/>
          <w:szCs w:val="24"/>
        </w:rPr>
        <w:t>Novskoj</w:t>
      </w:r>
      <w:proofErr w:type="spellEnd"/>
      <w:r w:rsidRPr="00A97322">
        <w:rPr>
          <w:rFonts w:ascii="Calibri" w:eastAsia="Calibri" w:hAnsi="Calibri" w:cs="Calibri"/>
          <w:b/>
          <w:sz w:val="24"/>
          <w:szCs w:val="24"/>
        </w:rPr>
        <w:t xml:space="preserve"> – 50.000,00 eura</w:t>
      </w:r>
    </w:p>
    <w:p w14:paraId="3ECFD0D7" w14:textId="77777777" w:rsidR="00A97322" w:rsidRPr="00A97322" w:rsidRDefault="00A97322" w:rsidP="00A97322">
      <w:pPr>
        <w:spacing w:after="0" w:line="240" w:lineRule="auto"/>
        <w:jc w:val="both"/>
        <w:rPr>
          <w:rFonts w:ascii="Calibri" w:eastAsia="Calibri" w:hAnsi="Calibri" w:cs="Calibri"/>
          <w:b/>
          <w:sz w:val="24"/>
          <w:szCs w:val="24"/>
        </w:rPr>
      </w:pPr>
    </w:p>
    <w:p w14:paraId="458B8B6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Ova aktivnost obuhvaća sredstva za poslovanje Dnevnog centra za starije osobe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temeljem Ugovora o financiranju Dnevnog centra za starije osobe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u 2023. godini koji je zaključen s provoditeljem Dnevnog centra - Domom za starije Sisak. Sredstva su osigurana za plaće zaposlenicima, te za materijalne i druge troškove redovnog poslovanja novljanske podružnice Doma za starije Sisak. </w:t>
      </w:r>
    </w:p>
    <w:p w14:paraId="156F5984"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BC9DCCA"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1.7.4. Aktivnost 1007 A100005 Sufinanciranje linijskog prijevoza na području županije za Grad Novsku – 66.360,00 eura</w:t>
      </w:r>
    </w:p>
    <w:p w14:paraId="3A28284B" w14:textId="77777777" w:rsidR="00A97322" w:rsidRPr="00A97322" w:rsidRDefault="00A97322" w:rsidP="00A97322">
      <w:pPr>
        <w:spacing w:after="0" w:line="240" w:lineRule="auto"/>
        <w:jc w:val="both"/>
        <w:rPr>
          <w:rFonts w:ascii="Calibri" w:eastAsia="Calibri" w:hAnsi="Calibri" w:cs="Calibri"/>
          <w:b/>
          <w:sz w:val="24"/>
          <w:szCs w:val="24"/>
        </w:rPr>
      </w:pPr>
    </w:p>
    <w:p w14:paraId="319EA947"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 xml:space="preserve">U aktivnosti 1007 A100005 </w:t>
      </w:r>
      <w:r w:rsidRPr="00A97322">
        <w:rPr>
          <w:rFonts w:ascii="Calibri" w:eastAsia="Calibri" w:hAnsi="Calibri" w:cs="Calibri"/>
          <w:bCs/>
          <w:i/>
          <w:iCs/>
          <w:sz w:val="24"/>
          <w:szCs w:val="24"/>
        </w:rPr>
        <w:t>Sufinanciranje linijskog prijevoza na području županije za Grad Novsku</w:t>
      </w:r>
      <w:r w:rsidRPr="00A97322">
        <w:rPr>
          <w:rFonts w:ascii="Calibri" w:eastAsia="Calibri" w:hAnsi="Calibri" w:cs="Calibri"/>
          <w:bCs/>
          <w:sz w:val="24"/>
          <w:szCs w:val="24"/>
        </w:rPr>
        <w:t xml:space="preserve"> osiguravaju se sredstva za sufinanciranje linijskog prijevoza na području Sisačko-moslavačke županije za građane Grada Novske  temeljem Sporazuma sa Sisačko-moslavačkom županijom o sufinanciranju linijskog prijevoza na području Grada Novske – „Županijski prijevoz za sve“. Projekt provodi Županija uz partnerstvo svih županijskih općina i gradova.</w:t>
      </w:r>
    </w:p>
    <w:p w14:paraId="2ED0CF14"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p>
    <w:p w14:paraId="1BA4F448"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1.7.5. Aktivnost 1007 A100006  Nastavak projekta „NE OVISNOSTI!“ – 3.500,00 eura</w:t>
      </w:r>
    </w:p>
    <w:p w14:paraId="223C229C" w14:textId="77777777" w:rsidR="00A97322" w:rsidRPr="00A97322" w:rsidRDefault="00A97322" w:rsidP="00A97322">
      <w:pPr>
        <w:spacing w:after="0" w:line="240" w:lineRule="auto"/>
        <w:jc w:val="both"/>
        <w:rPr>
          <w:rFonts w:ascii="Calibri" w:eastAsia="Calibri" w:hAnsi="Calibri" w:cs="Calibri"/>
          <w:b/>
          <w:sz w:val="24"/>
          <w:szCs w:val="24"/>
        </w:rPr>
      </w:pPr>
    </w:p>
    <w:p w14:paraId="780873D7"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r w:rsidRPr="00A97322">
        <w:rPr>
          <w:rFonts w:ascii="Calibri" w:eastAsia="Calibri" w:hAnsi="Calibri" w:cs="Calibri"/>
          <w:bCs/>
          <w:sz w:val="24"/>
          <w:szCs w:val="24"/>
        </w:rPr>
        <w:t xml:space="preserve">U aktivnosti 1007 A100006  </w:t>
      </w:r>
      <w:r w:rsidRPr="00A97322">
        <w:rPr>
          <w:rFonts w:ascii="Calibri" w:eastAsia="Calibri" w:hAnsi="Calibri" w:cs="Calibri"/>
          <w:bCs/>
          <w:i/>
          <w:iCs/>
          <w:sz w:val="24"/>
          <w:szCs w:val="24"/>
        </w:rPr>
        <w:t>Nastavak projekta „Ne ovisnosti“</w:t>
      </w:r>
      <w:r w:rsidRPr="00A97322">
        <w:rPr>
          <w:rFonts w:ascii="Calibri" w:eastAsia="Calibri" w:hAnsi="Calibri" w:cs="Calibri"/>
          <w:bCs/>
          <w:sz w:val="24"/>
          <w:szCs w:val="24"/>
        </w:rPr>
        <w:t xml:space="preserve">  osiguravaju se  sredstva u iznosu od 3.000,00 eura  za nastavak osnovne aktivnosti provedenog projekta „Ne ovisnosti!“ u sklopu programa „Širenje mreže socijalnih usluga u zajednici I. faza“., za provođenja grupnih terapija u  klubovima ovisnika o kocki i alkoholu, a koje će se održavati jednom mjesečno za korisnike koji su ovisni o kocki i alkoholu. Navedena aktivnost obveza je Grada Novske nakon provedenog EU projekta, a klubove će voditi i dalje ista terapeutkinja koja je radila u EU projektu.</w:t>
      </w:r>
    </w:p>
    <w:p w14:paraId="7750EFA5"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p>
    <w:p w14:paraId="7706868C"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p>
    <w:p w14:paraId="5064A191"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p>
    <w:p w14:paraId="3F97297E"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p>
    <w:p w14:paraId="251F9D3E" w14:textId="77777777" w:rsidR="00A97322" w:rsidRPr="00A97322" w:rsidRDefault="00A97322" w:rsidP="00A97322">
      <w:pPr>
        <w:widowControl w:val="0"/>
        <w:autoSpaceDE w:val="0"/>
        <w:autoSpaceDN w:val="0"/>
        <w:adjustRightInd w:val="0"/>
        <w:spacing w:after="0" w:line="240" w:lineRule="auto"/>
        <w:ind w:firstLine="708"/>
        <w:contextualSpacing/>
        <w:jc w:val="both"/>
        <w:rPr>
          <w:rFonts w:ascii="Calibri" w:eastAsia="Calibri" w:hAnsi="Calibri" w:cs="Calibri"/>
          <w:bCs/>
          <w:sz w:val="24"/>
          <w:szCs w:val="24"/>
        </w:rPr>
      </w:pPr>
    </w:p>
    <w:p w14:paraId="48E01E87" w14:textId="77777777" w:rsidR="00A97322" w:rsidRPr="00A97322" w:rsidRDefault="00A97322" w:rsidP="00A97322">
      <w:pPr>
        <w:spacing w:after="0" w:line="240" w:lineRule="auto"/>
        <w:jc w:val="both"/>
        <w:rPr>
          <w:rFonts w:ascii="Calibri" w:eastAsia="Calibri" w:hAnsi="Calibri" w:cs="Calibri"/>
          <w:b/>
          <w:sz w:val="24"/>
          <w:szCs w:val="24"/>
        </w:rPr>
      </w:pPr>
    </w:p>
    <w:p w14:paraId="58FFF410"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lastRenderedPageBreak/>
        <w:t>RAZVOJ SPORTA I REKREACIJE</w:t>
      </w:r>
    </w:p>
    <w:p w14:paraId="6E42ED8A" w14:textId="77777777" w:rsidR="00A97322" w:rsidRPr="00A97322" w:rsidRDefault="00A97322" w:rsidP="00A97322">
      <w:pPr>
        <w:spacing w:after="0" w:line="240" w:lineRule="auto"/>
        <w:jc w:val="both"/>
        <w:rPr>
          <w:rFonts w:ascii="Calibri" w:eastAsia="Calibri" w:hAnsi="Calibri" w:cs="Calibri"/>
          <w:b/>
          <w:kern w:val="2"/>
          <w:sz w:val="24"/>
          <w:szCs w:val="24"/>
          <w14:ligatures w14:val="standardContextual"/>
        </w:rPr>
      </w:pPr>
    </w:p>
    <w:p w14:paraId="189FBE46"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Zakonski temelj:</w:t>
      </w:r>
    </w:p>
    <w:p w14:paraId="43532FB6"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Zakon o sportu (“Narodne novine”, broj 71/06, 150/08, 124/10, 124/11, 86/12, 94/13, 85/15, 19/16, 98/19, 47/20 i 77/20), Program javnih potreba u sportu na području Grada Novske za 2024. godinu, Uredba o kriterijima, mjerilima i postupcima financiranja i ugovaranja programa i projekata od interesa za opće dobro koje provode udruge (“Narodne novine”, broj 26/15 i 37/01).</w:t>
      </w:r>
    </w:p>
    <w:p w14:paraId="695A405E"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6643B87"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Cilj programa:</w:t>
      </w:r>
    </w:p>
    <w:p w14:paraId="0E4C7AAB"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redovan rad, za redovan rad 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14:paraId="270AB6AF"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610F12C4"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bCs/>
          <w:sz w:val="24"/>
          <w:szCs w:val="24"/>
        </w:rPr>
      </w:pPr>
      <w:r w:rsidRPr="00A97322">
        <w:rPr>
          <w:rFonts w:ascii="Calibri" w:eastAsia="Calibri" w:hAnsi="Calibri" w:cs="Calibri"/>
          <w:b/>
          <w:bCs/>
          <w:sz w:val="24"/>
          <w:szCs w:val="24"/>
        </w:rPr>
        <w:t>Pokazatelji uspješnosti:</w:t>
      </w:r>
    </w:p>
    <w:tbl>
      <w:tblPr>
        <w:tblStyle w:val="Reetkatablice"/>
        <w:tblW w:w="9351" w:type="dxa"/>
        <w:tblLook w:val="04A0" w:firstRow="1" w:lastRow="0" w:firstColumn="1" w:lastColumn="0" w:noHBand="0" w:noVBand="1"/>
      </w:tblPr>
      <w:tblGrid>
        <w:gridCol w:w="4390"/>
        <w:gridCol w:w="2551"/>
        <w:gridCol w:w="2410"/>
      </w:tblGrid>
      <w:tr w:rsidR="00A97322" w:rsidRPr="00A97322" w14:paraId="35E53652" w14:textId="77777777" w:rsidTr="00B35DD9">
        <w:trPr>
          <w:trHeight w:val="615"/>
        </w:trPr>
        <w:tc>
          <w:tcPr>
            <w:tcW w:w="4390" w:type="dxa"/>
          </w:tcPr>
          <w:p w14:paraId="1A4FD614"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551" w:type="dxa"/>
          </w:tcPr>
          <w:p w14:paraId="03D46DD3"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410" w:type="dxa"/>
          </w:tcPr>
          <w:p w14:paraId="0785DFBE"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61B924DA" w14:textId="77777777" w:rsidTr="00B35DD9">
        <w:tc>
          <w:tcPr>
            <w:tcW w:w="4390" w:type="dxa"/>
          </w:tcPr>
          <w:p w14:paraId="3561A767"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dodijeljenih donacija sportskim klubovima</w:t>
            </w:r>
          </w:p>
        </w:tc>
        <w:tc>
          <w:tcPr>
            <w:tcW w:w="2551" w:type="dxa"/>
          </w:tcPr>
          <w:p w14:paraId="7E5FFC6C"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37</w:t>
            </w:r>
          </w:p>
        </w:tc>
        <w:tc>
          <w:tcPr>
            <w:tcW w:w="2410" w:type="dxa"/>
          </w:tcPr>
          <w:p w14:paraId="4363AB8D"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37</w:t>
            </w:r>
          </w:p>
        </w:tc>
      </w:tr>
    </w:tbl>
    <w:p w14:paraId="16C796DD"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sz w:val="24"/>
          <w:szCs w:val="24"/>
        </w:rPr>
      </w:pPr>
    </w:p>
    <w:p w14:paraId="01F363B2"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sljedeće aktivnosti i projekte:</w:t>
      </w:r>
    </w:p>
    <w:p w14:paraId="71445B1C"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sz w:val="24"/>
          <w:szCs w:val="24"/>
        </w:rPr>
      </w:pPr>
    </w:p>
    <w:p w14:paraId="66682AE5"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1.8.1. Aktivnost 1008 A100001 Financiranje sportskih klubova – 215.000,00 eura</w:t>
      </w:r>
    </w:p>
    <w:p w14:paraId="45428F59"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p>
    <w:p w14:paraId="25822259"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Aktivnost obuhvaća sredstva koja će Zajednica sportskih udruga Grada Novske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Grada Novske dodijeliti sportskim klubovima za njihov redovni rad, školskim sportskim klubovima i sportskim klubovima koji okupljaju osobe s invaliditetom, te za sportske manifestacije.</w:t>
      </w:r>
    </w:p>
    <w:p w14:paraId="0C6C8215"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aktivnosti</w:t>
      </w:r>
      <w:r w:rsidRPr="00A97322">
        <w:rPr>
          <w:rFonts w:ascii="Calibri" w:eastAsia="Calibri" w:hAnsi="Calibri" w:cs="Calibri"/>
          <w:sz w:val="24"/>
          <w:szCs w:val="24"/>
        </w:rPr>
        <w:t>: redovnim sufinanciranjem novljanskih sportskih klubova zadržati postojeći broj aktivnih sportaša koji su obuhvaćeni sustavom redovnog natjecanja, poticati rad školsko-sportskih klubova, financirati sportske manifestacije i poticati osobe s invaliditetom na sportske aktivnosti, uz zadržavanje postojećeg broja aktivnih sportaša koji su obuhvaćeni redovnim sustavom natjecanja.</w:t>
      </w:r>
    </w:p>
    <w:p w14:paraId="39C719A0"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262ED93B"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6E50788F"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202DF4C5"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1E13F5EC"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7ECE15BA"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
          <w:sz w:val="24"/>
          <w:szCs w:val="24"/>
        </w:rPr>
        <w:lastRenderedPageBreak/>
        <w:t>1.8.1. Aktivnost 1008 A100002 Sufinanciranje rada  Zajednice sportskih udruga – 105.100,00 eura</w:t>
      </w:r>
      <w:r w:rsidRPr="00A97322">
        <w:rPr>
          <w:rFonts w:ascii="Calibri" w:eastAsia="Calibri" w:hAnsi="Calibri" w:cs="Calibri"/>
          <w:sz w:val="24"/>
          <w:szCs w:val="24"/>
        </w:rPr>
        <w:t xml:space="preserve"> </w:t>
      </w:r>
    </w:p>
    <w:p w14:paraId="43248D36" w14:textId="77777777" w:rsidR="00A97322" w:rsidRPr="00A97322" w:rsidRDefault="00A97322" w:rsidP="00A97322">
      <w:pPr>
        <w:spacing w:after="0" w:line="240" w:lineRule="auto"/>
        <w:jc w:val="both"/>
        <w:rPr>
          <w:rFonts w:ascii="Calibri" w:eastAsia="Calibri" w:hAnsi="Calibri" w:cs="Calibri"/>
          <w:sz w:val="24"/>
          <w:szCs w:val="24"/>
        </w:rPr>
      </w:pPr>
    </w:p>
    <w:p w14:paraId="6C4A283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obuhvaća  sredstva za materijalne troškove Zajednice sportskih udruga Grada Novske u iznosu od 18.080,00  eura, te  sredstva za isplate plaća i drugih materijalnih prava  zaposlenika u Zajednici sportskih udruga Grada Novske koji rade na održavanju sportske dvorane, gradskog stadiona i gradske kuglane, a čiji rad osigurava  nesmetano korištenje i funkcioniranje tih sportskih objekata za korist svih novljanskih sportaša i sportskih klubova u iznosu od 85.520,00 eura i kapitalna donacija - nabava klima uređaja u iznosu od 1.500,00 eura.</w:t>
      </w:r>
    </w:p>
    <w:p w14:paraId="73F5600D"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aktivnosti</w:t>
      </w:r>
      <w:r w:rsidRPr="00A97322">
        <w:rPr>
          <w:rFonts w:ascii="Calibri" w:eastAsia="Calibri" w:hAnsi="Calibri" w:cs="Calibri"/>
          <w:sz w:val="24"/>
          <w:szCs w:val="24"/>
        </w:rPr>
        <w:t>: osiguranjem sredstava za redovni rad Zajednice sportskih udruga Grada Novske osigurati uspješno i kontinuirano provođenje javnih potreba u sportu Grada Novske za 2024. godinu.</w:t>
      </w:r>
    </w:p>
    <w:p w14:paraId="2772DB05"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sz w:val="24"/>
          <w:szCs w:val="24"/>
        </w:rPr>
      </w:pPr>
    </w:p>
    <w:p w14:paraId="7C4911E0"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1009 MANIFESTACIJE</w:t>
      </w:r>
    </w:p>
    <w:p w14:paraId="1A3FAE05"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1803C22C"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Zakonski temelj</w:t>
      </w:r>
      <w:r w:rsidRPr="00A97322">
        <w:rPr>
          <w:rFonts w:ascii="Calibri" w:eastAsia="Calibri" w:hAnsi="Calibri" w:cs="Calibri"/>
          <w:bCs/>
          <w:sz w:val="24"/>
          <w:szCs w:val="24"/>
        </w:rPr>
        <w:t>:</w:t>
      </w:r>
      <w:r w:rsidRPr="00A97322">
        <w:rPr>
          <w:rFonts w:ascii="Calibri" w:eastAsia="Calibri" w:hAnsi="Calibri" w:cs="Calibri"/>
          <w:b/>
          <w:sz w:val="24"/>
          <w:szCs w:val="24"/>
        </w:rPr>
        <w:t xml:space="preserve"> </w:t>
      </w:r>
      <w:r w:rsidRPr="00A97322">
        <w:rPr>
          <w:rFonts w:ascii="Calibri" w:eastAsia="Calibri" w:hAnsi="Calibri" w:cs="Calibri"/>
          <w:bCs/>
          <w:sz w:val="24"/>
          <w:szCs w:val="24"/>
        </w:rPr>
        <w:t>Statut Grada Novske.</w:t>
      </w:r>
    </w:p>
    <w:p w14:paraId="633CC8F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bCs/>
          <w:sz w:val="24"/>
          <w:szCs w:val="24"/>
        </w:rPr>
        <w:t>Cilj programa</w:t>
      </w:r>
      <w:r w:rsidRPr="00A97322">
        <w:rPr>
          <w:rFonts w:ascii="Calibri" w:eastAsia="Calibri" w:hAnsi="Calibri" w:cs="Calibri"/>
          <w:sz w:val="24"/>
          <w:szCs w:val="24"/>
        </w:rPr>
        <w:t xml:space="preserve">: Dan Grada Novske „Lukovo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obilježiti dostojanstveno i svečano, s ciljem oživljavanja vrijednosti iz prošlih vremena i promicanja svih vrijednosti  Grada Novske.</w:t>
      </w:r>
    </w:p>
    <w:p w14:paraId="2DF72B76"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7E4B2561" w14:textId="77777777" w:rsidR="00A97322" w:rsidRPr="00A97322" w:rsidRDefault="00A97322" w:rsidP="00A97322">
      <w:pPr>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Ovaj program obuhvaća sljedeći tekući projekt:</w:t>
      </w:r>
    </w:p>
    <w:p w14:paraId="23E60070" w14:textId="77777777" w:rsidR="00A97322" w:rsidRPr="00A97322" w:rsidRDefault="00A97322" w:rsidP="00A97322">
      <w:pPr>
        <w:spacing w:after="0" w:line="240" w:lineRule="auto"/>
        <w:ind w:firstLine="708"/>
        <w:jc w:val="both"/>
        <w:rPr>
          <w:rFonts w:ascii="Calibri" w:eastAsia="Calibri" w:hAnsi="Calibri" w:cs="Calibri"/>
          <w:bCs/>
          <w:sz w:val="24"/>
          <w:szCs w:val="24"/>
        </w:rPr>
      </w:pPr>
    </w:p>
    <w:p w14:paraId="49AB8874"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1.9.1. Tekući projekt 1009 T100001  Dan Grada  - 20.000,00 eura</w:t>
      </w:r>
    </w:p>
    <w:p w14:paraId="549E93B8" w14:textId="77777777" w:rsidR="00A97322" w:rsidRPr="00A97322" w:rsidRDefault="00A97322" w:rsidP="00A97322">
      <w:pPr>
        <w:spacing w:after="0" w:line="240" w:lineRule="auto"/>
        <w:jc w:val="both"/>
        <w:rPr>
          <w:rFonts w:ascii="Calibri" w:eastAsia="Calibri" w:hAnsi="Calibri" w:cs="Calibri"/>
          <w:b/>
          <w:sz w:val="24"/>
          <w:szCs w:val="24"/>
        </w:rPr>
      </w:pPr>
    </w:p>
    <w:p w14:paraId="6295E1E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U ovom tekućem projektu osiguravaju se sredstva za organizaciju Dana Grada Novske, i to za podmirenje rashoda koje izravno iz proračuna podmiruje Grad Novska (plakati, pozivnice, oglašavanja, svečani ručak , smještaj gostiju, uređenje grada  i drugi slični troškovi). </w:t>
      </w:r>
    </w:p>
    <w:p w14:paraId="2B08D9A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D938B81"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 xml:space="preserve">Program 1010 SJEĆANJA NA DOMOVINSKI RAT </w:t>
      </w:r>
    </w:p>
    <w:p w14:paraId="705B9C8B"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059161A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programa: </w:t>
      </w:r>
      <w:r w:rsidRPr="00A97322">
        <w:rPr>
          <w:rFonts w:ascii="Calibri" w:eastAsia="Calibri" w:hAnsi="Calibri" w:cs="Calibri"/>
          <w:sz w:val="24"/>
          <w:szCs w:val="24"/>
        </w:rPr>
        <w:t>promicanje vrijednosti Domovinskog rata i istine o Domovinskom ratu obilježavanjem prigodnih datuma značajnih za Domovinski rat.</w:t>
      </w:r>
    </w:p>
    <w:p w14:paraId="355D1A51"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sljedeći tekući projekt:</w:t>
      </w:r>
    </w:p>
    <w:p w14:paraId="4FC7618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EF64D0B"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1.10.1. Tekući projekt 1010 T100001 Obilježavanje prigodnih datuma – 18.700,00 eura</w:t>
      </w:r>
    </w:p>
    <w:p w14:paraId="39F66B46" w14:textId="77777777" w:rsidR="00A97322" w:rsidRPr="00A97322" w:rsidRDefault="00A97322" w:rsidP="00A97322">
      <w:pPr>
        <w:spacing w:after="0" w:line="240" w:lineRule="auto"/>
        <w:jc w:val="both"/>
        <w:rPr>
          <w:rFonts w:ascii="Calibri" w:eastAsia="Calibri" w:hAnsi="Calibri" w:cs="Calibri"/>
          <w:b/>
          <w:sz w:val="24"/>
          <w:szCs w:val="24"/>
        </w:rPr>
      </w:pPr>
    </w:p>
    <w:p w14:paraId="3D7E32D3"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Ovaj tekući projekt se odnosi na obilježavanje vojno-redarstvene akcije „Bljesak“ u iznosu od 8.500,00 eura, te na obilježavanje Dana hrvatskih branitelja Grada Novske u iznosu od 10.200,00 eura.</w:t>
      </w:r>
    </w:p>
    <w:p w14:paraId="2D708CB0"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51D21314"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332C9A0"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E6DAD0E"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6094D930"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495CF4E2"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E2B51E7"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EF1CF8E"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lastRenderedPageBreak/>
        <w:t>Program 1011 „ZAŽELI“</w:t>
      </w:r>
    </w:p>
    <w:p w14:paraId="0DB43CC0"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568B5423"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Zakonski temelj:</w:t>
      </w:r>
    </w:p>
    <w:p w14:paraId="3A279A0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Izvršena je uredna prijava Grada Novske na </w:t>
      </w:r>
      <w:r w:rsidRPr="00A97322">
        <w:rPr>
          <w:rFonts w:ascii="Calibri" w:eastAsia="Calibri" w:hAnsi="Calibri" w:cs="Calibri"/>
          <w:color w:val="222222"/>
          <w:sz w:val="24"/>
          <w:szCs w:val="24"/>
        </w:rPr>
        <w:t>Poziv Ministarstva rada, mirovinskog sustava, obitelji i socijalne politike za dostavu projektnih prijedloga</w:t>
      </w:r>
      <w:r w:rsidRPr="00A97322">
        <w:rPr>
          <w:rFonts w:ascii="Calibri" w:eastAsia="Calibri" w:hAnsi="Calibri" w:cs="Calibri"/>
          <w:b/>
          <w:bCs/>
          <w:color w:val="222222"/>
          <w:sz w:val="24"/>
          <w:szCs w:val="24"/>
        </w:rPr>
        <w:t> </w:t>
      </w:r>
      <w:r w:rsidRPr="00A97322">
        <w:rPr>
          <w:rFonts w:ascii="Calibri" w:eastAsia="Calibri" w:hAnsi="Calibri" w:cs="Calibri"/>
          <w:bCs/>
          <w:color w:val="222222"/>
          <w:sz w:val="24"/>
          <w:szCs w:val="24"/>
        </w:rPr>
        <w:t>„ZAŽELI – PREVENCIJA INSTITUCIONALIZACIJE“</w:t>
      </w:r>
      <w:r w:rsidRPr="00A97322">
        <w:rPr>
          <w:rFonts w:ascii="Calibri" w:eastAsia="Calibri" w:hAnsi="Calibri" w:cs="Calibri"/>
          <w:color w:val="222222"/>
          <w:sz w:val="24"/>
          <w:szCs w:val="24"/>
        </w:rPr>
        <w:t>, u okviru Programa „Učinkoviti ljudski potencijali 2021.-2027.</w:t>
      </w:r>
    </w:p>
    <w:p w14:paraId="1C4C09A8"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Cilj programa:</w:t>
      </w:r>
    </w:p>
    <w:p w14:paraId="2C1B3E16"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Zapošljavanje teže </w:t>
      </w:r>
      <w:proofErr w:type="spellStart"/>
      <w:r w:rsidRPr="00A97322">
        <w:rPr>
          <w:rFonts w:ascii="Calibri" w:eastAsia="Calibri" w:hAnsi="Calibri" w:cs="Calibri"/>
          <w:sz w:val="24"/>
          <w:szCs w:val="24"/>
        </w:rPr>
        <w:t>zapošljivih</w:t>
      </w:r>
      <w:proofErr w:type="spellEnd"/>
      <w:r w:rsidRPr="00A97322">
        <w:rPr>
          <w:rFonts w:ascii="Calibri" w:eastAsia="Calibri" w:hAnsi="Calibri" w:cs="Calibri"/>
          <w:sz w:val="24"/>
          <w:szCs w:val="24"/>
        </w:rPr>
        <w:t xml:space="preserve"> osoba na tržištu rada na projektu pomoći starijim i nemoćnim osobama na području Grada Novske.</w:t>
      </w:r>
    </w:p>
    <w:p w14:paraId="2C29937B" w14:textId="77777777" w:rsidR="00A97322" w:rsidRPr="00A97322" w:rsidRDefault="00A97322" w:rsidP="00A97322">
      <w:pPr>
        <w:tabs>
          <w:tab w:val="left" w:pos="1695"/>
        </w:tabs>
        <w:spacing w:after="0" w:line="240" w:lineRule="auto"/>
        <w:jc w:val="both"/>
        <w:rPr>
          <w:rFonts w:ascii="Calibri" w:eastAsia="Calibri" w:hAnsi="Calibri" w:cs="Arial"/>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656ADFAB" w14:textId="77777777" w:rsidTr="00B35DD9">
        <w:trPr>
          <w:trHeight w:val="615"/>
        </w:trPr>
        <w:tc>
          <w:tcPr>
            <w:tcW w:w="4815" w:type="dxa"/>
          </w:tcPr>
          <w:p w14:paraId="520BA615"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68" w:type="dxa"/>
          </w:tcPr>
          <w:p w14:paraId="23EF49A6"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2DE92CDD"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7758D115" w14:textId="77777777" w:rsidTr="00B35DD9">
        <w:tc>
          <w:tcPr>
            <w:tcW w:w="4815" w:type="dxa"/>
          </w:tcPr>
          <w:p w14:paraId="5013849A" w14:textId="77777777" w:rsidR="00A97322" w:rsidRPr="00A97322" w:rsidRDefault="00A97322" w:rsidP="00A97322">
            <w:pPr>
              <w:jc w:val="both"/>
              <w:rPr>
                <w:rFonts w:ascii="Calibri" w:eastAsia="Calibri" w:hAnsi="Calibri" w:cs="Times New Roman"/>
                <w:b/>
                <w:sz w:val="24"/>
                <w:szCs w:val="24"/>
              </w:rPr>
            </w:pPr>
            <w:r w:rsidRPr="00A97322">
              <w:rPr>
                <w:rFonts w:ascii="Calibri" w:eastAsia="Calibri" w:hAnsi="Calibri" w:cs="Times New Roman"/>
                <w:b/>
                <w:sz w:val="24"/>
                <w:szCs w:val="24"/>
              </w:rPr>
              <w:t>Broj zaposlenih žena u projektu</w:t>
            </w:r>
          </w:p>
        </w:tc>
        <w:tc>
          <w:tcPr>
            <w:tcW w:w="2268" w:type="dxa"/>
          </w:tcPr>
          <w:p w14:paraId="17D2EDDA"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0</w:t>
            </w:r>
          </w:p>
        </w:tc>
        <w:tc>
          <w:tcPr>
            <w:tcW w:w="2268" w:type="dxa"/>
          </w:tcPr>
          <w:p w14:paraId="11FB78D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30</w:t>
            </w:r>
          </w:p>
        </w:tc>
      </w:tr>
      <w:tr w:rsidR="00A97322" w:rsidRPr="00A97322" w14:paraId="269EA7A2" w14:textId="77777777" w:rsidTr="00B35DD9">
        <w:tc>
          <w:tcPr>
            <w:tcW w:w="4815" w:type="dxa"/>
          </w:tcPr>
          <w:p w14:paraId="255A1D2C" w14:textId="77777777" w:rsidR="00A97322" w:rsidRPr="00A97322" w:rsidRDefault="00A97322" w:rsidP="00A97322">
            <w:pPr>
              <w:jc w:val="both"/>
              <w:rPr>
                <w:rFonts w:ascii="Calibri" w:eastAsia="Calibri" w:hAnsi="Calibri" w:cs="Times New Roman"/>
                <w:b/>
                <w:sz w:val="24"/>
                <w:szCs w:val="24"/>
              </w:rPr>
            </w:pPr>
            <w:r w:rsidRPr="00A97322">
              <w:rPr>
                <w:rFonts w:ascii="Calibri" w:eastAsia="Calibri" w:hAnsi="Calibri" w:cs="Times New Roman"/>
                <w:b/>
                <w:sz w:val="24"/>
                <w:szCs w:val="24"/>
              </w:rPr>
              <w:t>Broj korisnika u projektu</w:t>
            </w:r>
          </w:p>
        </w:tc>
        <w:tc>
          <w:tcPr>
            <w:tcW w:w="2268" w:type="dxa"/>
          </w:tcPr>
          <w:p w14:paraId="0D1DF548"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0</w:t>
            </w:r>
          </w:p>
        </w:tc>
        <w:tc>
          <w:tcPr>
            <w:tcW w:w="2268" w:type="dxa"/>
          </w:tcPr>
          <w:p w14:paraId="51578BE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180</w:t>
            </w:r>
          </w:p>
        </w:tc>
      </w:tr>
    </w:tbl>
    <w:p w14:paraId="2F91CAB8" w14:textId="77777777" w:rsidR="00A97322" w:rsidRPr="00A97322" w:rsidRDefault="00A97322" w:rsidP="00A97322">
      <w:pPr>
        <w:spacing w:after="0" w:line="240" w:lineRule="auto"/>
        <w:jc w:val="both"/>
        <w:rPr>
          <w:rFonts w:ascii="Calibri" w:eastAsia="Calibri" w:hAnsi="Calibri" w:cs="Calibri"/>
          <w:sz w:val="24"/>
          <w:szCs w:val="24"/>
        </w:rPr>
      </w:pPr>
    </w:p>
    <w:p w14:paraId="071AB8A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Ovaj program obuhvaća sljedeći projekt:</w:t>
      </w:r>
    </w:p>
    <w:p w14:paraId="272AC745"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2F2B6B6C"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1.11.1. Tekući projekt 1011 T10001 – „ŽELIM RADITI, ŽELIM POMOĆI!, IV. faza“ – 603.000,00 eura</w:t>
      </w:r>
    </w:p>
    <w:p w14:paraId="2FC4E168" w14:textId="77777777" w:rsidR="00A97322" w:rsidRPr="00A97322" w:rsidRDefault="00A97322" w:rsidP="00A97322">
      <w:pPr>
        <w:spacing w:after="0" w:line="240" w:lineRule="auto"/>
        <w:jc w:val="both"/>
        <w:rPr>
          <w:rFonts w:ascii="Calibri" w:eastAsia="Calibri" w:hAnsi="Calibri" w:cs="Calibri"/>
          <w:b/>
          <w:sz w:val="24"/>
          <w:szCs w:val="24"/>
        </w:rPr>
      </w:pPr>
    </w:p>
    <w:p w14:paraId="2F081E16" w14:textId="77777777" w:rsidR="00A97322" w:rsidRPr="00A97322" w:rsidRDefault="00A97322" w:rsidP="00A97322">
      <w:pPr>
        <w:spacing w:after="0" w:line="240" w:lineRule="auto"/>
        <w:ind w:firstLine="708"/>
        <w:jc w:val="both"/>
        <w:rPr>
          <w:rFonts w:ascii="Calibri" w:eastAsia="Calibri" w:hAnsi="Calibri" w:cs="Calibri"/>
          <w:color w:val="222222"/>
          <w:sz w:val="24"/>
          <w:szCs w:val="24"/>
        </w:rPr>
      </w:pPr>
      <w:r w:rsidRPr="00A97322">
        <w:rPr>
          <w:rFonts w:ascii="Calibri" w:eastAsia="Calibri" w:hAnsi="Calibri" w:cs="Calibri"/>
          <w:sz w:val="24"/>
          <w:szCs w:val="24"/>
        </w:rPr>
        <w:t xml:space="preserve">Ovaj tekući projekt za 2024. godinu odnosi se na novi, četvrti po redu ciklus projekta Zaželi. Grad Novska aplicirao je projekt Želim raditi, želim pomoći!, faza IV. Na </w:t>
      </w:r>
      <w:r w:rsidRPr="00A97322">
        <w:rPr>
          <w:rFonts w:ascii="Calibri" w:eastAsia="Calibri" w:hAnsi="Calibri" w:cs="Calibri"/>
          <w:color w:val="222222"/>
          <w:sz w:val="24"/>
          <w:szCs w:val="24"/>
        </w:rPr>
        <w:t>Poziv Ministarstva rada, mirovinskog sustava, obitelji i socijalne politike za dostavu projektnih prijedloga</w:t>
      </w:r>
      <w:r w:rsidRPr="00A97322">
        <w:rPr>
          <w:rFonts w:ascii="Calibri" w:eastAsia="Calibri" w:hAnsi="Calibri" w:cs="Calibri"/>
          <w:b/>
          <w:bCs/>
          <w:color w:val="222222"/>
          <w:sz w:val="24"/>
          <w:szCs w:val="24"/>
        </w:rPr>
        <w:t> </w:t>
      </w:r>
      <w:r w:rsidRPr="00A97322">
        <w:rPr>
          <w:rFonts w:ascii="Calibri" w:eastAsia="Calibri" w:hAnsi="Calibri" w:cs="Calibri"/>
          <w:bCs/>
          <w:color w:val="222222"/>
          <w:sz w:val="24"/>
          <w:szCs w:val="24"/>
        </w:rPr>
        <w:t>„ZAŽELI – PREVENCIJA INSTITUCIONALIZACIJE“</w:t>
      </w:r>
      <w:r w:rsidRPr="00A97322">
        <w:rPr>
          <w:rFonts w:ascii="Calibri" w:eastAsia="Calibri" w:hAnsi="Calibri" w:cs="Calibri"/>
          <w:color w:val="222222"/>
          <w:sz w:val="24"/>
          <w:szCs w:val="24"/>
        </w:rPr>
        <w:t xml:space="preserve">, u okviru Programa „Učinkoviti ljudski potencijali 2021.-2027.“ U okviru ovog Poziva financirat će se pružanje usluge potpore i podrške u svakodnevnom životu osobama starijim od 65 i više godina te odraslim osobama s invaliditetom od 18 i više godina, kao sastavna mjera dugotrajne skrbi i prevencije institucionalizacije. Intenzitet potpore (udio bespovratnih sredstava) po pojedinom projektnom prijedlogu može iznositi 100 % prihvatljivih troškova te  ne očekujemo obvezu sufinanciranja projekta vlastitim sredstvima. Po objavljenom pozivu sredstva još nisu odobrena. Ukupna vrijednost prijavljenog projekta iznosi 1.680.000,00 eura, provodio bi se kroz tri proračunske godine, od 2024. do 2026. godine, te je ukupan iznos projekta podijeljen kroz tri proračunske godine i to za 2024. i 2025. godinu, godišnja sredstva projekta planirana su s iznosima od 603.000,00 eura, a za 2026., završnu godinu projekta, s iznosom od 474.000,00 eura. </w:t>
      </w:r>
    </w:p>
    <w:p w14:paraId="6576FA8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U okviru projekta osiguravaju se sredstva za plaće, doprinose na plaće i ostale rashode za  zaposlenike i službenike (voditelja i koordinatora projekta) u programu pomoći starijim i nemoćnim osobama s područja Grada Novske koji će skrbiti o korisnicima,  sredstva za  nabavu kućnih potrepština krajnjim korisnicima, sredstva za promidžbu projekta i sredstva za podmirenje ostalih troškova projekta.</w:t>
      </w:r>
    </w:p>
    <w:p w14:paraId="2075B9ED"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r w:rsidRPr="00A97322">
        <w:rPr>
          <w:rFonts w:ascii="Calibri" w:eastAsia="Calibri" w:hAnsi="Calibri" w:cs="Calibri"/>
          <w:color w:val="000000"/>
          <w:sz w:val="24"/>
          <w:szCs w:val="24"/>
        </w:rPr>
        <w:t>Cilj projekta: zaposliti 30 osoba koje će do kraja projekta  skrbiti o najmanje 180 korisnika.</w:t>
      </w:r>
    </w:p>
    <w:p w14:paraId="5F6A8B5E"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p>
    <w:p w14:paraId="15717FED"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p>
    <w:p w14:paraId="3E45545B"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p>
    <w:p w14:paraId="04C1F5D0"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p>
    <w:p w14:paraId="1FFFDC5E"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p>
    <w:p w14:paraId="35B5D7A4"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lastRenderedPageBreak/>
        <w:t>Program 1012  PROGRAM ZA DJECU I MLADE</w:t>
      </w:r>
    </w:p>
    <w:p w14:paraId="1C1E9216"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5BD711DC"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Zakonski temelj:</w:t>
      </w:r>
    </w:p>
    <w:p w14:paraId="64D503C7"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Odluka Gradskog vijeća o uključivanje Grada Novske u program „ Gradovi i općine – prijatelji djece), Strategija o pravima i interesima djece na području Grada Novske.</w:t>
      </w:r>
    </w:p>
    <w:p w14:paraId="5AFEE7D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bCs/>
          <w:sz w:val="24"/>
          <w:szCs w:val="24"/>
        </w:rPr>
        <w:t>Ciljevi programa</w:t>
      </w:r>
      <w:r w:rsidRPr="00A97322">
        <w:rPr>
          <w:rFonts w:ascii="Calibri" w:eastAsia="Calibri" w:hAnsi="Calibri" w:cs="Calibri"/>
          <w:sz w:val="24"/>
          <w:szCs w:val="24"/>
        </w:rPr>
        <w:t>: poboljšati uvjete odrastanja novljanske djece poduzimanjem sustavnih mjera u različitim područjima života, poticati i uključivati djecu i mlade na aktivno sudjelovanje u kreiranju politike prema novljanskoj mladeži poduzimanjem sustavnih mjera na različitim područjima.</w:t>
      </w:r>
    </w:p>
    <w:p w14:paraId="001141A8" w14:textId="77777777" w:rsidR="00A97322" w:rsidRPr="00A97322" w:rsidRDefault="00A97322" w:rsidP="00A97322">
      <w:pPr>
        <w:spacing w:after="0" w:line="240" w:lineRule="auto"/>
        <w:jc w:val="both"/>
        <w:rPr>
          <w:rFonts w:ascii="Calibri" w:eastAsia="Calibri" w:hAnsi="Calibri" w:cs="Calibri"/>
          <w:sz w:val="24"/>
          <w:szCs w:val="24"/>
        </w:rPr>
      </w:pPr>
    </w:p>
    <w:p w14:paraId="31108AFF"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1.12.1. Tekući projekt 1012 T10001 – Grad Novska prijatelj djece – 1.000,00 eura</w:t>
      </w:r>
    </w:p>
    <w:p w14:paraId="62B11E9F" w14:textId="77777777" w:rsidR="00A97322" w:rsidRPr="00A97322" w:rsidRDefault="00A97322" w:rsidP="00A97322">
      <w:pPr>
        <w:spacing w:after="0" w:line="240" w:lineRule="auto"/>
        <w:jc w:val="both"/>
        <w:rPr>
          <w:rFonts w:ascii="Calibri" w:eastAsia="Calibri" w:hAnsi="Calibri" w:cs="Calibri"/>
          <w:b/>
          <w:sz w:val="24"/>
          <w:szCs w:val="24"/>
        </w:rPr>
      </w:pPr>
    </w:p>
    <w:p w14:paraId="3FF093E7"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 ovaj tekući projekt osigurana su sredstva za administrativne  aktivnosti koje će Grad kroz aktivnosti  Koordinacije  akcije  provoditi temeljem Strategije o pravima i interesima djece  i Akcijskog plana koordinacije u 2024. godini.</w:t>
      </w:r>
    </w:p>
    <w:p w14:paraId="0B66CC1A"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bCs/>
          <w:sz w:val="24"/>
          <w:szCs w:val="24"/>
        </w:rPr>
        <w:t>Cilj projekta</w:t>
      </w:r>
      <w:r w:rsidRPr="00A97322">
        <w:rPr>
          <w:rFonts w:ascii="Calibri" w:eastAsia="Calibri" w:hAnsi="Calibri" w:cs="Calibri"/>
          <w:sz w:val="24"/>
          <w:szCs w:val="24"/>
        </w:rPr>
        <w:t>: poboljšati uvjete odrastanja novljanske djece poduzimanjem sustavnih mjera na korist djece u različitim područjima života.</w:t>
      </w:r>
    </w:p>
    <w:p w14:paraId="01B0CA5B" w14:textId="77777777" w:rsidR="00A97322" w:rsidRPr="00A97322" w:rsidRDefault="00A97322" w:rsidP="00A97322">
      <w:pPr>
        <w:spacing w:after="0" w:line="240" w:lineRule="auto"/>
        <w:jc w:val="both"/>
        <w:rPr>
          <w:rFonts w:ascii="Calibri" w:eastAsia="Calibri" w:hAnsi="Calibri" w:cs="Calibri"/>
          <w:sz w:val="24"/>
          <w:szCs w:val="24"/>
        </w:rPr>
      </w:pPr>
    </w:p>
    <w:p w14:paraId="764FAE6B"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 xml:space="preserve">1.12.2. Tekući projekt 1012 T1002 – Festival znanosti i umjetnosti </w:t>
      </w:r>
      <w:proofErr w:type="spellStart"/>
      <w:r w:rsidRPr="00A97322">
        <w:rPr>
          <w:rFonts w:ascii="Calibri" w:eastAsia="Calibri" w:hAnsi="Calibri" w:cs="Calibri"/>
          <w:b/>
          <w:sz w:val="24"/>
          <w:szCs w:val="24"/>
        </w:rPr>
        <w:t>NOVsky</w:t>
      </w:r>
      <w:proofErr w:type="spellEnd"/>
      <w:r w:rsidRPr="00A97322">
        <w:rPr>
          <w:rFonts w:ascii="Calibri" w:eastAsia="Calibri" w:hAnsi="Calibri" w:cs="Calibri"/>
          <w:b/>
          <w:sz w:val="24"/>
          <w:szCs w:val="24"/>
        </w:rPr>
        <w:t xml:space="preserve"> -  3.000,00 eura</w:t>
      </w:r>
    </w:p>
    <w:p w14:paraId="69E322E7" w14:textId="77777777" w:rsidR="00A97322" w:rsidRPr="00A97322" w:rsidRDefault="00A97322" w:rsidP="00A97322">
      <w:pPr>
        <w:spacing w:after="0" w:line="240" w:lineRule="auto"/>
        <w:jc w:val="both"/>
        <w:rPr>
          <w:rFonts w:ascii="Calibri" w:eastAsia="Calibri" w:hAnsi="Calibri" w:cs="Calibri"/>
          <w:b/>
          <w:sz w:val="24"/>
          <w:szCs w:val="24"/>
        </w:rPr>
      </w:pPr>
    </w:p>
    <w:p w14:paraId="49BED53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Ovaj projekt obuhvaća održavanje 5.  festivala znanosti i umjetnosti „</w:t>
      </w:r>
      <w:proofErr w:type="spellStart"/>
      <w:r w:rsidRPr="00A97322">
        <w:rPr>
          <w:rFonts w:ascii="Calibri" w:eastAsia="Calibri" w:hAnsi="Calibri" w:cs="Calibri"/>
          <w:sz w:val="24"/>
          <w:szCs w:val="24"/>
        </w:rPr>
        <w:t>NOVsky</w:t>
      </w:r>
      <w:proofErr w:type="spellEnd"/>
      <w:r w:rsidRPr="00A97322">
        <w:rPr>
          <w:rFonts w:ascii="Calibri" w:eastAsia="Calibri" w:hAnsi="Calibri" w:cs="Calibri"/>
          <w:sz w:val="24"/>
          <w:szCs w:val="24"/>
        </w:rPr>
        <w:t>“ kojim se potiče i podržava inicijativa djece i mladih na polju znanosti i umjetnosti kroz organizaciju i provođenje različitih  zanimljivih sadržaja u kojima će imati mogućnost  sudjelovati.</w:t>
      </w:r>
    </w:p>
    <w:p w14:paraId="39060B33"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7E87F2A"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1037 SMART REVOLUTION NOVSKA</w:t>
      </w:r>
    </w:p>
    <w:p w14:paraId="6D634DB7"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15A94F0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Zakonski temelj: </w:t>
      </w:r>
      <w:r w:rsidRPr="00A97322">
        <w:rPr>
          <w:rFonts w:ascii="Calibri" w:eastAsia="Calibri" w:hAnsi="Calibri" w:cs="Calibri"/>
          <w:sz w:val="24"/>
          <w:szCs w:val="24"/>
        </w:rPr>
        <w:t>Ugovor za sufinanciranje razvoja pametnih i održivih rješenja i usluga zaključen između Grada Novske i Fonda za zaštitu okoliša i energetsku učinkovitost dana 30. kolovoza 2023. godine.</w:t>
      </w:r>
    </w:p>
    <w:p w14:paraId="1B4AA361" w14:textId="77777777" w:rsidR="00A97322" w:rsidRPr="00A97322" w:rsidRDefault="00A97322" w:rsidP="00A97322">
      <w:pPr>
        <w:tabs>
          <w:tab w:val="left" w:pos="1695"/>
        </w:tabs>
        <w:spacing w:after="0" w:line="240" w:lineRule="auto"/>
        <w:jc w:val="both"/>
        <w:rPr>
          <w:rFonts w:ascii="Calibri" w:eastAsia="Calibri" w:hAnsi="Calibri" w:cs="Calibri"/>
          <w:sz w:val="24"/>
          <w:szCs w:val="24"/>
        </w:rPr>
      </w:pPr>
      <w:r w:rsidRPr="00A97322">
        <w:rPr>
          <w:rFonts w:ascii="Calibri" w:eastAsia="Calibri" w:hAnsi="Calibri" w:cs="Calibri"/>
          <w:sz w:val="24"/>
          <w:szCs w:val="24"/>
        </w:rPr>
        <w:t xml:space="preserve">              </w:t>
      </w:r>
      <w:r w:rsidRPr="00A97322">
        <w:rPr>
          <w:rFonts w:ascii="Calibri" w:eastAsia="Calibri" w:hAnsi="Calibri" w:cs="Calibri"/>
          <w:b/>
          <w:bCs/>
          <w:sz w:val="24"/>
          <w:szCs w:val="24"/>
        </w:rPr>
        <w:t>Cilj programa</w:t>
      </w:r>
      <w:r w:rsidRPr="00A97322">
        <w:rPr>
          <w:rFonts w:ascii="Calibri" w:eastAsia="Calibri" w:hAnsi="Calibri" w:cs="Calibri"/>
          <w:sz w:val="24"/>
          <w:szCs w:val="24"/>
        </w:rPr>
        <w:t xml:space="preserve">: </w:t>
      </w:r>
    </w:p>
    <w:p w14:paraId="196A8B2B" w14:textId="77777777" w:rsidR="00A97322" w:rsidRPr="00A97322" w:rsidRDefault="00A97322" w:rsidP="00A97322">
      <w:pPr>
        <w:widowControl w:val="0"/>
        <w:numPr>
          <w:ilvl w:val="0"/>
          <w:numId w:val="17"/>
        </w:numPr>
        <w:autoSpaceDE w:val="0"/>
        <w:autoSpaceDN w:val="0"/>
        <w:adjustRightInd w:val="0"/>
        <w:spacing w:after="0" w:line="240" w:lineRule="auto"/>
        <w:contextualSpacing/>
        <w:jc w:val="both"/>
        <w:rPr>
          <w:rFonts w:ascii="Calibri" w:eastAsia="Calibri" w:hAnsi="Calibri" w:cs="Calibri"/>
          <w:bCs/>
          <w:sz w:val="24"/>
          <w:szCs w:val="24"/>
        </w:rPr>
      </w:pPr>
      <w:r w:rsidRPr="00A97322">
        <w:rPr>
          <w:rFonts w:ascii="Calibri" w:eastAsia="Calibri" w:hAnsi="Calibri" w:cs="Calibri"/>
          <w:bCs/>
          <w:sz w:val="24"/>
          <w:szCs w:val="24"/>
        </w:rPr>
        <w:t>nabava opreme, usluga i radova za implementaciju sustava i rješenja predviđenih projektom – Nabava električnih bicikala s pripadajućom opremom ukupne procijenjene vrijednosti od 17.420,44 eura</w:t>
      </w:r>
    </w:p>
    <w:p w14:paraId="2769BCAD" w14:textId="77777777" w:rsidR="00A97322" w:rsidRPr="00A97322" w:rsidRDefault="00A97322" w:rsidP="00A97322">
      <w:pPr>
        <w:widowControl w:val="0"/>
        <w:numPr>
          <w:ilvl w:val="0"/>
          <w:numId w:val="17"/>
        </w:numPr>
        <w:autoSpaceDE w:val="0"/>
        <w:autoSpaceDN w:val="0"/>
        <w:adjustRightInd w:val="0"/>
        <w:spacing w:after="0" w:line="240" w:lineRule="auto"/>
        <w:contextualSpacing/>
        <w:jc w:val="both"/>
        <w:rPr>
          <w:rFonts w:ascii="Calibri" w:eastAsia="Calibri" w:hAnsi="Calibri" w:cs="Calibri"/>
          <w:bCs/>
          <w:sz w:val="24"/>
          <w:szCs w:val="24"/>
        </w:rPr>
      </w:pPr>
      <w:r w:rsidRPr="00A97322">
        <w:rPr>
          <w:rFonts w:ascii="Calibri" w:eastAsia="Calibri" w:hAnsi="Calibri" w:cs="Calibri"/>
          <w:bCs/>
          <w:sz w:val="24"/>
          <w:szCs w:val="24"/>
        </w:rPr>
        <w:t>platforma Otvoreno za grad Novsku s obukom za rad ukupne procijenjene vrijednosti od 33.014,80 eura</w:t>
      </w:r>
    </w:p>
    <w:p w14:paraId="1E77FA56" w14:textId="77777777" w:rsidR="00A97322" w:rsidRPr="00A97322" w:rsidRDefault="00A97322" w:rsidP="00A97322">
      <w:pPr>
        <w:widowControl w:val="0"/>
        <w:numPr>
          <w:ilvl w:val="0"/>
          <w:numId w:val="17"/>
        </w:numPr>
        <w:autoSpaceDE w:val="0"/>
        <w:autoSpaceDN w:val="0"/>
        <w:adjustRightInd w:val="0"/>
        <w:spacing w:after="0" w:line="240" w:lineRule="auto"/>
        <w:contextualSpacing/>
        <w:jc w:val="both"/>
        <w:rPr>
          <w:rFonts w:ascii="Calibri" w:eastAsia="Calibri" w:hAnsi="Calibri" w:cs="Calibri"/>
          <w:bCs/>
          <w:sz w:val="24"/>
          <w:szCs w:val="24"/>
        </w:rPr>
      </w:pPr>
      <w:r w:rsidRPr="00A97322">
        <w:rPr>
          <w:rFonts w:ascii="Calibri" w:eastAsia="Calibri" w:hAnsi="Calibri" w:cs="Calibri"/>
          <w:bCs/>
          <w:sz w:val="24"/>
          <w:szCs w:val="24"/>
        </w:rPr>
        <w:t xml:space="preserve">sustav za praćenje kvalitete zraka </w:t>
      </w:r>
      <w:proofErr w:type="spellStart"/>
      <w:r w:rsidRPr="00A97322">
        <w:rPr>
          <w:rFonts w:ascii="Calibri" w:eastAsia="Calibri" w:hAnsi="Calibri" w:cs="Calibri"/>
          <w:bCs/>
          <w:sz w:val="24"/>
          <w:szCs w:val="24"/>
        </w:rPr>
        <w:t>Awrys</w:t>
      </w:r>
      <w:proofErr w:type="spellEnd"/>
      <w:r w:rsidRPr="00A97322">
        <w:rPr>
          <w:rFonts w:ascii="Calibri" w:eastAsia="Calibri" w:hAnsi="Calibri" w:cs="Calibri"/>
          <w:bCs/>
          <w:sz w:val="24"/>
          <w:szCs w:val="24"/>
        </w:rPr>
        <w:t xml:space="preserve"> X procijenjene ukupne vrijednosti od 5.812,50 eura.</w:t>
      </w:r>
    </w:p>
    <w:p w14:paraId="7BCB85A3"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Program 1037 SMART REVOLUTION NOVSKA je projekt prijavljen na natječaj Fonda za zaštitu okoliša i energetsku učinkovitost za koji su osigurana sredstva u iznosu od ukupno 80.934,15 eura, temeljem Ugovora za sufinanciranje razvoja pametnih i održivih rješenja i usluga koji je zaključen 30. kolovoza 2023. godine,  i to za sljedeća područja: učešće Fonda je 80 % za svako područje, a 20 % osigurava Grad Novska.</w:t>
      </w:r>
    </w:p>
    <w:p w14:paraId="49D2BA98"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Cs/>
          <w:sz w:val="24"/>
          <w:szCs w:val="24"/>
        </w:rPr>
      </w:pPr>
    </w:p>
    <w:p w14:paraId="344D4724"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Cs/>
          <w:sz w:val="24"/>
          <w:szCs w:val="24"/>
        </w:rPr>
      </w:pPr>
    </w:p>
    <w:p w14:paraId="13AEF577"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Cs/>
          <w:sz w:val="24"/>
          <w:szCs w:val="24"/>
        </w:rPr>
      </w:pPr>
    </w:p>
    <w:p w14:paraId="3A0B9159"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Cs/>
          <w:sz w:val="24"/>
          <w:szCs w:val="24"/>
        </w:rPr>
      </w:pPr>
    </w:p>
    <w:p w14:paraId="68D3E93B"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Cs/>
          <w:sz w:val="24"/>
          <w:szCs w:val="24"/>
        </w:rPr>
      </w:pPr>
    </w:p>
    <w:p w14:paraId="24A77DD6" w14:textId="77777777" w:rsidR="00A97322" w:rsidRPr="00A97322" w:rsidRDefault="00A97322" w:rsidP="00A97322">
      <w:pPr>
        <w:tabs>
          <w:tab w:val="left" w:pos="1695"/>
        </w:tabs>
        <w:spacing w:after="0" w:line="240" w:lineRule="auto"/>
        <w:jc w:val="both"/>
        <w:rPr>
          <w:rFonts w:ascii="Calibri" w:eastAsia="Calibri" w:hAnsi="Calibri" w:cs="Arial"/>
          <w:b/>
          <w:bCs/>
          <w:sz w:val="24"/>
          <w:szCs w:val="24"/>
        </w:rPr>
      </w:pPr>
      <w:r w:rsidRPr="00A97322">
        <w:rPr>
          <w:rFonts w:ascii="Calibri" w:eastAsia="Calibri" w:hAnsi="Calibri" w:cs="Arial"/>
          <w:b/>
          <w:bCs/>
          <w:sz w:val="24"/>
          <w:szCs w:val="24"/>
        </w:rPr>
        <w:lastRenderedPageBreak/>
        <w:t>Pokazatelji uspješnosti:</w:t>
      </w:r>
    </w:p>
    <w:p w14:paraId="489348D1" w14:textId="77777777" w:rsidR="00A97322" w:rsidRPr="00A97322" w:rsidRDefault="00A97322" w:rsidP="00A97322">
      <w:pPr>
        <w:tabs>
          <w:tab w:val="left" w:pos="1695"/>
        </w:tabs>
        <w:spacing w:after="0" w:line="240" w:lineRule="auto"/>
        <w:jc w:val="both"/>
        <w:rPr>
          <w:rFonts w:ascii="Calibri" w:eastAsia="Calibri" w:hAnsi="Calibri" w:cs="Arial"/>
          <w:b/>
          <w:bCs/>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6C203A7C" w14:textId="77777777" w:rsidTr="00B35DD9">
        <w:trPr>
          <w:trHeight w:val="615"/>
        </w:trPr>
        <w:tc>
          <w:tcPr>
            <w:tcW w:w="4815" w:type="dxa"/>
          </w:tcPr>
          <w:p w14:paraId="555D5E1B"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 uspješnosti</w:t>
            </w:r>
          </w:p>
        </w:tc>
        <w:tc>
          <w:tcPr>
            <w:tcW w:w="2268" w:type="dxa"/>
          </w:tcPr>
          <w:p w14:paraId="79F00606"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08241AAE"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47126B06" w14:textId="77777777" w:rsidTr="00B35DD9">
        <w:tc>
          <w:tcPr>
            <w:tcW w:w="4815" w:type="dxa"/>
          </w:tcPr>
          <w:p w14:paraId="2B708682"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nabavljenih programa Platforme otvoreno</w:t>
            </w:r>
          </w:p>
        </w:tc>
        <w:tc>
          <w:tcPr>
            <w:tcW w:w="2268" w:type="dxa"/>
          </w:tcPr>
          <w:p w14:paraId="16E4EC97"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0</w:t>
            </w:r>
          </w:p>
        </w:tc>
        <w:tc>
          <w:tcPr>
            <w:tcW w:w="2268" w:type="dxa"/>
          </w:tcPr>
          <w:p w14:paraId="67551BA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w:t>
            </w:r>
          </w:p>
        </w:tc>
      </w:tr>
      <w:tr w:rsidR="00A97322" w:rsidRPr="00A97322" w14:paraId="6231F691" w14:textId="77777777" w:rsidTr="00B35DD9">
        <w:tc>
          <w:tcPr>
            <w:tcW w:w="4815" w:type="dxa"/>
          </w:tcPr>
          <w:p w14:paraId="28A0961B"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educiranih službenika</w:t>
            </w:r>
          </w:p>
        </w:tc>
        <w:tc>
          <w:tcPr>
            <w:tcW w:w="2268" w:type="dxa"/>
          </w:tcPr>
          <w:p w14:paraId="33AB43E1"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0</w:t>
            </w:r>
          </w:p>
        </w:tc>
        <w:tc>
          <w:tcPr>
            <w:tcW w:w="2268" w:type="dxa"/>
          </w:tcPr>
          <w:p w14:paraId="4C57DFCF"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4</w:t>
            </w:r>
          </w:p>
        </w:tc>
      </w:tr>
    </w:tbl>
    <w:p w14:paraId="31CD07DF"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p>
    <w:p w14:paraId="21B3BEC5"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 xml:space="preserve">U razdjelu proračuna Upravnog odjela za društvene djelatnosti, pravne poslove i javnu nabavu Program 1037 Smart </w:t>
      </w:r>
      <w:proofErr w:type="spellStart"/>
      <w:r w:rsidRPr="00A97322">
        <w:rPr>
          <w:rFonts w:ascii="Calibri" w:eastAsia="Calibri" w:hAnsi="Calibri" w:cs="Calibri"/>
          <w:bCs/>
          <w:sz w:val="24"/>
          <w:szCs w:val="24"/>
        </w:rPr>
        <w:t>revolution</w:t>
      </w:r>
      <w:proofErr w:type="spellEnd"/>
      <w:r w:rsidRPr="00A97322">
        <w:rPr>
          <w:rFonts w:ascii="Calibri" w:eastAsia="Calibri" w:hAnsi="Calibri" w:cs="Calibri"/>
          <w:bCs/>
          <w:sz w:val="24"/>
          <w:szCs w:val="24"/>
        </w:rPr>
        <w:t xml:space="preserve"> Novska obuhvaća jedan tekući projekt, i to:</w:t>
      </w:r>
      <w:r w:rsidRPr="00A97322">
        <w:rPr>
          <w:rFonts w:ascii="Calibri" w:eastAsia="Calibri" w:hAnsi="Calibri" w:cs="Calibri"/>
          <w:bCs/>
          <w:sz w:val="24"/>
          <w:szCs w:val="24"/>
        </w:rPr>
        <w:br/>
      </w:r>
    </w:p>
    <w:p w14:paraId="07AA4D5B"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1.13.1. Tekući projekt  1037 T100001 Platforma otvoreno za Grad Novsku – 33.015,00 eura</w:t>
      </w:r>
    </w:p>
    <w:p w14:paraId="2B6661F8" w14:textId="77777777" w:rsidR="00A97322" w:rsidRPr="00A97322" w:rsidRDefault="00A97322" w:rsidP="00A97322">
      <w:pPr>
        <w:widowControl w:val="0"/>
        <w:autoSpaceDE w:val="0"/>
        <w:autoSpaceDN w:val="0"/>
        <w:adjustRightInd w:val="0"/>
        <w:spacing w:after="0" w:line="240" w:lineRule="auto"/>
        <w:jc w:val="both"/>
        <w:rPr>
          <w:rFonts w:ascii="Calibri" w:eastAsia="Calibri" w:hAnsi="Calibri" w:cs="Calibri"/>
          <w:b/>
          <w:sz w:val="24"/>
          <w:szCs w:val="24"/>
        </w:rPr>
      </w:pPr>
    </w:p>
    <w:p w14:paraId="11C92CA1"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 xml:space="preserve">U tekućem projektu 1037 T100001 </w:t>
      </w:r>
      <w:r w:rsidRPr="00A97322">
        <w:rPr>
          <w:rFonts w:ascii="Calibri" w:eastAsia="Calibri" w:hAnsi="Calibri" w:cs="Calibri"/>
          <w:bCs/>
          <w:i/>
          <w:iCs/>
          <w:sz w:val="24"/>
          <w:szCs w:val="24"/>
        </w:rPr>
        <w:t>Platforma otvoreno za Grad Novsku</w:t>
      </w:r>
      <w:r w:rsidRPr="00A97322">
        <w:rPr>
          <w:rFonts w:ascii="Calibri" w:eastAsia="Calibri" w:hAnsi="Calibri" w:cs="Calibri"/>
          <w:bCs/>
          <w:sz w:val="24"/>
          <w:szCs w:val="24"/>
        </w:rPr>
        <w:t xml:space="preserve">, osigurana su sredstva za nabavu platforme koja uključuje sustav autentifikacije te implementaciju i vezu sustava autentifikacije NIAS koja će omogućiti: izradu digitalnih obrazaca, pregled vlastitih  financijskih kartica od strane građanina, provođenje e- natječaja, </w:t>
      </w:r>
      <w:proofErr w:type="spellStart"/>
      <w:r w:rsidRPr="00A97322">
        <w:rPr>
          <w:rFonts w:ascii="Calibri" w:eastAsia="Calibri" w:hAnsi="Calibri" w:cs="Calibri"/>
          <w:bCs/>
          <w:sz w:val="24"/>
          <w:szCs w:val="24"/>
        </w:rPr>
        <w:t>iTransparentnost</w:t>
      </w:r>
      <w:proofErr w:type="spellEnd"/>
      <w:r w:rsidRPr="00A97322">
        <w:rPr>
          <w:rFonts w:ascii="Calibri" w:eastAsia="Calibri" w:hAnsi="Calibri" w:cs="Calibri"/>
          <w:bCs/>
          <w:sz w:val="24"/>
          <w:szCs w:val="24"/>
        </w:rPr>
        <w:t>, sustav informiranja građana i  edukaciju za rad službenika u navedenim platformama.</w:t>
      </w:r>
    </w:p>
    <w:p w14:paraId="6DC1E58A"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sz w:val="24"/>
          <w:szCs w:val="24"/>
        </w:rPr>
        <w:t xml:space="preserve">Cilj tekućeg projekta je nastavak digitalizacije poslovnih procesa u Gradu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xml:space="preserve"> te omogućavanje građanima i korisnicima usluga Grada Novske prijavu na natječaje i javne pozive digitalnim putem, pregled financijskih kartica o vlastitim obvezama prema Gradu, informiranje građana i </w:t>
      </w:r>
      <w:proofErr w:type="spellStart"/>
      <w:r w:rsidRPr="00A97322">
        <w:rPr>
          <w:rFonts w:ascii="Calibri" w:eastAsia="Calibri" w:hAnsi="Calibri" w:cs="Calibri"/>
          <w:sz w:val="24"/>
          <w:szCs w:val="24"/>
        </w:rPr>
        <w:t>itransparentnost</w:t>
      </w:r>
      <w:proofErr w:type="spellEnd"/>
      <w:r w:rsidRPr="00A97322">
        <w:rPr>
          <w:rFonts w:ascii="Calibri" w:eastAsia="Calibri" w:hAnsi="Calibri" w:cs="Calibri"/>
          <w:sz w:val="24"/>
          <w:szCs w:val="24"/>
        </w:rPr>
        <w:t>.</w:t>
      </w:r>
    </w:p>
    <w:p w14:paraId="428FE328" w14:textId="77777777" w:rsidR="00A97322" w:rsidRPr="00A97322" w:rsidRDefault="00A97322" w:rsidP="00A97322">
      <w:pPr>
        <w:widowControl w:val="0"/>
        <w:autoSpaceDE w:val="0"/>
        <w:autoSpaceDN w:val="0"/>
        <w:adjustRightInd w:val="0"/>
        <w:spacing w:after="0" w:line="240" w:lineRule="auto"/>
        <w:ind w:firstLine="708"/>
        <w:jc w:val="both"/>
        <w:rPr>
          <w:rFonts w:ascii="Calibri" w:eastAsia="Calibri" w:hAnsi="Calibri" w:cs="Calibri"/>
          <w:bCs/>
          <w:sz w:val="24"/>
          <w:szCs w:val="24"/>
        </w:rPr>
      </w:pPr>
      <w:r w:rsidRPr="00A97322">
        <w:rPr>
          <w:rFonts w:ascii="Calibri" w:eastAsia="Calibri" w:hAnsi="Calibri" w:cs="Calibri"/>
          <w:bCs/>
          <w:sz w:val="24"/>
          <w:szCs w:val="24"/>
        </w:rPr>
        <w:t>Za nabavu navedenih platformi provest će se odgovarajući postupci nabave.</w:t>
      </w:r>
    </w:p>
    <w:p w14:paraId="250A5178" w14:textId="77777777" w:rsidR="00A97322" w:rsidRPr="00A97322" w:rsidRDefault="00A97322" w:rsidP="00A97322">
      <w:pPr>
        <w:spacing w:after="0" w:line="240" w:lineRule="auto"/>
        <w:jc w:val="both"/>
        <w:rPr>
          <w:rFonts w:ascii="Calibri" w:eastAsia="Calibri" w:hAnsi="Calibri" w:cs="Calibri"/>
          <w:sz w:val="24"/>
          <w:szCs w:val="24"/>
        </w:rPr>
      </w:pPr>
    </w:p>
    <w:p w14:paraId="17E43D91" w14:textId="77777777" w:rsidR="00A97322" w:rsidRPr="00A97322" w:rsidRDefault="00A97322" w:rsidP="00A97322">
      <w:pPr>
        <w:numPr>
          <w:ilvl w:val="1"/>
          <w:numId w:val="20"/>
        </w:numPr>
        <w:spacing w:after="0" w:line="240" w:lineRule="auto"/>
        <w:contextualSpacing/>
        <w:jc w:val="both"/>
        <w:rPr>
          <w:rFonts w:ascii="Calibri" w:eastAsia="Calibri" w:hAnsi="Calibri" w:cs="Calibri"/>
          <w:b/>
          <w:bCs/>
          <w:sz w:val="24"/>
          <w:szCs w:val="24"/>
        </w:rPr>
      </w:pPr>
      <w:r w:rsidRPr="00A97322">
        <w:rPr>
          <w:rFonts w:ascii="Calibri" w:eastAsia="Calibri" w:hAnsi="Calibri" w:cs="Calibri"/>
          <w:b/>
          <w:bCs/>
          <w:sz w:val="24"/>
          <w:szCs w:val="24"/>
        </w:rPr>
        <w:t>Program 1015 PROGRAMI U KULTURI PUČKOG OTVORENOG UČILIŠTA</w:t>
      </w:r>
    </w:p>
    <w:p w14:paraId="2A1A9667" w14:textId="77777777" w:rsidR="00A97322" w:rsidRPr="00A97322" w:rsidRDefault="00A97322" w:rsidP="00A97322">
      <w:pPr>
        <w:spacing w:after="0" w:line="240" w:lineRule="auto"/>
        <w:ind w:left="720"/>
        <w:contextualSpacing/>
        <w:jc w:val="both"/>
        <w:rPr>
          <w:rFonts w:ascii="Calibri" w:eastAsia="Calibri" w:hAnsi="Calibri" w:cs="Calibri"/>
          <w:sz w:val="24"/>
          <w:szCs w:val="24"/>
        </w:rPr>
      </w:pPr>
    </w:p>
    <w:p w14:paraId="5908C62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Times New Roman"/>
          <w:b/>
          <w:bCs/>
          <w:sz w:val="24"/>
          <w:szCs w:val="24"/>
        </w:rPr>
        <w:t>Pravni temelj</w:t>
      </w:r>
      <w:r w:rsidRPr="00A97322">
        <w:rPr>
          <w:rFonts w:ascii="Calibri" w:eastAsia="Calibri" w:hAnsi="Calibri" w:cs="Times New Roman"/>
          <w:sz w:val="24"/>
          <w:szCs w:val="24"/>
        </w:rPr>
        <w:t>: Zakon o kulturnim vijećima i financiranju javnih potreba u kulturi (NN broj 83/22), Zakon o pučkim otvorenim učilištima (</w:t>
      </w:r>
      <w:r w:rsidRPr="00A97322">
        <w:rPr>
          <w:rFonts w:ascii="Calibri" w:eastAsia="Calibri" w:hAnsi="Calibri" w:cs="Calibri"/>
          <w:sz w:val="24"/>
          <w:szCs w:val="24"/>
        </w:rPr>
        <w:t>NN, 54/97, 5/98, 109/99 i 139/10), Zakon o muzejima (61/18 i 98/19).</w:t>
      </w:r>
    </w:p>
    <w:p w14:paraId="40A5E297"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b/>
          <w:bCs/>
          <w:sz w:val="24"/>
          <w:szCs w:val="24"/>
        </w:rPr>
        <w:t>Cilj programa</w:t>
      </w:r>
      <w:r w:rsidRPr="00A97322">
        <w:rPr>
          <w:rFonts w:ascii="Calibri" w:eastAsia="Calibri" w:hAnsi="Calibri" w:cs="Times New Roman"/>
          <w:sz w:val="24"/>
          <w:szCs w:val="24"/>
        </w:rPr>
        <w:t>: osiguranje materijalnih i drugih uvjeta za nesmetan rad i razvoj kulturnih djelatnosti U POU Novska, i to: razvoj kazališno-scenske djelatnosti, djelatnosti prikazivanja filmova i muzejsko-galerijske djelatnosti, promicanje i očuvanje novljanske tradicijske kulture te svojim djelovanjem edukativno utjecati na djecu i mladež, pomagati razvoju turizma i promociji Grada Novske u najširem smislu, uz održavanje postojećeg broja kino projekcija, kazališnih predstava i izložbi te broja  posjetitelja.</w:t>
      </w:r>
    </w:p>
    <w:p w14:paraId="36F28556" w14:textId="77777777" w:rsidR="00A97322" w:rsidRPr="00A97322" w:rsidRDefault="00A97322" w:rsidP="00A97322">
      <w:pPr>
        <w:spacing w:after="0" w:line="240" w:lineRule="auto"/>
        <w:jc w:val="both"/>
        <w:rPr>
          <w:rFonts w:ascii="Calibri" w:eastAsia="Calibri" w:hAnsi="Calibri" w:cs="Times New Roman"/>
          <w:sz w:val="24"/>
          <w:szCs w:val="24"/>
        </w:rPr>
      </w:pPr>
    </w:p>
    <w:p w14:paraId="10F1FCDA" w14:textId="77777777" w:rsidR="00A97322" w:rsidRPr="00A97322" w:rsidRDefault="00A97322" w:rsidP="00A97322">
      <w:pPr>
        <w:spacing w:after="0" w:line="240" w:lineRule="auto"/>
        <w:jc w:val="both"/>
        <w:rPr>
          <w:rFonts w:ascii="Calibri" w:eastAsia="Calibri" w:hAnsi="Calibri" w:cs="Times New Roman"/>
          <w:b/>
          <w:bCs/>
          <w:sz w:val="24"/>
          <w:szCs w:val="24"/>
        </w:rPr>
      </w:pPr>
      <w:r w:rsidRPr="00A97322">
        <w:rPr>
          <w:rFonts w:ascii="Calibri" w:eastAsia="Calibri" w:hAnsi="Calibri" w:cs="Times New Roman"/>
          <w:b/>
          <w:bCs/>
          <w:sz w:val="24"/>
          <w:szCs w:val="24"/>
        </w:rPr>
        <w:t>Pokazatelji uspješnosti:</w:t>
      </w:r>
    </w:p>
    <w:p w14:paraId="2E7DEB0C"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tbl>
      <w:tblPr>
        <w:tblStyle w:val="Reetkatablice"/>
        <w:tblW w:w="9362" w:type="dxa"/>
        <w:tblLook w:val="04A0" w:firstRow="1" w:lastRow="0" w:firstColumn="1" w:lastColumn="0" w:noHBand="0" w:noVBand="1"/>
      </w:tblPr>
      <w:tblGrid>
        <w:gridCol w:w="1343"/>
        <w:gridCol w:w="1193"/>
        <w:gridCol w:w="1193"/>
        <w:gridCol w:w="1193"/>
        <w:gridCol w:w="1651"/>
        <w:gridCol w:w="1193"/>
        <w:gridCol w:w="1596"/>
      </w:tblGrid>
      <w:tr w:rsidR="00A97322" w:rsidRPr="00A97322" w14:paraId="08C32CD3" w14:textId="77777777" w:rsidTr="00B35DD9">
        <w:trPr>
          <w:trHeight w:val="723"/>
        </w:trPr>
        <w:tc>
          <w:tcPr>
            <w:tcW w:w="1343" w:type="dxa"/>
            <w:vMerge w:val="restart"/>
          </w:tcPr>
          <w:p w14:paraId="2FAEF983" w14:textId="77777777" w:rsidR="00A97322" w:rsidRPr="00A97322" w:rsidRDefault="00A97322" w:rsidP="00A97322">
            <w:pPr>
              <w:jc w:val="both"/>
              <w:rPr>
                <w:rFonts w:ascii="Calibri" w:eastAsia="Calibri" w:hAnsi="Calibri" w:cs="Times New Roman"/>
                <w:b/>
                <w:sz w:val="24"/>
                <w:szCs w:val="24"/>
              </w:rPr>
            </w:pPr>
          </w:p>
          <w:p w14:paraId="66A6DB5F" w14:textId="77777777" w:rsidR="00A97322" w:rsidRPr="00A97322" w:rsidRDefault="00A97322" w:rsidP="00A97322">
            <w:pPr>
              <w:jc w:val="both"/>
              <w:rPr>
                <w:rFonts w:ascii="Calibri" w:eastAsia="Calibri" w:hAnsi="Calibri" w:cs="Times New Roman"/>
                <w:b/>
                <w:sz w:val="24"/>
                <w:szCs w:val="24"/>
              </w:rPr>
            </w:pPr>
          </w:p>
          <w:p w14:paraId="2A3AC1FA" w14:textId="77777777" w:rsidR="00A97322" w:rsidRPr="00A97322" w:rsidRDefault="00A97322" w:rsidP="00A97322">
            <w:pPr>
              <w:jc w:val="both"/>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386" w:type="dxa"/>
            <w:gridSpan w:val="2"/>
          </w:tcPr>
          <w:p w14:paraId="2B304DF7" w14:textId="77777777" w:rsidR="00A97322" w:rsidRPr="00A97322" w:rsidRDefault="00A97322" w:rsidP="00A97322">
            <w:pPr>
              <w:jc w:val="center"/>
              <w:rPr>
                <w:rFonts w:ascii="Calibri" w:eastAsia="Calibri" w:hAnsi="Calibri" w:cs="Times New Roman"/>
                <w:b/>
                <w:sz w:val="24"/>
                <w:szCs w:val="24"/>
              </w:rPr>
            </w:pPr>
          </w:p>
          <w:p w14:paraId="772BD4C5"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Kino projekcije</w:t>
            </w:r>
          </w:p>
        </w:tc>
        <w:tc>
          <w:tcPr>
            <w:tcW w:w="3354" w:type="dxa"/>
            <w:gridSpan w:val="2"/>
          </w:tcPr>
          <w:p w14:paraId="678E73D0" w14:textId="77777777" w:rsidR="00A97322" w:rsidRPr="00A97322" w:rsidRDefault="00A97322" w:rsidP="00A97322">
            <w:pPr>
              <w:jc w:val="center"/>
              <w:rPr>
                <w:rFonts w:ascii="Calibri" w:eastAsia="Calibri" w:hAnsi="Calibri" w:cs="Times New Roman"/>
                <w:b/>
                <w:sz w:val="24"/>
                <w:szCs w:val="24"/>
              </w:rPr>
            </w:pPr>
          </w:p>
          <w:p w14:paraId="5EFDE247"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Kazališne predstave</w:t>
            </w:r>
          </w:p>
        </w:tc>
        <w:tc>
          <w:tcPr>
            <w:tcW w:w="2268" w:type="dxa"/>
            <w:gridSpan w:val="2"/>
          </w:tcPr>
          <w:p w14:paraId="4CDEB754" w14:textId="77777777" w:rsidR="00A97322" w:rsidRPr="00A97322" w:rsidRDefault="00A97322" w:rsidP="00A97322">
            <w:pPr>
              <w:jc w:val="center"/>
              <w:rPr>
                <w:rFonts w:ascii="Calibri" w:eastAsia="Calibri" w:hAnsi="Calibri" w:cs="Times New Roman"/>
                <w:b/>
                <w:sz w:val="24"/>
                <w:szCs w:val="24"/>
              </w:rPr>
            </w:pPr>
          </w:p>
          <w:p w14:paraId="172BDCD2"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Izložbe</w:t>
            </w:r>
          </w:p>
        </w:tc>
      </w:tr>
      <w:tr w:rsidR="00A97322" w:rsidRPr="00A97322" w14:paraId="49E653E1" w14:textId="77777777" w:rsidTr="00B35DD9">
        <w:trPr>
          <w:trHeight w:val="781"/>
        </w:trPr>
        <w:tc>
          <w:tcPr>
            <w:tcW w:w="1343" w:type="dxa"/>
            <w:vMerge/>
          </w:tcPr>
          <w:p w14:paraId="429B4789" w14:textId="77777777" w:rsidR="00A97322" w:rsidRPr="00A97322" w:rsidRDefault="00A97322" w:rsidP="00A97322">
            <w:pPr>
              <w:jc w:val="both"/>
              <w:rPr>
                <w:rFonts w:ascii="Calibri" w:eastAsia="Calibri" w:hAnsi="Calibri" w:cs="Times New Roman"/>
                <w:b/>
                <w:sz w:val="24"/>
                <w:szCs w:val="24"/>
              </w:rPr>
            </w:pPr>
          </w:p>
        </w:tc>
        <w:tc>
          <w:tcPr>
            <w:tcW w:w="1193" w:type="dxa"/>
          </w:tcPr>
          <w:p w14:paraId="5A14250A"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Početna vrijednost</w:t>
            </w:r>
          </w:p>
        </w:tc>
        <w:tc>
          <w:tcPr>
            <w:tcW w:w="1193" w:type="dxa"/>
          </w:tcPr>
          <w:p w14:paraId="51DDDB68"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Ciljana vrijednost</w:t>
            </w:r>
          </w:p>
        </w:tc>
        <w:tc>
          <w:tcPr>
            <w:tcW w:w="1193" w:type="dxa"/>
          </w:tcPr>
          <w:p w14:paraId="4736F867"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Početna vrijednost</w:t>
            </w:r>
          </w:p>
        </w:tc>
        <w:tc>
          <w:tcPr>
            <w:tcW w:w="2161" w:type="dxa"/>
          </w:tcPr>
          <w:p w14:paraId="22E4562B"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Ciljana vrijednost</w:t>
            </w:r>
          </w:p>
        </w:tc>
        <w:tc>
          <w:tcPr>
            <w:tcW w:w="236" w:type="dxa"/>
          </w:tcPr>
          <w:p w14:paraId="2CCA85CA"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Početna vrijednost</w:t>
            </w:r>
          </w:p>
        </w:tc>
        <w:tc>
          <w:tcPr>
            <w:tcW w:w="2043" w:type="dxa"/>
          </w:tcPr>
          <w:p w14:paraId="707B6BE0" w14:textId="77777777" w:rsidR="00A97322" w:rsidRPr="00A97322" w:rsidRDefault="00A97322" w:rsidP="00A97322">
            <w:pPr>
              <w:jc w:val="center"/>
              <w:rPr>
                <w:rFonts w:ascii="Calibri" w:eastAsia="Calibri" w:hAnsi="Calibri" w:cs="Times New Roman"/>
                <w:bCs/>
                <w:sz w:val="24"/>
                <w:szCs w:val="24"/>
              </w:rPr>
            </w:pPr>
            <w:r w:rsidRPr="00A97322">
              <w:rPr>
                <w:rFonts w:ascii="Calibri" w:eastAsia="Calibri" w:hAnsi="Calibri" w:cs="Times New Roman"/>
                <w:bCs/>
                <w:sz w:val="24"/>
                <w:szCs w:val="24"/>
              </w:rPr>
              <w:t>Ciljana vrijednost</w:t>
            </w:r>
          </w:p>
        </w:tc>
      </w:tr>
      <w:tr w:rsidR="00A97322" w:rsidRPr="00A97322" w14:paraId="61B30ED3" w14:textId="77777777" w:rsidTr="00B35DD9">
        <w:trPr>
          <w:trHeight w:val="879"/>
        </w:trPr>
        <w:tc>
          <w:tcPr>
            <w:tcW w:w="1343" w:type="dxa"/>
          </w:tcPr>
          <w:p w14:paraId="242CC0F9"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održanih predstava</w:t>
            </w:r>
          </w:p>
        </w:tc>
        <w:tc>
          <w:tcPr>
            <w:tcW w:w="1193" w:type="dxa"/>
          </w:tcPr>
          <w:p w14:paraId="63F3C8F3"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180</w:t>
            </w:r>
          </w:p>
        </w:tc>
        <w:tc>
          <w:tcPr>
            <w:tcW w:w="1193" w:type="dxa"/>
          </w:tcPr>
          <w:p w14:paraId="1A7110D5"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180</w:t>
            </w:r>
          </w:p>
        </w:tc>
        <w:tc>
          <w:tcPr>
            <w:tcW w:w="1193" w:type="dxa"/>
          </w:tcPr>
          <w:p w14:paraId="7E9F8D32"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8</w:t>
            </w:r>
          </w:p>
        </w:tc>
        <w:tc>
          <w:tcPr>
            <w:tcW w:w="2161" w:type="dxa"/>
          </w:tcPr>
          <w:p w14:paraId="49F8C4DA"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8</w:t>
            </w:r>
          </w:p>
        </w:tc>
        <w:tc>
          <w:tcPr>
            <w:tcW w:w="236" w:type="dxa"/>
          </w:tcPr>
          <w:p w14:paraId="67A4CB9D"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6</w:t>
            </w:r>
          </w:p>
        </w:tc>
        <w:tc>
          <w:tcPr>
            <w:tcW w:w="2043" w:type="dxa"/>
          </w:tcPr>
          <w:p w14:paraId="38243FDF"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6</w:t>
            </w:r>
          </w:p>
        </w:tc>
      </w:tr>
      <w:tr w:rsidR="00A97322" w:rsidRPr="00A97322" w14:paraId="117AF312" w14:textId="77777777" w:rsidTr="00B35DD9">
        <w:tc>
          <w:tcPr>
            <w:tcW w:w="1343" w:type="dxa"/>
          </w:tcPr>
          <w:p w14:paraId="2D4C9310" w14:textId="77777777" w:rsidR="00A97322" w:rsidRPr="00A97322" w:rsidRDefault="00A97322" w:rsidP="00A97322">
            <w:pPr>
              <w:jc w:val="both"/>
              <w:rPr>
                <w:rFonts w:ascii="Calibri" w:eastAsia="Calibri" w:hAnsi="Calibri" w:cs="Times New Roman"/>
                <w:sz w:val="24"/>
                <w:szCs w:val="24"/>
              </w:rPr>
            </w:pPr>
            <w:r w:rsidRPr="00A97322">
              <w:rPr>
                <w:rFonts w:ascii="Calibri" w:eastAsia="Calibri" w:hAnsi="Calibri" w:cs="Times New Roman"/>
                <w:sz w:val="24"/>
                <w:szCs w:val="24"/>
              </w:rPr>
              <w:t>Broj posjetitelja</w:t>
            </w:r>
          </w:p>
        </w:tc>
        <w:tc>
          <w:tcPr>
            <w:tcW w:w="1193" w:type="dxa"/>
          </w:tcPr>
          <w:p w14:paraId="6DB2A18E"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4000</w:t>
            </w:r>
          </w:p>
        </w:tc>
        <w:tc>
          <w:tcPr>
            <w:tcW w:w="1193" w:type="dxa"/>
          </w:tcPr>
          <w:p w14:paraId="78ECAF21"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4000</w:t>
            </w:r>
          </w:p>
        </w:tc>
        <w:tc>
          <w:tcPr>
            <w:tcW w:w="1193" w:type="dxa"/>
          </w:tcPr>
          <w:p w14:paraId="2B079095"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1200</w:t>
            </w:r>
          </w:p>
        </w:tc>
        <w:tc>
          <w:tcPr>
            <w:tcW w:w="2161" w:type="dxa"/>
          </w:tcPr>
          <w:p w14:paraId="5C4266E3"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1200</w:t>
            </w:r>
          </w:p>
        </w:tc>
        <w:tc>
          <w:tcPr>
            <w:tcW w:w="236" w:type="dxa"/>
          </w:tcPr>
          <w:p w14:paraId="7A720C98"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1000</w:t>
            </w:r>
          </w:p>
        </w:tc>
        <w:tc>
          <w:tcPr>
            <w:tcW w:w="2043" w:type="dxa"/>
          </w:tcPr>
          <w:p w14:paraId="045A2646" w14:textId="77777777" w:rsidR="00A97322" w:rsidRPr="00A97322" w:rsidRDefault="00A97322" w:rsidP="00A97322">
            <w:pPr>
              <w:jc w:val="right"/>
              <w:rPr>
                <w:rFonts w:ascii="Calibri" w:eastAsia="Calibri" w:hAnsi="Calibri" w:cs="Times New Roman"/>
                <w:sz w:val="24"/>
                <w:szCs w:val="24"/>
              </w:rPr>
            </w:pPr>
            <w:r w:rsidRPr="00A97322">
              <w:rPr>
                <w:rFonts w:ascii="Calibri" w:eastAsia="Calibri" w:hAnsi="Calibri" w:cs="Times New Roman"/>
                <w:sz w:val="24"/>
                <w:szCs w:val="24"/>
              </w:rPr>
              <w:t>1000</w:t>
            </w:r>
          </w:p>
        </w:tc>
      </w:tr>
    </w:tbl>
    <w:p w14:paraId="34CBB063"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lastRenderedPageBreak/>
        <w:t>Program obuhvaća sljedeće aktivnosti i projekte:</w:t>
      </w:r>
    </w:p>
    <w:p w14:paraId="053A9E4F" w14:textId="77777777" w:rsidR="00A97322" w:rsidRPr="00A97322" w:rsidRDefault="00A97322" w:rsidP="00A97322">
      <w:pPr>
        <w:spacing w:after="0" w:line="240" w:lineRule="auto"/>
        <w:jc w:val="both"/>
        <w:rPr>
          <w:rFonts w:ascii="Calibri" w:eastAsia="Calibri" w:hAnsi="Calibri" w:cs="Times New Roman"/>
          <w:sz w:val="24"/>
          <w:szCs w:val="24"/>
        </w:rPr>
      </w:pPr>
    </w:p>
    <w:p w14:paraId="34D7F618" w14:textId="77777777" w:rsidR="00A97322" w:rsidRPr="00A97322" w:rsidRDefault="00A97322" w:rsidP="00A97322">
      <w:pPr>
        <w:spacing w:after="0" w:line="240" w:lineRule="auto"/>
        <w:jc w:val="both"/>
        <w:rPr>
          <w:rFonts w:ascii="Calibri" w:eastAsia="Calibri" w:hAnsi="Calibri" w:cs="Times New Roman"/>
          <w:b/>
          <w:bCs/>
          <w:iCs/>
          <w:sz w:val="24"/>
          <w:szCs w:val="24"/>
        </w:rPr>
      </w:pPr>
      <w:r w:rsidRPr="00A97322">
        <w:rPr>
          <w:rFonts w:ascii="Calibri" w:eastAsia="Calibri" w:hAnsi="Calibri" w:cs="Times New Roman"/>
          <w:b/>
          <w:bCs/>
          <w:iCs/>
          <w:sz w:val="24"/>
          <w:szCs w:val="24"/>
        </w:rPr>
        <w:t>1.14.1 Aktivnost 1015 A100001 – Administracija i upravljanje u iznosu od 114.450,00 eura</w:t>
      </w:r>
    </w:p>
    <w:p w14:paraId="5C08D5CD" w14:textId="77777777" w:rsidR="00A97322" w:rsidRPr="00A97322" w:rsidRDefault="00A97322" w:rsidP="00A97322">
      <w:pPr>
        <w:spacing w:after="0" w:line="240" w:lineRule="auto"/>
        <w:jc w:val="both"/>
        <w:rPr>
          <w:rFonts w:ascii="Calibri" w:eastAsia="Calibri" w:hAnsi="Calibri" w:cs="Times New Roman"/>
          <w:b/>
          <w:bCs/>
          <w:iCs/>
          <w:sz w:val="24"/>
          <w:szCs w:val="24"/>
        </w:rPr>
      </w:pPr>
    </w:p>
    <w:p w14:paraId="59FF0691"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t xml:space="preserve">Aktivnost se odnosi na plaće za redovan rad, doprinose na plaće i ostale rashode za 5 zaposlenika na programima kulture u Pučkom otvorenom učilištu. Aktivnošću su obuhvaćeni i rashodi za materijal i energiju. </w:t>
      </w:r>
    </w:p>
    <w:p w14:paraId="27ABD480"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p w14:paraId="0603F497" w14:textId="77777777" w:rsidR="00A97322" w:rsidRPr="00A97322" w:rsidRDefault="00A97322" w:rsidP="00A97322">
      <w:pPr>
        <w:spacing w:after="0" w:line="240" w:lineRule="auto"/>
        <w:jc w:val="both"/>
        <w:rPr>
          <w:rFonts w:ascii="Calibri" w:eastAsia="Calibri" w:hAnsi="Calibri" w:cs="Times New Roman"/>
          <w:b/>
          <w:bCs/>
          <w:iCs/>
          <w:sz w:val="24"/>
          <w:szCs w:val="24"/>
        </w:rPr>
      </w:pPr>
      <w:r w:rsidRPr="00A97322">
        <w:rPr>
          <w:rFonts w:ascii="Calibri" w:eastAsia="Calibri" w:hAnsi="Calibri" w:cs="Times New Roman"/>
          <w:b/>
          <w:bCs/>
          <w:iCs/>
          <w:sz w:val="24"/>
          <w:szCs w:val="24"/>
        </w:rPr>
        <w:t>1.14.2. Tekući projekt 1015 T100001 – Kazališne i kino predstave u iznosu od  36.300,00 eura</w:t>
      </w:r>
    </w:p>
    <w:p w14:paraId="60CB0046" w14:textId="77777777" w:rsidR="00A97322" w:rsidRPr="00A97322" w:rsidRDefault="00A97322" w:rsidP="00A97322">
      <w:pPr>
        <w:spacing w:after="0" w:line="240" w:lineRule="auto"/>
        <w:jc w:val="both"/>
        <w:rPr>
          <w:rFonts w:ascii="Calibri" w:eastAsia="Calibri" w:hAnsi="Calibri" w:cs="Times New Roman"/>
          <w:b/>
          <w:bCs/>
          <w:iCs/>
          <w:sz w:val="24"/>
          <w:szCs w:val="24"/>
        </w:rPr>
      </w:pPr>
    </w:p>
    <w:p w14:paraId="66D658D7"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t xml:space="preserve">Ovaj tekući projekt obuhvaća sufinanciranje kazališnih predstava, troškove prikazivanja kino-predstava (filmova), troškove održavanja izložbi te troškove održavanja drugih kulturnih događanja u sklopu Ljeta u </w:t>
      </w:r>
      <w:proofErr w:type="spellStart"/>
      <w:r w:rsidRPr="00A97322">
        <w:rPr>
          <w:rFonts w:ascii="Calibri" w:eastAsia="Calibri" w:hAnsi="Calibri" w:cs="Times New Roman"/>
          <w:sz w:val="24"/>
          <w:szCs w:val="24"/>
        </w:rPr>
        <w:t>Novskoj</w:t>
      </w:r>
      <w:proofErr w:type="spellEnd"/>
      <w:r w:rsidRPr="00A97322">
        <w:rPr>
          <w:rFonts w:ascii="Calibri" w:eastAsia="Calibri" w:hAnsi="Calibri" w:cs="Times New Roman"/>
          <w:sz w:val="24"/>
          <w:szCs w:val="24"/>
        </w:rPr>
        <w:t xml:space="preserve"> i Dana Grada Novske. Sufinanciranjem ovog programa nastoji se održati redovna godišnja kazališna, kino i izložbena sezona, a cilj sufinanciranja je poticaj Novljanima da stvore naviku redovnog konzumiranja navedenih kulturnih sadržaja i održavanje postojećeg broja posjetitelja.</w:t>
      </w:r>
    </w:p>
    <w:p w14:paraId="481B2106"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p w14:paraId="53CEB2C1" w14:textId="77777777" w:rsidR="00A97322" w:rsidRPr="00A97322" w:rsidRDefault="00A97322" w:rsidP="00A97322">
      <w:pPr>
        <w:spacing w:after="0" w:line="240" w:lineRule="auto"/>
        <w:jc w:val="both"/>
        <w:rPr>
          <w:rFonts w:ascii="Calibri" w:eastAsia="Calibri" w:hAnsi="Calibri" w:cs="Times New Roman"/>
          <w:b/>
          <w:sz w:val="24"/>
          <w:szCs w:val="24"/>
        </w:rPr>
      </w:pPr>
      <w:r w:rsidRPr="00A97322">
        <w:rPr>
          <w:rFonts w:ascii="Calibri" w:eastAsia="Calibri" w:hAnsi="Calibri" w:cs="Times New Roman"/>
          <w:b/>
          <w:sz w:val="24"/>
          <w:szCs w:val="24"/>
        </w:rPr>
        <w:t>1.14.3. Tekući projekt 1015 T100003 – Moje malo kino u iznosu od 3.000,00 eura</w:t>
      </w:r>
    </w:p>
    <w:p w14:paraId="3BAC6C35" w14:textId="77777777" w:rsidR="00A97322" w:rsidRPr="00A97322" w:rsidRDefault="00A97322" w:rsidP="00A97322">
      <w:pPr>
        <w:spacing w:after="0" w:line="240" w:lineRule="auto"/>
        <w:jc w:val="both"/>
        <w:rPr>
          <w:rFonts w:ascii="Calibri" w:eastAsia="Calibri" w:hAnsi="Calibri" w:cs="Times New Roman"/>
          <w:b/>
          <w:sz w:val="24"/>
          <w:szCs w:val="24"/>
        </w:rPr>
      </w:pPr>
    </w:p>
    <w:p w14:paraId="60BFFBC7"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t xml:space="preserve">Tekući projekt 1015 T100003 </w:t>
      </w:r>
      <w:r w:rsidRPr="00A97322">
        <w:rPr>
          <w:rFonts w:ascii="Calibri" w:eastAsia="Calibri" w:hAnsi="Calibri" w:cs="Times New Roman"/>
          <w:i/>
          <w:iCs/>
          <w:sz w:val="24"/>
          <w:szCs w:val="24"/>
        </w:rPr>
        <w:t>Moje malo kino</w:t>
      </w:r>
      <w:r w:rsidRPr="00A97322">
        <w:rPr>
          <w:rFonts w:ascii="Calibri" w:eastAsia="Calibri" w:hAnsi="Calibri" w:cs="Times New Roman"/>
          <w:sz w:val="24"/>
          <w:szCs w:val="24"/>
        </w:rPr>
        <w:t xml:space="preserve"> projekt je kojemu je cilj promicanje filmske pismenosti među mladima putem filmskih projekcija i edukacija. Sredstva se osiguravaju za usluge edukatora, prijevoz učenika na filmske projekcije te za trošak distributera za prava za prikazivanje filmova. Trošak projekta podmirivat će se iz vlastitih sredstava učilišta.</w:t>
      </w:r>
    </w:p>
    <w:p w14:paraId="402AE8EB"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p w14:paraId="4936613A" w14:textId="77777777" w:rsidR="00A97322" w:rsidRPr="00A97322" w:rsidRDefault="00A97322" w:rsidP="00A97322">
      <w:pPr>
        <w:numPr>
          <w:ilvl w:val="1"/>
          <w:numId w:val="20"/>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1016  PROGRAMI OBRAZOVANJA</w:t>
      </w:r>
    </w:p>
    <w:p w14:paraId="463CD073"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2615B893" w14:textId="77777777" w:rsidR="00A97322" w:rsidRPr="00A97322" w:rsidRDefault="00A97322" w:rsidP="00A97322">
      <w:pPr>
        <w:shd w:val="clear" w:color="auto" w:fill="FFFFFF"/>
        <w:spacing w:before="90" w:after="0" w:line="240" w:lineRule="auto"/>
        <w:ind w:firstLine="708"/>
        <w:jc w:val="both"/>
        <w:rPr>
          <w:rFonts w:ascii="Calibri" w:eastAsia="Times New Roman" w:hAnsi="Calibri" w:cs="Calibri"/>
          <w:sz w:val="24"/>
          <w:szCs w:val="24"/>
          <w:lang w:eastAsia="hr-HR"/>
        </w:rPr>
      </w:pPr>
      <w:r w:rsidRPr="00A97322">
        <w:rPr>
          <w:rFonts w:ascii="Calibri" w:eastAsia="Calibri" w:hAnsi="Calibri" w:cs="Times New Roman"/>
          <w:b/>
          <w:bCs/>
          <w:sz w:val="24"/>
          <w:szCs w:val="24"/>
        </w:rPr>
        <w:t>Pravni temelj</w:t>
      </w:r>
      <w:r w:rsidRPr="00A97322">
        <w:rPr>
          <w:rFonts w:ascii="Calibri" w:eastAsia="Calibri" w:hAnsi="Calibri" w:cs="Times New Roman"/>
          <w:sz w:val="24"/>
          <w:szCs w:val="24"/>
        </w:rPr>
        <w:t xml:space="preserve">: Zakon o odgoju i obrazovanju u osnovnoj i srednjoj školi (NN </w:t>
      </w:r>
      <w:r w:rsidRPr="00A97322">
        <w:rPr>
          <w:rFonts w:ascii="Calibri" w:eastAsia="Times New Roman" w:hAnsi="Calibri" w:cs="Calibri"/>
          <w:sz w:val="24"/>
          <w:szCs w:val="24"/>
          <w:lang w:eastAsia="hr-HR"/>
        </w:rPr>
        <w:t>NN </w:t>
      </w:r>
      <w:hyperlink r:id="rId38" w:history="1">
        <w:r w:rsidRPr="00A97322">
          <w:rPr>
            <w:rFonts w:ascii="Calibri" w:eastAsia="Times New Roman" w:hAnsi="Calibri" w:cs="Calibri"/>
            <w:bCs/>
            <w:sz w:val="24"/>
            <w:szCs w:val="24"/>
            <w:lang w:eastAsia="hr-HR"/>
          </w:rPr>
          <w:t>87/08</w:t>
        </w:r>
      </w:hyperlink>
      <w:r w:rsidRPr="00A97322">
        <w:rPr>
          <w:rFonts w:ascii="Calibri" w:eastAsia="Times New Roman" w:hAnsi="Calibri" w:cs="Calibri"/>
          <w:sz w:val="24"/>
          <w:szCs w:val="24"/>
          <w:lang w:eastAsia="hr-HR"/>
        </w:rPr>
        <w:t>, </w:t>
      </w:r>
      <w:hyperlink r:id="rId39" w:history="1">
        <w:r w:rsidRPr="00A97322">
          <w:rPr>
            <w:rFonts w:ascii="Calibri" w:eastAsia="Times New Roman" w:hAnsi="Calibri" w:cs="Calibri"/>
            <w:bCs/>
            <w:sz w:val="24"/>
            <w:szCs w:val="24"/>
            <w:lang w:eastAsia="hr-HR"/>
          </w:rPr>
          <w:t>86/09</w:t>
        </w:r>
      </w:hyperlink>
      <w:r w:rsidRPr="00A97322">
        <w:rPr>
          <w:rFonts w:ascii="Calibri" w:eastAsia="Times New Roman" w:hAnsi="Calibri" w:cs="Calibri"/>
          <w:sz w:val="24"/>
          <w:szCs w:val="24"/>
          <w:lang w:eastAsia="hr-HR"/>
        </w:rPr>
        <w:t>, </w:t>
      </w:r>
      <w:hyperlink r:id="rId40" w:history="1">
        <w:r w:rsidRPr="00A97322">
          <w:rPr>
            <w:rFonts w:ascii="Calibri" w:eastAsia="Times New Roman" w:hAnsi="Calibri" w:cs="Calibri"/>
            <w:bCs/>
            <w:sz w:val="24"/>
            <w:szCs w:val="24"/>
            <w:lang w:eastAsia="hr-HR"/>
          </w:rPr>
          <w:t>92/10</w:t>
        </w:r>
      </w:hyperlink>
      <w:r w:rsidRPr="00A97322">
        <w:rPr>
          <w:rFonts w:ascii="Calibri" w:eastAsia="Times New Roman" w:hAnsi="Calibri" w:cs="Calibri"/>
          <w:sz w:val="24"/>
          <w:szCs w:val="24"/>
          <w:lang w:eastAsia="hr-HR"/>
        </w:rPr>
        <w:t>, </w:t>
      </w:r>
      <w:hyperlink r:id="rId41" w:history="1">
        <w:r w:rsidRPr="00A97322">
          <w:rPr>
            <w:rFonts w:ascii="Calibri" w:eastAsia="Times New Roman" w:hAnsi="Calibri" w:cs="Calibri"/>
            <w:bCs/>
            <w:sz w:val="24"/>
            <w:szCs w:val="24"/>
            <w:lang w:eastAsia="hr-HR"/>
          </w:rPr>
          <w:t>105/10</w:t>
        </w:r>
      </w:hyperlink>
      <w:r w:rsidRPr="00A97322">
        <w:rPr>
          <w:rFonts w:ascii="Calibri" w:eastAsia="Times New Roman" w:hAnsi="Calibri" w:cs="Calibri"/>
          <w:sz w:val="24"/>
          <w:szCs w:val="24"/>
          <w:lang w:eastAsia="hr-HR"/>
        </w:rPr>
        <w:t>, </w:t>
      </w:r>
      <w:hyperlink r:id="rId42" w:history="1">
        <w:r w:rsidRPr="00A97322">
          <w:rPr>
            <w:rFonts w:ascii="Calibri" w:eastAsia="Times New Roman" w:hAnsi="Calibri" w:cs="Calibri"/>
            <w:bCs/>
            <w:sz w:val="24"/>
            <w:szCs w:val="24"/>
            <w:lang w:eastAsia="hr-HR"/>
          </w:rPr>
          <w:t>90/11</w:t>
        </w:r>
      </w:hyperlink>
      <w:r w:rsidRPr="00A97322">
        <w:rPr>
          <w:rFonts w:ascii="Calibri" w:eastAsia="Times New Roman" w:hAnsi="Calibri" w:cs="Calibri"/>
          <w:sz w:val="24"/>
          <w:szCs w:val="24"/>
          <w:lang w:eastAsia="hr-HR"/>
        </w:rPr>
        <w:t>, </w:t>
      </w:r>
      <w:hyperlink r:id="rId43" w:history="1">
        <w:r w:rsidRPr="00A97322">
          <w:rPr>
            <w:rFonts w:ascii="Calibri" w:eastAsia="Times New Roman" w:hAnsi="Calibri" w:cs="Calibri"/>
            <w:bCs/>
            <w:sz w:val="24"/>
            <w:szCs w:val="24"/>
            <w:lang w:eastAsia="hr-HR"/>
          </w:rPr>
          <w:t>5/12</w:t>
        </w:r>
      </w:hyperlink>
      <w:r w:rsidRPr="00A97322">
        <w:rPr>
          <w:rFonts w:ascii="Calibri" w:eastAsia="Times New Roman" w:hAnsi="Calibri" w:cs="Calibri"/>
          <w:sz w:val="24"/>
          <w:szCs w:val="24"/>
          <w:lang w:eastAsia="hr-HR"/>
        </w:rPr>
        <w:t>, </w:t>
      </w:r>
      <w:hyperlink r:id="rId44" w:history="1">
        <w:r w:rsidRPr="00A97322">
          <w:rPr>
            <w:rFonts w:ascii="Calibri" w:eastAsia="Times New Roman" w:hAnsi="Calibri" w:cs="Calibri"/>
            <w:bCs/>
            <w:sz w:val="24"/>
            <w:szCs w:val="24"/>
            <w:lang w:eastAsia="hr-HR"/>
          </w:rPr>
          <w:t>16/12</w:t>
        </w:r>
      </w:hyperlink>
      <w:r w:rsidRPr="00A97322">
        <w:rPr>
          <w:rFonts w:ascii="Calibri" w:eastAsia="Times New Roman" w:hAnsi="Calibri" w:cs="Calibri"/>
          <w:sz w:val="24"/>
          <w:szCs w:val="24"/>
          <w:lang w:eastAsia="hr-HR"/>
        </w:rPr>
        <w:t>, </w:t>
      </w:r>
      <w:hyperlink r:id="rId45" w:history="1">
        <w:r w:rsidRPr="00A97322">
          <w:rPr>
            <w:rFonts w:ascii="Calibri" w:eastAsia="Times New Roman" w:hAnsi="Calibri" w:cs="Calibri"/>
            <w:bCs/>
            <w:sz w:val="24"/>
            <w:szCs w:val="24"/>
            <w:lang w:eastAsia="hr-HR"/>
          </w:rPr>
          <w:t>86/12</w:t>
        </w:r>
      </w:hyperlink>
      <w:r w:rsidRPr="00A97322">
        <w:rPr>
          <w:rFonts w:ascii="Calibri" w:eastAsia="Times New Roman" w:hAnsi="Calibri" w:cs="Calibri"/>
          <w:sz w:val="24"/>
          <w:szCs w:val="24"/>
          <w:lang w:eastAsia="hr-HR"/>
        </w:rPr>
        <w:t>, </w:t>
      </w:r>
      <w:hyperlink r:id="rId46" w:history="1">
        <w:r w:rsidRPr="00A97322">
          <w:rPr>
            <w:rFonts w:ascii="Calibri" w:eastAsia="Times New Roman" w:hAnsi="Calibri" w:cs="Calibri"/>
            <w:bCs/>
            <w:sz w:val="24"/>
            <w:szCs w:val="24"/>
            <w:lang w:eastAsia="hr-HR"/>
          </w:rPr>
          <w:t>126/12</w:t>
        </w:r>
      </w:hyperlink>
      <w:r w:rsidRPr="00A97322">
        <w:rPr>
          <w:rFonts w:ascii="Calibri" w:eastAsia="Times New Roman" w:hAnsi="Calibri" w:cs="Calibri"/>
          <w:sz w:val="24"/>
          <w:szCs w:val="24"/>
          <w:lang w:eastAsia="hr-HR"/>
        </w:rPr>
        <w:t>, </w:t>
      </w:r>
      <w:hyperlink r:id="rId47" w:history="1">
        <w:r w:rsidRPr="00A97322">
          <w:rPr>
            <w:rFonts w:ascii="Calibri" w:eastAsia="Times New Roman" w:hAnsi="Calibri" w:cs="Calibri"/>
            <w:bCs/>
            <w:sz w:val="24"/>
            <w:szCs w:val="24"/>
            <w:lang w:eastAsia="hr-HR"/>
          </w:rPr>
          <w:t>94/13</w:t>
        </w:r>
      </w:hyperlink>
      <w:r w:rsidRPr="00A97322">
        <w:rPr>
          <w:rFonts w:ascii="Calibri" w:eastAsia="Times New Roman" w:hAnsi="Calibri" w:cs="Calibri"/>
          <w:sz w:val="24"/>
          <w:szCs w:val="24"/>
          <w:lang w:eastAsia="hr-HR"/>
        </w:rPr>
        <w:t>, </w:t>
      </w:r>
      <w:hyperlink r:id="rId48" w:history="1">
        <w:r w:rsidRPr="00A97322">
          <w:rPr>
            <w:rFonts w:ascii="Calibri" w:eastAsia="Times New Roman" w:hAnsi="Calibri" w:cs="Calibri"/>
            <w:bCs/>
            <w:sz w:val="24"/>
            <w:szCs w:val="24"/>
            <w:lang w:eastAsia="hr-HR"/>
          </w:rPr>
          <w:t>152/14</w:t>
        </w:r>
      </w:hyperlink>
      <w:r w:rsidRPr="00A97322">
        <w:rPr>
          <w:rFonts w:ascii="Calibri" w:eastAsia="Times New Roman" w:hAnsi="Calibri" w:cs="Calibri"/>
          <w:sz w:val="24"/>
          <w:szCs w:val="24"/>
          <w:lang w:eastAsia="hr-HR"/>
        </w:rPr>
        <w:t>, </w:t>
      </w:r>
      <w:hyperlink r:id="rId49" w:history="1">
        <w:r w:rsidRPr="00A97322">
          <w:rPr>
            <w:rFonts w:ascii="Calibri" w:eastAsia="Times New Roman" w:hAnsi="Calibri" w:cs="Calibri"/>
            <w:bCs/>
            <w:sz w:val="24"/>
            <w:szCs w:val="24"/>
            <w:lang w:eastAsia="hr-HR"/>
          </w:rPr>
          <w:t>07/17</w:t>
        </w:r>
      </w:hyperlink>
      <w:r w:rsidRPr="00A97322">
        <w:rPr>
          <w:rFonts w:ascii="Calibri" w:eastAsia="Times New Roman" w:hAnsi="Calibri" w:cs="Calibri"/>
          <w:sz w:val="24"/>
          <w:szCs w:val="24"/>
          <w:lang w:eastAsia="hr-HR"/>
        </w:rPr>
        <w:t>, </w:t>
      </w:r>
      <w:hyperlink r:id="rId50" w:tgtFrame="_blank" w:history="1">
        <w:r w:rsidRPr="00A97322">
          <w:rPr>
            <w:rFonts w:ascii="Calibri" w:eastAsia="Times New Roman" w:hAnsi="Calibri" w:cs="Calibri"/>
            <w:bCs/>
            <w:sz w:val="24"/>
            <w:szCs w:val="24"/>
            <w:lang w:eastAsia="hr-HR"/>
          </w:rPr>
          <w:t>68/18</w:t>
        </w:r>
      </w:hyperlink>
      <w:r w:rsidRPr="00A97322">
        <w:rPr>
          <w:rFonts w:ascii="Calibri" w:eastAsia="Times New Roman" w:hAnsi="Calibri" w:cs="Calibri"/>
          <w:sz w:val="24"/>
          <w:szCs w:val="24"/>
          <w:lang w:eastAsia="hr-HR"/>
        </w:rPr>
        <w:t>, </w:t>
      </w:r>
      <w:hyperlink r:id="rId51" w:tgtFrame="_blank" w:history="1">
        <w:r w:rsidRPr="00A97322">
          <w:rPr>
            <w:rFonts w:ascii="Calibri" w:eastAsia="Times New Roman" w:hAnsi="Calibri" w:cs="Calibri"/>
            <w:bCs/>
            <w:sz w:val="24"/>
            <w:szCs w:val="24"/>
            <w:lang w:eastAsia="hr-HR"/>
          </w:rPr>
          <w:t>98/19</w:t>
        </w:r>
      </w:hyperlink>
      <w:r w:rsidRPr="00A97322">
        <w:rPr>
          <w:rFonts w:ascii="Calibri" w:eastAsia="Times New Roman" w:hAnsi="Calibri" w:cs="Calibri"/>
          <w:sz w:val="24"/>
          <w:szCs w:val="24"/>
          <w:lang w:eastAsia="hr-HR"/>
        </w:rPr>
        <w:t>, </w:t>
      </w:r>
      <w:hyperlink r:id="rId52" w:history="1">
        <w:r w:rsidRPr="00A97322">
          <w:rPr>
            <w:rFonts w:ascii="Calibri" w:eastAsia="Times New Roman" w:hAnsi="Calibri" w:cs="Calibri"/>
            <w:bCs/>
            <w:sz w:val="24"/>
            <w:szCs w:val="24"/>
            <w:lang w:eastAsia="hr-HR"/>
          </w:rPr>
          <w:t>64/20</w:t>
        </w:r>
      </w:hyperlink>
      <w:r w:rsidRPr="00A97322">
        <w:rPr>
          <w:rFonts w:ascii="Calibri" w:eastAsia="Times New Roman" w:hAnsi="Calibri" w:cs="Calibri"/>
          <w:sz w:val="24"/>
          <w:szCs w:val="24"/>
          <w:lang w:eastAsia="hr-HR"/>
        </w:rPr>
        <w:t xml:space="preserve">, </w:t>
      </w:r>
      <w:r w:rsidRPr="00A97322">
        <w:rPr>
          <w:rFonts w:ascii="Calibri" w:eastAsia="Calibri" w:hAnsi="Calibri" w:cs="Times New Roman"/>
          <w:sz w:val="24"/>
          <w:szCs w:val="24"/>
        </w:rPr>
        <w:t>Zakon o pučkim otvorenom učilištima (NN 54/97, 5/98, 109/99, 139/10), Zakon o obrazovanju odraslih (NN144/21), Statut Pučkog otvorenog učilišta.</w:t>
      </w:r>
    </w:p>
    <w:p w14:paraId="2A56AF5A"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b/>
          <w:bCs/>
          <w:sz w:val="24"/>
          <w:szCs w:val="24"/>
        </w:rPr>
        <w:t>Cilj programa</w:t>
      </w:r>
      <w:r w:rsidRPr="00A97322">
        <w:rPr>
          <w:rFonts w:ascii="Calibri" w:eastAsia="Calibri" w:hAnsi="Calibri" w:cs="Times New Roman"/>
          <w:sz w:val="24"/>
          <w:szCs w:val="24"/>
        </w:rPr>
        <w:t>: osigurati kvalitetnu razinu obrazovanja i prekvalifikacija za odraslu populaciju, te zadovoljiti potrebu za ciljanim obrazovanjem u skladu s potrebama tržišta. U sljedećoj godini očekuje se zadržavanje broja obrazovnih programa i broja polaznika.</w:t>
      </w:r>
    </w:p>
    <w:p w14:paraId="5A91E244"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b/>
          <w:bCs/>
          <w:sz w:val="24"/>
          <w:szCs w:val="24"/>
        </w:rPr>
        <w:t>Cilj aktivnosti</w:t>
      </w:r>
      <w:r w:rsidRPr="00A97322">
        <w:rPr>
          <w:rFonts w:ascii="Calibri" w:eastAsia="Calibri" w:hAnsi="Calibri" w:cs="Times New Roman"/>
          <w:sz w:val="24"/>
          <w:szCs w:val="24"/>
        </w:rPr>
        <w:t>: zadržavanje postojećeg broja polaznika obrazovnih programa u 2024. godini, te zadržavanje postojećeg broja obrazovnih programa te mogućeg povećanja broja, ovisno o potrebama na tržištu rada.</w:t>
      </w:r>
    </w:p>
    <w:p w14:paraId="29A22AFD"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p w14:paraId="4D57EF0C" w14:textId="77777777" w:rsidR="00A97322" w:rsidRPr="00A97322" w:rsidRDefault="00A97322" w:rsidP="00A97322">
      <w:pPr>
        <w:spacing w:after="0" w:line="240" w:lineRule="auto"/>
        <w:jc w:val="both"/>
        <w:rPr>
          <w:rFonts w:ascii="Calibri" w:eastAsia="Calibri" w:hAnsi="Calibri" w:cs="Times New Roman"/>
          <w:sz w:val="24"/>
          <w:szCs w:val="24"/>
        </w:rPr>
      </w:pPr>
      <w:r w:rsidRPr="00A97322">
        <w:rPr>
          <w:rFonts w:ascii="Calibri" w:eastAsia="Calibri" w:hAnsi="Calibri" w:cs="Times New Roman"/>
          <w:b/>
          <w:bCs/>
          <w:sz w:val="24"/>
          <w:szCs w:val="24"/>
        </w:rPr>
        <w:t>Pokazatelj uspješnosti</w:t>
      </w:r>
      <w:r w:rsidRPr="00A97322">
        <w:rPr>
          <w:rFonts w:ascii="Calibri" w:eastAsia="Calibri" w:hAnsi="Calibri" w:cs="Times New Roman"/>
          <w:sz w:val="24"/>
          <w:szCs w:val="24"/>
        </w:rPr>
        <w:t>: Broj polaznika obrazovnih programa (60) i broj obrazovnih programa (5)</w:t>
      </w:r>
    </w:p>
    <w:p w14:paraId="417A6F9C" w14:textId="77777777" w:rsidR="00A97322" w:rsidRPr="00A97322" w:rsidRDefault="00A97322" w:rsidP="00A97322">
      <w:pPr>
        <w:tabs>
          <w:tab w:val="left" w:pos="1695"/>
        </w:tabs>
        <w:spacing w:after="0" w:line="240" w:lineRule="auto"/>
        <w:jc w:val="both"/>
        <w:rPr>
          <w:rFonts w:ascii="Calibri" w:eastAsia="Calibri" w:hAnsi="Calibri" w:cs="Arial"/>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1389171B" w14:textId="77777777" w:rsidTr="00B35DD9">
        <w:trPr>
          <w:trHeight w:val="615"/>
        </w:trPr>
        <w:tc>
          <w:tcPr>
            <w:tcW w:w="4815" w:type="dxa"/>
          </w:tcPr>
          <w:p w14:paraId="11187BC2"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73506AE9"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6F2257A4"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16E86F95" w14:textId="77777777" w:rsidTr="00B35DD9">
        <w:tc>
          <w:tcPr>
            <w:tcW w:w="4815" w:type="dxa"/>
          </w:tcPr>
          <w:p w14:paraId="0D482946" w14:textId="77777777" w:rsidR="00A97322" w:rsidRPr="00A97322" w:rsidRDefault="00A97322" w:rsidP="00A97322">
            <w:pPr>
              <w:jc w:val="both"/>
              <w:rPr>
                <w:rFonts w:ascii="Calibri" w:eastAsia="Calibri" w:hAnsi="Calibri" w:cs="Times New Roman"/>
                <w:b/>
              </w:rPr>
            </w:pPr>
            <w:r w:rsidRPr="00A97322">
              <w:rPr>
                <w:rFonts w:ascii="Calibri" w:eastAsia="Calibri" w:hAnsi="Calibri" w:cs="Times New Roman"/>
                <w:sz w:val="24"/>
                <w:szCs w:val="24"/>
              </w:rPr>
              <w:t>Broj obrazovnih programa</w:t>
            </w:r>
          </w:p>
        </w:tc>
        <w:tc>
          <w:tcPr>
            <w:tcW w:w="2268" w:type="dxa"/>
          </w:tcPr>
          <w:p w14:paraId="24641A54"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w:t>
            </w:r>
          </w:p>
        </w:tc>
        <w:tc>
          <w:tcPr>
            <w:tcW w:w="2268" w:type="dxa"/>
          </w:tcPr>
          <w:p w14:paraId="2F52CF53"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w:t>
            </w:r>
          </w:p>
        </w:tc>
      </w:tr>
      <w:tr w:rsidR="00A97322" w:rsidRPr="00A97322" w14:paraId="2ABBB4C2" w14:textId="77777777" w:rsidTr="00B35DD9">
        <w:tc>
          <w:tcPr>
            <w:tcW w:w="4815" w:type="dxa"/>
          </w:tcPr>
          <w:p w14:paraId="6E0D6518" w14:textId="77777777" w:rsidR="00A97322" w:rsidRPr="00A97322" w:rsidRDefault="00A97322" w:rsidP="00A97322">
            <w:pPr>
              <w:jc w:val="both"/>
              <w:rPr>
                <w:rFonts w:ascii="Calibri" w:eastAsia="Calibri" w:hAnsi="Calibri" w:cs="Times New Roman"/>
                <w:b/>
                <w:sz w:val="24"/>
                <w:szCs w:val="24"/>
              </w:rPr>
            </w:pPr>
            <w:r w:rsidRPr="00A97322">
              <w:rPr>
                <w:rFonts w:ascii="Calibri" w:eastAsia="Calibri" w:hAnsi="Calibri" w:cs="Times New Roman"/>
                <w:sz w:val="24"/>
                <w:szCs w:val="24"/>
              </w:rPr>
              <w:t>Broj polaznika obrazovnih programa</w:t>
            </w:r>
          </w:p>
        </w:tc>
        <w:tc>
          <w:tcPr>
            <w:tcW w:w="2268" w:type="dxa"/>
          </w:tcPr>
          <w:p w14:paraId="12EC2BE1"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60</w:t>
            </w:r>
          </w:p>
        </w:tc>
        <w:tc>
          <w:tcPr>
            <w:tcW w:w="2268" w:type="dxa"/>
          </w:tcPr>
          <w:p w14:paraId="095C086B"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60</w:t>
            </w:r>
          </w:p>
        </w:tc>
      </w:tr>
    </w:tbl>
    <w:p w14:paraId="7E123FAE" w14:textId="77777777" w:rsidR="00A97322" w:rsidRPr="00A97322" w:rsidRDefault="00A97322" w:rsidP="00A97322">
      <w:pPr>
        <w:spacing w:after="0" w:line="240" w:lineRule="auto"/>
        <w:jc w:val="both"/>
        <w:rPr>
          <w:rFonts w:ascii="Calibri" w:eastAsia="Calibri" w:hAnsi="Calibri" w:cs="Times New Roman"/>
          <w:sz w:val="24"/>
          <w:szCs w:val="24"/>
        </w:rPr>
      </w:pPr>
    </w:p>
    <w:p w14:paraId="1D21E1CF" w14:textId="77777777" w:rsidR="00A97322" w:rsidRPr="00A97322" w:rsidRDefault="00A97322" w:rsidP="00A97322">
      <w:pPr>
        <w:spacing w:after="0" w:line="240" w:lineRule="auto"/>
        <w:jc w:val="both"/>
        <w:rPr>
          <w:rFonts w:ascii="Calibri" w:eastAsia="Calibri" w:hAnsi="Calibri" w:cs="Times New Roman"/>
          <w:sz w:val="24"/>
          <w:szCs w:val="24"/>
        </w:rPr>
      </w:pPr>
    </w:p>
    <w:p w14:paraId="37E095BF" w14:textId="77777777" w:rsidR="00A97322" w:rsidRPr="00A97322" w:rsidRDefault="00A97322" w:rsidP="00A97322">
      <w:pPr>
        <w:spacing w:after="0" w:line="240" w:lineRule="auto"/>
        <w:ind w:left="708"/>
        <w:jc w:val="both"/>
        <w:rPr>
          <w:rFonts w:ascii="Calibri" w:eastAsia="Calibri" w:hAnsi="Calibri" w:cs="Times New Roman"/>
          <w:sz w:val="24"/>
          <w:szCs w:val="24"/>
        </w:rPr>
      </w:pPr>
      <w:r w:rsidRPr="00A97322">
        <w:rPr>
          <w:rFonts w:ascii="Calibri" w:eastAsia="Calibri" w:hAnsi="Calibri" w:cs="Times New Roman"/>
          <w:sz w:val="24"/>
          <w:szCs w:val="24"/>
        </w:rPr>
        <w:lastRenderedPageBreak/>
        <w:t>Program obuhvaća sljedeće aktivnosti i projekte:</w:t>
      </w:r>
    </w:p>
    <w:p w14:paraId="3DDD882B" w14:textId="77777777" w:rsidR="00A97322" w:rsidRPr="00A97322" w:rsidRDefault="00A97322" w:rsidP="00A97322">
      <w:pPr>
        <w:spacing w:after="0" w:line="240" w:lineRule="auto"/>
        <w:ind w:left="708"/>
        <w:jc w:val="both"/>
        <w:rPr>
          <w:rFonts w:ascii="Calibri" w:eastAsia="Calibri" w:hAnsi="Calibri" w:cs="Times New Roman"/>
          <w:sz w:val="24"/>
          <w:szCs w:val="24"/>
        </w:rPr>
      </w:pPr>
    </w:p>
    <w:p w14:paraId="76BDB3E8" w14:textId="77777777" w:rsidR="00A97322" w:rsidRPr="00A97322" w:rsidRDefault="00A97322" w:rsidP="00A97322">
      <w:pPr>
        <w:spacing w:after="0" w:line="240" w:lineRule="auto"/>
        <w:jc w:val="both"/>
        <w:rPr>
          <w:rFonts w:ascii="Calibri" w:eastAsia="Calibri" w:hAnsi="Calibri" w:cs="Times New Roman"/>
          <w:b/>
          <w:bCs/>
          <w:iCs/>
          <w:sz w:val="24"/>
          <w:szCs w:val="24"/>
        </w:rPr>
      </w:pPr>
      <w:r w:rsidRPr="00A97322">
        <w:rPr>
          <w:rFonts w:ascii="Calibri" w:eastAsia="Calibri" w:hAnsi="Calibri" w:cs="Times New Roman"/>
          <w:b/>
          <w:bCs/>
          <w:iCs/>
          <w:sz w:val="24"/>
          <w:szCs w:val="24"/>
        </w:rPr>
        <w:t>1.15.1. Aktivnost 1016 A100001 – Administracija i upravljanje u iznosu od 160.683,00 eura</w:t>
      </w:r>
    </w:p>
    <w:p w14:paraId="66ABC6C3" w14:textId="77777777" w:rsidR="00A97322" w:rsidRPr="00A97322" w:rsidRDefault="00A97322" w:rsidP="00A97322">
      <w:pPr>
        <w:spacing w:after="0" w:line="240" w:lineRule="auto"/>
        <w:jc w:val="both"/>
        <w:rPr>
          <w:rFonts w:ascii="Calibri" w:eastAsia="Calibri" w:hAnsi="Calibri" w:cs="Times New Roman"/>
          <w:b/>
          <w:bCs/>
          <w:iCs/>
          <w:sz w:val="24"/>
          <w:szCs w:val="24"/>
        </w:rPr>
      </w:pPr>
    </w:p>
    <w:p w14:paraId="66F50DDD"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t xml:space="preserve">Aktivnost se odnosi na plaće za redovan rad, doprinose na plaće i ostale rashode za 3 zaposlenika na programima obrazovanja u Pučkom otvorenom učilištu. </w:t>
      </w:r>
    </w:p>
    <w:p w14:paraId="6221CE1F" w14:textId="77777777" w:rsidR="00A97322" w:rsidRPr="00A97322" w:rsidRDefault="00A97322" w:rsidP="00A97322">
      <w:pPr>
        <w:spacing w:after="0" w:line="240" w:lineRule="auto"/>
        <w:ind w:firstLine="708"/>
        <w:jc w:val="both"/>
        <w:rPr>
          <w:rFonts w:ascii="Calibri" w:eastAsia="Calibri" w:hAnsi="Calibri" w:cs="Times New Roman"/>
          <w:sz w:val="24"/>
          <w:szCs w:val="24"/>
        </w:rPr>
      </w:pPr>
      <w:r w:rsidRPr="00A97322">
        <w:rPr>
          <w:rFonts w:ascii="Calibri" w:eastAsia="Calibri" w:hAnsi="Calibri" w:cs="Times New Roman"/>
          <w:sz w:val="24"/>
          <w:szCs w:val="24"/>
        </w:rPr>
        <w:t>Aktivnosti se odnose i na financiranje materijalno-financijskih rashoda na naknade troškova zaposlenicima,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reprezentaciju, bankarske usluge i dr.. Ovi rashodi doprinose redovnoj i potpunoj realizaciji svih obrazovnih programa te drugih programa vezanih za obrazovanje u Pučkom otvorenom učilištu.</w:t>
      </w:r>
    </w:p>
    <w:p w14:paraId="45ED583F" w14:textId="77777777" w:rsidR="00A97322" w:rsidRPr="00A97322" w:rsidRDefault="00A97322" w:rsidP="00A97322">
      <w:pPr>
        <w:spacing w:after="0" w:line="240" w:lineRule="auto"/>
        <w:ind w:firstLine="708"/>
        <w:jc w:val="both"/>
        <w:rPr>
          <w:rFonts w:ascii="Calibri" w:eastAsia="Calibri" w:hAnsi="Calibri" w:cs="Times New Roman"/>
          <w:sz w:val="24"/>
          <w:szCs w:val="24"/>
        </w:rPr>
      </w:pPr>
    </w:p>
    <w:p w14:paraId="3D5F52B0"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1.16. Program 1017  PROGRAMI KNJIŽNIČNE DJELATNOSTI</w:t>
      </w:r>
    </w:p>
    <w:p w14:paraId="0CF3EFB3" w14:textId="77777777" w:rsidR="00A97322" w:rsidRPr="00A97322" w:rsidRDefault="00A97322" w:rsidP="00A97322">
      <w:pPr>
        <w:spacing w:after="0" w:line="240" w:lineRule="auto"/>
        <w:jc w:val="both"/>
        <w:rPr>
          <w:rFonts w:ascii="Calibri" w:eastAsia="Calibri" w:hAnsi="Calibri" w:cs="Calibri"/>
          <w:b/>
          <w:sz w:val="24"/>
          <w:szCs w:val="24"/>
        </w:rPr>
      </w:pPr>
    </w:p>
    <w:p w14:paraId="053F5DA1"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b/>
          <w:sz w:val="24"/>
          <w:szCs w:val="24"/>
        </w:rPr>
        <w:t xml:space="preserve">Zakonski temelj: </w:t>
      </w:r>
    </w:p>
    <w:p w14:paraId="6AF7946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Zakon o knjižnicama i knjižničnoj djelatnosti (NN 17/19), </w:t>
      </w:r>
      <w:r w:rsidRPr="00A97322">
        <w:rPr>
          <w:rFonts w:ascii="Calibri" w:eastAsia="Calibri" w:hAnsi="Calibri" w:cs="Arial"/>
          <w:sz w:val="24"/>
          <w:szCs w:val="24"/>
        </w:rPr>
        <w:t xml:space="preserve">Standardi za narodne knjižnice u RH (NN103/21.), </w:t>
      </w:r>
      <w:r w:rsidRPr="00A97322">
        <w:rPr>
          <w:rFonts w:ascii="Calibri" w:eastAsia="Calibri" w:hAnsi="Calibri" w:cs="Calibri"/>
          <w:sz w:val="24"/>
          <w:szCs w:val="24"/>
        </w:rPr>
        <w:t>Statut Gradske knjižnice i čitaonice „Ante Jagar“ Novska.</w:t>
      </w:r>
    </w:p>
    <w:p w14:paraId="3705D025"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750EFE45"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Knjižničnu djelatnost na području Grada Novske provodi Gradska knjižnica i čitaonica „Ante Jagar“ Novska. </w:t>
      </w:r>
      <w:r w:rsidRPr="00A97322">
        <w:rPr>
          <w:rFonts w:ascii="Calibri" w:eastAsia="Calibri" w:hAnsi="Calibri" w:cs="Arial"/>
          <w:sz w:val="24"/>
          <w:szCs w:val="24"/>
        </w:rPr>
        <w:t>Gradska knjižnica i čitaonica „Ante Jagar“ Novska obavlja djelatnost narodne knjižnice na području Grada Novske prema Standardima za narodne knjižnice u RH, IFLA-inim i UNESCO-ove Smjernicama za razvoj službi i usluga, a na temelju Zakona o knjižnicama te uvažavajući ciljeve i zadaće narodnih knjižnica utvrđene UNESCO-ovim Manifestom za narodne knjižnice.</w:t>
      </w:r>
      <w:r w:rsidRPr="00A97322">
        <w:rPr>
          <w:rFonts w:ascii="Calibri" w:eastAsia="Calibri" w:hAnsi="Calibri" w:cs="Calibri"/>
          <w:sz w:val="24"/>
          <w:szCs w:val="24"/>
        </w:rPr>
        <w:t xml:space="preserve"> Knjižničnu djelatnost na području Grada Novske provodi Gradska knjižnica i čitaonica Ante Jagar Novska koja kao kulturno, </w:t>
      </w:r>
      <w:r w:rsidRPr="00A97322">
        <w:rPr>
          <w:rFonts w:ascii="Calibri" w:eastAsia="Calibri" w:hAnsi="Calibri" w:cs="Arial"/>
          <w:sz w:val="24"/>
          <w:szCs w:val="24"/>
        </w:rPr>
        <w:t>informacijsko i multimedijalno središte Grada Novske građanima osigurava pristup znanju, informacijama i kulturnim sadržajima za potrebe obrazovanja, stručnog i znanstvenog rada, cjeloživotnog učenja, informiranja, odlučivanja i razonode utvrđuje sljedeće ciljeve:</w:t>
      </w:r>
    </w:p>
    <w:p w14:paraId="5B3D8D4F" w14:textId="77777777" w:rsidR="00A97322" w:rsidRPr="00A97322" w:rsidRDefault="00A97322" w:rsidP="00A97322">
      <w:pPr>
        <w:numPr>
          <w:ilvl w:val="0"/>
          <w:numId w:val="18"/>
        </w:numPr>
        <w:tabs>
          <w:tab w:val="left" w:pos="6990"/>
        </w:tabs>
        <w:spacing w:after="0" w:line="240" w:lineRule="auto"/>
        <w:contextualSpacing/>
        <w:jc w:val="both"/>
        <w:rPr>
          <w:rFonts w:ascii="Calibri" w:eastAsia="Calibri" w:hAnsi="Calibri" w:cs="Arial"/>
          <w:b/>
          <w:sz w:val="24"/>
          <w:szCs w:val="24"/>
        </w:rPr>
      </w:pPr>
      <w:r w:rsidRPr="00A97322">
        <w:rPr>
          <w:rFonts w:ascii="Calibri" w:eastAsia="Calibri" w:hAnsi="Calibri" w:cs="Arial"/>
          <w:sz w:val="24"/>
          <w:szCs w:val="24"/>
        </w:rPr>
        <w:t>da  knjižnica bude opće prepoznato kulturno središte zajednice,</w:t>
      </w:r>
    </w:p>
    <w:p w14:paraId="6362ED6F"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približiti informacije, znanje i kulturu žiteljima grada Novske i šire okolice</w:t>
      </w:r>
    </w:p>
    <w:p w14:paraId="653B9E14"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bude privlačno mjesto za rad, igru i druženje,</w:t>
      </w:r>
    </w:p>
    <w:p w14:paraId="3B2C4E8A"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podrži obrazovanje korisnika svih dobi,</w:t>
      </w:r>
    </w:p>
    <w:p w14:paraId="2DCDE5D7"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izgrađuje kvalitetne i raznolike zbirke na različitim medijima,</w:t>
      </w:r>
    </w:p>
    <w:p w14:paraId="4EF73D8D"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omogući dostupnost svim vrstama informacija o građi koju Knjižnica posjeduje kao i o onoj koja nije u njezinu vlasništvu,</w:t>
      </w:r>
    </w:p>
    <w:p w14:paraId="7E0118E5"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potiče korištenje mrežnih izvora i usluga, poglavito oblikovanjem i održavanjem mrežnih stranica Knjižnice,</w:t>
      </w:r>
    </w:p>
    <w:p w14:paraId="0B24FEC2" w14:textId="77777777" w:rsidR="00A97322" w:rsidRPr="00A97322" w:rsidRDefault="00A97322" w:rsidP="00A97322">
      <w:pPr>
        <w:numPr>
          <w:ilvl w:val="0"/>
          <w:numId w:val="18"/>
        </w:numPr>
        <w:spacing w:before="100" w:beforeAutospacing="1" w:after="0" w:line="240" w:lineRule="auto"/>
        <w:jc w:val="both"/>
        <w:rPr>
          <w:rFonts w:ascii="Calibri" w:eastAsia="Calibri" w:hAnsi="Calibri" w:cs="Arial"/>
          <w:sz w:val="24"/>
          <w:szCs w:val="24"/>
        </w:rPr>
      </w:pPr>
      <w:r w:rsidRPr="00A97322">
        <w:rPr>
          <w:rFonts w:ascii="Calibri" w:eastAsia="Calibri" w:hAnsi="Calibri" w:cs="Arial"/>
          <w:sz w:val="24"/>
          <w:szCs w:val="24"/>
        </w:rPr>
        <w:t>da oblikuje i nudi usluge i onim korisnicima koji nisu u mogućnosti doći u Knjižnicu.</w:t>
      </w:r>
    </w:p>
    <w:p w14:paraId="254E0BCE" w14:textId="77777777" w:rsidR="00A97322" w:rsidRPr="00A97322" w:rsidRDefault="00A97322" w:rsidP="00A97322">
      <w:pPr>
        <w:spacing w:after="0" w:line="240" w:lineRule="auto"/>
        <w:ind w:firstLine="708"/>
        <w:jc w:val="both"/>
        <w:rPr>
          <w:rFonts w:ascii="Calibri" w:eastAsia="Calibri" w:hAnsi="Calibri" w:cs="Arial"/>
          <w:sz w:val="24"/>
          <w:szCs w:val="24"/>
        </w:rPr>
      </w:pPr>
      <w:r w:rsidRPr="00A97322">
        <w:rPr>
          <w:rFonts w:ascii="Calibri" w:eastAsia="Calibri" w:hAnsi="Calibri" w:cs="Arial"/>
          <w:sz w:val="24"/>
          <w:szCs w:val="24"/>
        </w:rPr>
        <w:t xml:space="preserve">Aktivnosti koje Knjižnica poduzima u ostvarivanju ovih ciljeva su: nabavljanje, stručno obrađivanje, čuvanje, zaštita i davanje na korištenje knjiga i druge knjižnične građe, oblikovanje knjižničnih zbirki prema potrebama korisnika, razvijanje knjižničnih usluga na Internetu, razvijanje usluga za djecu i mlade, razvijanje programa i projekata za poticanje čitanja i pismenosti, populariziranje izvora znanja i knjižnične djelatnosti, stalno obrazovanje knjižničara i korisnika, osiguravanje urednih i dobro održavanih prostora, udobne i funkcionalne opreme, osiguravanje jasne signalizacije prostora, otvorenost u vrijeme koje </w:t>
      </w:r>
      <w:r w:rsidRPr="00A97322">
        <w:rPr>
          <w:rFonts w:ascii="Calibri" w:eastAsia="Calibri" w:hAnsi="Calibri" w:cs="Arial"/>
          <w:sz w:val="24"/>
          <w:szCs w:val="24"/>
        </w:rPr>
        <w:lastRenderedPageBreak/>
        <w:t>odgovara lokalnoj zajednici, korištenje prostora Knjižnice i za druge potrebe lokalne zajednice, suradnja s drugim ustanovama i organizacijama važnim za ostvarivanje njezine uloge podupirati formalno obrazovanje na svim razinama te osobno cjeloživotno učenje.</w:t>
      </w:r>
    </w:p>
    <w:p w14:paraId="3E27A192" w14:textId="77777777" w:rsidR="00A97322" w:rsidRPr="00A97322" w:rsidRDefault="00A97322" w:rsidP="00A97322">
      <w:pPr>
        <w:spacing w:after="0" w:line="240" w:lineRule="auto"/>
        <w:ind w:firstLine="360"/>
        <w:jc w:val="both"/>
        <w:rPr>
          <w:rFonts w:ascii="Calibri" w:eastAsia="Calibri" w:hAnsi="Calibri" w:cs="Arial"/>
          <w:sz w:val="24"/>
          <w:szCs w:val="24"/>
        </w:rPr>
      </w:pPr>
    </w:p>
    <w:p w14:paraId="116E3FAC" w14:textId="77777777" w:rsidR="00A97322" w:rsidRPr="00A97322" w:rsidRDefault="00A97322" w:rsidP="00A97322">
      <w:pPr>
        <w:tabs>
          <w:tab w:val="left" w:pos="1695"/>
        </w:tabs>
        <w:spacing w:after="0" w:line="240" w:lineRule="auto"/>
        <w:jc w:val="both"/>
        <w:rPr>
          <w:rFonts w:ascii="Calibri" w:eastAsia="Calibri" w:hAnsi="Calibri" w:cs="Arial"/>
          <w:b/>
          <w:sz w:val="24"/>
          <w:szCs w:val="24"/>
        </w:rPr>
      </w:pPr>
      <w:r w:rsidRPr="00A97322">
        <w:rPr>
          <w:rFonts w:ascii="Calibri" w:eastAsia="Calibri" w:hAnsi="Calibri" w:cs="Arial"/>
          <w:b/>
          <w:sz w:val="24"/>
          <w:szCs w:val="24"/>
        </w:rPr>
        <w:t xml:space="preserve">Pokazatelji uspješnosti: </w:t>
      </w:r>
    </w:p>
    <w:p w14:paraId="4D8D76F6" w14:textId="77777777" w:rsidR="00A97322" w:rsidRPr="00A97322" w:rsidRDefault="00A97322" w:rsidP="00A97322">
      <w:pPr>
        <w:tabs>
          <w:tab w:val="left" w:pos="1695"/>
        </w:tabs>
        <w:spacing w:after="0" w:line="240" w:lineRule="auto"/>
        <w:jc w:val="both"/>
        <w:rPr>
          <w:rFonts w:ascii="Calibri" w:eastAsia="Calibri" w:hAnsi="Calibri" w:cs="Arial"/>
          <w:b/>
          <w:sz w:val="24"/>
          <w:szCs w:val="24"/>
        </w:rPr>
      </w:pPr>
    </w:p>
    <w:tbl>
      <w:tblPr>
        <w:tblW w:w="9351" w:type="dxa"/>
        <w:tblCellMar>
          <w:left w:w="0" w:type="dxa"/>
          <w:right w:w="0" w:type="dxa"/>
        </w:tblCellMar>
        <w:tblLook w:val="04A0" w:firstRow="1" w:lastRow="0" w:firstColumn="1" w:lastColumn="0" w:noHBand="0" w:noVBand="1"/>
      </w:tblPr>
      <w:tblGrid>
        <w:gridCol w:w="4815"/>
        <w:gridCol w:w="2268"/>
        <w:gridCol w:w="2268"/>
      </w:tblGrid>
      <w:tr w:rsidR="00A97322" w:rsidRPr="00A97322" w14:paraId="76E81A92" w14:textId="77777777" w:rsidTr="00B35DD9">
        <w:trPr>
          <w:trHeight w:val="615"/>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98E2A" w14:textId="77777777" w:rsidR="00A97322" w:rsidRPr="00A97322" w:rsidRDefault="00A97322" w:rsidP="00A97322">
            <w:pPr>
              <w:spacing w:after="0" w:line="240" w:lineRule="auto"/>
              <w:rPr>
                <w:rFonts w:ascii="Calibri" w:eastAsia="Calibri" w:hAnsi="Calibri" w:cs="Calibri"/>
                <w:sz w:val="24"/>
                <w:szCs w:val="24"/>
              </w:rPr>
            </w:pPr>
            <w:r w:rsidRPr="00A97322">
              <w:rPr>
                <w:rFonts w:ascii="Calibri" w:eastAsia="Calibri" w:hAnsi="Calibri" w:cs="Calibri"/>
                <w:b/>
                <w:bCs/>
                <w:sz w:val="24"/>
                <w:szCs w:val="24"/>
              </w:rPr>
              <w:t>Pokazatelj uspješnosti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FB015"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b/>
                <w:bCs/>
                <w:sz w:val="24"/>
                <w:szCs w:val="24"/>
              </w:rPr>
              <w:t>Početna vrijednost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2F2C3" w14:textId="77777777" w:rsidR="00A97322" w:rsidRPr="00A97322" w:rsidRDefault="00A97322" w:rsidP="00A97322">
            <w:pPr>
              <w:spacing w:after="0" w:line="240" w:lineRule="auto"/>
              <w:jc w:val="center"/>
              <w:rPr>
                <w:rFonts w:ascii="Calibri" w:eastAsia="Calibri" w:hAnsi="Calibri" w:cs="Calibri"/>
                <w:sz w:val="24"/>
                <w:szCs w:val="24"/>
              </w:rPr>
            </w:pPr>
            <w:r w:rsidRPr="00A97322">
              <w:rPr>
                <w:rFonts w:ascii="Calibri" w:eastAsia="Calibri" w:hAnsi="Calibri" w:cs="Calibri"/>
                <w:b/>
                <w:bCs/>
                <w:sz w:val="24"/>
                <w:szCs w:val="24"/>
              </w:rPr>
              <w:t>Ciljana vrijednost</w:t>
            </w:r>
          </w:p>
        </w:tc>
      </w:tr>
      <w:tr w:rsidR="00A97322" w:rsidRPr="00A97322" w14:paraId="0A19B0E0"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5D48"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Broj ukupnih korisnika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1771F1"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19700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57AFBC5"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20000</w:t>
            </w:r>
          </w:p>
        </w:tc>
      </w:tr>
      <w:tr w:rsidR="00A97322" w:rsidRPr="00A97322" w14:paraId="54CCB78B"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420A"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Broj članova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0294A1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950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B0CCAC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950</w:t>
            </w:r>
          </w:p>
        </w:tc>
      </w:tr>
      <w:tr w:rsidR="00A97322" w:rsidRPr="00A97322" w14:paraId="0469ABC2"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A3B9E"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Broj posuđene knjižne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9BDFA5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25100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83A6CB8"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26000</w:t>
            </w:r>
          </w:p>
        </w:tc>
      </w:tr>
      <w:tr w:rsidR="00A97322" w:rsidRPr="00A97322" w14:paraId="2297ECB3"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EEDF1"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 xml:space="preserve">Broj posjeta mrežnim stranicama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2B26CB"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5000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B7C1755"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5200</w:t>
            </w:r>
          </w:p>
        </w:tc>
      </w:tr>
      <w:tr w:rsidR="00A97322" w:rsidRPr="00A97322" w14:paraId="17895032"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05A2E"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Broj programa za korisnike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7077AB"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5ABB69C"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13</w:t>
            </w:r>
          </w:p>
        </w:tc>
      </w:tr>
      <w:tr w:rsidR="00A97322" w:rsidRPr="00A97322" w14:paraId="5434E4C3" w14:textId="77777777" w:rsidTr="00B35DD9">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6599F" w14:textId="77777777" w:rsidR="00A97322" w:rsidRPr="00A97322" w:rsidRDefault="00A97322" w:rsidP="00A97322">
            <w:pPr>
              <w:spacing w:after="0" w:line="240" w:lineRule="auto"/>
              <w:jc w:val="both"/>
              <w:rPr>
                <w:rFonts w:ascii="Calibri" w:eastAsia="Calibri" w:hAnsi="Calibri" w:cs="Calibri"/>
                <w:sz w:val="24"/>
                <w:szCs w:val="24"/>
              </w:rPr>
            </w:pPr>
            <w:r w:rsidRPr="00A97322">
              <w:rPr>
                <w:rFonts w:ascii="Calibri" w:eastAsia="Calibri" w:hAnsi="Calibri" w:cs="Calibri"/>
                <w:bCs/>
                <w:sz w:val="24"/>
                <w:szCs w:val="24"/>
              </w:rPr>
              <w:t xml:space="preserve">Broj nabavljene knjižne i </w:t>
            </w:r>
            <w:proofErr w:type="spellStart"/>
            <w:r w:rsidRPr="00A97322">
              <w:rPr>
                <w:rFonts w:ascii="Calibri" w:eastAsia="Calibri" w:hAnsi="Calibri" w:cs="Calibri"/>
                <w:bCs/>
                <w:sz w:val="24"/>
                <w:szCs w:val="24"/>
              </w:rPr>
              <w:t>neknjižne</w:t>
            </w:r>
            <w:proofErr w:type="spellEnd"/>
            <w:r w:rsidRPr="00A97322">
              <w:rPr>
                <w:rFonts w:ascii="Calibri" w:eastAsia="Calibri" w:hAnsi="Calibri" w:cs="Calibri"/>
                <w:bCs/>
                <w:sz w:val="24"/>
                <w:szCs w:val="24"/>
              </w:rPr>
              <w:t xml:space="preserv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F38D8DD"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1693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E487A7" w14:textId="77777777" w:rsidR="00A97322" w:rsidRPr="00A97322" w:rsidRDefault="00A97322" w:rsidP="00A97322">
            <w:pPr>
              <w:spacing w:after="0" w:line="240" w:lineRule="auto"/>
              <w:jc w:val="right"/>
              <w:rPr>
                <w:rFonts w:ascii="Calibri" w:eastAsia="Calibri" w:hAnsi="Calibri" w:cs="Calibri"/>
                <w:sz w:val="24"/>
                <w:szCs w:val="24"/>
              </w:rPr>
            </w:pPr>
            <w:r w:rsidRPr="00A97322">
              <w:rPr>
                <w:rFonts w:ascii="Calibri" w:eastAsia="Calibri" w:hAnsi="Calibri" w:cs="Calibri"/>
                <w:sz w:val="24"/>
                <w:szCs w:val="24"/>
              </w:rPr>
              <w:t>1700</w:t>
            </w:r>
          </w:p>
        </w:tc>
      </w:tr>
    </w:tbl>
    <w:p w14:paraId="0C38F78B" w14:textId="77777777" w:rsidR="00A97322" w:rsidRPr="00A97322" w:rsidRDefault="00A97322" w:rsidP="00A97322">
      <w:pPr>
        <w:spacing w:after="0" w:line="240" w:lineRule="auto"/>
        <w:jc w:val="both"/>
        <w:rPr>
          <w:rFonts w:ascii="Calibri" w:eastAsia="Calibri" w:hAnsi="Calibri" w:cs="Calibri"/>
          <w:sz w:val="24"/>
          <w:szCs w:val="24"/>
        </w:rPr>
      </w:pPr>
    </w:p>
    <w:p w14:paraId="007D35CA"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obuhvaća sljedeće aktivnosti i projekte:</w:t>
      </w:r>
    </w:p>
    <w:p w14:paraId="5E8532E4"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6FE2AA0"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1.16.1. Aktivnost 1017 A10001 – Administracija i upravljanje – 248.190,00 eura</w:t>
      </w:r>
    </w:p>
    <w:p w14:paraId="4FB5FA3D" w14:textId="77777777" w:rsidR="00A97322" w:rsidRPr="00A97322" w:rsidRDefault="00A97322" w:rsidP="00A97322">
      <w:pPr>
        <w:spacing w:after="0" w:line="240" w:lineRule="auto"/>
        <w:jc w:val="both"/>
        <w:rPr>
          <w:rFonts w:ascii="Calibri" w:eastAsia="Calibri" w:hAnsi="Calibri" w:cs="Calibri"/>
          <w:b/>
          <w:sz w:val="24"/>
          <w:szCs w:val="24"/>
        </w:rPr>
      </w:pPr>
    </w:p>
    <w:p w14:paraId="134DE64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Ova aktivnost obuhvaća rashode za zaposlene, materijalno-financijske rashode i nabavu opreme.</w:t>
      </w:r>
    </w:p>
    <w:p w14:paraId="2E871B43"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Rashodi za zaposlene odnose se na rashode za plaće, doprinose na plaće i druga materijalna prava za ukupno 9 zaposlenika, od toga 7 stručnih djelatnika knjižničara (4 VSS, 1 VŠS, 2 SSS) i 2 zaposlenika kao tehničko osoblje (1 spremačica i domar na ½ radnog vremena) te na troškove putovanja i druga materijalna prava u s kladu s Pravilnikom o radu. </w:t>
      </w:r>
    </w:p>
    <w:p w14:paraId="102DB667" w14:textId="77777777" w:rsidR="00A97322" w:rsidRPr="00A97322" w:rsidRDefault="00A97322" w:rsidP="00A97322">
      <w:pPr>
        <w:spacing w:after="0" w:line="240" w:lineRule="auto"/>
        <w:ind w:firstLine="708"/>
        <w:jc w:val="both"/>
        <w:rPr>
          <w:rFonts w:ascii="Calibri" w:eastAsia="Calibri" w:hAnsi="Calibri" w:cs="Arial"/>
          <w:sz w:val="24"/>
          <w:szCs w:val="24"/>
        </w:rPr>
      </w:pPr>
      <w:r w:rsidRPr="00A97322">
        <w:rPr>
          <w:rFonts w:ascii="Calibri" w:eastAsia="Calibri" w:hAnsi="Calibri" w:cs="Calibri"/>
          <w:sz w:val="24"/>
          <w:szCs w:val="24"/>
        </w:rPr>
        <w:t>Materijalno-financijski rashodi  se odnose na nabavu potrebnog uredskog materijala, posebno onih koji se odnose na nabavu, stručnu obradu, čuvanje i zaštitu knjižnične građe, kao i materijala na izradu promotivnog materijala, pozivnica, plakata i sl., nabavu materijala za čišćenje i režijski troškovi za ukupno 870 m2 poslovnog prostora knjižnice, nabava časopisa i novina, usluge tekućeg i investicijskog održavanja (</w:t>
      </w:r>
      <w:r w:rsidRPr="00A97322">
        <w:rPr>
          <w:rFonts w:ascii="Calibri" w:eastAsia="Calibri" w:hAnsi="Calibri" w:cs="Arial"/>
          <w:sz w:val="24"/>
          <w:szCs w:val="24"/>
        </w:rPr>
        <w:t xml:space="preserve">prema Zakonu o zaštiti na radu i Zakonu o zaštiti od požara, ustanova je dužna ispitivati (servisirati) kotlovnica/plamenik, </w:t>
      </w:r>
      <w:proofErr w:type="spellStart"/>
      <w:r w:rsidRPr="00A97322">
        <w:rPr>
          <w:rFonts w:ascii="Calibri" w:eastAsia="Calibri" w:hAnsi="Calibri" w:cs="Arial"/>
          <w:sz w:val="24"/>
          <w:szCs w:val="24"/>
        </w:rPr>
        <w:t>plinodojavni</w:t>
      </w:r>
      <w:proofErr w:type="spellEnd"/>
      <w:r w:rsidRPr="00A97322">
        <w:rPr>
          <w:rFonts w:ascii="Calibri" w:eastAsia="Calibri" w:hAnsi="Calibri" w:cs="Arial"/>
          <w:sz w:val="24"/>
          <w:szCs w:val="24"/>
        </w:rPr>
        <w:t xml:space="preserve"> sustav u kotlovnici, hidrantsku mrežu u objektu, klima komora, protupožarne zaklopke, vatrodojavni sustav u objektu, servisiranje </w:t>
      </w:r>
      <w:proofErr w:type="spellStart"/>
      <w:r w:rsidRPr="00A97322">
        <w:rPr>
          <w:rFonts w:ascii="Calibri" w:eastAsia="Calibri" w:hAnsi="Calibri" w:cs="Arial"/>
          <w:sz w:val="24"/>
          <w:szCs w:val="24"/>
        </w:rPr>
        <w:t>sprinkler</w:t>
      </w:r>
      <w:proofErr w:type="spellEnd"/>
      <w:r w:rsidRPr="00A97322">
        <w:rPr>
          <w:rFonts w:ascii="Calibri" w:eastAsia="Calibri" w:hAnsi="Calibri" w:cs="Arial"/>
          <w:sz w:val="24"/>
          <w:szCs w:val="24"/>
        </w:rPr>
        <w:t xml:space="preserve"> sustava, servis vatrogasnih aparata, plinske i električne instalacije i gromobran, a jednom mjesečno dužna je ispitivati i po potrebi servisirati ispravnost dizala.), računalne usluge za korištenje knjižničnih programa ZAKI za nabavljenih 5 radnih stanica, sistematski pregled djelatnika, osiguranje knjižnice i djelatnika, stručno usavršavanje zaposlenika, kako bi mogli pratiti pristup suvremenom knjižničarstvu i primijeniti ga u praksi i ostalih znanja za razvoj i upravljanje ustanovom u kulturi.   </w:t>
      </w:r>
    </w:p>
    <w:p w14:paraId="44BB57D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Arial"/>
          <w:sz w:val="24"/>
          <w:szCs w:val="24"/>
        </w:rPr>
        <w:t xml:space="preserve">Nabava opreme se odnosi na nabavu knjižnične građe (jezični, slikovni ili zvučni dokument u analognom i digitalnom obliku informacijskog, umjetničkog, znanstvenog ili stručnog sadržaja, proizveden u više primjeraka i namijenjen javnosti, a što sve knjižnica drži u svom fondu i stavlja na raspolaganje korisnicima. Knjižničnom građom smatraju se i igre i igračke ako su dio knjižničnog fonda.)  Knjižnica će u 2024. godine nabavljati knjige, e-knjige, DVD građu za djecu i odrasle, periodiku ( dnevne novine, tjednici, mjesečnici, stručni časopisi) te  igračke za igraonicu. </w:t>
      </w:r>
      <w:r w:rsidRPr="00A97322">
        <w:rPr>
          <w:rFonts w:ascii="Calibri" w:eastAsia="Calibri" w:hAnsi="Calibri" w:cs="Calibri"/>
          <w:sz w:val="24"/>
          <w:szCs w:val="24"/>
        </w:rPr>
        <w:t xml:space="preserve">Od druge opreme, u 2024. godine planira se nabaviti oprema opreme za snimanje aktivnosti knjižničara kako bi se mogle odvijati u virtualnom okruženju, tj. on line </w:t>
      </w:r>
      <w:r w:rsidRPr="00A97322">
        <w:rPr>
          <w:rFonts w:ascii="Calibri" w:eastAsia="Calibri" w:hAnsi="Calibri" w:cs="Calibri"/>
          <w:sz w:val="24"/>
          <w:szCs w:val="24"/>
        </w:rPr>
        <w:lastRenderedPageBreak/>
        <w:t xml:space="preserve">(kamera, mikrofon, stalak i sl.) i ostala oprema potrebna za odvijanje knjižnične djelatnosti, prema potrebi. </w:t>
      </w:r>
    </w:p>
    <w:p w14:paraId="6224FB4A"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3FC92438"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1.16.2. Tekući projekt 1017 T10001 – Dječja igraonica – 605,00 eura</w:t>
      </w:r>
    </w:p>
    <w:p w14:paraId="227F461F" w14:textId="77777777" w:rsidR="00A97322" w:rsidRPr="00A97322" w:rsidRDefault="00A97322" w:rsidP="00A97322">
      <w:pPr>
        <w:spacing w:after="0" w:line="240" w:lineRule="auto"/>
        <w:jc w:val="both"/>
        <w:rPr>
          <w:rFonts w:ascii="Calibri" w:eastAsia="Calibri" w:hAnsi="Calibri" w:cs="Calibri"/>
          <w:b/>
          <w:sz w:val="24"/>
          <w:szCs w:val="24"/>
        </w:rPr>
      </w:pPr>
    </w:p>
    <w:p w14:paraId="07B1DB92" w14:textId="77777777" w:rsidR="00A97322" w:rsidRPr="00A97322" w:rsidRDefault="00A97322" w:rsidP="00A97322">
      <w:pPr>
        <w:spacing w:after="0" w:line="240" w:lineRule="auto"/>
        <w:ind w:firstLine="708"/>
        <w:jc w:val="both"/>
        <w:rPr>
          <w:rFonts w:ascii="Calibri" w:eastAsia="Calibri" w:hAnsi="Calibri" w:cs="Calibri"/>
          <w:b/>
          <w:sz w:val="24"/>
          <w:szCs w:val="24"/>
        </w:rPr>
      </w:pPr>
      <w:r w:rsidRPr="00A97322">
        <w:rPr>
          <w:rFonts w:ascii="Calibri" w:eastAsia="Calibri" w:hAnsi="Calibri" w:cs="Calibri"/>
          <w:sz w:val="24"/>
          <w:szCs w:val="24"/>
        </w:rPr>
        <w:t xml:space="preserve">Ovaj tekući projekt obuhvaća programe za djecu, i to: </w:t>
      </w:r>
      <w:r w:rsidRPr="00A97322">
        <w:rPr>
          <w:rFonts w:ascii="Calibri" w:eastAsia="Calibri" w:hAnsi="Calibri" w:cs="Arial"/>
          <w:sz w:val="24"/>
          <w:szCs w:val="24"/>
        </w:rPr>
        <w:t>dječja igraonica/</w:t>
      </w:r>
      <w:proofErr w:type="spellStart"/>
      <w:r w:rsidRPr="00A97322">
        <w:rPr>
          <w:rFonts w:ascii="Calibri" w:eastAsia="Calibri" w:hAnsi="Calibri" w:cs="Arial"/>
          <w:sz w:val="24"/>
          <w:szCs w:val="24"/>
        </w:rPr>
        <w:t>pričaonica</w:t>
      </w:r>
      <w:proofErr w:type="spellEnd"/>
      <w:r w:rsidRPr="00A97322">
        <w:rPr>
          <w:rFonts w:ascii="Calibri" w:eastAsia="Calibri" w:hAnsi="Calibri" w:cs="Arial"/>
          <w:sz w:val="24"/>
          <w:szCs w:val="24"/>
        </w:rPr>
        <w:t xml:space="preserve"> – utorkom, likovne-kreativne radionice – četvrtkom,</w:t>
      </w:r>
      <w:r w:rsidRPr="00A97322">
        <w:rPr>
          <w:rFonts w:ascii="Calibri" w:eastAsia="Calibri" w:hAnsi="Calibri" w:cs="Arial"/>
          <w:b/>
          <w:sz w:val="24"/>
          <w:szCs w:val="24"/>
        </w:rPr>
        <w:t xml:space="preserve"> </w:t>
      </w:r>
      <w:r w:rsidRPr="00A97322">
        <w:rPr>
          <w:rFonts w:ascii="Calibri" w:eastAsia="Calibri" w:hAnsi="Calibri" w:cs="Arial"/>
          <w:sz w:val="24"/>
          <w:szCs w:val="24"/>
        </w:rPr>
        <w:t>računalne radionice (povremeno),</w:t>
      </w:r>
      <w:r w:rsidRPr="00A97322">
        <w:rPr>
          <w:rFonts w:ascii="Calibri" w:eastAsia="Calibri" w:hAnsi="Calibri" w:cs="Arial"/>
          <w:b/>
          <w:sz w:val="24"/>
          <w:szCs w:val="24"/>
        </w:rPr>
        <w:t xml:space="preserve"> </w:t>
      </w:r>
      <w:proofErr w:type="spellStart"/>
      <w:r w:rsidRPr="00A97322">
        <w:rPr>
          <w:rFonts w:ascii="Calibri" w:eastAsia="Calibri" w:hAnsi="Calibri" w:cs="Arial"/>
          <w:sz w:val="24"/>
          <w:szCs w:val="24"/>
        </w:rPr>
        <w:t>najčitatelj</w:t>
      </w:r>
      <w:proofErr w:type="spellEnd"/>
      <w:r w:rsidRPr="00A97322">
        <w:rPr>
          <w:rFonts w:ascii="Calibri" w:eastAsia="Calibri" w:hAnsi="Calibri" w:cs="Arial"/>
          <w:sz w:val="24"/>
          <w:szCs w:val="24"/>
        </w:rPr>
        <w:t xml:space="preserve"> godine-povremeno</w:t>
      </w:r>
      <w:r w:rsidRPr="00A97322">
        <w:rPr>
          <w:rFonts w:ascii="Calibri" w:eastAsia="Calibri" w:hAnsi="Calibri" w:cs="Arial"/>
          <w:b/>
          <w:sz w:val="24"/>
          <w:szCs w:val="24"/>
        </w:rPr>
        <w:t xml:space="preserve"> </w:t>
      </w:r>
      <w:r w:rsidRPr="00A97322">
        <w:rPr>
          <w:rFonts w:ascii="Calibri" w:eastAsia="Calibri" w:hAnsi="Calibri" w:cs="Arial"/>
          <w:sz w:val="24"/>
          <w:szCs w:val="24"/>
        </w:rPr>
        <w:t>čitateljski izazovi – 1</w:t>
      </w:r>
      <w:r w:rsidRPr="00A97322">
        <w:rPr>
          <w:rFonts w:ascii="Calibri" w:eastAsia="Calibri" w:hAnsi="Calibri" w:cs="Arial"/>
          <w:b/>
          <w:sz w:val="24"/>
          <w:szCs w:val="24"/>
        </w:rPr>
        <w:t xml:space="preserve">, </w:t>
      </w:r>
      <w:r w:rsidRPr="00A97322">
        <w:rPr>
          <w:rFonts w:ascii="Calibri" w:eastAsia="Calibri" w:hAnsi="Calibri" w:cs="Arial"/>
          <w:sz w:val="24"/>
          <w:szCs w:val="24"/>
        </w:rPr>
        <w:t>Advent u knjižnici</w:t>
      </w:r>
      <w:r w:rsidRPr="00A97322">
        <w:rPr>
          <w:rFonts w:ascii="Calibri" w:eastAsia="Calibri" w:hAnsi="Calibri" w:cs="Arial"/>
          <w:b/>
          <w:sz w:val="24"/>
          <w:szCs w:val="24"/>
        </w:rPr>
        <w:t xml:space="preserve">, </w:t>
      </w:r>
      <w:proofErr w:type="spellStart"/>
      <w:r w:rsidRPr="00A97322">
        <w:rPr>
          <w:rFonts w:ascii="Calibri" w:eastAsia="Calibri" w:hAnsi="Calibri" w:cs="Arial"/>
          <w:sz w:val="24"/>
          <w:szCs w:val="24"/>
        </w:rPr>
        <w:t>Sepetić</w:t>
      </w:r>
      <w:proofErr w:type="spellEnd"/>
      <w:r w:rsidRPr="00A97322">
        <w:rPr>
          <w:rFonts w:ascii="Calibri" w:eastAsia="Calibri" w:hAnsi="Calibri" w:cs="Arial"/>
          <w:sz w:val="24"/>
          <w:szCs w:val="24"/>
        </w:rPr>
        <w:t xml:space="preserve"> pun priča – OŠ Rajić</w:t>
      </w:r>
      <w:r w:rsidRPr="00A97322">
        <w:rPr>
          <w:rFonts w:ascii="Calibri" w:eastAsia="Calibri" w:hAnsi="Calibri" w:cs="Arial"/>
          <w:b/>
          <w:sz w:val="24"/>
          <w:szCs w:val="24"/>
        </w:rPr>
        <w:t xml:space="preserve"> </w:t>
      </w:r>
      <w:r w:rsidRPr="00A97322">
        <w:rPr>
          <w:rFonts w:ascii="Calibri" w:eastAsia="Calibri" w:hAnsi="Calibri" w:cs="Arial"/>
          <w:sz w:val="24"/>
          <w:szCs w:val="24"/>
        </w:rPr>
        <w:t>Program „I bebe vole knjižnicu“,</w:t>
      </w:r>
      <w:r w:rsidRPr="00A97322">
        <w:rPr>
          <w:rFonts w:ascii="Calibri" w:eastAsia="Calibri" w:hAnsi="Calibri" w:cs="Arial"/>
          <w:b/>
          <w:sz w:val="24"/>
          <w:szCs w:val="24"/>
        </w:rPr>
        <w:t xml:space="preserve"> </w:t>
      </w:r>
      <w:r w:rsidRPr="00A97322">
        <w:rPr>
          <w:rFonts w:ascii="Calibri" w:eastAsia="Calibri" w:hAnsi="Calibri" w:cs="Arial"/>
          <w:sz w:val="24"/>
          <w:szCs w:val="24"/>
        </w:rPr>
        <w:t xml:space="preserve">Festival pripovijedanja i dobre </w:t>
      </w:r>
      <w:proofErr w:type="spellStart"/>
      <w:r w:rsidRPr="00A97322">
        <w:rPr>
          <w:rFonts w:ascii="Calibri" w:eastAsia="Calibri" w:hAnsi="Calibri" w:cs="Arial"/>
          <w:sz w:val="24"/>
          <w:szCs w:val="24"/>
        </w:rPr>
        <w:t>eurajige</w:t>
      </w:r>
      <w:proofErr w:type="spellEnd"/>
      <w:r w:rsidRPr="00A97322">
        <w:rPr>
          <w:rFonts w:ascii="Calibri" w:eastAsia="Calibri" w:hAnsi="Calibri" w:cs="Arial"/>
          <w:sz w:val="24"/>
          <w:szCs w:val="24"/>
        </w:rPr>
        <w:t>, projekt „U zemlji Dječurliji“ i „Ljeto u knjižnici“. Izvođenje programa „</w:t>
      </w:r>
      <w:proofErr w:type="spellStart"/>
      <w:r w:rsidRPr="00A97322">
        <w:rPr>
          <w:rFonts w:ascii="Calibri" w:eastAsia="Calibri" w:hAnsi="Calibri" w:cs="Arial"/>
          <w:sz w:val="24"/>
          <w:szCs w:val="24"/>
        </w:rPr>
        <w:t>Sepetić</w:t>
      </w:r>
      <w:proofErr w:type="spellEnd"/>
      <w:r w:rsidRPr="00A97322">
        <w:rPr>
          <w:rFonts w:ascii="Calibri" w:eastAsia="Calibri" w:hAnsi="Calibri" w:cs="Arial"/>
          <w:sz w:val="24"/>
          <w:szCs w:val="24"/>
        </w:rPr>
        <w:t xml:space="preserve"> pun priča“, „I bebe vole knjižnicu“, Festival  „U zemlji Dječurliji“ i „Ljeto u knjižnici“ ovisi o sredstvima financiranja Ministarstva kulture i Sisačko-moslavačke županije  jer su to programi koji se prijavljuju na natječaje Javnih potreba u kulturi.</w:t>
      </w:r>
    </w:p>
    <w:p w14:paraId="4D412E61" w14:textId="77777777" w:rsidR="00A97322" w:rsidRPr="00A97322" w:rsidRDefault="00A97322" w:rsidP="00A97322">
      <w:pPr>
        <w:autoSpaceDE w:val="0"/>
        <w:autoSpaceDN w:val="0"/>
        <w:adjustRightInd w:val="0"/>
        <w:spacing w:after="0" w:line="240" w:lineRule="auto"/>
        <w:ind w:firstLine="708"/>
        <w:jc w:val="both"/>
        <w:rPr>
          <w:rFonts w:ascii="Calibri" w:eastAsia="Calibri" w:hAnsi="Calibri" w:cs="Arial"/>
          <w:sz w:val="24"/>
          <w:szCs w:val="24"/>
        </w:rPr>
      </w:pPr>
      <w:r w:rsidRPr="00A97322">
        <w:rPr>
          <w:rFonts w:ascii="Calibri" w:eastAsia="Calibri" w:hAnsi="Calibri" w:cs="Arial"/>
          <w:b/>
          <w:bCs/>
          <w:sz w:val="24"/>
          <w:szCs w:val="24"/>
        </w:rPr>
        <w:t>Ciljevi projekta</w:t>
      </w:r>
      <w:r w:rsidRPr="00A97322">
        <w:rPr>
          <w:rFonts w:ascii="Calibri" w:eastAsia="Calibri" w:hAnsi="Calibri" w:cs="Arial"/>
          <w:b/>
          <w:sz w:val="24"/>
          <w:szCs w:val="24"/>
        </w:rPr>
        <w:t xml:space="preserve">: </w:t>
      </w:r>
      <w:r w:rsidRPr="00A97322">
        <w:rPr>
          <w:rFonts w:ascii="Calibri" w:eastAsia="Calibri" w:hAnsi="Calibri" w:cs="Arial"/>
          <w:sz w:val="24"/>
          <w:szCs w:val="24"/>
        </w:rPr>
        <w:t>da  Knjižnica bude opće prepoznato kulturno središte grada i privlačno mjesto za rad, igru i druženje, da podrži obrazovanje korisnika svih dobi,</w:t>
      </w:r>
      <w:r w:rsidRPr="00A97322">
        <w:rPr>
          <w:rFonts w:ascii="Calibri" w:eastAsia="Calibri" w:hAnsi="Calibri" w:cs="Arial"/>
          <w:b/>
          <w:sz w:val="24"/>
          <w:szCs w:val="24"/>
        </w:rPr>
        <w:t xml:space="preserve"> </w:t>
      </w:r>
      <w:r w:rsidRPr="00A97322">
        <w:rPr>
          <w:rFonts w:ascii="Calibri" w:eastAsia="Calibri" w:hAnsi="Calibri" w:cs="Arial"/>
          <w:sz w:val="24"/>
          <w:szCs w:val="24"/>
        </w:rPr>
        <w:t>poticanje čitanja, kreativnosti i pismenosti</w:t>
      </w:r>
      <w:r w:rsidRPr="00A97322">
        <w:rPr>
          <w:rFonts w:ascii="Calibri" w:eastAsia="Calibri" w:hAnsi="Calibri" w:cs="Arial"/>
          <w:b/>
          <w:sz w:val="24"/>
          <w:szCs w:val="24"/>
        </w:rPr>
        <w:t xml:space="preserve"> </w:t>
      </w:r>
      <w:r w:rsidRPr="00A97322">
        <w:rPr>
          <w:rFonts w:ascii="Calibri" w:eastAsia="Calibri" w:hAnsi="Calibri" w:cs="Arial"/>
          <w:sz w:val="24"/>
          <w:szCs w:val="24"/>
        </w:rPr>
        <w:t xml:space="preserve"> te promicanje književnosti i kulturne baštine,  naročito zavičajne.</w:t>
      </w:r>
    </w:p>
    <w:p w14:paraId="589D1DDF" w14:textId="77777777" w:rsidR="00A97322" w:rsidRPr="00A97322" w:rsidRDefault="00A97322" w:rsidP="00A97322">
      <w:pPr>
        <w:autoSpaceDE w:val="0"/>
        <w:autoSpaceDN w:val="0"/>
        <w:adjustRightInd w:val="0"/>
        <w:spacing w:after="0" w:line="240" w:lineRule="auto"/>
        <w:ind w:firstLine="708"/>
        <w:jc w:val="both"/>
        <w:rPr>
          <w:rFonts w:ascii="Calibri" w:eastAsia="Calibri" w:hAnsi="Calibri" w:cs="Arial"/>
          <w:sz w:val="24"/>
          <w:szCs w:val="24"/>
        </w:rPr>
      </w:pPr>
    </w:p>
    <w:p w14:paraId="1E8FDDAA"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1.16.3. Tekući projekt 1017 T10002 –  Književni susreti  – 10.300,00 eura</w:t>
      </w:r>
    </w:p>
    <w:p w14:paraId="10377A95" w14:textId="77777777" w:rsidR="00A97322" w:rsidRPr="00A97322" w:rsidRDefault="00A97322" w:rsidP="00A97322">
      <w:pPr>
        <w:spacing w:after="0" w:line="240" w:lineRule="auto"/>
        <w:jc w:val="both"/>
        <w:rPr>
          <w:rFonts w:ascii="Calibri" w:eastAsia="Calibri" w:hAnsi="Calibri" w:cs="Calibri"/>
          <w:b/>
          <w:sz w:val="24"/>
          <w:szCs w:val="24"/>
        </w:rPr>
      </w:pPr>
    </w:p>
    <w:p w14:paraId="3B6665F8" w14:textId="77777777" w:rsidR="00A97322" w:rsidRPr="00A97322" w:rsidRDefault="00A97322" w:rsidP="00A97322">
      <w:pPr>
        <w:spacing w:after="0" w:line="240" w:lineRule="auto"/>
        <w:ind w:firstLine="360"/>
        <w:jc w:val="both"/>
        <w:rPr>
          <w:rFonts w:ascii="Calibri" w:eastAsia="Calibri" w:hAnsi="Calibri" w:cs="Arial"/>
          <w:sz w:val="24"/>
          <w:szCs w:val="24"/>
        </w:rPr>
      </w:pPr>
      <w:r w:rsidRPr="00A97322">
        <w:rPr>
          <w:rFonts w:ascii="Calibri" w:eastAsia="Calibri" w:hAnsi="Calibri" w:cs="Calibri"/>
          <w:sz w:val="24"/>
          <w:szCs w:val="24"/>
        </w:rPr>
        <w:t xml:space="preserve">Ovaj tekući projekt obuhvaća programe za odrasle korisnike i djecu u obliku izložbi, </w:t>
      </w:r>
      <w:r w:rsidRPr="00A97322">
        <w:rPr>
          <w:rFonts w:ascii="Calibri" w:eastAsia="Calibri" w:hAnsi="Calibri" w:cs="Arial"/>
          <w:sz w:val="24"/>
          <w:szCs w:val="24"/>
        </w:rPr>
        <w:t xml:space="preserve">promocije knjiga, književnih susreta, predavanja, kreativnih radionica,  tribina i </w:t>
      </w:r>
      <w:proofErr w:type="spellStart"/>
      <w:r w:rsidRPr="00A97322">
        <w:rPr>
          <w:rFonts w:ascii="Calibri" w:eastAsia="Calibri" w:hAnsi="Calibri" w:cs="Arial"/>
          <w:sz w:val="24"/>
          <w:szCs w:val="24"/>
        </w:rPr>
        <w:t>dr</w:t>
      </w:r>
      <w:proofErr w:type="spellEnd"/>
      <w:r w:rsidRPr="00A97322">
        <w:rPr>
          <w:rFonts w:ascii="Calibri" w:eastAsia="Calibri" w:hAnsi="Calibri" w:cs="Arial"/>
          <w:sz w:val="24"/>
          <w:szCs w:val="24"/>
        </w:rPr>
        <w:t>, a u 2024. godine planiraju se sljedeći projekti:</w:t>
      </w:r>
    </w:p>
    <w:p w14:paraId="6262ABA4" w14:textId="77777777" w:rsidR="00A97322" w:rsidRPr="00A97322" w:rsidRDefault="00A97322" w:rsidP="00A97322">
      <w:pPr>
        <w:numPr>
          <w:ilvl w:val="0"/>
          <w:numId w:val="15"/>
        </w:numPr>
        <w:spacing w:after="0" w:line="240" w:lineRule="auto"/>
        <w:contextualSpacing/>
        <w:jc w:val="both"/>
        <w:rPr>
          <w:rFonts w:ascii="Calibri" w:eastAsia="Calibri" w:hAnsi="Calibri" w:cs="Calibri"/>
          <w:b/>
          <w:sz w:val="24"/>
          <w:szCs w:val="24"/>
        </w:rPr>
      </w:pPr>
      <w:r w:rsidRPr="00A97322">
        <w:rPr>
          <w:rFonts w:ascii="Calibri" w:eastAsia="Calibri" w:hAnsi="Calibri" w:cs="Calibri"/>
          <w:sz w:val="24"/>
          <w:szCs w:val="24"/>
        </w:rPr>
        <w:t xml:space="preserve"> „Zelena knjižnica“- uključiti se u mrežu Zelena knjižnica koja obuhvaća sadržaje kojima se potiče važnost zaštite okoliša, upotreba obnovljivih izvora energije, poticanje okolišu prihvatljiva ponašanja  (tribine, predavanja, predstavljanje </w:t>
      </w:r>
      <w:proofErr w:type="spellStart"/>
      <w:r w:rsidRPr="00A97322">
        <w:rPr>
          <w:rFonts w:ascii="Calibri" w:eastAsia="Calibri" w:hAnsi="Calibri" w:cs="Calibri"/>
          <w:sz w:val="24"/>
          <w:szCs w:val="24"/>
        </w:rPr>
        <w:t>eurajiga</w:t>
      </w:r>
      <w:proofErr w:type="spellEnd"/>
      <w:r w:rsidRPr="00A97322">
        <w:rPr>
          <w:rFonts w:ascii="Calibri" w:eastAsia="Calibri" w:hAnsi="Calibri" w:cs="Calibri"/>
          <w:sz w:val="24"/>
          <w:szCs w:val="24"/>
        </w:rPr>
        <w:t>, radionice – 2 od navedenih aktivnosti),</w:t>
      </w:r>
    </w:p>
    <w:p w14:paraId="7E5F9687" w14:textId="77777777" w:rsidR="00A97322" w:rsidRPr="00A97322" w:rsidRDefault="00A97322" w:rsidP="00A97322">
      <w:pPr>
        <w:numPr>
          <w:ilvl w:val="0"/>
          <w:numId w:val="15"/>
        </w:numPr>
        <w:spacing w:after="0" w:line="240" w:lineRule="auto"/>
        <w:contextualSpacing/>
        <w:jc w:val="both"/>
        <w:rPr>
          <w:rFonts w:ascii="Calibri" w:eastAsia="Calibri" w:hAnsi="Calibri" w:cs="Calibri"/>
          <w:b/>
          <w:sz w:val="24"/>
          <w:szCs w:val="24"/>
        </w:rPr>
      </w:pPr>
      <w:r w:rsidRPr="00A97322">
        <w:rPr>
          <w:rFonts w:ascii="Calibri" w:eastAsia="Calibri" w:hAnsi="Calibri" w:cs="Calibri"/>
          <w:sz w:val="24"/>
          <w:szCs w:val="24"/>
        </w:rPr>
        <w:t xml:space="preserve">„Noć  knjige“ - održava se povodom “Svjetskog dana knjige i autorskih prava” koji se obilježava 23. travnja. Tom prigodom organizirat ćemo određene akcije i predavanja kojima je svrha promocije i poticanje </w:t>
      </w:r>
      <w:proofErr w:type="spellStart"/>
      <w:r w:rsidRPr="00A97322">
        <w:rPr>
          <w:rFonts w:ascii="Calibri" w:eastAsia="Calibri" w:hAnsi="Calibri" w:cs="Calibri"/>
          <w:sz w:val="24"/>
          <w:szCs w:val="24"/>
        </w:rPr>
        <w:t>eurajige</w:t>
      </w:r>
      <w:proofErr w:type="spellEnd"/>
      <w:r w:rsidRPr="00A97322">
        <w:rPr>
          <w:rFonts w:ascii="Calibri" w:eastAsia="Calibri" w:hAnsi="Calibri" w:cs="Calibri"/>
          <w:sz w:val="24"/>
          <w:szCs w:val="24"/>
        </w:rPr>
        <w:t xml:space="preserve"> i čitanja kod svih dobnih skupina,</w:t>
      </w:r>
    </w:p>
    <w:p w14:paraId="341EC516" w14:textId="77777777" w:rsidR="00A97322" w:rsidRPr="00A97322" w:rsidRDefault="00A97322" w:rsidP="00A97322">
      <w:pPr>
        <w:numPr>
          <w:ilvl w:val="0"/>
          <w:numId w:val="15"/>
        </w:numPr>
        <w:spacing w:after="0" w:line="240" w:lineRule="auto"/>
        <w:contextualSpacing/>
        <w:jc w:val="both"/>
        <w:rPr>
          <w:rFonts w:ascii="Calibri" w:eastAsia="Calibri" w:hAnsi="Calibri" w:cs="Calibri"/>
          <w:b/>
          <w:sz w:val="24"/>
          <w:szCs w:val="24"/>
        </w:rPr>
      </w:pPr>
      <w:r w:rsidRPr="00A97322">
        <w:rPr>
          <w:rFonts w:ascii="Calibri" w:eastAsia="Calibri" w:hAnsi="Calibri" w:cs="Calibri"/>
          <w:sz w:val="24"/>
          <w:szCs w:val="24"/>
        </w:rPr>
        <w:t>„Knjižnica na plaži“ – osim sadržaja i aktivnosti za djecu ovaj program pruža i sadržaje i aktivnosti za odrasle u svrhu poticanja dolaska u knjižnicu, poticanja čitanja i kvalitetnog provođenja vremena,</w:t>
      </w:r>
    </w:p>
    <w:p w14:paraId="1B7BA334" w14:textId="77777777" w:rsidR="00A97322" w:rsidRPr="00A97322" w:rsidRDefault="00A97322" w:rsidP="00A97322">
      <w:pPr>
        <w:numPr>
          <w:ilvl w:val="0"/>
          <w:numId w:val="15"/>
        </w:numPr>
        <w:spacing w:after="0" w:line="240" w:lineRule="auto"/>
        <w:contextualSpacing/>
        <w:jc w:val="both"/>
        <w:rPr>
          <w:rFonts w:ascii="Calibri" w:eastAsia="Calibri" w:hAnsi="Calibri" w:cs="Calibri"/>
          <w:b/>
          <w:sz w:val="24"/>
          <w:szCs w:val="24"/>
        </w:rPr>
      </w:pPr>
      <w:r w:rsidRPr="00A97322">
        <w:rPr>
          <w:rFonts w:ascii="Calibri" w:eastAsia="Calibri" w:hAnsi="Calibri" w:cs="Calibri"/>
          <w:sz w:val="24"/>
          <w:szCs w:val="24"/>
        </w:rPr>
        <w:t>„Mjesec hrvatske knjige“ – manifestacija promicanja knjige, čitanja i nakladništva,</w:t>
      </w:r>
    </w:p>
    <w:p w14:paraId="7130BCEE" w14:textId="77777777" w:rsidR="00A97322" w:rsidRPr="00A97322" w:rsidRDefault="00A97322" w:rsidP="00A97322">
      <w:pPr>
        <w:numPr>
          <w:ilvl w:val="0"/>
          <w:numId w:val="1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„Put u umjetnost“ – program za razvoj publike Ministarstva kulture i medija,</w:t>
      </w:r>
    </w:p>
    <w:p w14:paraId="75CCFBC1" w14:textId="77777777" w:rsidR="00A97322" w:rsidRPr="00A97322" w:rsidRDefault="00A97322" w:rsidP="00A97322">
      <w:pPr>
        <w:numPr>
          <w:ilvl w:val="0"/>
          <w:numId w:val="15"/>
        </w:numPr>
        <w:spacing w:after="0" w:line="240" w:lineRule="auto"/>
        <w:contextualSpacing/>
        <w:jc w:val="both"/>
        <w:rPr>
          <w:rFonts w:ascii="Calibri" w:eastAsia="Calibri" w:hAnsi="Calibri" w:cs="Calibri"/>
          <w:b/>
          <w:sz w:val="24"/>
          <w:szCs w:val="24"/>
        </w:rPr>
      </w:pPr>
      <w:r w:rsidRPr="00A97322">
        <w:rPr>
          <w:rFonts w:ascii="Calibri" w:eastAsia="Calibri" w:hAnsi="Calibri" w:cs="Calibri"/>
          <w:sz w:val="24"/>
          <w:szCs w:val="24"/>
        </w:rPr>
        <w:t xml:space="preserve">„Lukovo u </w:t>
      </w:r>
      <w:proofErr w:type="spellStart"/>
      <w:r w:rsidRPr="00A97322">
        <w:rPr>
          <w:rFonts w:ascii="Calibri" w:eastAsia="Calibri" w:hAnsi="Calibri" w:cs="Calibri"/>
          <w:sz w:val="24"/>
          <w:szCs w:val="24"/>
        </w:rPr>
        <w:t>Novskoj</w:t>
      </w:r>
      <w:proofErr w:type="spellEnd"/>
      <w:r w:rsidRPr="00A97322">
        <w:rPr>
          <w:rFonts w:ascii="Calibri" w:eastAsia="Calibri" w:hAnsi="Calibri" w:cs="Calibri"/>
          <w:sz w:val="24"/>
          <w:szCs w:val="24"/>
        </w:rPr>
        <w:t>“ – programi i aktivnosti za djecu i odrasle povodom obilježavanja Dana grada.</w:t>
      </w:r>
    </w:p>
    <w:p w14:paraId="53E320B6"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4B6ABADC" w14:textId="77777777" w:rsidR="00A97322" w:rsidRPr="00A97322" w:rsidRDefault="00A97322" w:rsidP="00A97322">
      <w:pPr>
        <w:numPr>
          <w:ilvl w:val="1"/>
          <w:numId w:val="21"/>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 xml:space="preserve">Program 1018 PREDŠKOLSKI ODGOJ </w:t>
      </w:r>
    </w:p>
    <w:p w14:paraId="588F7478"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127404AD" w14:textId="77777777" w:rsidR="00A97322" w:rsidRPr="00A97322" w:rsidRDefault="00A97322" w:rsidP="00A97322">
      <w:pPr>
        <w:spacing w:after="0" w:line="240" w:lineRule="auto"/>
        <w:ind w:firstLine="708"/>
        <w:rPr>
          <w:rFonts w:ascii="Calibri" w:eastAsia="Calibri" w:hAnsi="Calibri" w:cs="Calibri"/>
          <w:b/>
          <w:sz w:val="24"/>
          <w:szCs w:val="24"/>
        </w:rPr>
      </w:pPr>
      <w:r w:rsidRPr="00A97322">
        <w:rPr>
          <w:rFonts w:ascii="Calibri" w:eastAsia="Calibri" w:hAnsi="Calibri" w:cs="Calibri"/>
          <w:b/>
          <w:sz w:val="24"/>
          <w:szCs w:val="24"/>
        </w:rPr>
        <w:t>Zakonski temelj:</w:t>
      </w:r>
    </w:p>
    <w:p w14:paraId="07E4159A" w14:textId="77777777" w:rsidR="00A97322" w:rsidRPr="00A97322" w:rsidRDefault="00A97322" w:rsidP="00A97322">
      <w:pPr>
        <w:spacing w:after="0" w:line="240" w:lineRule="auto"/>
        <w:ind w:firstLine="708"/>
        <w:rPr>
          <w:rFonts w:ascii="Calibri" w:eastAsia="Calibri" w:hAnsi="Calibri" w:cs="Calibri"/>
          <w:sz w:val="24"/>
          <w:szCs w:val="24"/>
        </w:rPr>
      </w:pPr>
      <w:r w:rsidRPr="00A97322">
        <w:rPr>
          <w:rFonts w:ascii="Calibri" w:eastAsia="Calibri" w:hAnsi="Calibri" w:cs="Calibri"/>
          <w:sz w:val="24"/>
          <w:szCs w:val="24"/>
        </w:rPr>
        <w:t>Zakon o predškolskom odgoju i obrazovanju (NN, broj 10/97,107/07, 94/13, 98/19 i 57/22), Državni pedagoški standard predškolskog odgoja i naobrazbe, Konvencija UN-a o pravima djece iz 1989. god.; Zakon o Agenciji za odgoj i obrazovanje (NN, br. 85/06.), Statut Dječjeg vrtića „Radost“ Novska, Kolektivni ugovor zaposlenika Dječjeg vrtića „Radost“ Novska i drugi opći akti ustanove.</w:t>
      </w:r>
    </w:p>
    <w:p w14:paraId="541D63A0" w14:textId="77777777" w:rsidR="00A97322" w:rsidRPr="00A97322" w:rsidRDefault="00A97322" w:rsidP="00A97322">
      <w:pPr>
        <w:spacing w:after="0" w:line="240" w:lineRule="auto"/>
        <w:jc w:val="both"/>
        <w:rPr>
          <w:rFonts w:ascii="Calibri" w:eastAsia="Calibri" w:hAnsi="Calibri" w:cs="Calibri"/>
          <w:sz w:val="24"/>
          <w:szCs w:val="24"/>
        </w:rPr>
      </w:pPr>
    </w:p>
    <w:p w14:paraId="0683D13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bCs/>
          <w:sz w:val="24"/>
          <w:szCs w:val="24"/>
        </w:rPr>
        <w:lastRenderedPageBreak/>
        <w:t>Cilj predškolskog odgoja</w:t>
      </w:r>
      <w:r w:rsidRPr="00A97322">
        <w:rPr>
          <w:rFonts w:ascii="Calibri" w:eastAsia="Calibri" w:hAnsi="Calibri" w:cs="Calibri"/>
          <w:sz w:val="24"/>
          <w:szCs w:val="24"/>
        </w:rPr>
        <w:t xml:space="preserve"> u Dječjem vrtiću „Radost“ Novska  je pružiti podršku roditeljima djece s područja Grada Novske </w:t>
      </w:r>
      <w:r w:rsidRPr="00A97322">
        <w:rPr>
          <w:rFonts w:ascii="Calibri" w:eastAsia="Calibri" w:hAnsi="Calibri" w:cs="Times New Roman"/>
          <w:sz w:val="24"/>
          <w:szCs w:val="24"/>
        </w:rPr>
        <w:t>organizirajući redoviti program odgoja i obrazovanja djece rane i predškolske dobi od navršenih godinu dana do polaska u školu  i to na način koji će stvoriti</w:t>
      </w:r>
      <w:r w:rsidRPr="00A97322">
        <w:rPr>
          <w:rFonts w:ascii="Calibri" w:eastAsia="Calibri" w:hAnsi="Calibri" w:cs="Calibri"/>
          <w:sz w:val="24"/>
          <w:szCs w:val="24"/>
        </w:rPr>
        <w:t xml:space="preserve"> poticajno  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09FCCCAC" w14:textId="77777777" w:rsidR="00A97322" w:rsidRPr="00A97322" w:rsidRDefault="00A97322" w:rsidP="00A97322">
      <w:pPr>
        <w:spacing w:after="0" w:line="240" w:lineRule="auto"/>
        <w:jc w:val="both"/>
        <w:rPr>
          <w:rFonts w:ascii="Calibri" w:eastAsia="Calibri" w:hAnsi="Calibri" w:cs="Calibri"/>
          <w:sz w:val="24"/>
          <w:szCs w:val="24"/>
        </w:rPr>
      </w:pPr>
    </w:p>
    <w:p w14:paraId="424498BC" w14:textId="77777777" w:rsidR="00A97322" w:rsidRPr="00A97322" w:rsidRDefault="00A97322" w:rsidP="00A97322">
      <w:pPr>
        <w:tabs>
          <w:tab w:val="left" w:pos="1695"/>
        </w:tabs>
        <w:spacing w:after="0" w:line="240" w:lineRule="auto"/>
        <w:jc w:val="both"/>
        <w:rPr>
          <w:rFonts w:ascii="Calibri" w:eastAsia="Calibri" w:hAnsi="Calibri" w:cs="Arial"/>
          <w:b/>
          <w:bCs/>
          <w:sz w:val="24"/>
          <w:szCs w:val="24"/>
        </w:rPr>
      </w:pPr>
      <w:r w:rsidRPr="00A97322">
        <w:rPr>
          <w:rFonts w:ascii="Calibri" w:eastAsia="Calibri" w:hAnsi="Calibri" w:cs="Arial"/>
          <w:b/>
          <w:bCs/>
          <w:sz w:val="24"/>
          <w:szCs w:val="24"/>
        </w:rPr>
        <w:t>Pokazatelji uspješnosti:</w:t>
      </w:r>
    </w:p>
    <w:p w14:paraId="5CA42B41" w14:textId="77777777" w:rsidR="00A97322" w:rsidRPr="00A97322" w:rsidRDefault="00A97322" w:rsidP="00A97322">
      <w:pPr>
        <w:tabs>
          <w:tab w:val="left" w:pos="1695"/>
        </w:tabs>
        <w:spacing w:after="0" w:line="240" w:lineRule="auto"/>
        <w:jc w:val="both"/>
        <w:rPr>
          <w:rFonts w:ascii="Calibri" w:eastAsia="Calibri" w:hAnsi="Calibri" w:cs="Arial"/>
          <w:b/>
          <w:bCs/>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6EF71D48" w14:textId="77777777" w:rsidTr="00B35DD9">
        <w:trPr>
          <w:trHeight w:val="615"/>
        </w:trPr>
        <w:tc>
          <w:tcPr>
            <w:tcW w:w="4815" w:type="dxa"/>
          </w:tcPr>
          <w:p w14:paraId="211C36FB"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5275F0E8"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11A7D731"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7E08FF29" w14:textId="77777777" w:rsidTr="00B35DD9">
        <w:tc>
          <w:tcPr>
            <w:tcW w:w="4815" w:type="dxa"/>
          </w:tcPr>
          <w:p w14:paraId="192B52FD"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Broj upisane djece u vrtiću</w:t>
            </w:r>
          </w:p>
        </w:tc>
        <w:tc>
          <w:tcPr>
            <w:tcW w:w="2268" w:type="dxa"/>
          </w:tcPr>
          <w:p w14:paraId="2E1B62E4"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346</w:t>
            </w:r>
          </w:p>
        </w:tc>
        <w:tc>
          <w:tcPr>
            <w:tcW w:w="2268" w:type="dxa"/>
          </w:tcPr>
          <w:p w14:paraId="6BAD9A65"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346</w:t>
            </w:r>
          </w:p>
        </w:tc>
      </w:tr>
      <w:tr w:rsidR="00A97322" w:rsidRPr="00A97322" w14:paraId="23A541BE" w14:textId="77777777" w:rsidTr="00B35DD9">
        <w:tc>
          <w:tcPr>
            <w:tcW w:w="4815" w:type="dxa"/>
          </w:tcPr>
          <w:p w14:paraId="3A31CC72" w14:textId="77777777" w:rsidR="00A97322" w:rsidRPr="00A97322" w:rsidRDefault="00A97322" w:rsidP="00A97322">
            <w:pPr>
              <w:jc w:val="both"/>
              <w:rPr>
                <w:rFonts w:ascii="Calibri" w:eastAsia="Calibri" w:hAnsi="Calibri" w:cs="Times New Roman"/>
                <w:bCs/>
                <w:color w:val="FF0000"/>
                <w:sz w:val="24"/>
                <w:szCs w:val="24"/>
              </w:rPr>
            </w:pPr>
            <w:r w:rsidRPr="00A97322">
              <w:rPr>
                <w:rFonts w:ascii="Calibri" w:eastAsia="Calibri" w:hAnsi="Calibri" w:cs="Times New Roman"/>
                <w:bCs/>
                <w:sz w:val="24"/>
                <w:szCs w:val="24"/>
              </w:rPr>
              <w:t>Broj zaposlenika na neodređeno vrijeme</w:t>
            </w:r>
          </w:p>
        </w:tc>
        <w:tc>
          <w:tcPr>
            <w:tcW w:w="2268" w:type="dxa"/>
          </w:tcPr>
          <w:p w14:paraId="237CF154"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57</w:t>
            </w:r>
          </w:p>
        </w:tc>
        <w:tc>
          <w:tcPr>
            <w:tcW w:w="2268" w:type="dxa"/>
          </w:tcPr>
          <w:p w14:paraId="0B42FB09"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57</w:t>
            </w:r>
          </w:p>
        </w:tc>
      </w:tr>
    </w:tbl>
    <w:p w14:paraId="15D7D5B7" w14:textId="77777777" w:rsidR="00A97322" w:rsidRPr="00A97322" w:rsidRDefault="00A97322" w:rsidP="00A97322">
      <w:pPr>
        <w:spacing w:after="0" w:line="240" w:lineRule="auto"/>
        <w:jc w:val="both"/>
        <w:rPr>
          <w:rFonts w:ascii="Calibri" w:eastAsia="Calibri" w:hAnsi="Calibri" w:cs="Calibri"/>
          <w:sz w:val="24"/>
          <w:szCs w:val="24"/>
        </w:rPr>
      </w:pPr>
    </w:p>
    <w:p w14:paraId="142E901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Program se sastoji od sljedećih aktivnosti:</w:t>
      </w:r>
    </w:p>
    <w:p w14:paraId="595AAE8D"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06E73C28" w14:textId="77777777" w:rsidR="00A97322" w:rsidRPr="00A97322" w:rsidRDefault="00A97322" w:rsidP="00A97322">
      <w:pPr>
        <w:numPr>
          <w:ilvl w:val="2"/>
          <w:numId w:val="21"/>
        </w:numPr>
        <w:spacing w:after="0" w:line="240" w:lineRule="auto"/>
        <w:contextualSpacing/>
        <w:rPr>
          <w:rFonts w:ascii="Calibri" w:eastAsia="Calibri" w:hAnsi="Calibri" w:cs="Calibri"/>
          <w:b/>
          <w:sz w:val="24"/>
          <w:szCs w:val="24"/>
        </w:rPr>
      </w:pPr>
      <w:bookmarkStart w:id="4" w:name="_Hlk151386167"/>
      <w:r w:rsidRPr="00A97322">
        <w:rPr>
          <w:rFonts w:ascii="Calibri" w:eastAsia="Calibri" w:hAnsi="Calibri" w:cs="Calibri"/>
          <w:b/>
          <w:sz w:val="24"/>
          <w:szCs w:val="24"/>
        </w:rPr>
        <w:t>Aktivnost 1018 A100001 – Odgoj i obrazovanje djece jasličke i predškolske dobi  – 1.631.683,00 eura</w:t>
      </w:r>
    </w:p>
    <w:p w14:paraId="6FFB7157" w14:textId="77777777" w:rsidR="00A97322" w:rsidRPr="00A97322" w:rsidRDefault="00A97322" w:rsidP="00A97322">
      <w:pPr>
        <w:spacing w:after="0" w:line="240" w:lineRule="auto"/>
        <w:ind w:left="720"/>
        <w:contextualSpacing/>
        <w:rPr>
          <w:rFonts w:ascii="Calibri" w:eastAsia="Calibri" w:hAnsi="Calibri" w:cs="Calibri"/>
          <w:b/>
          <w:sz w:val="24"/>
          <w:szCs w:val="24"/>
        </w:rPr>
      </w:pPr>
    </w:p>
    <w:bookmarkEnd w:id="4"/>
    <w:p w14:paraId="1C381A42"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Aktivnost obuhvaća osiguranje sredstava za troškove plaća za redovan rad 70 zaposlenika, i to 57 stalno zaposlenih djelatnika (ravnatelj, pedagog, zdravstvena voditeljica, logoped, tajnik, voditeljica računovodstva, administrativno-računovodstveni djelatnik, 36 odgojitelja,  glavna kuharica, 3 kuharice, 1 pomoćna kuharica,  8 spremačice, pralja/švelja, domar i ekonom), 4 asistenta, te 9 djelatnika na zamjeni). Također, planiraju se i sredstva za isplate drugih prava zaposlenika, u skladu sa zakonom i kolektivnim ugovorom. U odnosu na postojeće plaće, planira se povećanje plaća odgojitelja na razinu koja im je zajamčena pozitivnim propisima.</w:t>
      </w:r>
    </w:p>
    <w:p w14:paraId="2F540F0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U odnosu na prethodnu pedagošku godinu, ukupna sredstva za plaće povećavaju se radi otvaranja nove vrtićke lokacije u PŠ </w:t>
      </w:r>
      <w:proofErr w:type="spellStart"/>
      <w:r w:rsidRPr="00A97322">
        <w:rPr>
          <w:rFonts w:ascii="Calibri" w:eastAsia="Calibri" w:hAnsi="Calibri" w:cs="Calibri"/>
          <w:sz w:val="24"/>
          <w:szCs w:val="24"/>
        </w:rPr>
        <w:t>Brestača</w:t>
      </w:r>
      <w:proofErr w:type="spellEnd"/>
      <w:r w:rsidRPr="00A97322">
        <w:rPr>
          <w:rFonts w:ascii="Calibri" w:eastAsia="Calibri" w:hAnsi="Calibri" w:cs="Calibri"/>
          <w:sz w:val="24"/>
          <w:szCs w:val="24"/>
        </w:rPr>
        <w:t xml:space="preserve"> i dodatne vrtićke skupine u matičnom vrtiću. Također, u skladu sa zakonskom obvezom, zaposlena su i 4 asistenta koja će raditi u skupinama s djecom ometenom u psiho-fizičkom razvoju.</w:t>
      </w:r>
    </w:p>
    <w:p w14:paraId="46D02F3E" w14:textId="77777777" w:rsidR="00A97322" w:rsidRPr="00A97322" w:rsidRDefault="00A97322" w:rsidP="00A97322">
      <w:pPr>
        <w:spacing w:after="0" w:line="240" w:lineRule="auto"/>
        <w:jc w:val="both"/>
        <w:rPr>
          <w:rFonts w:ascii="Calibri" w:eastAsia="Calibri" w:hAnsi="Calibri" w:cs="Calibri"/>
          <w:color w:val="000000"/>
          <w:sz w:val="24"/>
          <w:szCs w:val="24"/>
        </w:rPr>
      </w:pPr>
      <w:r w:rsidRPr="00A97322">
        <w:rPr>
          <w:rFonts w:ascii="Calibri" w:eastAsia="Calibri" w:hAnsi="Calibri" w:cs="Calibri"/>
          <w:sz w:val="24"/>
          <w:szCs w:val="24"/>
        </w:rPr>
        <w:t xml:space="preserve"> </w:t>
      </w:r>
      <w:r w:rsidRPr="00A97322">
        <w:rPr>
          <w:rFonts w:ascii="Calibri" w:eastAsia="Calibri" w:hAnsi="Calibri" w:cs="Calibri"/>
          <w:sz w:val="24"/>
          <w:szCs w:val="24"/>
        </w:rPr>
        <w:tab/>
      </w:r>
      <w:r w:rsidRPr="00A97322">
        <w:rPr>
          <w:rFonts w:ascii="Calibri" w:eastAsia="Calibri" w:hAnsi="Calibri" w:cs="Calibri"/>
          <w:color w:val="000000"/>
          <w:sz w:val="24"/>
          <w:szCs w:val="24"/>
        </w:rPr>
        <w:t>Zaposlenici ustanove kroz svoj rad osiguravaju  redovno  funkcioniranje ustanove kroz sve planirane redovne i dodatne odgojno obrazovne programe, i to:</w:t>
      </w:r>
    </w:p>
    <w:p w14:paraId="3BB138DD" w14:textId="77777777" w:rsidR="00A97322" w:rsidRPr="00A97322" w:rsidRDefault="00A97322" w:rsidP="00A97322">
      <w:pPr>
        <w:numPr>
          <w:ilvl w:val="0"/>
          <w:numId w:val="16"/>
        </w:numPr>
        <w:spacing w:after="0" w:line="240" w:lineRule="auto"/>
        <w:contextualSpacing/>
        <w:jc w:val="both"/>
        <w:rPr>
          <w:rFonts w:ascii="Calibri" w:eastAsia="Calibri" w:hAnsi="Calibri" w:cs="Calibri"/>
          <w:sz w:val="24"/>
          <w:szCs w:val="24"/>
        </w:rPr>
      </w:pPr>
      <w:r w:rsidRPr="00A97322">
        <w:rPr>
          <w:rFonts w:ascii="Calibri" w:eastAsia="Calibri" w:hAnsi="Calibri" w:cs="Calibri"/>
          <w:b/>
          <w:sz w:val="24"/>
          <w:szCs w:val="24"/>
        </w:rPr>
        <w:t>Redoviti desetosatni program</w:t>
      </w:r>
      <w:r w:rsidRPr="00A97322">
        <w:rPr>
          <w:rFonts w:ascii="Calibri" w:eastAsia="Calibri" w:hAnsi="Calibri" w:cs="Calibri"/>
          <w:sz w:val="24"/>
          <w:szCs w:val="24"/>
        </w:rPr>
        <w:t xml:space="preserve"> pohađa 346 djece, od toga je 14 vrtićkih skupina i 4 jasličke. U matičnom vrtiću „Radost“ je 6 vrtićkih skupina koje broje 115 djece i 3 jasličke skupine sa 49 djece, u izdvojenom objektu „</w:t>
      </w:r>
      <w:proofErr w:type="spellStart"/>
      <w:r w:rsidRPr="00A97322">
        <w:rPr>
          <w:rFonts w:ascii="Calibri" w:eastAsia="Calibri" w:hAnsi="Calibri" w:cs="Calibri"/>
          <w:sz w:val="24"/>
          <w:szCs w:val="24"/>
        </w:rPr>
        <w:t>Stribor</w:t>
      </w:r>
      <w:proofErr w:type="spellEnd"/>
      <w:r w:rsidRPr="00A97322">
        <w:rPr>
          <w:rFonts w:ascii="Calibri" w:eastAsia="Calibri" w:hAnsi="Calibri" w:cs="Calibri"/>
          <w:sz w:val="24"/>
          <w:szCs w:val="24"/>
        </w:rPr>
        <w:t xml:space="preserve">“ su 1 jaslička skupine s 15 djece, te 4 vrtićke s 84 djece , u izdvojenoj organizacijskoj jedinici  Pastoralni centar su 3 vrtićke skupine s ukupno 63 djece i u PO </w:t>
      </w:r>
      <w:proofErr w:type="spellStart"/>
      <w:r w:rsidRPr="00A97322">
        <w:rPr>
          <w:rFonts w:ascii="Calibri" w:eastAsia="Calibri" w:hAnsi="Calibri" w:cs="Calibri"/>
          <w:sz w:val="24"/>
          <w:szCs w:val="24"/>
        </w:rPr>
        <w:t>Tintilinić</w:t>
      </w:r>
      <w:proofErr w:type="spellEnd"/>
      <w:r w:rsidRPr="00A97322">
        <w:rPr>
          <w:rFonts w:ascii="Calibri" w:eastAsia="Calibri" w:hAnsi="Calibri" w:cs="Calibri"/>
          <w:sz w:val="24"/>
          <w:szCs w:val="24"/>
        </w:rPr>
        <w:t xml:space="preserve">  u </w:t>
      </w:r>
      <w:proofErr w:type="spellStart"/>
      <w:r w:rsidRPr="00A97322">
        <w:rPr>
          <w:rFonts w:ascii="Calibri" w:eastAsia="Calibri" w:hAnsi="Calibri" w:cs="Calibri"/>
          <w:sz w:val="24"/>
          <w:szCs w:val="24"/>
        </w:rPr>
        <w:t>Brestači</w:t>
      </w:r>
      <w:proofErr w:type="spellEnd"/>
      <w:r w:rsidRPr="00A97322">
        <w:rPr>
          <w:rFonts w:ascii="Calibri" w:eastAsia="Calibri" w:hAnsi="Calibri" w:cs="Calibri"/>
          <w:sz w:val="24"/>
          <w:szCs w:val="24"/>
        </w:rPr>
        <w:t xml:space="preserve"> 1 vrtićka skupina s 19 djece. </w:t>
      </w:r>
    </w:p>
    <w:p w14:paraId="18DF39E0" w14:textId="77777777" w:rsidR="00A97322" w:rsidRPr="00A97322" w:rsidRDefault="00A97322" w:rsidP="00A97322">
      <w:pPr>
        <w:spacing w:after="0" w:line="240" w:lineRule="auto"/>
        <w:ind w:firstLine="360"/>
        <w:contextualSpacing/>
        <w:jc w:val="both"/>
        <w:rPr>
          <w:rFonts w:ascii="Calibri" w:eastAsia="Calibri" w:hAnsi="Calibri" w:cs="Calibri"/>
          <w:sz w:val="24"/>
          <w:szCs w:val="24"/>
        </w:rPr>
      </w:pPr>
      <w:r w:rsidRPr="00A97322">
        <w:rPr>
          <w:rFonts w:ascii="Calibri" w:eastAsia="Calibri" w:hAnsi="Calibri" w:cs="Calibri"/>
          <w:sz w:val="24"/>
          <w:szCs w:val="24"/>
        </w:rPr>
        <w:t>Jasličke skupine vodi 8 odgojitelja, a vrtićke 28 odgojitelja, od toga 18 odgojitelja u matičnom vrtiću „Radost“, 10 odgojitelja u izdvojenom objektu „</w:t>
      </w:r>
      <w:proofErr w:type="spellStart"/>
      <w:r w:rsidRPr="00A97322">
        <w:rPr>
          <w:rFonts w:ascii="Calibri" w:eastAsia="Calibri" w:hAnsi="Calibri" w:cs="Calibri"/>
          <w:sz w:val="24"/>
          <w:szCs w:val="24"/>
        </w:rPr>
        <w:t>Stribor</w:t>
      </w:r>
      <w:proofErr w:type="spellEnd"/>
      <w:r w:rsidRPr="00A97322">
        <w:rPr>
          <w:rFonts w:ascii="Calibri" w:eastAsia="Calibri" w:hAnsi="Calibri" w:cs="Calibri"/>
          <w:sz w:val="24"/>
          <w:szCs w:val="24"/>
        </w:rPr>
        <w:t xml:space="preserve">“, 6 odgojitelja u izdvojenom objektu  Pastoralnog centra i dva odgojitelja u PO </w:t>
      </w:r>
      <w:proofErr w:type="spellStart"/>
      <w:r w:rsidRPr="00A97322">
        <w:rPr>
          <w:rFonts w:ascii="Calibri" w:eastAsia="Calibri" w:hAnsi="Calibri" w:cs="Calibri"/>
          <w:sz w:val="24"/>
          <w:szCs w:val="24"/>
        </w:rPr>
        <w:t>Tintilinić</w:t>
      </w:r>
      <w:proofErr w:type="spellEnd"/>
      <w:r w:rsidRPr="00A97322">
        <w:rPr>
          <w:rFonts w:ascii="Calibri" w:eastAsia="Calibri" w:hAnsi="Calibri" w:cs="Calibri"/>
          <w:sz w:val="24"/>
          <w:szCs w:val="24"/>
        </w:rPr>
        <w:t xml:space="preserve"> u </w:t>
      </w:r>
      <w:proofErr w:type="spellStart"/>
      <w:r w:rsidRPr="00A97322">
        <w:rPr>
          <w:rFonts w:ascii="Calibri" w:eastAsia="Calibri" w:hAnsi="Calibri" w:cs="Calibri"/>
          <w:sz w:val="24"/>
          <w:szCs w:val="24"/>
        </w:rPr>
        <w:t>Brestači</w:t>
      </w:r>
      <w:proofErr w:type="spellEnd"/>
      <w:r w:rsidRPr="00A97322">
        <w:rPr>
          <w:rFonts w:ascii="Calibri" w:eastAsia="Calibri" w:hAnsi="Calibri" w:cs="Calibri"/>
          <w:sz w:val="24"/>
          <w:szCs w:val="24"/>
        </w:rPr>
        <w:t>.</w:t>
      </w:r>
    </w:p>
    <w:p w14:paraId="46BBF3B5" w14:textId="77777777" w:rsidR="00A97322" w:rsidRPr="00A97322" w:rsidRDefault="00A97322" w:rsidP="00A97322">
      <w:pPr>
        <w:numPr>
          <w:ilvl w:val="0"/>
          <w:numId w:val="9"/>
        </w:numPr>
        <w:spacing w:after="0" w:line="240" w:lineRule="auto"/>
        <w:contextualSpacing/>
        <w:jc w:val="both"/>
        <w:rPr>
          <w:rFonts w:ascii="Calibri" w:eastAsia="Calibri" w:hAnsi="Calibri" w:cs="Calibri"/>
          <w:sz w:val="24"/>
          <w:szCs w:val="24"/>
        </w:rPr>
      </w:pPr>
      <w:r w:rsidRPr="00A97322">
        <w:rPr>
          <w:rFonts w:ascii="Calibri" w:eastAsia="Calibri" w:hAnsi="Calibri" w:cs="Calibri"/>
          <w:b/>
          <w:sz w:val="24"/>
          <w:szCs w:val="24"/>
        </w:rPr>
        <w:t xml:space="preserve">Program </w:t>
      </w:r>
      <w:proofErr w:type="spellStart"/>
      <w:r w:rsidRPr="00A97322">
        <w:rPr>
          <w:rFonts w:ascii="Calibri" w:eastAsia="Calibri" w:hAnsi="Calibri" w:cs="Calibri"/>
          <w:b/>
          <w:sz w:val="24"/>
          <w:szCs w:val="24"/>
        </w:rPr>
        <w:t>predškole</w:t>
      </w:r>
      <w:proofErr w:type="spellEnd"/>
      <w:r w:rsidRPr="00A97322">
        <w:rPr>
          <w:rFonts w:ascii="Calibri" w:eastAsia="Calibri" w:hAnsi="Calibri" w:cs="Calibri"/>
          <w:sz w:val="24"/>
          <w:szCs w:val="24"/>
        </w:rPr>
        <w:t xml:space="preserve"> odnosi se na djecu u godini dana prije polaska u školu. Za djecu koja ne pohađaju vrtić program se provodi  od studenog 2023. g. do travnja 2024. g., a ukupno traje 250 sati. Program </w:t>
      </w:r>
      <w:proofErr w:type="spellStart"/>
      <w:r w:rsidRPr="00A97322">
        <w:rPr>
          <w:rFonts w:ascii="Calibri" w:eastAsia="Calibri" w:hAnsi="Calibri" w:cs="Calibri"/>
          <w:sz w:val="24"/>
          <w:szCs w:val="24"/>
        </w:rPr>
        <w:t>predškole</w:t>
      </w:r>
      <w:proofErr w:type="spellEnd"/>
      <w:r w:rsidRPr="00A97322">
        <w:rPr>
          <w:rFonts w:ascii="Calibri" w:eastAsia="Calibri" w:hAnsi="Calibri" w:cs="Calibri"/>
          <w:sz w:val="24"/>
          <w:szCs w:val="24"/>
        </w:rPr>
        <w:t xml:space="preserve"> upisalo je 32 djece, program je organiziran  u dvije skupine, u matičnom vrtiću i Osnovnoj školi Rajić, a jedna odgajateljica vodi obje </w:t>
      </w:r>
      <w:r w:rsidRPr="00A97322">
        <w:rPr>
          <w:rFonts w:ascii="Calibri" w:eastAsia="Calibri" w:hAnsi="Calibri" w:cs="Calibri"/>
          <w:sz w:val="24"/>
          <w:szCs w:val="24"/>
        </w:rPr>
        <w:lastRenderedPageBreak/>
        <w:t>skupine. Cilj programa je uvježbavanje vještina, stjecanje navika i usvajanje znanja važnih za uspješnu prilagodbu novim školskim uvjetima, razvijanje kompetencija djeteta potrebnih za cjeloživotno učenje i zadovoljavanje individualnih potreba djeteta.</w:t>
      </w:r>
    </w:p>
    <w:p w14:paraId="33813C79" w14:textId="77777777" w:rsidR="00A97322" w:rsidRPr="00A97322" w:rsidRDefault="00A97322" w:rsidP="00A97322">
      <w:pPr>
        <w:numPr>
          <w:ilvl w:val="0"/>
          <w:numId w:val="11"/>
        </w:numPr>
        <w:spacing w:after="0" w:line="240" w:lineRule="auto"/>
        <w:contextualSpacing/>
        <w:jc w:val="both"/>
        <w:rPr>
          <w:rFonts w:ascii="Calibri" w:eastAsia="Calibri" w:hAnsi="Calibri" w:cs="Calibri"/>
          <w:sz w:val="24"/>
          <w:szCs w:val="24"/>
        </w:rPr>
      </w:pPr>
      <w:r w:rsidRPr="00A97322">
        <w:rPr>
          <w:rFonts w:ascii="Calibri" w:eastAsia="Calibri" w:hAnsi="Calibri" w:cs="Calibri"/>
          <w:b/>
          <w:sz w:val="24"/>
          <w:szCs w:val="24"/>
        </w:rPr>
        <w:t xml:space="preserve"> Program ranog učenja engleskog jezika </w:t>
      </w:r>
      <w:r w:rsidRPr="00A97322">
        <w:rPr>
          <w:rFonts w:ascii="Calibri" w:eastAsia="Calibri" w:hAnsi="Calibri" w:cs="Calibri"/>
          <w:sz w:val="24"/>
          <w:szCs w:val="24"/>
        </w:rPr>
        <w:t>je verificirani program koji se provodi izvan redovnog programa dva puta tjedno za djecu predškolskog uzrasta kroz 8 mjeseci, a provodi ga formalno educirana odgojiteljica. U pedagoškoj godini 2023./2024.  poseban program engleskog jezika pohađat će oko 50 djece raspodijeljenih u četiri vrtićke skupine, u jednom stupnju učenja. Cijena programa u idućoj pedagoškoj godini planira se u visini od 20,00 eura po djetetu. S obzirom da program traje 8 mjeseci, planirani su prihodi u visini od 8.000,00 eura.</w:t>
      </w:r>
      <w:r w:rsidRPr="00A97322">
        <w:rPr>
          <w:rFonts w:ascii="Calibri" w:eastAsia="Calibri" w:hAnsi="Calibri" w:cs="Calibri"/>
          <w:sz w:val="24"/>
          <w:szCs w:val="24"/>
        </w:rPr>
        <w:tab/>
      </w:r>
      <w:r w:rsidRPr="00A97322">
        <w:rPr>
          <w:rFonts w:ascii="Calibri" w:eastAsia="Calibri" w:hAnsi="Calibri" w:cs="Calibri"/>
          <w:sz w:val="24"/>
          <w:szCs w:val="24"/>
        </w:rPr>
        <w:tab/>
      </w:r>
      <w:r w:rsidRPr="00A97322">
        <w:rPr>
          <w:rFonts w:ascii="Calibri" w:eastAsia="Calibri" w:hAnsi="Calibri" w:cs="Calibri"/>
          <w:sz w:val="24"/>
          <w:szCs w:val="24"/>
        </w:rPr>
        <w:tab/>
      </w:r>
    </w:p>
    <w:p w14:paraId="7FF9C000" w14:textId="77777777" w:rsidR="00A97322" w:rsidRPr="00A97322" w:rsidRDefault="00A97322" w:rsidP="00A97322">
      <w:pPr>
        <w:numPr>
          <w:ilvl w:val="0"/>
          <w:numId w:val="11"/>
        </w:numPr>
        <w:spacing w:after="0" w:line="240" w:lineRule="auto"/>
        <w:contextualSpacing/>
        <w:jc w:val="both"/>
        <w:rPr>
          <w:rFonts w:ascii="Calibri" w:eastAsia="Calibri" w:hAnsi="Calibri" w:cs="Calibri"/>
          <w:sz w:val="24"/>
          <w:szCs w:val="24"/>
        </w:rPr>
      </w:pPr>
      <w:r w:rsidRPr="00A97322">
        <w:rPr>
          <w:rFonts w:ascii="Calibri" w:eastAsia="Calibri" w:hAnsi="Calibri" w:cs="Calibri"/>
          <w:b/>
          <w:sz w:val="24"/>
          <w:szCs w:val="24"/>
        </w:rPr>
        <w:t>Kraći program katoličkog vjerskog odgoja djece rane i predškolske dobi</w:t>
      </w:r>
      <w:r w:rsidRPr="00A97322">
        <w:rPr>
          <w:rFonts w:ascii="Calibri" w:eastAsia="Calibri" w:hAnsi="Calibri" w:cs="Calibri"/>
          <w:sz w:val="24"/>
          <w:szCs w:val="24"/>
        </w:rPr>
        <w:t xml:space="preserve"> – u program koji će  se svakodnevno provoditi uključit će se jedna vrtićka skupina od 20 djece, a provodit će ga osposobljena odgojiteljica sa završenim jednogodišnjim teološkim katehetskim dopunskim studijem i trajnim kanonskim mandatom.</w:t>
      </w:r>
    </w:p>
    <w:p w14:paraId="2B47BC3C"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r w:rsidRPr="00A97322">
        <w:rPr>
          <w:rFonts w:ascii="Calibri" w:eastAsia="Calibri" w:hAnsi="Calibri" w:cs="Calibri"/>
          <w:b/>
          <w:bCs/>
          <w:sz w:val="24"/>
          <w:szCs w:val="24"/>
        </w:rPr>
        <w:t>Cilj programa</w:t>
      </w:r>
      <w:r w:rsidRPr="00A97322">
        <w:rPr>
          <w:rFonts w:ascii="Calibri" w:eastAsia="Calibri" w:hAnsi="Calibri" w:cs="Calibri"/>
          <w:sz w:val="24"/>
          <w:szCs w:val="24"/>
        </w:rPr>
        <w:t xml:space="preserve"> je njegovati i razvijati religioznu dimenziju djeteta, osposobljavajući ga, primjereno njegovoj dobi, za otkrivanje, prihvaćanje i življenje autentičnih vrednota evanđelja.</w:t>
      </w:r>
    </w:p>
    <w:p w14:paraId="7A0D0390"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p>
    <w:p w14:paraId="604EAD3D" w14:textId="77777777" w:rsidR="00A97322" w:rsidRPr="00A97322" w:rsidRDefault="00A97322" w:rsidP="00A97322">
      <w:pPr>
        <w:numPr>
          <w:ilvl w:val="0"/>
          <w:numId w:val="11"/>
        </w:numPr>
        <w:spacing w:after="0" w:line="240" w:lineRule="auto"/>
        <w:contextualSpacing/>
        <w:jc w:val="both"/>
        <w:rPr>
          <w:rFonts w:ascii="Calibri" w:eastAsia="Calibri" w:hAnsi="Calibri" w:cs="Calibri"/>
          <w:sz w:val="24"/>
          <w:szCs w:val="24"/>
        </w:rPr>
      </w:pPr>
      <w:r w:rsidRPr="00A97322">
        <w:rPr>
          <w:rFonts w:ascii="Calibri" w:eastAsia="Calibri" w:hAnsi="Calibri" w:cs="Calibri"/>
          <w:b/>
          <w:sz w:val="24"/>
          <w:szCs w:val="24"/>
        </w:rPr>
        <w:t xml:space="preserve">Poseban kraći program folklornog stvaralaštva djece rane i predškolske dobi </w:t>
      </w:r>
      <w:r w:rsidRPr="00A97322">
        <w:rPr>
          <w:rFonts w:ascii="Calibri" w:eastAsia="Calibri" w:hAnsi="Calibri" w:cs="Calibri"/>
          <w:sz w:val="24"/>
          <w:szCs w:val="24"/>
        </w:rPr>
        <w:t>koji će se</w:t>
      </w:r>
      <w:r w:rsidRPr="00A97322">
        <w:rPr>
          <w:rFonts w:ascii="Calibri" w:eastAsia="Calibri" w:hAnsi="Calibri" w:cs="Calibri"/>
          <w:b/>
          <w:sz w:val="24"/>
          <w:szCs w:val="24"/>
        </w:rPr>
        <w:t xml:space="preserve"> </w:t>
      </w:r>
      <w:r w:rsidRPr="00A97322">
        <w:rPr>
          <w:rFonts w:ascii="Calibri" w:eastAsia="Calibri" w:hAnsi="Calibri" w:cs="Calibri"/>
          <w:bCs/>
          <w:sz w:val="24"/>
          <w:szCs w:val="24"/>
        </w:rPr>
        <w:t>provoditi  u jednoj vrtićkoj skupini sa 20 djece. Program će se provoditi dva puta tjedno u trajanju od 45 minuta od listopada do svibnja, koji provodi stručno osposobljena odgojiteljica za provođenje programa.  Ovim programom se njeguje dječji folklor koji je dio materijalne baštine koja predstavlja trajno, važno i vrijedno kulturno dobro i kao takvo zahtijeva posebnu brigu kako bi je mogli sačuvati i prenositi slijedećim naraštajima.</w:t>
      </w:r>
    </w:p>
    <w:p w14:paraId="4558D5CD" w14:textId="77777777" w:rsidR="00A97322" w:rsidRPr="00A97322" w:rsidRDefault="00A97322" w:rsidP="00A97322">
      <w:pPr>
        <w:spacing w:after="0" w:line="240" w:lineRule="auto"/>
        <w:jc w:val="both"/>
        <w:rPr>
          <w:rFonts w:ascii="Calibri" w:eastAsia="Calibri" w:hAnsi="Calibri" w:cs="Calibri"/>
          <w:bCs/>
          <w:sz w:val="24"/>
          <w:szCs w:val="24"/>
        </w:rPr>
      </w:pPr>
      <w:r w:rsidRPr="00A97322">
        <w:rPr>
          <w:rFonts w:ascii="Calibri" w:eastAsia="Calibri" w:hAnsi="Calibri" w:cs="Calibri"/>
          <w:bCs/>
          <w:sz w:val="24"/>
          <w:szCs w:val="24"/>
        </w:rPr>
        <w:tab/>
      </w:r>
      <w:r w:rsidRPr="00A97322">
        <w:rPr>
          <w:rFonts w:ascii="Calibri" w:eastAsia="Calibri" w:hAnsi="Calibri" w:cs="Calibri"/>
          <w:b/>
          <w:bCs/>
          <w:sz w:val="24"/>
          <w:szCs w:val="24"/>
        </w:rPr>
        <w:t>Cilj programa</w:t>
      </w:r>
      <w:r w:rsidRPr="00A97322">
        <w:rPr>
          <w:rFonts w:ascii="Calibri" w:eastAsia="Calibri" w:hAnsi="Calibri" w:cs="Calibri"/>
          <w:sz w:val="24"/>
          <w:szCs w:val="24"/>
        </w:rPr>
        <w:t>:</w:t>
      </w:r>
      <w:r w:rsidRPr="00A97322">
        <w:rPr>
          <w:rFonts w:ascii="Calibri" w:eastAsia="Calibri" w:hAnsi="Calibri" w:cs="Calibri"/>
          <w:bCs/>
          <w:sz w:val="24"/>
          <w:szCs w:val="24"/>
        </w:rPr>
        <w:t xml:space="preserve"> poticati i razvijati vještine slobodnog izražavanja i stvaranja u području </w:t>
      </w:r>
      <w:r w:rsidRPr="00A97322">
        <w:rPr>
          <w:rFonts w:ascii="Calibri" w:eastAsia="Calibri" w:hAnsi="Calibri" w:cs="Calibri"/>
          <w:bCs/>
          <w:sz w:val="24"/>
          <w:szCs w:val="24"/>
        </w:rPr>
        <w:tab/>
        <w:t xml:space="preserve">umjetnosti i kulture folklornog stvaralaštva Poticati različite oblike izražavanja poput </w:t>
      </w:r>
      <w:r w:rsidRPr="00A97322">
        <w:rPr>
          <w:rFonts w:ascii="Calibri" w:eastAsia="Calibri" w:hAnsi="Calibri" w:cs="Calibri"/>
          <w:bCs/>
          <w:sz w:val="24"/>
          <w:szCs w:val="24"/>
        </w:rPr>
        <w:tab/>
        <w:t xml:space="preserve">scenskog, glazbenog, likovnog, verbalnog, vizualnog auditivnog i tjelesnog izražavanja </w:t>
      </w:r>
      <w:r w:rsidRPr="00A97322">
        <w:rPr>
          <w:rFonts w:ascii="Calibri" w:eastAsia="Calibri" w:hAnsi="Calibri" w:cs="Calibri"/>
          <w:bCs/>
          <w:sz w:val="24"/>
          <w:szCs w:val="24"/>
        </w:rPr>
        <w:tab/>
        <w:t>kroz ples.</w:t>
      </w:r>
    </w:p>
    <w:p w14:paraId="7C0EEEBD"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Aktivnost obuhvaća i  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naknade troškova osobama izvan radnog odnosa, premije osiguranje, reprezentaciju, ostale nespomenute rashode poslovanja, bankarske usluge i usluge platnog prometa.</w:t>
      </w:r>
    </w:p>
    <w:p w14:paraId="63E9BD9F"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Ovi rashodi omogućuju da se osiguraju potrebni materijalni i drugi uvjeti za redovno  funkcioniranje svih planiranih redovnih i dodatnih programa ustanove opisanih u prethodnoj aktivnosti.</w:t>
      </w:r>
    </w:p>
    <w:p w14:paraId="191C6B6F"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72523FA9"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58613B64"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lastRenderedPageBreak/>
        <w:t xml:space="preserve">1.17.2. Tekući projekt 1018 T100002 – Opremanje vrtića  - 13.150,00 eura </w:t>
      </w:r>
    </w:p>
    <w:p w14:paraId="2530550E" w14:textId="77777777" w:rsidR="00A97322" w:rsidRPr="00A97322" w:rsidRDefault="00A97322" w:rsidP="00A97322">
      <w:pPr>
        <w:spacing w:after="0" w:line="240" w:lineRule="auto"/>
        <w:rPr>
          <w:rFonts w:ascii="Calibri" w:eastAsia="Calibri" w:hAnsi="Calibri" w:cs="Calibri"/>
          <w:b/>
          <w:sz w:val="24"/>
          <w:szCs w:val="24"/>
        </w:rPr>
      </w:pPr>
    </w:p>
    <w:p w14:paraId="4A3BB8E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Tekući projekt obuhvaća nabavu dotrajale opreme u dječjim sobama iz vlastitih prihoda i donacija.</w:t>
      </w:r>
    </w:p>
    <w:p w14:paraId="70304B74" w14:textId="77777777" w:rsidR="00A97322" w:rsidRPr="00A97322" w:rsidRDefault="00A97322" w:rsidP="00A97322">
      <w:pPr>
        <w:spacing w:after="0" w:line="240" w:lineRule="auto"/>
        <w:jc w:val="both"/>
        <w:rPr>
          <w:rFonts w:ascii="Calibri" w:eastAsia="Calibri" w:hAnsi="Calibri" w:cs="Calibri"/>
          <w:sz w:val="24"/>
          <w:szCs w:val="24"/>
        </w:rPr>
      </w:pPr>
    </w:p>
    <w:p w14:paraId="07CB986E" w14:textId="77777777" w:rsidR="00A97322" w:rsidRPr="00A97322" w:rsidRDefault="00A97322" w:rsidP="00A97322">
      <w:pPr>
        <w:numPr>
          <w:ilvl w:val="1"/>
          <w:numId w:val="21"/>
        </w:numPr>
        <w:spacing w:after="0" w:line="240" w:lineRule="auto"/>
        <w:contextualSpacing/>
        <w:jc w:val="both"/>
        <w:rPr>
          <w:rFonts w:ascii="Calibri" w:eastAsia="Calibri" w:hAnsi="Calibri" w:cs="Calibri"/>
          <w:b/>
          <w:sz w:val="24"/>
          <w:szCs w:val="24"/>
        </w:rPr>
      </w:pPr>
      <w:r w:rsidRPr="00A97322">
        <w:rPr>
          <w:rFonts w:ascii="Calibri" w:eastAsia="Calibri" w:hAnsi="Calibri" w:cs="Calibri"/>
          <w:b/>
          <w:sz w:val="24"/>
          <w:szCs w:val="24"/>
        </w:rPr>
        <w:t>Program 1019 PROGRAMI I AKTIVNOSTI MJESNE SAMOUPRAVE</w:t>
      </w:r>
    </w:p>
    <w:p w14:paraId="28A36E08" w14:textId="77777777" w:rsidR="00A97322" w:rsidRPr="00A97322" w:rsidRDefault="00A97322" w:rsidP="00A97322">
      <w:pPr>
        <w:spacing w:after="0" w:line="240" w:lineRule="auto"/>
        <w:ind w:left="720"/>
        <w:contextualSpacing/>
        <w:jc w:val="both"/>
        <w:rPr>
          <w:rFonts w:ascii="Calibri" w:eastAsia="Calibri" w:hAnsi="Calibri" w:cs="Calibri"/>
          <w:b/>
          <w:sz w:val="24"/>
          <w:szCs w:val="24"/>
        </w:rPr>
      </w:pPr>
    </w:p>
    <w:p w14:paraId="20C0F9FB"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Zakonski temelj: </w:t>
      </w:r>
      <w:r w:rsidRPr="00A97322">
        <w:rPr>
          <w:rFonts w:ascii="Calibri" w:eastAsia="Calibri" w:hAnsi="Calibri" w:cs="Calibri"/>
          <w:sz w:val="24"/>
          <w:szCs w:val="24"/>
        </w:rPr>
        <w:t>Zakon o lokalnoj i područnoj (regionalnoj) samoupravi, Statut Grada Novske, Pravila rada mjesnih odbora i Poslovnici vijeća mjesnih odbora.</w:t>
      </w:r>
    </w:p>
    <w:p w14:paraId="2642DA31"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 xml:space="preserve">Cilj aktivnosti: </w:t>
      </w:r>
      <w:r w:rsidRPr="00A97322">
        <w:rPr>
          <w:rFonts w:ascii="Calibri" w:eastAsia="Calibri" w:hAnsi="Calibri" w:cs="Calibri"/>
          <w:sz w:val="24"/>
          <w:szCs w:val="24"/>
        </w:rPr>
        <w:t>osnaživati mjesnu samoupravu kroz osiguranje sredstava za provođenje aktivnosti i projekata u interesu lokalnog stanovništva.</w:t>
      </w:r>
    </w:p>
    <w:p w14:paraId="6DB952A1" w14:textId="77777777" w:rsidR="00A97322" w:rsidRPr="00A97322" w:rsidRDefault="00A97322" w:rsidP="00A97322">
      <w:pPr>
        <w:spacing w:after="0" w:line="240" w:lineRule="auto"/>
        <w:ind w:firstLine="708"/>
        <w:jc w:val="both"/>
        <w:rPr>
          <w:rFonts w:ascii="Calibri" w:eastAsia="Calibri" w:hAnsi="Calibri" w:cs="Calibri"/>
          <w:sz w:val="24"/>
          <w:szCs w:val="24"/>
        </w:rPr>
      </w:pPr>
    </w:p>
    <w:p w14:paraId="79A3D99B" w14:textId="77777777" w:rsidR="00A97322" w:rsidRPr="00A97322" w:rsidRDefault="00A97322" w:rsidP="00A97322">
      <w:pPr>
        <w:spacing w:after="0" w:line="240" w:lineRule="auto"/>
        <w:jc w:val="both"/>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p w14:paraId="1DDFF789" w14:textId="77777777" w:rsidR="00A97322" w:rsidRPr="00A97322" w:rsidRDefault="00A97322" w:rsidP="00A97322">
      <w:pPr>
        <w:spacing w:after="0" w:line="240" w:lineRule="auto"/>
        <w:jc w:val="both"/>
        <w:rPr>
          <w:rFonts w:ascii="Calibri" w:eastAsia="Calibri" w:hAnsi="Calibri" w:cs="Times New Roman"/>
          <w:b/>
          <w:sz w:val="24"/>
          <w:szCs w:val="24"/>
        </w:rPr>
      </w:pPr>
    </w:p>
    <w:tbl>
      <w:tblPr>
        <w:tblStyle w:val="Reetkatablice"/>
        <w:tblW w:w="9351" w:type="dxa"/>
        <w:tblLook w:val="04A0" w:firstRow="1" w:lastRow="0" w:firstColumn="1" w:lastColumn="0" w:noHBand="0" w:noVBand="1"/>
      </w:tblPr>
      <w:tblGrid>
        <w:gridCol w:w="4815"/>
        <w:gridCol w:w="2268"/>
        <w:gridCol w:w="2268"/>
      </w:tblGrid>
      <w:tr w:rsidR="00A97322" w:rsidRPr="00A97322" w14:paraId="5E9DC7D8" w14:textId="77777777" w:rsidTr="00B35DD9">
        <w:trPr>
          <w:trHeight w:val="615"/>
        </w:trPr>
        <w:tc>
          <w:tcPr>
            <w:tcW w:w="4815" w:type="dxa"/>
          </w:tcPr>
          <w:p w14:paraId="34280FB9" w14:textId="77777777" w:rsidR="00A97322" w:rsidRPr="00A97322" w:rsidRDefault="00A97322" w:rsidP="00A97322">
            <w:pPr>
              <w:rPr>
                <w:rFonts w:ascii="Calibri" w:eastAsia="Calibri" w:hAnsi="Calibri" w:cs="Times New Roman"/>
                <w:b/>
                <w:sz w:val="24"/>
                <w:szCs w:val="24"/>
              </w:rPr>
            </w:pPr>
            <w:r w:rsidRPr="00A97322">
              <w:rPr>
                <w:rFonts w:ascii="Calibri" w:eastAsia="Calibri" w:hAnsi="Calibri" w:cs="Times New Roman"/>
                <w:b/>
                <w:sz w:val="24"/>
                <w:szCs w:val="24"/>
              </w:rPr>
              <w:t>Pokazatelji uspješnosti</w:t>
            </w:r>
          </w:p>
        </w:tc>
        <w:tc>
          <w:tcPr>
            <w:tcW w:w="2268" w:type="dxa"/>
          </w:tcPr>
          <w:p w14:paraId="7FEFF496"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Početna vrijednost</w:t>
            </w:r>
          </w:p>
        </w:tc>
        <w:tc>
          <w:tcPr>
            <w:tcW w:w="2268" w:type="dxa"/>
          </w:tcPr>
          <w:p w14:paraId="33870A2A" w14:textId="77777777" w:rsidR="00A97322" w:rsidRPr="00A97322" w:rsidRDefault="00A97322" w:rsidP="00A97322">
            <w:pPr>
              <w:jc w:val="center"/>
              <w:rPr>
                <w:rFonts w:ascii="Calibri" w:eastAsia="Calibri" w:hAnsi="Calibri" w:cs="Times New Roman"/>
                <w:b/>
                <w:sz w:val="24"/>
                <w:szCs w:val="24"/>
              </w:rPr>
            </w:pPr>
            <w:r w:rsidRPr="00A97322">
              <w:rPr>
                <w:rFonts w:ascii="Calibri" w:eastAsia="Calibri" w:hAnsi="Calibri" w:cs="Times New Roman"/>
                <w:b/>
                <w:sz w:val="24"/>
                <w:szCs w:val="24"/>
              </w:rPr>
              <w:t>Ciljana vrijednost</w:t>
            </w:r>
          </w:p>
        </w:tc>
      </w:tr>
      <w:tr w:rsidR="00A97322" w:rsidRPr="00A97322" w14:paraId="642752F2" w14:textId="77777777" w:rsidTr="00B35DD9">
        <w:tc>
          <w:tcPr>
            <w:tcW w:w="4815" w:type="dxa"/>
          </w:tcPr>
          <w:p w14:paraId="66089A75" w14:textId="77777777" w:rsidR="00A97322" w:rsidRPr="00A97322" w:rsidRDefault="00A97322" w:rsidP="00A97322">
            <w:pPr>
              <w:jc w:val="both"/>
              <w:rPr>
                <w:rFonts w:ascii="Calibri" w:eastAsia="Calibri" w:hAnsi="Calibri" w:cs="Times New Roman"/>
                <w:bCs/>
                <w:sz w:val="24"/>
                <w:szCs w:val="24"/>
              </w:rPr>
            </w:pPr>
            <w:r w:rsidRPr="00A97322">
              <w:rPr>
                <w:rFonts w:ascii="Calibri" w:eastAsia="Calibri" w:hAnsi="Calibri" w:cs="Times New Roman"/>
                <w:bCs/>
                <w:sz w:val="24"/>
                <w:szCs w:val="24"/>
              </w:rPr>
              <w:t>Ukupan broj izvršenih aktivnosti mjesnih odbora</w:t>
            </w:r>
          </w:p>
        </w:tc>
        <w:tc>
          <w:tcPr>
            <w:tcW w:w="2268" w:type="dxa"/>
          </w:tcPr>
          <w:p w14:paraId="731A7768"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9</w:t>
            </w:r>
          </w:p>
        </w:tc>
        <w:tc>
          <w:tcPr>
            <w:tcW w:w="2268" w:type="dxa"/>
          </w:tcPr>
          <w:p w14:paraId="5963C91D" w14:textId="77777777" w:rsidR="00A97322" w:rsidRPr="00A97322" w:rsidRDefault="00A97322" w:rsidP="00A97322">
            <w:pPr>
              <w:jc w:val="center"/>
              <w:rPr>
                <w:rFonts w:ascii="Calibri" w:eastAsia="Calibri" w:hAnsi="Calibri" w:cs="Times New Roman"/>
                <w:sz w:val="24"/>
                <w:szCs w:val="24"/>
              </w:rPr>
            </w:pPr>
            <w:r w:rsidRPr="00A97322">
              <w:rPr>
                <w:rFonts w:ascii="Calibri" w:eastAsia="Calibri" w:hAnsi="Calibri" w:cs="Times New Roman"/>
                <w:sz w:val="24"/>
                <w:szCs w:val="24"/>
              </w:rPr>
              <w:t>15</w:t>
            </w:r>
          </w:p>
        </w:tc>
      </w:tr>
    </w:tbl>
    <w:p w14:paraId="53A5FFF4" w14:textId="77777777" w:rsidR="00A97322" w:rsidRPr="00A97322" w:rsidRDefault="00A97322" w:rsidP="00A97322">
      <w:pPr>
        <w:spacing w:after="0" w:line="240" w:lineRule="auto"/>
        <w:ind w:firstLine="708"/>
        <w:jc w:val="both"/>
        <w:rPr>
          <w:rFonts w:ascii="Calibri" w:eastAsia="Calibri" w:hAnsi="Calibri" w:cs="Times New Roman"/>
          <w:bCs/>
          <w:sz w:val="24"/>
          <w:szCs w:val="24"/>
        </w:rPr>
      </w:pPr>
    </w:p>
    <w:p w14:paraId="22591F04" w14:textId="77777777" w:rsidR="00A97322" w:rsidRPr="00A97322" w:rsidRDefault="00A97322" w:rsidP="00A97322">
      <w:pPr>
        <w:spacing w:after="0" w:line="240" w:lineRule="auto"/>
        <w:ind w:firstLine="708"/>
        <w:jc w:val="both"/>
        <w:rPr>
          <w:rFonts w:ascii="Calibri" w:eastAsia="Calibri" w:hAnsi="Calibri" w:cs="Times New Roman"/>
          <w:bCs/>
          <w:sz w:val="24"/>
          <w:szCs w:val="24"/>
        </w:rPr>
      </w:pPr>
      <w:r w:rsidRPr="00A97322">
        <w:rPr>
          <w:rFonts w:ascii="Calibri" w:eastAsia="Calibri" w:hAnsi="Calibri" w:cs="Times New Roman"/>
          <w:bCs/>
          <w:sz w:val="24"/>
          <w:szCs w:val="24"/>
        </w:rPr>
        <w:t>Ovaj program sastoji se od sljedeće aktivnosti:</w:t>
      </w:r>
    </w:p>
    <w:p w14:paraId="50079B18" w14:textId="77777777" w:rsidR="00A97322" w:rsidRPr="00A97322" w:rsidRDefault="00A97322" w:rsidP="00A97322">
      <w:pPr>
        <w:spacing w:after="0" w:line="240" w:lineRule="auto"/>
        <w:jc w:val="both"/>
        <w:rPr>
          <w:rFonts w:ascii="Calibri" w:eastAsia="Calibri" w:hAnsi="Calibri" w:cs="Times New Roman"/>
          <w:bCs/>
          <w:sz w:val="24"/>
          <w:szCs w:val="24"/>
        </w:rPr>
      </w:pPr>
    </w:p>
    <w:p w14:paraId="4ED5BBDD"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1.18.1. Aktivnost 1019 A100001 – Administracija i upravljanje  - 10.437,00 eura</w:t>
      </w:r>
    </w:p>
    <w:p w14:paraId="7894E672" w14:textId="77777777" w:rsidR="00A97322" w:rsidRPr="00A97322" w:rsidRDefault="00A97322" w:rsidP="00A97322">
      <w:pPr>
        <w:spacing w:after="0" w:line="240" w:lineRule="auto"/>
        <w:rPr>
          <w:rFonts w:ascii="Calibri" w:eastAsia="Calibri" w:hAnsi="Calibri" w:cs="Calibri"/>
          <w:b/>
          <w:sz w:val="24"/>
          <w:szCs w:val="24"/>
        </w:rPr>
      </w:pPr>
    </w:p>
    <w:p w14:paraId="0359A977"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 xml:space="preserve">Rashodi se odnose na materijalno-financijske potrebe 15 mjesnih odbora koji djeluju na području Grada Novske (Borovac, Rajić, </w:t>
      </w:r>
      <w:proofErr w:type="spellStart"/>
      <w:r w:rsidRPr="00A97322">
        <w:rPr>
          <w:rFonts w:ascii="Calibri" w:eastAsia="Calibri" w:hAnsi="Calibri" w:cs="Calibri"/>
          <w:sz w:val="24"/>
          <w:szCs w:val="24"/>
        </w:rPr>
        <w:t>Jazavica</w:t>
      </w:r>
      <w:proofErr w:type="spellEnd"/>
      <w:r w:rsidRPr="00A97322">
        <w:rPr>
          <w:rFonts w:ascii="Calibri" w:eastAsia="Calibri" w:hAnsi="Calibri" w:cs="Calibri"/>
          <w:sz w:val="24"/>
          <w:szCs w:val="24"/>
        </w:rPr>
        <w:t xml:space="preserve">, Roždanik, Voćarica, Paklenica, Stari Grabovac, </w:t>
      </w:r>
      <w:proofErr w:type="spellStart"/>
      <w:r w:rsidRPr="00A97322">
        <w:rPr>
          <w:rFonts w:ascii="Calibri" w:eastAsia="Calibri" w:hAnsi="Calibri" w:cs="Calibri"/>
          <w:sz w:val="24"/>
          <w:szCs w:val="24"/>
        </w:rPr>
        <w:t>Bročice</w:t>
      </w:r>
      <w:proofErr w:type="spellEnd"/>
      <w:r w:rsidRPr="00A97322">
        <w:rPr>
          <w:rFonts w:ascii="Calibri" w:eastAsia="Calibri" w:hAnsi="Calibri" w:cs="Calibri"/>
          <w:sz w:val="24"/>
          <w:szCs w:val="24"/>
        </w:rPr>
        <w:t xml:space="preserve">, Novska, </w:t>
      </w:r>
      <w:proofErr w:type="spellStart"/>
      <w:r w:rsidRPr="00A97322">
        <w:rPr>
          <w:rFonts w:ascii="Calibri" w:eastAsia="Calibri" w:hAnsi="Calibri" w:cs="Calibri"/>
          <w:sz w:val="24"/>
          <w:szCs w:val="24"/>
        </w:rPr>
        <w:t>Brestača</w:t>
      </w:r>
      <w:proofErr w:type="spellEnd"/>
      <w:r w:rsidRPr="00A97322">
        <w:rPr>
          <w:rFonts w:ascii="Calibri" w:eastAsia="Calibri" w:hAnsi="Calibri" w:cs="Calibri"/>
          <w:sz w:val="24"/>
          <w:szCs w:val="24"/>
        </w:rPr>
        <w:t xml:space="preserve">, Nova Subocka, Stara Subocka, </w:t>
      </w:r>
      <w:proofErr w:type="spellStart"/>
      <w:r w:rsidRPr="00A97322">
        <w:rPr>
          <w:rFonts w:ascii="Calibri" w:eastAsia="Calibri" w:hAnsi="Calibri" w:cs="Calibri"/>
          <w:sz w:val="24"/>
          <w:szCs w:val="24"/>
        </w:rPr>
        <w:t>Plesmo</w:t>
      </w:r>
      <w:proofErr w:type="spellEnd"/>
      <w:r w:rsidRPr="00A97322">
        <w:rPr>
          <w:rFonts w:ascii="Calibri" w:eastAsia="Calibri" w:hAnsi="Calibri" w:cs="Calibri"/>
          <w:sz w:val="24"/>
          <w:szCs w:val="24"/>
        </w:rPr>
        <w:t xml:space="preserve">, </w:t>
      </w:r>
      <w:proofErr w:type="spellStart"/>
      <w:r w:rsidRPr="00A97322">
        <w:rPr>
          <w:rFonts w:ascii="Calibri" w:eastAsia="Calibri" w:hAnsi="Calibri" w:cs="Calibri"/>
          <w:sz w:val="24"/>
          <w:szCs w:val="24"/>
        </w:rPr>
        <w:t>Sigetac</w:t>
      </w:r>
      <w:proofErr w:type="spellEnd"/>
      <w:r w:rsidRPr="00A97322">
        <w:rPr>
          <w:rFonts w:ascii="Calibri" w:eastAsia="Calibri" w:hAnsi="Calibri" w:cs="Calibri"/>
          <w:sz w:val="24"/>
          <w:szCs w:val="24"/>
        </w:rPr>
        <w:t xml:space="preserve"> i Kozarice), uglavnom za nabavu sitnog inventara i opreme, za obilježavanje blagdana i drugih događaja  te za ostale nespomenute rashode.</w:t>
      </w:r>
    </w:p>
    <w:p w14:paraId="21C6EC0F" w14:textId="77777777" w:rsidR="00A97322" w:rsidRPr="00A97322" w:rsidRDefault="00A97322" w:rsidP="00A97322">
      <w:pPr>
        <w:spacing w:after="0" w:line="240" w:lineRule="auto"/>
        <w:jc w:val="both"/>
        <w:rPr>
          <w:rFonts w:ascii="Calibri" w:eastAsia="Calibri" w:hAnsi="Calibri" w:cs="Calibri"/>
          <w:sz w:val="24"/>
          <w:szCs w:val="24"/>
        </w:rPr>
      </w:pPr>
    </w:p>
    <w:p w14:paraId="675ACD45" w14:textId="77777777" w:rsidR="00A97322" w:rsidRPr="00A97322" w:rsidRDefault="00A97322" w:rsidP="00A97322">
      <w:pPr>
        <w:spacing w:after="0" w:line="240" w:lineRule="auto"/>
        <w:jc w:val="both"/>
        <w:rPr>
          <w:rFonts w:ascii="Calibri" w:eastAsia="Calibri" w:hAnsi="Calibri" w:cs="Calibri"/>
          <w:sz w:val="24"/>
          <w:szCs w:val="24"/>
        </w:rPr>
      </w:pPr>
    </w:p>
    <w:p w14:paraId="2181B765" w14:textId="77777777" w:rsidR="00A97322" w:rsidRPr="00A97322" w:rsidRDefault="00A97322" w:rsidP="00A97322">
      <w:pPr>
        <w:spacing w:after="0" w:line="240" w:lineRule="auto"/>
        <w:jc w:val="both"/>
        <w:rPr>
          <w:rFonts w:ascii="Calibri" w:eastAsia="Calibri" w:hAnsi="Calibri" w:cs="Calibri"/>
          <w:sz w:val="24"/>
          <w:szCs w:val="24"/>
        </w:rPr>
      </w:pPr>
    </w:p>
    <w:p w14:paraId="086563AE" w14:textId="77777777" w:rsidR="00A97322" w:rsidRPr="00A97322" w:rsidRDefault="00A97322" w:rsidP="00A97322">
      <w:pPr>
        <w:spacing w:after="0" w:line="240" w:lineRule="auto"/>
        <w:jc w:val="both"/>
        <w:rPr>
          <w:rFonts w:ascii="Calibri" w:eastAsia="Calibri" w:hAnsi="Calibri" w:cs="Calibri"/>
          <w:sz w:val="24"/>
          <w:szCs w:val="24"/>
        </w:rPr>
      </w:pPr>
    </w:p>
    <w:p w14:paraId="34ADB05A" w14:textId="77777777" w:rsidR="00A97322" w:rsidRPr="00A97322" w:rsidRDefault="00A97322" w:rsidP="00A97322">
      <w:pPr>
        <w:spacing w:after="0" w:line="240" w:lineRule="auto"/>
        <w:jc w:val="both"/>
        <w:rPr>
          <w:rFonts w:ascii="Calibri" w:eastAsia="Calibri" w:hAnsi="Calibri" w:cs="Calibri"/>
          <w:sz w:val="24"/>
          <w:szCs w:val="24"/>
        </w:rPr>
      </w:pPr>
    </w:p>
    <w:p w14:paraId="065331A2" w14:textId="77777777" w:rsidR="00A97322" w:rsidRPr="00A97322" w:rsidRDefault="00A97322" w:rsidP="00A97322">
      <w:pPr>
        <w:spacing w:after="0" w:line="240" w:lineRule="auto"/>
        <w:jc w:val="both"/>
        <w:rPr>
          <w:rFonts w:ascii="Calibri" w:eastAsia="Calibri" w:hAnsi="Calibri" w:cs="Calibri"/>
          <w:sz w:val="24"/>
          <w:szCs w:val="24"/>
        </w:rPr>
      </w:pPr>
    </w:p>
    <w:p w14:paraId="40A3CB86" w14:textId="77777777" w:rsidR="00A97322" w:rsidRPr="00A97322" w:rsidRDefault="00A97322" w:rsidP="00A97322">
      <w:pPr>
        <w:spacing w:after="0" w:line="240" w:lineRule="auto"/>
        <w:jc w:val="both"/>
        <w:rPr>
          <w:rFonts w:ascii="Calibri" w:eastAsia="Calibri" w:hAnsi="Calibri" w:cs="Calibri"/>
          <w:sz w:val="24"/>
          <w:szCs w:val="24"/>
        </w:rPr>
      </w:pPr>
    </w:p>
    <w:p w14:paraId="66C3ABF1" w14:textId="77777777" w:rsidR="00A97322" w:rsidRPr="00A97322" w:rsidRDefault="00A97322" w:rsidP="00A97322">
      <w:pPr>
        <w:spacing w:after="0" w:line="240" w:lineRule="auto"/>
        <w:jc w:val="both"/>
        <w:rPr>
          <w:rFonts w:ascii="Calibri" w:eastAsia="Calibri" w:hAnsi="Calibri" w:cs="Calibri"/>
          <w:sz w:val="24"/>
          <w:szCs w:val="24"/>
        </w:rPr>
      </w:pPr>
    </w:p>
    <w:p w14:paraId="7BA83BB3" w14:textId="77777777" w:rsidR="00A97322" w:rsidRPr="00A97322" w:rsidRDefault="00A97322" w:rsidP="00A97322">
      <w:pPr>
        <w:spacing w:after="0" w:line="240" w:lineRule="auto"/>
        <w:jc w:val="both"/>
        <w:rPr>
          <w:rFonts w:ascii="Calibri" w:eastAsia="Calibri" w:hAnsi="Calibri" w:cs="Calibri"/>
          <w:sz w:val="24"/>
          <w:szCs w:val="24"/>
        </w:rPr>
      </w:pPr>
    </w:p>
    <w:p w14:paraId="00074B9A" w14:textId="77777777" w:rsidR="00A97322" w:rsidRPr="00A97322" w:rsidRDefault="00A97322" w:rsidP="00A97322">
      <w:pPr>
        <w:spacing w:after="0" w:line="240" w:lineRule="auto"/>
        <w:jc w:val="both"/>
        <w:rPr>
          <w:rFonts w:ascii="Calibri" w:eastAsia="Calibri" w:hAnsi="Calibri" w:cs="Calibri"/>
          <w:sz w:val="24"/>
          <w:szCs w:val="24"/>
        </w:rPr>
      </w:pPr>
    </w:p>
    <w:p w14:paraId="32EBF2F1" w14:textId="77777777" w:rsidR="00A97322" w:rsidRPr="00A97322" w:rsidRDefault="00A97322" w:rsidP="00A97322">
      <w:pPr>
        <w:spacing w:after="0" w:line="240" w:lineRule="auto"/>
        <w:jc w:val="both"/>
        <w:rPr>
          <w:rFonts w:ascii="Calibri" w:eastAsia="Calibri" w:hAnsi="Calibri" w:cs="Calibri"/>
          <w:sz w:val="24"/>
          <w:szCs w:val="24"/>
        </w:rPr>
      </w:pPr>
    </w:p>
    <w:p w14:paraId="20D3D089" w14:textId="77777777" w:rsidR="00A97322" w:rsidRPr="00A97322" w:rsidRDefault="00A97322" w:rsidP="00A97322">
      <w:pPr>
        <w:spacing w:after="0" w:line="240" w:lineRule="auto"/>
        <w:jc w:val="both"/>
        <w:rPr>
          <w:rFonts w:ascii="Calibri" w:eastAsia="Calibri" w:hAnsi="Calibri" w:cs="Calibri"/>
          <w:sz w:val="24"/>
          <w:szCs w:val="24"/>
        </w:rPr>
      </w:pPr>
    </w:p>
    <w:p w14:paraId="78F3D5BB" w14:textId="77777777" w:rsidR="00A97322" w:rsidRPr="00A97322" w:rsidRDefault="00A97322" w:rsidP="00A97322">
      <w:pPr>
        <w:spacing w:after="0" w:line="240" w:lineRule="auto"/>
        <w:jc w:val="both"/>
        <w:rPr>
          <w:rFonts w:ascii="Calibri" w:eastAsia="Calibri" w:hAnsi="Calibri" w:cs="Calibri"/>
          <w:sz w:val="24"/>
          <w:szCs w:val="24"/>
        </w:rPr>
      </w:pPr>
    </w:p>
    <w:p w14:paraId="3D5B6F74" w14:textId="77777777" w:rsidR="00A97322" w:rsidRPr="00A97322" w:rsidRDefault="00A97322" w:rsidP="00A97322">
      <w:pPr>
        <w:spacing w:after="0" w:line="240" w:lineRule="auto"/>
        <w:jc w:val="both"/>
        <w:rPr>
          <w:rFonts w:ascii="Calibri" w:eastAsia="Calibri" w:hAnsi="Calibri" w:cs="Calibri"/>
          <w:sz w:val="24"/>
          <w:szCs w:val="24"/>
        </w:rPr>
      </w:pPr>
    </w:p>
    <w:p w14:paraId="77CF8D2E" w14:textId="77777777" w:rsidR="00A97322" w:rsidRPr="00A97322" w:rsidRDefault="00A97322" w:rsidP="00A97322">
      <w:pPr>
        <w:spacing w:after="0" w:line="240" w:lineRule="auto"/>
        <w:jc w:val="both"/>
        <w:rPr>
          <w:rFonts w:ascii="Calibri" w:eastAsia="Calibri" w:hAnsi="Calibri" w:cs="Calibri"/>
          <w:sz w:val="24"/>
          <w:szCs w:val="24"/>
        </w:rPr>
      </w:pPr>
    </w:p>
    <w:p w14:paraId="706807F5" w14:textId="77777777" w:rsidR="00A97322" w:rsidRPr="00A97322" w:rsidRDefault="00A97322" w:rsidP="00A97322">
      <w:pPr>
        <w:spacing w:after="0" w:line="240" w:lineRule="auto"/>
        <w:jc w:val="both"/>
        <w:rPr>
          <w:rFonts w:ascii="Calibri" w:eastAsia="Calibri" w:hAnsi="Calibri" w:cs="Calibri"/>
          <w:sz w:val="24"/>
          <w:szCs w:val="24"/>
        </w:rPr>
      </w:pPr>
    </w:p>
    <w:p w14:paraId="620631B8" w14:textId="77777777" w:rsidR="00A97322" w:rsidRPr="00A97322" w:rsidRDefault="00A97322" w:rsidP="00A97322">
      <w:pPr>
        <w:spacing w:after="0" w:line="240" w:lineRule="auto"/>
        <w:jc w:val="both"/>
        <w:rPr>
          <w:rFonts w:ascii="Calibri" w:eastAsia="Calibri" w:hAnsi="Calibri" w:cs="Calibri"/>
          <w:sz w:val="24"/>
          <w:szCs w:val="24"/>
        </w:rPr>
      </w:pPr>
    </w:p>
    <w:p w14:paraId="22AE5974" w14:textId="77777777" w:rsidR="00A97322" w:rsidRPr="00A97322" w:rsidRDefault="00A97322" w:rsidP="00A97322">
      <w:pPr>
        <w:spacing w:after="0" w:line="240" w:lineRule="auto"/>
        <w:jc w:val="both"/>
        <w:rPr>
          <w:rFonts w:ascii="Calibri" w:eastAsia="Calibri" w:hAnsi="Calibri" w:cs="Calibri"/>
          <w:sz w:val="24"/>
          <w:szCs w:val="24"/>
        </w:rPr>
      </w:pPr>
    </w:p>
    <w:p w14:paraId="15AA896A" w14:textId="77777777" w:rsidR="00A97322" w:rsidRPr="00A97322" w:rsidRDefault="00A97322" w:rsidP="00A97322">
      <w:pPr>
        <w:spacing w:after="0" w:line="240" w:lineRule="auto"/>
        <w:jc w:val="both"/>
        <w:rPr>
          <w:rFonts w:ascii="Calibri" w:eastAsia="Calibri" w:hAnsi="Calibri" w:cs="Calibri"/>
          <w:sz w:val="24"/>
          <w:szCs w:val="24"/>
        </w:rPr>
      </w:pPr>
    </w:p>
    <w:p w14:paraId="4A666BEB" w14:textId="77777777" w:rsidR="00A97322" w:rsidRPr="00A97322" w:rsidRDefault="00A97322" w:rsidP="00A97322">
      <w:pPr>
        <w:tabs>
          <w:tab w:val="left" w:pos="708"/>
          <w:tab w:val="center" w:pos="4153"/>
          <w:tab w:val="right" w:pos="8306"/>
        </w:tabs>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lastRenderedPageBreak/>
        <w:t>2. Razdjel 002 UPRAVNI ODJEL ZA PRORAČUN I FINANCIJE</w:t>
      </w:r>
    </w:p>
    <w:p w14:paraId="5646E9FD" w14:textId="77777777" w:rsidR="00A97322" w:rsidRPr="00A97322" w:rsidRDefault="00A97322" w:rsidP="00A97322">
      <w:pPr>
        <w:spacing w:before="100" w:beforeAutospacing="1" w:after="100" w:afterAutospacing="1" w:line="240" w:lineRule="auto"/>
        <w:ind w:firstLine="360"/>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Upravni odjel za proračun i financije Grada Novske obavlja sljedeće poslove:</w:t>
      </w:r>
    </w:p>
    <w:p w14:paraId="798B8405"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nakon primitka Uputa za izradu proračuna jedinica lokalne i područne (regionalne) samouprave Ministarstva financija izrađuje upute za izradu proračuna Grada Novske i dostavlja ih proračunskim korisnicima,</w:t>
      </w:r>
    </w:p>
    <w:p w14:paraId="7854B058"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14:paraId="63FE1BF9"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vrši preraspodjelu proračunskih sredstava na temelju dokumentiranog zahtjeva ostalih upravnih odjela ili proračunskih korisnika, </w:t>
      </w:r>
    </w:p>
    <w:p w14:paraId="268410FA"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14:paraId="338C016A"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sastavlja financijske izvještaje za razdoblja u tijeku proračunske godine i za tekuću proračunsku godinu, </w:t>
      </w:r>
    </w:p>
    <w:p w14:paraId="1D1F1AFF"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color w:val="000000"/>
          <w:sz w:val="24"/>
          <w:szCs w:val="24"/>
          <w:lang w:eastAsia="hr-HR"/>
        </w:rPr>
      </w:pPr>
      <w:r w:rsidRPr="00A97322">
        <w:rPr>
          <w:rFonts w:ascii="Calibri" w:eastAsia="Times New Roman" w:hAnsi="Calibri" w:cs="Calibri"/>
          <w:sz w:val="24"/>
          <w:szCs w:val="24"/>
          <w:lang w:eastAsia="hr-HR"/>
        </w:rPr>
        <w:t>izrađuje i dostavlja gradonačelniku polugodišnji i godišnji izvještaj o izvršenju proračuna,</w:t>
      </w:r>
    </w:p>
    <w:p w14:paraId="4D5B7A29"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color w:val="000000"/>
          <w:sz w:val="24"/>
          <w:szCs w:val="24"/>
          <w:lang w:eastAsia="hr-HR"/>
        </w:rPr>
      </w:pPr>
      <w:r w:rsidRPr="00A97322">
        <w:rPr>
          <w:rFonts w:ascii="Calibri" w:eastAsia="Times New Roman" w:hAnsi="Calibri" w:cs="Calibri"/>
          <w:sz w:val="24"/>
          <w:szCs w:val="24"/>
          <w:lang w:eastAsia="hr-HR"/>
        </w:rPr>
        <w:t xml:space="preserve"> objavljuje opći i posebni dio polugodišnjeg i godišnjeg izvještaja o izvršenju proračuna u službenom glasilu Grada i na internetskoj stranici Grada, te godišnji izvještaj o izvršenju proračunu dostavlja Ministarstvu financija i </w:t>
      </w:r>
      <w:r w:rsidRPr="00A97322">
        <w:rPr>
          <w:rFonts w:ascii="Calibri" w:eastAsia="Times New Roman" w:hAnsi="Calibri" w:cs="Calibri"/>
          <w:color w:val="000000"/>
          <w:sz w:val="24"/>
          <w:szCs w:val="24"/>
          <w:lang w:eastAsia="hr-HR"/>
        </w:rPr>
        <w:t>Državnom uredu za reviziju,</w:t>
      </w:r>
    </w:p>
    <w:p w14:paraId="496A4259"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color w:val="000000"/>
          <w:sz w:val="24"/>
          <w:szCs w:val="24"/>
          <w:lang w:eastAsia="hr-HR"/>
        </w:rPr>
        <w:t xml:space="preserve">priprema i obrađuje podatke za popunjavanje Upitnika o fiskalnoj odgovornosti </w:t>
      </w:r>
      <w:r w:rsidRPr="00A97322">
        <w:rPr>
          <w:rFonts w:ascii="Calibri" w:eastAsia="Times New Roman" w:hAnsi="Calibri" w:cs="Calibri"/>
          <w:sz w:val="24"/>
          <w:szCs w:val="24"/>
          <w:lang w:eastAsia="hr-HR"/>
        </w:rPr>
        <w:t xml:space="preserve">te  sastavlja Izjavu o fiskalnoj odgovornosti, </w:t>
      </w:r>
    </w:p>
    <w:p w14:paraId="0C8026CE"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vodi proračunsko računovodstvo koje se temelji na općeprihvaćenim računovodstvenim načelima točnosti, istinitosti, pouzdanosti, pojedinačnom iskazivanju poslovnih događaja te međunarodnim računovodstvenim standardima za javni sektor,</w:t>
      </w:r>
    </w:p>
    <w:p w14:paraId="2B5D517A" w14:textId="77777777" w:rsidR="00A97322" w:rsidRPr="00A97322" w:rsidRDefault="00A97322" w:rsidP="00A97322">
      <w:pPr>
        <w:numPr>
          <w:ilvl w:val="0"/>
          <w:numId w:val="22"/>
        </w:numPr>
        <w:spacing w:before="100" w:beforeAutospacing="1" w:after="100" w:afterAutospacing="1"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izrađuje prijedloge akata iz svog samoupravnog djelokruga.</w:t>
      </w:r>
    </w:p>
    <w:p w14:paraId="360B8857" w14:textId="77777777" w:rsidR="00A97322" w:rsidRPr="00A97322" w:rsidRDefault="00A97322" w:rsidP="00A97322">
      <w:pPr>
        <w:spacing w:before="100" w:beforeAutospacing="1" w:after="100" w:afterAutospacing="1"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Upravni odjel za proračun i financije Grada Novske samostalan je u obavljanju poslova iz svog djelokruga za čiju je zakonitost i pravovremenost odgovoran gradonačelniku.</w:t>
      </w:r>
      <w:r w:rsidRPr="00A97322">
        <w:rPr>
          <w:rFonts w:ascii="Calibri" w:eastAsia="Times New Roman" w:hAnsi="Calibri" w:cs="Calibri"/>
          <w:sz w:val="24"/>
          <w:szCs w:val="24"/>
          <w:lang w:eastAsia="hr-HR"/>
        </w:rPr>
        <w:tab/>
      </w:r>
    </w:p>
    <w:p w14:paraId="737A5555" w14:textId="77777777" w:rsidR="00A97322" w:rsidRPr="00A97322" w:rsidRDefault="00A97322" w:rsidP="00A97322">
      <w:pPr>
        <w:spacing w:before="100" w:beforeAutospacing="1" w:after="100" w:afterAutospacing="1"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2.1. Program  1020  UPRAVLJANJE SUSTAVOM JAVNIH FINANCIJA</w:t>
      </w:r>
    </w:p>
    <w:p w14:paraId="37289504" w14:textId="77777777" w:rsidR="00A97322" w:rsidRPr="00A97322" w:rsidRDefault="00A97322" w:rsidP="00A97322">
      <w:pPr>
        <w:spacing w:before="100" w:beforeAutospacing="1"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 xml:space="preserve">Program </w:t>
      </w:r>
      <w:r w:rsidRPr="00A97322">
        <w:rPr>
          <w:rFonts w:ascii="Calibri" w:eastAsia="Times New Roman" w:hAnsi="Calibri" w:cs="Calibri"/>
          <w:i/>
          <w:sz w:val="24"/>
          <w:szCs w:val="24"/>
          <w:lang w:eastAsia="hr-HR"/>
        </w:rPr>
        <w:t>Upravljanje sustavom javnih financija</w:t>
      </w:r>
      <w:r w:rsidRPr="00A97322">
        <w:rPr>
          <w:rFonts w:ascii="Calibri" w:eastAsia="Times New Roman" w:hAnsi="Calibri" w:cs="Calibri"/>
          <w:sz w:val="24"/>
          <w:szCs w:val="24"/>
          <w:lang w:eastAsia="hr-HR"/>
        </w:rPr>
        <w:t xml:space="preserve"> Upravnog odjela za proračun i financije sastoji se od dvije aktivnosti, a to su </w:t>
      </w:r>
      <w:r w:rsidRPr="00A97322">
        <w:rPr>
          <w:rFonts w:ascii="Calibri" w:eastAsia="Times New Roman" w:hAnsi="Calibri" w:cs="Calibri"/>
          <w:i/>
          <w:sz w:val="24"/>
          <w:szCs w:val="24"/>
          <w:lang w:eastAsia="hr-HR"/>
        </w:rPr>
        <w:t>Administracija i upravljanje</w:t>
      </w:r>
      <w:r w:rsidRPr="00A97322">
        <w:rPr>
          <w:rFonts w:ascii="Calibri" w:eastAsia="Times New Roman" w:hAnsi="Calibri" w:cs="Calibri"/>
          <w:sz w:val="24"/>
          <w:szCs w:val="24"/>
          <w:lang w:eastAsia="hr-HR"/>
        </w:rPr>
        <w:t xml:space="preserve">, te </w:t>
      </w:r>
      <w:r w:rsidRPr="00A97322">
        <w:rPr>
          <w:rFonts w:ascii="Calibri" w:eastAsia="Times New Roman" w:hAnsi="Calibri" w:cs="Calibri"/>
          <w:i/>
          <w:sz w:val="24"/>
          <w:szCs w:val="24"/>
          <w:lang w:eastAsia="hr-HR"/>
        </w:rPr>
        <w:t>Otplata kredita</w:t>
      </w:r>
      <w:r w:rsidRPr="00A97322">
        <w:rPr>
          <w:rFonts w:ascii="Calibri" w:eastAsia="Times New Roman" w:hAnsi="Calibri" w:cs="Calibri"/>
          <w:sz w:val="24"/>
          <w:szCs w:val="24"/>
          <w:lang w:eastAsia="hr-HR"/>
        </w:rPr>
        <w:t>. Za proračunsku 2024. godinu za ovaj je program predviđen iznos od 651.986,00 eura, za 2025. 611.283,00 eura, odnosno za 2026. godinu 1.061.283,00 eura.</w:t>
      </w:r>
    </w:p>
    <w:p w14:paraId="2AE98D1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sz w:val="24"/>
          <w:szCs w:val="24"/>
          <w:lang w:eastAsia="hr-HR"/>
        </w:rPr>
        <w:t>Glavni cilj programa</w:t>
      </w:r>
      <w:r w:rsidRPr="00A97322">
        <w:rPr>
          <w:rFonts w:ascii="Calibri" w:eastAsia="Times New Roman" w:hAnsi="Calibri" w:cs="Calibri"/>
          <w:sz w:val="24"/>
          <w:szCs w:val="24"/>
          <w:lang w:eastAsia="hr-HR"/>
        </w:rPr>
        <w:t xml:space="preserve"> </w:t>
      </w:r>
      <w:r w:rsidRPr="00A97322">
        <w:rPr>
          <w:rFonts w:ascii="Calibri" w:eastAsia="Times New Roman" w:hAnsi="Calibri" w:cs="Calibri"/>
          <w:i/>
          <w:sz w:val="24"/>
          <w:szCs w:val="24"/>
          <w:lang w:eastAsia="hr-HR"/>
        </w:rPr>
        <w:t>Upravljanje sustavom javnih financija</w:t>
      </w:r>
      <w:r w:rsidRPr="00A97322">
        <w:rPr>
          <w:rFonts w:ascii="Calibri" w:eastAsia="Times New Roman" w:hAnsi="Calibri" w:cs="Calibri"/>
          <w:sz w:val="24"/>
          <w:szCs w:val="24"/>
          <w:lang w:eastAsia="hr-HR"/>
        </w:rPr>
        <w:t xml:space="preserve"> je učinkovita provedba Zakona o proračunu („Narodne novine”, broj 144/21), Zakona o fiskalnoj odgovornosti („Narodne novine”, broj 111/18 i 83/23) i Zakona o sustavu unutarnjih kontrola u javnom sektoru („Narodne novine”, broj 78/15 i 102/19) radi osiguranja učinkovitog upravljanja proračunskim prihodima i primicima te rashodima i izdacima uz naglasak na zakonitom, namjenskom i svrhovitom korištenju proračunskih sredstava, osiguranju i održavanju fiskalne odgovornosti i transparentnosti, osiguranju pouzdanosti financijskih i ostalih informacija te </w:t>
      </w:r>
      <w:r w:rsidRPr="00A97322">
        <w:rPr>
          <w:rFonts w:ascii="Calibri" w:eastAsia="Times New Roman" w:hAnsi="Calibri" w:cs="Calibri"/>
          <w:sz w:val="24"/>
          <w:szCs w:val="24"/>
          <w:lang w:eastAsia="hr-HR"/>
        </w:rPr>
        <w:lastRenderedPageBreak/>
        <w:t>zakonitosti i pravilnosti u proračunskom, računovodstvenom i financijskom poslovanju i izvještavanju.</w:t>
      </w:r>
    </w:p>
    <w:p w14:paraId="5CD6DF5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A42A542" w14:textId="77777777" w:rsidR="00A97322" w:rsidRPr="00A97322" w:rsidRDefault="00A97322" w:rsidP="00A97322">
      <w:pPr>
        <w:spacing w:after="0" w:line="360" w:lineRule="auto"/>
        <w:jc w:val="both"/>
        <w:rPr>
          <w:rFonts w:ascii="Calibri" w:eastAsia="Times New Roman" w:hAnsi="Calibri" w:cs="Calibri"/>
          <w:sz w:val="24"/>
          <w:szCs w:val="24"/>
          <w:lang w:eastAsia="hr-HR"/>
        </w:rPr>
      </w:pPr>
      <w:r w:rsidRPr="00A97322">
        <w:rPr>
          <w:rFonts w:ascii="Calibri" w:eastAsia="Times New Roman" w:hAnsi="Calibri" w:cs="Calibri"/>
          <w:b/>
          <w:sz w:val="24"/>
          <w:szCs w:val="24"/>
          <w:lang w:eastAsia="hr-HR"/>
        </w:rPr>
        <w:t>Zakonska osnova:</w:t>
      </w:r>
    </w:p>
    <w:p w14:paraId="29CAA59A"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lokalnoj i područnoj (regionalnoj) samoupravi („Narodne novine”, broj 33/01, 60/01, 129/05, 109/07, 125/08, 36/09, 150/11, 144/12, 19/13, 137/15, 123/17, 98/19 i 144/20),</w:t>
      </w:r>
    </w:p>
    <w:p w14:paraId="5E3FC981"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plaćama u lokalnoj i područnoj (regionalnoj) samoupravi („Narodne novine”, broj 28/10 i 10/23),</w:t>
      </w:r>
    </w:p>
    <w:p w14:paraId="50223B6B"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financiranju jedinica lokalne i područne (regionalne) samouprave („Narodne novine”, broj 127/17, 138/20, 151/22 i 114/23),</w:t>
      </w:r>
    </w:p>
    <w:p w14:paraId="4C4E64BE"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lokalnim porezima („Narodne novine”, broj 115/16, 101/17, 114/22 i 114/23),</w:t>
      </w:r>
    </w:p>
    <w:p w14:paraId="767BA3F0"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proračunu („Narodne novine”, broj 144/21),</w:t>
      </w:r>
    </w:p>
    <w:p w14:paraId="004D2301"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Pravilnik o financijskom izvještavanju u proračunskom računovodstvu („Narodne novine”, broj 37/22),</w:t>
      </w:r>
    </w:p>
    <w:p w14:paraId="2A4497BC"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Pravilnik o proračunskom računovodstvu i računskom planu („Narodne novine”, broj 124/14, 115/15, 87/16, 3/18, 126/19 i 108/20),</w:t>
      </w:r>
    </w:p>
    <w:p w14:paraId="247DCDE2"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Pravilnik o proračunskim klasifikacijama („Narodne novine”, broj 26/10, 120/13 i 1/20),</w:t>
      </w:r>
    </w:p>
    <w:p w14:paraId="09501D03"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Pravilnik o godišnjem i polugodišnjem izvještaju o izvršenju proračuna i financijskog plana („Narodne novine, broj 85/23),</w:t>
      </w:r>
    </w:p>
    <w:p w14:paraId="6175C19F"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Zakon o fiskalnoj odgovornosti („Narodne novine”, broj 111/18 i 83/23),</w:t>
      </w:r>
    </w:p>
    <w:p w14:paraId="7D91E02D"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Uredba o sastavljanju i predaji Izjave o fiskalnoj odgovornosti i izvještaja o primjeni fiskalnih pravila („Narodne novine”, broj 95/19),</w:t>
      </w:r>
    </w:p>
    <w:p w14:paraId="6052225F"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Zakon o sustavu unutarnjih kontrola u javnom sektoru („Narodne novine, broj 78/15 i 102/19),</w:t>
      </w:r>
    </w:p>
    <w:p w14:paraId="49FD7273"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Zakon o porezu na dohodak („Narodne novine”, broj 115/16, 106/18, 121/19, 32/20, 138/20, 151/22 i 114/23),</w:t>
      </w:r>
    </w:p>
    <w:p w14:paraId="1B1C7AC0"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Zakon o porezu na dodanu vrijednost („Narodne novine”, broj 73/13, 99/13, 148/13, 153/13, 143/14, 115/16, 106/18, 121/19, 138/20, 39/22, 113/22 i 33/23),</w:t>
      </w:r>
    </w:p>
    <w:p w14:paraId="2E9DCA7A" w14:textId="77777777" w:rsidR="00A97322" w:rsidRPr="00A97322" w:rsidRDefault="00A97322" w:rsidP="00A97322">
      <w:pPr>
        <w:numPr>
          <w:ilvl w:val="0"/>
          <w:numId w:val="23"/>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sz w:val="24"/>
          <w:szCs w:val="24"/>
          <w:lang w:eastAsia="hr-HR"/>
        </w:rPr>
      </w:pPr>
      <w:r w:rsidRPr="00A97322">
        <w:rPr>
          <w:rFonts w:ascii="Calibri" w:eastAsia="Times New Roman" w:hAnsi="Calibri" w:cs="Calibri"/>
          <w:color w:val="000000"/>
          <w:sz w:val="24"/>
          <w:szCs w:val="24"/>
          <w:lang w:eastAsia="hr-HR"/>
        </w:rPr>
        <w:t>Statut Grada Novske („Službeni vjesnik” Grada Novske, broj 8/21 i 13/23).</w:t>
      </w:r>
    </w:p>
    <w:p w14:paraId="766D8308" w14:textId="77777777" w:rsidR="00A97322" w:rsidRPr="00A97322" w:rsidRDefault="00A97322" w:rsidP="00A97322">
      <w:pPr>
        <w:shd w:val="clear" w:color="auto" w:fill="FFFFFF"/>
        <w:tabs>
          <w:tab w:val="center" w:pos="4153"/>
          <w:tab w:val="right" w:pos="8306"/>
        </w:tabs>
        <w:spacing w:after="100" w:afterAutospacing="1" w:line="240" w:lineRule="auto"/>
        <w:jc w:val="both"/>
        <w:rPr>
          <w:rFonts w:ascii="Calibri" w:eastAsia="Times New Roman" w:hAnsi="Calibri" w:cs="Calibri"/>
          <w:color w:val="FF0000"/>
          <w:sz w:val="24"/>
          <w:szCs w:val="24"/>
          <w:lang w:eastAsia="hr-HR"/>
        </w:rPr>
      </w:pPr>
      <w:r w:rsidRPr="00A97322">
        <w:rPr>
          <w:rFonts w:ascii="Calibri" w:eastAsia="Times New Roman" w:hAnsi="Calibri" w:cs="Calibri"/>
          <w:b/>
          <w:sz w:val="24"/>
          <w:szCs w:val="24"/>
          <w:lang w:eastAsia="hr-HR"/>
        </w:rPr>
        <w:t>2.1.1. Aktivnost 1020 A100001  Administracija i upravljanje – 257.610,00 eura</w:t>
      </w:r>
      <w:r w:rsidRPr="00A97322">
        <w:rPr>
          <w:rFonts w:ascii="Calibri" w:eastAsia="Times New Roman" w:hAnsi="Calibri" w:cs="Calibri"/>
          <w:b/>
          <w:sz w:val="24"/>
          <w:szCs w:val="24"/>
          <w:lang w:eastAsia="hr-HR"/>
        </w:rPr>
        <w:tab/>
      </w:r>
    </w:p>
    <w:p w14:paraId="6248CC8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Aktivnosti administracije i upravljanja Upravnog odjela za proračun i financije obuhvaćaju rashode za plaće službenika upravnog odjela te materijalne rashode potrebne za obavljanje poslova iz djelokruga upravnog odjela.</w:t>
      </w:r>
    </w:p>
    <w:p w14:paraId="1DDA61C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i/>
          <w:sz w:val="24"/>
          <w:szCs w:val="24"/>
          <w:lang w:eastAsia="hr-HR"/>
        </w:rPr>
        <w:t xml:space="preserve">Rashodi za zaposlene </w:t>
      </w:r>
      <w:r w:rsidRPr="00A97322">
        <w:rPr>
          <w:rFonts w:ascii="Calibri" w:eastAsia="Times New Roman" w:hAnsi="Calibri" w:cs="Calibri"/>
          <w:sz w:val="24"/>
          <w:szCs w:val="24"/>
          <w:lang w:eastAsia="hr-HR"/>
        </w:rPr>
        <w:t>se odnose na bruto plaće, doprinose na plaće te ostale rashode za zaposlene za šest službenika upravnog odjela u iznosu od 165.680,00 eura.</w:t>
      </w:r>
    </w:p>
    <w:p w14:paraId="5DE6053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i/>
          <w:sz w:val="24"/>
          <w:szCs w:val="24"/>
          <w:lang w:eastAsia="hr-HR"/>
        </w:rPr>
        <w:t xml:space="preserve">Naknada troškova zaposlenima </w:t>
      </w:r>
      <w:r w:rsidRPr="00A97322">
        <w:rPr>
          <w:rFonts w:ascii="Calibri" w:eastAsia="Times New Roman" w:hAnsi="Calibri" w:cs="Calibri"/>
          <w:sz w:val="24"/>
          <w:szCs w:val="24"/>
          <w:lang w:eastAsia="hr-HR"/>
        </w:rPr>
        <w:t>planirana je u iznosu od 10.016,00 eura, i to za službena putovanja, stručno usavršavanje i naknadu za prijevoz s posla i na posao službenika upravnog odjela.</w:t>
      </w:r>
    </w:p>
    <w:p w14:paraId="5C637E8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i/>
          <w:sz w:val="24"/>
          <w:szCs w:val="24"/>
          <w:lang w:eastAsia="hr-HR"/>
        </w:rPr>
        <w:t xml:space="preserve">Rashodi za materijal i energiju </w:t>
      </w:r>
      <w:r w:rsidRPr="00A97322">
        <w:rPr>
          <w:rFonts w:ascii="Calibri" w:eastAsia="Times New Roman" w:hAnsi="Calibri" w:cs="Calibri"/>
          <w:sz w:val="24"/>
          <w:szCs w:val="24"/>
          <w:lang w:eastAsia="hr-HR"/>
        </w:rPr>
        <w:t>su planirani u iznosu od 1.085,00 eura (godišnje pretplate na stručne časopise i literaturu i dr.).</w:t>
      </w:r>
    </w:p>
    <w:p w14:paraId="6FF9CF9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i/>
          <w:sz w:val="24"/>
          <w:szCs w:val="24"/>
          <w:lang w:eastAsia="hr-HR"/>
        </w:rPr>
        <w:t xml:space="preserve">Rashodi za usluge </w:t>
      </w:r>
      <w:r w:rsidRPr="00A97322">
        <w:rPr>
          <w:rFonts w:ascii="Calibri" w:eastAsia="Times New Roman" w:hAnsi="Calibri" w:cs="Calibri"/>
          <w:sz w:val="24"/>
          <w:szCs w:val="24"/>
          <w:lang w:eastAsia="hr-HR"/>
        </w:rPr>
        <w:t xml:space="preserve">su predviđeni u iznosu od 55.037,00 eura za računalne usluge za održavanje programskog aplikativnog rješenja namijenjenog sustavu proračuna i proračunskog računovodstva u iznosu od 32.000,00 eura, za ostale računalne usluge 1.000,00 </w:t>
      </w:r>
      <w:r w:rsidRPr="00A97322">
        <w:rPr>
          <w:rFonts w:ascii="Calibri" w:eastAsia="Times New Roman" w:hAnsi="Calibri" w:cs="Calibri"/>
          <w:sz w:val="24"/>
          <w:szCs w:val="24"/>
          <w:lang w:eastAsia="hr-HR"/>
        </w:rPr>
        <w:lastRenderedPageBreak/>
        <w:t xml:space="preserve">eura EUR, dok se preostalih 22.037,00 eura odnosi na naknadu Poreznoj upravi u visini od 1 % naplaćenih prihoda od poreza i prireza na dohodak </w:t>
      </w:r>
      <w:r w:rsidRPr="00A97322">
        <w:rPr>
          <w:rFonts w:ascii="Calibri" w:eastAsia="Times New Roman" w:hAnsi="Calibri" w:cs="Calibri"/>
          <w:color w:val="000000"/>
          <w:sz w:val="24"/>
          <w:szCs w:val="24"/>
          <w:lang w:eastAsia="hr-HR"/>
        </w:rPr>
        <w:t>za obavljanje poslova utvrđivanja, evidentiranja, naplate, nadzora i ovrhe poreza na dohodak.</w:t>
      </w:r>
    </w:p>
    <w:p w14:paraId="5D9CD54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Za </w:t>
      </w:r>
      <w:r w:rsidRPr="00A97322">
        <w:rPr>
          <w:rFonts w:ascii="Calibri" w:eastAsia="Times New Roman" w:hAnsi="Calibri" w:cs="Calibri"/>
          <w:b/>
          <w:i/>
          <w:sz w:val="24"/>
          <w:szCs w:val="24"/>
          <w:lang w:eastAsia="hr-HR"/>
        </w:rPr>
        <w:t>ostale nespomenute rashode poslovanja</w:t>
      </w:r>
      <w:r w:rsidRPr="00A97322">
        <w:rPr>
          <w:rFonts w:ascii="Calibri" w:eastAsia="Times New Roman" w:hAnsi="Calibri" w:cs="Calibri"/>
          <w:sz w:val="24"/>
          <w:szCs w:val="24"/>
          <w:lang w:eastAsia="hr-HR"/>
        </w:rPr>
        <w:t xml:space="preserve"> predviđen je iznos od 16.422,00 eura, i to za troškove provizije za uplate od strane građana 5.800,00 eura, naknadu Poreznoj upravi u visini od 5 % mjesečno naplaćenih prihoda od gradskih poreza za poslove utvrđivanja, evidentiranja, nadzora, naplate i ovrhe radi naplate gradskih poreza koji su Odlukom o prenošenju poslova utvrđivanja, evidentiranja, nadzora, naplate i ovrhe gradskih poreza Grada Novske prenijeti u nadležnost Porezne uprave („Službeni vjesnik”, broj 24/01) 1.500,00 eura, rashode za članarine 3.600,00 eura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 koje dostavlja Financijska agencija d.d. 135,00 eura, te za ostale nespomenute rashode poslovanja 5.387,00 eura.</w:t>
      </w:r>
    </w:p>
    <w:p w14:paraId="64AFCCE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
          <w:i/>
          <w:sz w:val="24"/>
          <w:szCs w:val="24"/>
          <w:lang w:eastAsia="hr-HR"/>
        </w:rPr>
        <w:t>Financijski rashodi</w:t>
      </w:r>
      <w:r w:rsidRPr="00A97322">
        <w:rPr>
          <w:rFonts w:ascii="Calibri" w:eastAsia="Times New Roman" w:hAnsi="Calibri" w:cs="Calibri"/>
          <w:sz w:val="24"/>
          <w:szCs w:val="24"/>
          <w:lang w:eastAsia="hr-HR"/>
        </w:rPr>
        <w:t xml:space="preserve"> koji uključuju bankarske usluge i usluge platnog prometa te zatezne kamate za nepravovremeno podmirene obveze su planirani u iznosu od 9.190,00 eura. </w:t>
      </w:r>
    </w:p>
    <w:p w14:paraId="4754A34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Za </w:t>
      </w:r>
      <w:r w:rsidRPr="00A97322">
        <w:rPr>
          <w:rFonts w:ascii="Calibri" w:eastAsia="Times New Roman" w:hAnsi="Calibri" w:cs="Calibri"/>
          <w:b/>
          <w:i/>
          <w:sz w:val="24"/>
          <w:szCs w:val="24"/>
          <w:lang w:eastAsia="hr-HR"/>
        </w:rPr>
        <w:t>nabavu knjiga</w:t>
      </w:r>
      <w:r w:rsidRPr="00A97322">
        <w:rPr>
          <w:rFonts w:ascii="Calibri" w:eastAsia="Times New Roman" w:hAnsi="Calibri" w:cs="Calibri"/>
          <w:sz w:val="24"/>
          <w:szCs w:val="24"/>
          <w:lang w:eastAsia="hr-HR"/>
        </w:rPr>
        <w:t xml:space="preserve"> (rashodi za nabavu nefinancijske imovine) potrebnih u radu i praćenju izmjena i dopuna zakonodavnog okvira iz područja proračuna, financijskog izvještavanja, fiskalne odgovornosti, poreznog sustava i sl. predviđen je iznos od 180,00 eura.</w:t>
      </w:r>
    </w:p>
    <w:p w14:paraId="1508506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 navedenu aktivnost u 2025. i 2026. godini predviđen je iznos od 250.268,00 eura.</w:t>
      </w:r>
    </w:p>
    <w:p w14:paraId="7B00698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9DE885C" w14:textId="77777777" w:rsidR="00A97322" w:rsidRPr="00A97322" w:rsidRDefault="00A97322" w:rsidP="00A97322">
      <w:pPr>
        <w:spacing w:after="100" w:afterAutospacing="1"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2.1.2. Aktivnost 1020 A100002 Otplata kredita – 394.376,00 eura</w:t>
      </w:r>
    </w:p>
    <w:p w14:paraId="4922238A" w14:textId="77777777" w:rsidR="00A97322" w:rsidRPr="00A97322" w:rsidRDefault="00A97322" w:rsidP="00A97322">
      <w:pPr>
        <w:spacing w:after="0" w:line="240" w:lineRule="auto"/>
        <w:ind w:firstLine="708"/>
        <w:jc w:val="both"/>
        <w:rPr>
          <w:rFonts w:ascii="Calibri" w:eastAsia="Calibri" w:hAnsi="Calibri" w:cs="Calibri"/>
          <w:color w:val="000000"/>
          <w:sz w:val="24"/>
          <w:szCs w:val="24"/>
          <w:shd w:val="clear" w:color="auto" w:fill="FFFFFF"/>
        </w:rPr>
      </w:pPr>
      <w:r w:rsidRPr="00A97322">
        <w:rPr>
          <w:rFonts w:ascii="Calibri" w:eastAsia="Calibri" w:hAnsi="Calibri" w:cs="Calibri"/>
          <w:color w:val="000000"/>
          <w:sz w:val="24"/>
          <w:szCs w:val="24"/>
          <w:shd w:val="clear" w:color="auto" w:fill="FFFFFF"/>
        </w:rPr>
        <w:t xml:space="preserve">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kn/3.318.070,21 eura uz fiksnu nominalnu kamatnu stopu od 1,50 % na rok otplate 10 godina bez počeka u jednakim mjesečnim ratama </w:t>
      </w:r>
      <w:r w:rsidRPr="00A97322">
        <w:rPr>
          <w:rFonts w:ascii="Calibri" w:eastAsia="Times New Roman" w:hAnsi="Calibri" w:cs="Calibri"/>
          <w:color w:val="000000"/>
          <w:sz w:val="24"/>
          <w:szCs w:val="24"/>
          <w:lang w:eastAsia="hr-HR"/>
        </w:rPr>
        <w:t>i jednokratnu naknadu za obradu zahtjeva u visini 0,30 % na iznos odobrenog kredita.</w:t>
      </w:r>
      <w:r w:rsidRPr="00A97322">
        <w:rPr>
          <w:rFonts w:ascii="Calibri" w:eastAsia="Calibri" w:hAnsi="Calibri" w:cs="Calibri"/>
          <w:color w:val="000000"/>
          <w:sz w:val="24"/>
          <w:szCs w:val="24"/>
          <w:shd w:val="clear" w:color="auto" w:fill="FFFFFF"/>
        </w:rPr>
        <w:t xml:space="preserve"> Od srpnja 2021. godine započelo je korištenje kreditnih sredstava za financiranje navedenog kapitalnog projekta. Do početka otplate kredita, predviđeni su rashodi za </w:t>
      </w:r>
      <w:proofErr w:type="spellStart"/>
      <w:r w:rsidRPr="00A97322">
        <w:rPr>
          <w:rFonts w:ascii="Calibri" w:eastAsia="Calibri" w:hAnsi="Calibri" w:cs="Calibri"/>
          <w:color w:val="000000"/>
          <w:sz w:val="24"/>
          <w:szCs w:val="24"/>
          <w:shd w:val="clear" w:color="auto" w:fill="FFFFFF"/>
        </w:rPr>
        <w:t>interkalarnu</w:t>
      </w:r>
      <w:proofErr w:type="spellEnd"/>
      <w:r w:rsidRPr="00A97322">
        <w:rPr>
          <w:rFonts w:ascii="Calibri" w:eastAsia="Calibri" w:hAnsi="Calibri" w:cs="Calibri"/>
          <w:color w:val="000000"/>
          <w:sz w:val="24"/>
          <w:szCs w:val="24"/>
          <w:shd w:val="clear" w:color="auto" w:fill="FFFFFF"/>
        </w:rPr>
        <w:t xml:space="preserve"> kamatu, koja se obračunava od dana korištenja kredita do početka redovne otplate. U 2024. godini predviđeni su izdaci za otplatu glavnice iskorištenih kreditnih sredstava u iznosu od 200.000,00 eura i rashodi redovnih kamata u iznosu od 20.000,00 eura.</w:t>
      </w:r>
    </w:p>
    <w:p w14:paraId="3DBA311C" w14:textId="77777777" w:rsidR="00A97322" w:rsidRPr="00A97322" w:rsidRDefault="00A97322" w:rsidP="00A97322">
      <w:pPr>
        <w:spacing w:after="0" w:line="240" w:lineRule="auto"/>
        <w:ind w:firstLine="708"/>
        <w:jc w:val="both"/>
        <w:rPr>
          <w:rFonts w:ascii="Calibri" w:eastAsia="Calibri" w:hAnsi="Calibri" w:cs="Calibri"/>
          <w:color w:val="000000"/>
          <w:sz w:val="24"/>
          <w:szCs w:val="24"/>
          <w:shd w:val="clear" w:color="auto" w:fill="FFFFFF"/>
        </w:rPr>
      </w:pPr>
      <w:r w:rsidRPr="00A97322">
        <w:rPr>
          <w:rFonts w:ascii="Calibri" w:eastAsia="Calibri" w:hAnsi="Calibri" w:cs="Calibri"/>
          <w:color w:val="000000"/>
          <w:sz w:val="24"/>
          <w:szCs w:val="24"/>
          <w:shd w:val="clear" w:color="auto" w:fill="FFFFFF"/>
        </w:rPr>
        <w:t xml:space="preserve">Na 33. sjednici održanoj 12.11.2020. godine Gradsko vijeće Grada Novske donijelo je Odluku o kreditnom zaduženju („Službeni vjesnik“, broj 74/20) podizanjem dugoročnog tuzemnog kredita kod Hrvatske poštanske banke d.d. na iznos glavnice do 7.800.000,00 kn/1.035.237,91 eura, uz fiksnu nominalnu kamatnu stopu od 1,35 %, na rok otplate 10 godina u jednakim mjesečnim ratama s počekom od 12 mjeseci od početka korištenja kredita. Vlada RH je na sjednici održanoj 30.12.2020. godine donijela Odluku o davanju suglasnosti Gradu za zaduženje kod Hrvatske poštanske banke d.d. Kredit je realiziran u ožujku 2021. godine u iznosu od 7.791.400,00 kn, jednokratnom isplatom na račun prodavatelja. Kredit je stavljen u </w:t>
      </w:r>
      <w:r w:rsidRPr="00A97322">
        <w:rPr>
          <w:rFonts w:ascii="Calibri" w:eastAsia="Calibri" w:hAnsi="Calibri" w:cs="Calibri"/>
          <w:color w:val="000000"/>
          <w:sz w:val="24"/>
          <w:szCs w:val="24"/>
          <w:shd w:val="clear" w:color="auto" w:fill="FFFFFF"/>
        </w:rPr>
        <w:lastRenderedPageBreak/>
        <w:t>otplatu u travnju 2022. godine. Za 2024. godinu predviđeni su izdaci za otplatu glavnice u iznosu od 103.500,00 eura i rashodi redovne kamate u iznosu od 10.876,00 eura.</w:t>
      </w:r>
    </w:p>
    <w:p w14:paraId="2AFAE00E" w14:textId="77777777" w:rsidR="00A97322" w:rsidRPr="00A97322" w:rsidRDefault="00A97322" w:rsidP="00A97322">
      <w:pPr>
        <w:tabs>
          <w:tab w:val="left" w:pos="708"/>
          <w:tab w:val="center" w:pos="4153"/>
          <w:tab w:val="right" w:pos="8306"/>
        </w:tabs>
        <w:spacing w:after="0" w:line="240" w:lineRule="auto"/>
        <w:jc w:val="both"/>
        <w:rPr>
          <w:rFonts w:ascii="Calibri" w:eastAsia="Calibri" w:hAnsi="Calibri" w:cs="Calibri"/>
          <w:color w:val="000000"/>
          <w:sz w:val="24"/>
          <w:szCs w:val="24"/>
          <w:shd w:val="clear" w:color="auto" w:fill="FFFFFF"/>
        </w:rPr>
      </w:pPr>
      <w:r w:rsidRPr="00A97322">
        <w:rPr>
          <w:rFonts w:ascii="Calibri" w:eastAsia="Calibri" w:hAnsi="Calibri" w:cs="Calibri"/>
          <w:color w:val="000000"/>
          <w:sz w:val="24"/>
          <w:szCs w:val="24"/>
          <w:shd w:val="clear" w:color="auto" w:fill="FFFFFF"/>
        </w:rPr>
        <w:tab/>
        <w:t xml:space="preserve">Sukladno </w:t>
      </w:r>
      <w:r w:rsidRPr="00A97322">
        <w:rPr>
          <w:rFonts w:ascii="Calibri" w:eastAsia="Calibri" w:hAnsi="Calibri" w:cs="Calibri"/>
          <w:i/>
          <w:iCs/>
          <w:color w:val="000000"/>
          <w:sz w:val="24"/>
          <w:szCs w:val="24"/>
          <w:shd w:val="clear" w:color="auto" w:fill="FFFFFF"/>
        </w:rPr>
        <w:t>Naputku o načinu uplaćivanja prihoda proračuna, obveznih doprinosa te prihoda za financiranje drugih javnih potreba u 2023. godini</w:t>
      </w:r>
      <w:r w:rsidRPr="00A97322">
        <w:rPr>
          <w:rFonts w:ascii="Calibri" w:eastAsia="Calibri" w:hAnsi="Calibri" w:cs="Calibri"/>
          <w:color w:val="000000"/>
          <w:sz w:val="24"/>
          <w:szCs w:val="24"/>
          <w:shd w:val="clear" w:color="auto" w:fill="FFFFFF"/>
        </w:rPr>
        <w:t xml:space="preserve"> („Narodne novine“, broj 13/23 i 46/23), glavi VIII. ZAJEDNIČKE ODREDBE, točki 9. Povrat i </w:t>
      </w:r>
      <w:proofErr w:type="spellStart"/>
      <w:r w:rsidRPr="00A97322">
        <w:rPr>
          <w:rFonts w:ascii="Calibri" w:eastAsia="Calibri" w:hAnsi="Calibri" w:cs="Calibri"/>
          <w:color w:val="000000"/>
          <w:sz w:val="24"/>
          <w:szCs w:val="24"/>
          <w:shd w:val="clear" w:color="auto" w:fill="FFFFFF"/>
        </w:rPr>
        <w:t>preknjiženje</w:t>
      </w:r>
      <w:proofErr w:type="spellEnd"/>
      <w:r w:rsidRPr="00A97322">
        <w:rPr>
          <w:rFonts w:ascii="Calibri" w:eastAsia="Calibri" w:hAnsi="Calibri" w:cs="Calibri"/>
          <w:color w:val="000000"/>
          <w:sz w:val="24"/>
          <w:szCs w:val="24"/>
          <w:shd w:val="clear" w:color="auto" w:fill="FFFFFF"/>
        </w:rPr>
        <w:t xml:space="preserve"> javnih prihoda, </w:t>
      </w:r>
      <w:proofErr w:type="spellStart"/>
      <w:r w:rsidRPr="00A97322">
        <w:rPr>
          <w:rFonts w:ascii="Calibri" w:eastAsia="Calibri" w:hAnsi="Calibri" w:cs="Calibri"/>
          <w:color w:val="000000"/>
          <w:sz w:val="24"/>
          <w:szCs w:val="24"/>
          <w:shd w:val="clear" w:color="auto" w:fill="FFFFFF"/>
        </w:rPr>
        <w:t>podtočki</w:t>
      </w:r>
      <w:proofErr w:type="spellEnd"/>
      <w:r w:rsidRPr="00A97322">
        <w:rPr>
          <w:rFonts w:ascii="Calibri" w:eastAsia="Calibri" w:hAnsi="Calibri" w:cs="Calibri"/>
          <w:color w:val="000000"/>
          <w:sz w:val="24"/>
          <w:szCs w:val="24"/>
          <w:shd w:val="clear" w:color="auto" w:fill="FFFFFF"/>
        </w:rPr>
        <w:t xml:space="preserve"> 9.2.1., FINA izvršava naloge za povrat, odnosno </w:t>
      </w:r>
      <w:proofErr w:type="spellStart"/>
      <w:r w:rsidRPr="00A97322">
        <w:rPr>
          <w:rFonts w:ascii="Calibri" w:eastAsia="Calibri" w:hAnsi="Calibri" w:cs="Calibri"/>
          <w:color w:val="000000"/>
          <w:sz w:val="24"/>
          <w:szCs w:val="24"/>
          <w:shd w:val="clear" w:color="auto" w:fill="FFFFFF"/>
        </w:rPr>
        <w:t>preknjiženje</w:t>
      </w:r>
      <w:proofErr w:type="spellEnd"/>
      <w:r w:rsidRPr="00A97322">
        <w:rPr>
          <w:rFonts w:ascii="Calibri" w:eastAsia="Calibri" w:hAnsi="Calibri" w:cs="Calibri"/>
          <w:color w:val="000000"/>
          <w:sz w:val="24"/>
          <w:szCs w:val="24"/>
          <w:shd w:val="clear" w:color="auto" w:fill="FFFFFF"/>
        </w:rPr>
        <w:t xml:space="preserve"> sa zajedničkih računa za uplatu prihoda od poreza na dohodak i prireza porezu na dohodak, a ako na računu zajedničkog prihoda nema dovoljno sredstava za izvršenje povrata, nedostajuća sredstva namiruju se na teret računa državnog proračuna. Navedenim Naputkom propisano je da se nedostajuća sredstva za povrat poreza na dohodak i prireza porezu na dohodak u razdoblju od 2. svibnja do 31. prosinca 2023. godine namiruju iz državnog proračuna, a povrat tih sredstava na račun državnog proračuna sa zajedničkog računa provodi se od 1. kolovoza do 31. prosinca 2023. godine, u visini 25 % raspoloživih sredstava na računu poreza na dohodak i prireza porezu na dohodak. Ako se do 31. prosinca 2023. godine ne vrate sva sredstva namirenja, sredstva se vraćaju, počevši od siječnja 2024. godine, u četiri jednaka obroka. Obveza za povrat namirenja iz državnog proračuna za povrat poreza na dohodak i prireza porezu na dohodak po godišnjoj prijavi za 2022. godinu je kratkoročna. Jedinice lokalne i područne (regionalne) samouprave koje na dan 31. prosinca 2023. godine imaju dug po osnovi namirenja iz državnog proračuna za povrat poreza na dohodak i prireza porezu na dohodak po godišnjoj prijavi za 2022. godinu, za iznos duga iskazuje se primitak na odjeljku 8471 </w:t>
      </w:r>
      <w:r w:rsidRPr="00A97322">
        <w:rPr>
          <w:rFonts w:ascii="Calibri" w:eastAsia="Calibri" w:hAnsi="Calibri" w:cs="Calibri"/>
          <w:i/>
          <w:iCs/>
          <w:color w:val="000000"/>
          <w:sz w:val="24"/>
          <w:szCs w:val="24"/>
          <w:shd w:val="clear" w:color="auto" w:fill="FFFFFF"/>
        </w:rPr>
        <w:t xml:space="preserve">Primljeni zajmovi od državnog proračuna. </w:t>
      </w:r>
      <w:r w:rsidRPr="00A97322">
        <w:rPr>
          <w:rFonts w:ascii="Calibri" w:eastAsia="Calibri" w:hAnsi="Calibri" w:cs="Calibri"/>
          <w:color w:val="000000"/>
          <w:sz w:val="24"/>
          <w:szCs w:val="24"/>
          <w:shd w:val="clear" w:color="auto" w:fill="FFFFFF"/>
        </w:rPr>
        <w:t xml:space="preserve">Također, u financijskom planu za 2024. godinu potrebno je planirati povrat duga u okviru izdataka, na skupini 54 </w:t>
      </w:r>
      <w:r w:rsidRPr="00A97322">
        <w:rPr>
          <w:rFonts w:ascii="Calibri" w:eastAsia="Calibri" w:hAnsi="Calibri" w:cs="Calibri"/>
          <w:i/>
          <w:iCs/>
          <w:color w:val="000000"/>
          <w:sz w:val="24"/>
          <w:szCs w:val="24"/>
          <w:shd w:val="clear" w:color="auto" w:fill="FFFFFF"/>
        </w:rPr>
        <w:t>Izdaci za otplatu glavnice primljenih kredita i zajmova.</w:t>
      </w:r>
      <w:r w:rsidRPr="00A97322">
        <w:rPr>
          <w:rFonts w:ascii="Calibri" w:eastAsia="Calibri" w:hAnsi="Calibri" w:cs="Calibri"/>
          <w:color w:val="000000"/>
          <w:sz w:val="24"/>
          <w:szCs w:val="24"/>
          <w:shd w:val="clear" w:color="auto" w:fill="FFFFFF"/>
        </w:rPr>
        <w:t xml:space="preserve"> Stoga je po ovoj osnovi planiran izdatak za 2024. godinu u iznosu od 50.000,00 eura.</w:t>
      </w:r>
    </w:p>
    <w:p w14:paraId="75724D9A" w14:textId="77777777" w:rsidR="00A97322" w:rsidRPr="00A97322" w:rsidRDefault="00A97322" w:rsidP="00A97322">
      <w:pPr>
        <w:tabs>
          <w:tab w:val="left" w:pos="708"/>
          <w:tab w:val="center" w:pos="4153"/>
          <w:tab w:val="right" w:pos="8306"/>
        </w:tabs>
        <w:spacing w:after="0" w:line="240" w:lineRule="auto"/>
        <w:jc w:val="both"/>
        <w:rPr>
          <w:rFonts w:ascii="Calibri" w:eastAsia="Calibri" w:hAnsi="Calibri" w:cs="Calibri"/>
          <w:color w:val="000000"/>
          <w:sz w:val="24"/>
          <w:szCs w:val="24"/>
          <w:shd w:val="clear" w:color="auto" w:fill="FFFFFF"/>
        </w:rPr>
      </w:pPr>
      <w:r w:rsidRPr="00A97322">
        <w:rPr>
          <w:rFonts w:ascii="Calibri" w:eastAsia="Calibri" w:hAnsi="Calibri" w:cs="Calibri"/>
          <w:color w:val="000000"/>
          <w:sz w:val="24"/>
          <w:szCs w:val="24"/>
          <w:shd w:val="clear" w:color="auto" w:fill="FFFFFF"/>
        </w:rPr>
        <w:tab/>
        <w:t xml:space="preserve">Gradsko vijeće Grada Novske na 19. sjednici održanoj 31. svibnja 2023. godine donijelo je Odluku o kreditnom zaduženju Grada Novske za projekt izgradnje Centra cjeloživotnog obrazovanja („Službeni vjesnik“, broj 46/2023), KLASA: 403-01/23-01/2, URBROJ: 2176-4-01-23-1, kod kreditne institucije </w:t>
      </w:r>
      <w:proofErr w:type="spellStart"/>
      <w:r w:rsidRPr="00A97322">
        <w:rPr>
          <w:rFonts w:ascii="Calibri" w:eastAsia="Calibri" w:hAnsi="Calibri" w:cs="Calibri"/>
          <w:color w:val="000000"/>
          <w:sz w:val="24"/>
          <w:szCs w:val="24"/>
          <w:shd w:val="clear" w:color="auto" w:fill="FFFFFF"/>
        </w:rPr>
        <w:t>Erste&amp;Steiermärkische</w:t>
      </w:r>
      <w:proofErr w:type="spellEnd"/>
      <w:r w:rsidRPr="00A97322">
        <w:rPr>
          <w:rFonts w:ascii="Calibri" w:eastAsia="Calibri" w:hAnsi="Calibri" w:cs="Calibri"/>
          <w:color w:val="000000"/>
          <w:sz w:val="24"/>
          <w:szCs w:val="24"/>
          <w:shd w:val="clear" w:color="auto" w:fill="FFFFFF"/>
        </w:rPr>
        <w:t xml:space="preserve"> Bank d.d. u iznosu od 4.684.000,00 eura, uz fiksnu nominalnu kamatnu stopu od 1,65 % na rok otplate 15 godina u jednakim mjesečnim ratama bez počeka. Kreditna sredstva će se koristiti sukcesivno, na temelju dokumentacije za namjensko korištenje kredita, isplatom na račun prodavatelja. Na 263. sjednici Vlade RH održanoj 16. studenoga 2023. godine Vlada Republike Hrvatske donijela je Odluku o davanju suglasnosti Gradu </w:t>
      </w:r>
      <w:proofErr w:type="spellStart"/>
      <w:r w:rsidRPr="00A97322">
        <w:rPr>
          <w:rFonts w:ascii="Calibri" w:eastAsia="Calibri" w:hAnsi="Calibri" w:cs="Calibri"/>
          <w:color w:val="000000"/>
          <w:sz w:val="24"/>
          <w:szCs w:val="24"/>
          <w:shd w:val="clear" w:color="auto" w:fill="FFFFFF"/>
        </w:rPr>
        <w:t>Novskoj</w:t>
      </w:r>
      <w:proofErr w:type="spellEnd"/>
      <w:r w:rsidRPr="00A97322">
        <w:rPr>
          <w:rFonts w:ascii="Calibri" w:eastAsia="Calibri" w:hAnsi="Calibri" w:cs="Calibri"/>
          <w:color w:val="000000"/>
          <w:sz w:val="24"/>
          <w:szCs w:val="24"/>
          <w:shd w:val="clear" w:color="auto" w:fill="FFFFFF"/>
        </w:rPr>
        <w:t xml:space="preserve"> za navedeno kreditno dugoročno zaduženje.</w:t>
      </w:r>
    </w:p>
    <w:p w14:paraId="3D1808F4" w14:textId="77777777" w:rsidR="00A97322" w:rsidRPr="00A97322" w:rsidRDefault="00A97322" w:rsidP="00A97322">
      <w:pPr>
        <w:tabs>
          <w:tab w:val="left" w:pos="708"/>
          <w:tab w:val="center" w:pos="4153"/>
          <w:tab w:val="right" w:pos="8306"/>
        </w:tabs>
        <w:spacing w:after="0" w:line="240" w:lineRule="auto"/>
        <w:jc w:val="both"/>
        <w:rPr>
          <w:rFonts w:ascii="Calibri" w:eastAsia="Calibri" w:hAnsi="Calibri" w:cs="Calibri"/>
          <w:color w:val="000000"/>
          <w:sz w:val="24"/>
          <w:szCs w:val="24"/>
          <w:shd w:val="clear" w:color="auto" w:fill="FFFFFF"/>
        </w:rPr>
      </w:pPr>
      <w:r w:rsidRPr="00A97322">
        <w:rPr>
          <w:rFonts w:ascii="Calibri" w:eastAsia="Calibri" w:hAnsi="Calibri" w:cs="Calibri"/>
          <w:color w:val="000000"/>
          <w:sz w:val="24"/>
          <w:szCs w:val="24"/>
          <w:shd w:val="clear" w:color="auto" w:fill="FFFFFF"/>
        </w:rPr>
        <w:tab/>
        <w:t xml:space="preserve">Gradsko vijeće Grada Novske na 19. sjednici održanoj 31. svibnja 2023. godine donijelo je Odluku o kreditnom zaduženju Grada Novske za projekt izgradnje dječjeg vrtića u </w:t>
      </w:r>
      <w:proofErr w:type="spellStart"/>
      <w:r w:rsidRPr="00A97322">
        <w:rPr>
          <w:rFonts w:ascii="Calibri" w:eastAsia="Calibri" w:hAnsi="Calibri" w:cs="Calibri"/>
          <w:color w:val="000000"/>
          <w:sz w:val="24"/>
          <w:szCs w:val="24"/>
          <w:shd w:val="clear" w:color="auto" w:fill="FFFFFF"/>
        </w:rPr>
        <w:t>Novskoj</w:t>
      </w:r>
      <w:proofErr w:type="spellEnd"/>
      <w:r w:rsidRPr="00A97322">
        <w:rPr>
          <w:rFonts w:ascii="Calibri" w:eastAsia="Calibri" w:hAnsi="Calibri" w:cs="Calibri"/>
          <w:color w:val="000000"/>
          <w:sz w:val="24"/>
          <w:szCs w:val="24"/>
          <w:shd w:val="clear" w:color="auto" w:fill="FFFFFF"/>
        </w:rPr>
        <w:t xml:space="preserve"> i za projekt izgradnje prometnice od pristupne ceste Srednje škola Novska do Hercegovačke ulice u </w:t>
      </w:r>
      <w:proofErr w:type="spellStart"/>
      <w:r w:rsidRPr="00A97322">
        <w:rPr>
          <w:rFonts w:ascii="Calibri" w:eastAsia="Calibri" w:hAnsi="Calibri" w:cs="Calibri"/>
          <w:color w:val="000000"/>
          <w:sz w:val="24"/>
          <w:szCs w:val="24"/>
          <w:shd w:val="clear" w:color="auto" w:fill="FFFFFF"/>
        </w:rPr>
        <w:t>Novskoj</w:t>
      </w:r>
      <w:proofErr w:type="spellEnd"/>
      <w:r w:rsidRPr="00A97322">
        <w:rPr>
          <w:rFonts w:ascii="Calibri" w:eastAsia="Calibri" w:hAnsi="Calibri" w:cs="Calibri"/>
          <w:color w:val="000000"/>
          <w:sz w:val="24"/>
          <w:szCs w:val="24"/>
          <w:shd w:val="clear" w:color="auto" w:fill="FFFFFF"/>
        </w:rPr>
        <w:t xml:space="preserve"> („Službeni vjesnik“, broj 46/2023), KLASA: 403-01/23-01/1, URBROJ: 2176-4-01-23-1, u iznosu od 1.774.000,00 eura kod kreditne institucije </w:t>
      </w:r>
      <w:proofErr w:type="spellStart"/>
      <w:r w:rsidRPr="00A97322">
        <w:rPr>
          <w:rFonts w:ascii="Calibri" w:eastAsia="Calibri" w:hAnsi="Calibri" w:cs="Calibri"/>
          <w:color w:val="000000"/>
          <w:sz w:val="24"/>
          <w:szCs w:val="24"/>
          <w:shd w:val="clear" w:color="auto" w:fill="FFFFFF"/>
        </w:rPr>
        <w:t>Erste&amp;Steiermärkische</w:t>
      </w:r>
      <w:proofErr w:type="spellEnd"/>
      <w:r w:rsidRPr="00A97322">
        <w:rPr>
          <w:rFonts w:ascii="Calibri" w:eastAsia="Calibri" w:hAnsi="Calibri" w:cs="Calibri"/>
          <w:color w:val="000000"/>
          <w:sz w:val="24"/>
          <w:szCs w:val="24"/>
          <w:shd w:val="clear" w:color="auto" w:fill="FFFFFF"/>
        </w:rPr>
        <w:t xml:space="preserve"> Bank d.d., uz fiksnu nominalnu kamatnu stopu od 1,65 %, na rok otplate 15 godina u jednakim mjesečnim ratama bez počeka. Kreditna sredstva će se koristiti sukcesivno, na temelju dokumentacije za namjensko korištenje kredita, isplatom na račun prodavatelja. Za 2024. i 2025. godinu planirani su rashodi za </w:t>
      </w:r>
      <w:proofErr w:type="spellStart"/>
      <w:r w:rsidRPr="00A97322">
        <w:rPr>
          <w:rFonts w:ascii="Calibri" w:eastAsia="Calibri" w:hAnsi="Calibri" w:cs="Calibri"/>
          <w:color w:val="000000"/>
          <w:sz w:val="24"/>
          <w:szCs w:val="24"/>
          <w:shd w:val="clear" w:color="auto" w:fill="FFFFFF"/>
        </w:rPr>
        <w:t>interkalarnu</w:t>
      </w:r>
      <w:proofErr w:type="spellEnd"/>
      <w:r w:rsidRPr="00A97322">
        <w:rPr>
          <w:rFonts w:ascii="Calibri" w:eastAsia="Calibri" w:hAnsi="Calibri" w:cs="Calibri"/>
          <w:color w:val="000000"/>
          <w:sz w:val="24"/>
          <w:szCs w:val="24"/>
          <w:shd w:val="clear" w:color="auto" w:fill="FFFFFF"/>
        </w:rPr>
        <w:t xml:space="preserve"> kamatu za iskorištene iznose kreditnih sredstava u iznosu od 10.000,00 eura, dok su za 2026. godinu planirani izdaci za otplatu glavnica kredita u iznosu od 300.000,00 eura i rashodi redovnih kamata u iznosu od 100.000,00 eura.</w:t>
      </w:r>
    </w:p>
    <w:p w14:paraId="5E1C43CB" w14:textId="77777777" w:rsidR="00A97322" w:rsidRPr="00A97322" w:rsidRDefault="00A97322" w:rsidP="00A97322">
      <w:pPr>
        <w:tabs>
          <w:tab w:val="left" w:pos="708"/>
          <w:tab w:val="center" w:pos="4153"/>
          <w:tab w:val="right" w:pos="8306"/>
        </w:tabs>
        <w:spacing w:after="0" w:line="240" w:lineRule="auto"/>
        <w:jc w:val="both"/>
        <w:rPr>
          <w:rFonts w:ascii="Calibri" w:eastAsia="Times New Roman" w:hAnsi="Calibri" w:cs="Calibri"/>
          <w:b/>
          <w:i/>
          <w:iCs/>
          <w:sz w:val="24"/>
          <w:szCs w:val="24"/>
          <w:lang w:eastAsia="hr-HR"/>
        </w:rPr>
      </w:pPr>
    </w:p>
    <w:p w14:paraId="7D61A3B3" w14:textId="77777777" w:rsidR="00A97322" w:rsidRPr="00A97322" w:rsidRDefault="00A97322" w:rsidP="00A97322">
      <w:pPr>
        <w:tabs>
          <w:tab w:val="left" w:pos="708"/>
          <w:tab w:val="center" w:pos="4153"/>
          <w:tab w:val="right" w:pos="8306"/>
        </w:tabs>
        <w:spacing w:after="0" w:line="240" w:lineRule="auto"/>
        <w:jc w:val="both"/>
        <w:rPr>
          <w:rFonts w:ascii="Calibri" w:eastAsia="Times New Roman" w:hAnsi="Calibri" w:cs="Calibri"/>
          <w:b/>
          <w:sz w:val="24"/>
          <w:szCs w:val="24"/>
          <w:lang w:eastAsia="hr-HR"/>
        </w:rPr>
      </w:pPr>
    </w:p>
    <w:p w14:paraId="25D20BE1" w14:textId="77777777" w:rsidR="00A97322" w:rsidRPr="00A97322" w:rsidRDefault="00A97322" w:rsidP="00A97322">
      <w:pPr>
        <w:rPr>
          <w:kern w:val="2"/>
          <w14:ligatures w14:val="standardContextual"/>
        </w:rPr>
      </w:pPr>
    </w:p>
    <w:p w14:paraId="061E8857" w14:textId="77777777" w:rsidR="00A97322" w:rsidRPr="00A97322" w:rsidRDefault="00A97322" w:rsidP="00A97322">
      <w:pPr>
        <w:spacing w:after="0" w:line="240" w:lineRule="auto"/>
        <w:jc w:val="both"/>
        <w:rPr>
          <w:rFonts w:ascii="Calibri" w:eastAsia="Calibri" w:hAnsi="Calibri" w:cs="Calibri"/>
          <w:b/>
          <w:color w:val="000000"/>
          <w:sz w:val="24"/>
          <w:szCs w:val="24"/>
        </w:rPr>
      </w:pPr>
      <w:r w:rsidRPr="00A97322">
        <w:rPr>
          <w:rFonts w:ascii="Calibri" w:eastAsia="Calibri" w:hAnsi="Calibri" w:cs="Calibri"/>
          <w:b/>
          <w:color w:val="000000"/>
          <w:sz w:val="24"/>
          <w:szCs w:val="24"/>
        </w:rPr>
        <w:lastRenderedPageBreak/>
        <w:t>3. Razdjel 003 UPRAVNI ODJEL ZA KOMUNALNI SUSTAV, PROSTORNO PLANIRANJE I ZAŠTITU OKOLIŠA</w:t>
      </w:r>
    </w:p>
    <w:p w14:paraId="5C611DA9" w14:textId="77777777" w:rsidR="00A97322" w:rsidRPr="00A97322" w:rsidRDefault="00A97322" w:rsidP="00A97322">
      <w:pPr>
        <w:spacing w:after="0" w:line="240" w:lineRule="auto"/>
        <w:jc w:val="both"/>
        <w:rPr>
          <w:rFonts w:ascii="Calibri" w:eastAsia="Calibri" w:hAnsi="Calibri" w:cs="Calibri"/>
          <w:b/>
          <w:sz w:val="24"/>
          <w:szCs w:val="24"/>
        </w:rPr>
      </w:pPr>
    </w:p>
    <w:p w14:paraId="14BBD51B" w14:textId="77777777" w:rsidR="00A97322" w:rsidRPr="00A97322" w:rsidRDefault="00A97322" w:rsidP="00A97322">
      <w:pPr>
        <w:spacing w:after="0" w:line="240" w:lineRule="auto"/>
        <w:ind w:firstLine="284"/>
        <w:jc w:val="both"/>
        <w:rPr>
          <w:rFonts w:ascii="Calibri" w:eastAsia="Calibri" w:hAnsi="Calibri" w:cs="Calibri"/>
          <w:sz w:val="24"/>
          <w:szCs w:val="24"/>
        </w:rPr>
      </w:pPr>
      <w:r w:rsidRPr="00A97322">
        <w:rPr>
          <w:rFonts w:ascii="Calibri" w:eastAsia="Calibri" w:hAnsi="Calibri" w:cs="Calibri"/>
          <w:sz w:val="24"/>
          <w:szCs w:val="24"/>
        </w:rPr>
        <w:t>Upravni odjel za komunalni sustav, prostorno planiranje i zaštitu okoliša obavlja upravne i stručne poslove iz područja komunalnog sustava, prostornog planiranja i zaštite okoliša, i to:</w:t>
      </w:r>
    </w:p>
    <w:p w14:paraId="04EB3831"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davanje pomoći i podrške pri izgradnji poslovnih zona, inkubatora i ostalih poslovnih potpornih institucija,</w:t>
      </w:r>
    </w:p>
    <w:p w14:paraId="4ED758F0"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sudjelovanje u ostvarivanju uvjeta za korištenje nekretnina u vlasništvu Grada u funkciji razvojnih programa,</w:t>
      </w:r>
    </w:p>
    <w:p w14:paraId="367BBE50"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rješavanje u upravnim stvarima u prvom stupnju sukladno posebnim propisima,</w:t>
      </w:r>
    </w:p>
    <w:p w14:paraId="4440D5B5"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provođenje aktivnosti i poslovne suradnje s gradovima partnerima Grada i s ostalim međunarodnim subjektima,</w:t>
      </w:r>
    </w:p>
    <w:p w14:paraId="06536802"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predlaganje, suradnja i koordiniranje pripreme i provedbe projekata sufinanciranih iz fondova te državnih tijela,</w:t>
      </w:r>
    </w:p>
    <w:p w14:paraId="48C9D3BE"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surađuje s državnim i drugim tijelima te pravnim osobama nadležnim za poslove iz nadležnosti Upravnog odjela,</w:t>
      </w:r>
    </w:p>
    <w:p w14:paraId="01CCF0A7"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izrađuje prijedloge i provodi programe gradnje i održavanja objekata i uređaja komunalne infrastrukture, te rješava o drugim pravima i obvezama građana iz područja komunalnog gospodarstva u skladu s nadležnostima odjela,</w:t>
      </w:r>
    </w:p>
    <w:p w14:paraId="2E38D4DE"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planiranje ravnomjernog razvoja i izgradnje građevina, pripadajućih objekata i uređenja komunalne infrastrukture u naseljima,</w:t>
      </w:r>
    </w:p>
    <w:p w14:paraId="554B03D8"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izrada općih i pojedinačnih akata o komunalnom redu, vođenje upravnog postupka i rješavanje u prvom stupnju o komunalnom redu, te izvršavanje donesenih  rješenja,</w:t>
      </w:r>
    </w:p>
    <w:p w14:paraId="39DF52FB"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Calibri" w:hAnsi="Calibri" w:cs="Calibri"/>
          <w:sz w:val="24"/>
          <w:szCs w:val="24"/>
        </w:rPr>
        <w:t>vođenje upravnog postupka i rješavanje u prvom stupnju o obvezi plaćanja komunalnog doprinosa, komunalne naknade i druge naknade, kao i vođenje ovršnih postupaka, u skladu sa zakonom o komunalnom gospodarstvu,</w:t>
      </w:r>
    </w:p>
    <w:p w14:paraId="477F3509"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izdaje odobrenja za korištenje javnih površina, </w:t>
      </w:r>
    </w:p>
    <w:p w14:paraId="7622698A"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Calibri" w:hAnsi="Calibri" w:cs="Calibri"/>
          <w:sz w:val="24"/>
          <w:szCs w:val="24"/>
        </w:rPr>
        <w:t>koordinacije komunalnih trgovačkih društava u vlasništvu grada,</w:t>
      </w:r>
    </w:p>
    <w:p w14:paraId="2137DA15"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Calibri" w:hAnsi="Calibri" w:cs="Calibri"/>
          <w:sz w:val="24"/>
          <w:szCs w:val="24"/>
        </w:rPr>
        <w:t>zaprimanje prijava građana i službenih osoba o oštećenjima i kvarovima komunalne infrastrukture,</w:t>
      </w:r>
    </w:p>
    <w:p w14:paraId="76B61059"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Calibri" w:hAnsi="Calibri" w:cs="Calibri"/>
          <w:sz w:val="24"/>
          <w:szCs w:val="24"/>
        </w:rPr>
        <w:t>izrada prijedloga i provođenje drugih akata iz područja komunalnog gospodarstva,</w:t>
      </w:r>
    </w:p>
    <w:p w14:paraId="419E136E"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utvrđivanje i provođenje mjera za ostvarivanje i provedbu dokumenata prostornog uređenja,</w:t>
      </w:r>
    </w:p>
    <w:p w14:paraId="685C286B"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radi na održavanju i razvoju geografsko-informacijskog sustava Grada,</w:t>
      </w:r>
    </w:p>
    <w:p w14:paraId="32877953"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Calibri" w:hAnsi="Calibri" w:cs="Calibri"/>
          <w:sz w:val="24"/>
          <w:szCs w:val="24"/>
        </w:rPr>
        <w:t xml:space="preserve">izrađuje izvješća o stanju u prostoru i praćenje njegove provedbe, </w:t>
      </w:r>
    </w:p>
    <w:p w14:paraId="12462093"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donosi rješenja o naknadi za zadržavanje nezakonito izgrađenih zgrada,</w:t>
      </w:r>
    </w:p>
    <w:p w14:paraId="275C5C74" w14:textId="77777777" w:rsidR="00A97322" w:rsidRPr="00A97322" w:rsidRDefault="00A97322" w:rsidP="00A97322">
      <w:pPr>
        <w:numPr>
          <w:ilvl w:val="0"/>
          <w:numId w:val="25"/>
        </w:numPr>
        <w:spacing w:before="100" w:beforeAutospacing="1" w:after="0" w:line="240" w:lineRule="auto"/>
        <w:contextualSpacing/>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poslovi vezani uz postupak i izradu dokumenata prostornog uređenja, te javnu raspravu,</w:t>
      </w:r>
    </w:p>
    <w:p w14:paraId="1D5398B2"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daje mišljenja, suglasnosti ili posebne uvjete u postupcima izdavanja dozvola koje nadležna tijela i druge fizičke osobe zatraže od Grada,</w:t>
      </w:r>
    </w:p>
    <w:p w14:paraId="2B15B43D"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provođenje i drugih zakona, odluka i drugih propisa iz područja prostornog uređenja, </w:t>
      </w:r>
    </w:p>
    <w:p w14:paraId="7AB05E40"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planiranje razvoja, izgradnju, rekonstrukciju i održavanje objekata u vlasništvu Grada,</w:t>
      </w:r>
    </w:p>
    <w:p w14:paraId="5B1CB223"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14:paraId="76EAD056"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nadzor gradskih kapitalnih i drugih projekata, </w:t>
      </w:r>
    </w:p>
    <w:p w14:paraId="29477B77"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lastRenderedPageBreak/>
        <w:t xml:space="preserve">izrada troškovnika za manje složene sanacije i rekonstrukcije objekata komunalne infrastrukture i ostalih objekata u vlasništvu grada te stambenih zgrada u suvlasništvu, </w:t>
      </w:r>
    </w:p>
    <w:p w14:paraId="36584066"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suradnja s izvođačima radova i sudjelovanje u tehničkim pregledima te pripremanje, organiziranje i praćenje provedbe mjera zaštite i unapređenja prirodnog okoliša,</w:t>
      </w:r>
    </w:p>
    <w:p w14:paraId="72AB5D6C"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koordinacija u izradi i donošenju planova i procjena zaštite i spašavanja građana i imovine na području Grada,</w:t>
      </w:r>
    </w:p>
    <w:p w14:paraId="332BE64E"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sve druge poslove vezane uz obveze Grada u zaštiti i spašavanju koje proizlaze iz zakona i drugih podzakonskih akata,</w:t>
      </w:r>
    </w:p>
    <w:p w14:paraId="362F11BB"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predlaganje programa zaštite okoliša u slučajevima onečišćenja okoliša lokalnih razmjera, </w:t>
      </w:r>
    </w:p>
    <w:p w14:paraId="46C81324"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koordinira izradom Plan gospodarenja otpadom i njegovih izmjena, te praćenjem provedbe ovog Plana,</w:t>
      </w:r>
    </w:p>
    <w:p w14:paraId="04932E9D"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predlaže i provodi odluke i druge akata iz područja gospodarenja otpadom i zaštite okoliša,</w:t>
      </w:r>
    </w:p>
    <w:p w14:paraId="1D6FEB0B"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izrada prijedloga općeg akta o upravljanju nekretninama u vlasništvu Grada,</w:t>
      </w:r>
    </w:p>
    <w:p w14:paraId="6998CCB3"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izradu prijedloga općih i pojedinačnih akata o zakupu i prodaji poslovnog prostora u vlasništvu Grada Novske, te provođenje natječajnih postupaka za prodaju i zakup, vođenje evidencije o poslovnim prostorima u zakupu i korištenju,</w:t>
      </w:r>
    </w:p>
    <w:p w14:paraId="25F1E8B6"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postupci gospodarenja nekretninama u vlasništvu Grada: prodaja ili kupnja, zamjena, zakup, dioba suvlasništva, osnivanje služnosti, prava građenja, založnog prava i dr.,</w:t>
      </w:r>
    </w:p>
    <w:p w14:paraId="4C79675B"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izrada prijedloga općih akata o dodjeli stanova u najam, provođenje natječajnog postupka, izrada prijedloga ugovora o najmu, vođenje evidencije o stanovima i praćenje izvršenja sklopljenih ugovora,</w:t>
      </w:r>
    </w:p>
    <w:p w14:paraId="687EF4B5"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suradnja s upraviteljima stambenih zgrada,</w:t>
      </w:r>
    </w:p>
    <w:p w14:paraId="697EBE1C"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izrada prijedloga općeg akta i provedba natječajnih postupaka za korištenje javnih površina,</w:t>
      </w:r>
    </w:p>
    <w:p w14:paraId="3E5029C3"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donošenje rješenja o korištenju javnih površina u prvom stupnju i izvršenje istih, </w:t>
      </w:r>
    </w:p>
    <w:p w14:paraId="245F05C4"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provedba postupaka jednostavne nabave za nabavu roba, usluga i radova iz područja upravnog odjela</w:t>
      </w:r>
    </w:p>
    <w:p w14:paraId="6C6D0791"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 druge poslove koji mu se stave u nadležnost sukladno zakonu i općim aktima Grada.</w:t>
      </w:r>
    </w:p>
    <w:p w14:paraId="2DC83DF0" w14:textId="77777777" w:rsidR="00A97322" w:rsidRPr="00A97322" w:rsidRDefault="00A97322" w:rsidP="00A97322">
      <w:pPr>
        <w:spacing w:after="0" w:line="240" w:lineRule="auto"/>
        <w:contextualSpacing/>
        <w:jc w:val="both"/>
        <w:rPr>
          <w:rFonts w:ascii="Calibri" w:eastAsia="Calibri" w:hAnsi="Calibri" w:cs="Calibri"/>
          <w:sz w:val="24"/>
          <w:szCs w:val="24"/>
        </w:rPr>
      </w:pPr>
    </w:p>
    <w:p w14:paraId="75FCE831"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r w:rsidRPr="00A97322">
        <w:rPr>
          <w:rFonts w:ascii="Calibri" w:eastAsia="Calibri" w:hAnsi="Calibri" w:cs="Calibri"/>
          <w:sz w:val="24"/>
          <w:szCs w:val="24"/>
        </w:rPr>
        <w:t>S ciljem ostvarenja programa upravnog odjela Proračunom Grada Novske za 2024. godinu planirana su sredstva u iznosu od 26.603.855,00</w:t>
      </w:r>
      <w:r w:rsidRPr="00A97322">
        <w:rPr>
          <w:rFonts w:ascii="Calibri" w:eastAsia="Calibri" w:hAnsi="Calibri" w:cs="Calibri"/>
          <w:color w:val="FF0000"/>
          <w:sz w:val="24"/>
          <w:szCs w:val="24"/>
        </w:rPr>
        <w:t xml:space="preserve"> </w:t>
      </w:r>
      <w:r w:rsidRPr="00A97322">
        <w:rPr>
          <w:rFonts w:ascii="Calibri" w:eastAsia="Calibri" w:hAnsi="Calibri" w:cs="Calibri"/>
          <w:sz w:val="24"/>
          <w:szCs w:val="24"/>
        </w:rPr>
        <w:t>eura.</w:t>
      </w:r>
    </w:p>
    <w:p w14:paraId="02648F00"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r w:rsidRPr="00A97322">
        <w:rPr>
          <w:rFonts w:ascii="Calibri" w:eastAsia="Calibri" w:hAnsi="Calibri" w:cs="Calibri"/>
          <w:sz w:val="24"/>
          <w:szCs w:val="24"/>
        </w:rPr>
        <w:t>Projekcijom proračuna za 2025. godinu planirani su rashodi u iznosu od 20.013.512,00 eura, dok projekcija rashoda za 2026. godinu iznosi 16.450.614,00 eura.</w:t>
      </w:r>
    </w:p>
    <w:p w14:paraId="66CE9564"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1E46057C"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7F4D1C97"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4C4ED60C"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07767AAE"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674D2366"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1553F71E"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513C056D"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06A90409"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1D0C9427"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069C6F91" w14:textId="77777777" w:rsidR="00A97322" w:rsidRPr="00A97322" w:rsidRDefault="00A97322" w:rsidP="00A97322">
      <w:pPr>
        <w:spacing w:after="0" w:line="240" w:lineRule="auto"/>
        <w:contextualSpacing/>
        <w:jc w:val="both"/>
        <w:rPr>
          <w:rFonts w:ascii="Calibri" w:eastAsia="Calibri" w:hAnsi="Calibri" w:cs="Calibri"/>
          <w:i/>
          <w:color w:val="FF0000"/>
          <w:sz w:val="24"/>
          <w:szCs w:val="24"/>
        </w:rPr>
      </w:pPr>
    </w:p>
    <w:p w14:paraId="3A70C785"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lastRenderedPageBreak/>
        <w:t>Prikaz programa Upravnog odjela za komunalni sustav, prostorno planiranje i zaštitu okoliša za 2024. godinu</w:t>
      </w:r>
    </w:p>
    <w:p w14:paraId="13A31BDA" w14:textId="77777777" w:rsidR="00A97322" w:rsidRPr="00A97322" w:rsidRDefault="00A97322" w:rsidP="00A97322">
      <w:pPr>
        <w:spacing w:after="0" w:line="240" w:lineRule="auto"/>
        <w:jc w:val="both"/>
        <w:rPr>
          <w:rFonts w:ascii="Calibri" w:eastAsia="Calibri" w:hAnsi="Calibri" w:cs="Calibri"/>
          <w:b/>
          <w:sz w:val="24"/>
          <w:szCs w:val="24"/>
        </w:rPr>
      </w:pPr>
    </w:p>
    <w:tbl>
      <w:tblPr>
        <w:tblStyle w:val="Reetkatablice5"/>
        <w:tblW w:w="0" w:type="auto"/>
        <w:tblLook w:val="04A0" w:firstRow="1" w:lastRow="0" w:firstColumn="1" w:lastColumn="0" w:noHBand="0" w:noVBand="1"/>
      </w:tblPr>
      <w:tblGrid>
        <w:gridCol w:w="879"/>
        <w:gridCol w:w="2252"/>
        <w:gridCol w:w="3633"/>
        <w:gridCol w:w="2298"/>
      </w:tblGrid>
      <w:tr w:rsidR="00A97322" w:rsidRPr="00A97322" w14:paraId="3732CC13" w14:textId="77777777" w:rsidTr="00B35DD9">
        <w:trPr>
          <w:trHeight w:val="584"/>
        </w:trPr>
        <w:tc>
          <w:tcPr>
            <w:tcW w:w="879" w:type="dxa"/>
            <w:shd w:val="clear" w:color="auto" w:fill="D9D9D9"/>
            <w:vAlign w:val="center"/>
          </w:tcPr>
          <w:p w14:paraId="73702833"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Redni broj</w:t>
            </w:r>
          </w:p>
        </w:tc>
        <w:tc>
          <w:tcPr>
            <w:tcW w:w="2252" w:type="dxa"/>
            <w:shd w:val="clear" w:color="auto" w:fill="D9D9D9"/>
            <w:vAlign w:val="center"/>
          </w:tcPr>
          <w:p w14:paraId="30C31A99"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Brojčana oznaka programa u proračunu za 2024.</w:t>
            </w:r>
          </w:p>
        </w:tc>
        <w:tc>
          <w:tcPr>
            <w:tcW w:w="3633" w:type="dxa"/>
            <w:shd w:val="clear" w:color="auto" w:fill="D9D9D9"/>
            <w:vAlign w:val="center"/>
          </w:tcPr>
          <w:p w14:paraId="47E032FA"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Naziv programa</w:t>
            </w:r>
          </w:p>
        </w:tc>
        <w:tc>
          <w:tcPr>
            <w:tcW w:w="2298" w:type="dxa"/>
            <w:shd w:val="clear" w:color="auto" w:fill="D9D9D9"/>
            <w:vAlign w:val="center"/>
          </w:tcPr>
          <w:p w14:paraId="7F108106"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Iznos u eurima</w:t>
            </w:r>
          </w:p>
        </w:tc>
      </w:tr>
      <w:tr w:rsidR="00A97322" w:rsidRPr="00A97322" w14:paraId="4269F73F" w14:textId="77777777" w:rsidTr="00B35DD9">
        <w:trPr>
          <w:trHeight w:val="571"/>
        </w:trPr>
        <w:tc>
          <w:tcPr>
            <w:tcW w:w="879" w:type="dxa"/>
          </w:tcPr>
          <w:p w14:paraId="32CBC959"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w:t>
            </w:r>
          </w:p>
        </w:tc>
        <w:tc>
          <w:tcPr>
            <w:tcW w:w="2252" w:type="dxa"/>
          </w:tcPr>
          <w:p w14:paraId="4EF82A02"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1021</w:t>
            </w:r>
          </w:p>
        </w:tc>
        <w:tc>
          <w:tcPr>
            <w:tcW w:w="3633" w:type="dxa"/>
          </w:tcPr>
          <w:p w14:paraId="21705DEE"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Upravljanje i razvoj komunalne infrastrukture</w:t>
            </w:r>
          </w:p>
        </w:tc>
        <w:tc>
          <w:tcPr>
            <w:tcW w:w="2298" w:type="dxa"/>
          </w:tcPr>
          <w:p w14:paraId="6ED026B6"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386.705,00</w:t>
            </w:r>
          </w:p>
        </w:tc>
      </w:tr>
      <w:tr w:rsidR="00A97322" w:rsidRPr="00A97322" w14:paraId="0A6C203F" w14:textId="77777777" w:rsidTr="00B35DD9">
        <w:trPr>
          <w:trHeight w:val="478"/>
        </w:trPr>
        <w:tc>
          <w:tcPr>
            <w:tcW w:w="879" w:type="dxa"/>
          </w:tcPr>
          <w:p w14:paraId="763F11B6"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2.</w:t>
            </w:r>
          </w:p>
        </w:tc>
        <w:tc>
          <w:tcPr>
            <w:tcW w:w="2252" w:type="dxa"/>
          </w:tcPr>
          <w:p w14:paraId="6C976D8C"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1022</w:t>
            </w:r>
          </w:p>
        </w:tc>
        <w:tc>
          <w:tcPr>
            <w:tcW w:w="3633" w:type="dxa"/>
          </w:tcPr>
          <w:p w14:paraId="08528C93"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Upravljanje imovinom</w:t>
            </w:r>
          </w:p>
        </w:tc>
        <w:tc>
          <w:tcPr>
            <w:tcW w:w="2298" w:type="dxa"/>
          </w:tcPr>
          <w:p w14:paraId="61E7887D"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703.055,00</w:t>
            </w:r>
          </w:p>
        </w:tc>
      </w:tr>
      <w:tr w:rsidR="00A97322" w:rsidRPr="00A97322" w14:paraId="455C7690" w14:textId="77777777" w:rsidTr="00B35DD9">
        <w:trPr>
          <w:trHeight w:val="556"/>
        </w:trPr>
        <w:tc>
          <w:tcPr>
            <w:tcW w:w="879" w:type="dxa"/>
          </w:tcPr>
          <w:p w14:paraId="711DB586"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3.</w:t>
            </w:r>
          </w:p>
        </w:tc>
        <w:tc>
          <w:tcPr>
            <w:tcW w:w="2252" w:type="dxa"/>
          </w:tcPr>
          <w:p w14:paraId="1BC9CF11"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1023</w:t>
            </w:r>
          </w:p>
        </w:tc>
        <w:tc>
          <w:tcPr>
            <w:tcW w:w="3633" w:type="dxa"/>
          </w:tcPr>
          <w:p w14:paraId="28197C8B"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Projektiranje i građenje objekata u vlasništvu Grada</w:t>
            </w:r>
          </w:p>
        </w:tc>
        <w:tc>
          <w:tcPr>
            <w:tcW w:w="2298" w:type="dxa"/>
          </w:tcPr>
          <w:p w14:paraId="74CBB144"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19.703.175,00</w:t>
            </w:r>
          </w:p>
        </w:tc>
      </w:tr>
      <w:tr w:rsidR="00A97322" w:rsidRPr="00A97322" w14:paraId="4B9E1F53" w14:textId="77777777" w:rsidTr="00B35DD9">
        <w:trPr>
          <w:trHeight w:val="546"/>
        </w:trPr>
        <w:tc>
          <w:tcPr>
            <w:tcW w:w="879" w:type="dxa"/>
          </w:tcPr>
          <w:p w14:paraId="073D4BB5"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4.</w:t>
            </w:r>
          </w:p>
        </w:tc>
        <w:tc>
          <w:tcPr>
            <w:tcW w:w="2252" w:type="dxa"/>
          </w:tcPr>
          <w:p w14:paraId="558E069D"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1024</w:t>
            </w:r>
          </w:p>
        </w:tc>
        <w:tc>
          <w:tcPr>
            <w:tcW w:w="3633" w:type="dxa"/>
          </w:tcPr>
          <w:p w14:paraId="44A0A727"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Održavanje objekata i uređaja komunalne infrastrukture</w:t>
            </w:r>
          </w:p>
        </w:tc>
        <w:tc>
          <w:tcPr>
            <w:tcW w:w="2298" w:type="dxa"/>
          </w:tcPr>
          <w:p w14:paraId="62394F25"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890.000,00</w:t>
            </w:r>
          </w:p>
        </w:tc>
      </w:tr>
      <w:tr w:rsidR="00A97322" w:rsidRPr="00A97322" w14:paraId="0D942974" w14:textId="77777777" w:rsidTr="00B35DD9">
        <w:trPr>
          <w:trHeight w:val="556"/>
        </w:trPr>
        <w:tc>
          <w:tcPr>
            <w:tcW w:w="879" w:type="dxa"/>
          </w:tcPr>
          <w:p w14:paraId="0C2487AD"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5.</w:t>
            </w:r>
          </w:p>
        </w:tc>
        <w:tc>
          <w:tcPr>
            <w:tcW w:w="2252" w:type="dxa"/>
          </w:tcPr>
          <w:p w14:paraId="7075A720"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1025</w:t>
            </w:r>
          </w:p>
        </w:tc>
        <w:tc>
          <w:tcPr>
            <w:tcW w:w="3633" w:type="dxa"/>
          </w:tcPr>
          <w:p w14:paraId="6C996810"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Projektiranje i građenje objekata i uređaja komunalne infrastrukture</w:t>
            </w:r>
          </w:p>
        </w:tc>
        <w:tc>
          <w:tcPr>
            <w:tcW w:w="2298" w:type="dxa"/>
          </w:tcPr>
          <w:p w14:paraId="543A2E50"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3.325.953,00</w:t>
            </w:r>
          </w:p>
          <w:p w14:paraId="570FA0AE" w14:textId="77777777" w:rsidR="00A97322" w:rsidRPr="00A97322" w:rsidRDefault="00A97322" w:rsidP="00A97322">
            <w:pPr>
              <w:jc w:val="center"/>
              <w:rPr>
                <w:rFonts w:ascii="Calibri" w:eastAsia="Calibri" w:hAnsi="Calibri" w:cs="Calibri"/>
                <w:sz w:val="24"/>
                <w:szCs w:val="24"/>
              </w:rPr>
            </w:pPr>
          </w:p>
        </w:tc>
      </w:tr>
      <w:tr w:rsidR="00A97322" w:rsidRPr="00A97322" w14:paraId="043CA396" w14:textId="77777777" w:rsidTr="00B35DD9">
        <w:trPr>
          <w:trHeight w:val="493"/>
        </w:trPr>
        <w:tc>
          <w:tcPr>
            <w:tcW w:w="879" w:type="dxa"/>
          </w:tcPr>
          <w:p w14:paraId="0806EC62"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6.</w:t>
            </w:r>
          </w:p>
        </w:tc>
        <w:tc>
          <w:tcPr>
            <w:tcW w:w="2252" w:type="dxa"/>
          </w:tcPr>
          <w:p w14:paraId="0CA729A5"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1026</w:t>
            </w:r>
          </w:p>
        </w:tc>
        <w:tc>
          <w:tcPr>
            <w:tcW w:w="3633" w:type="dxa"/>
          </w:tcPr>
          <w:p w14:paraId="03F561B5"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Zaštita okoliša</w:t>
            </w:r>
          </w:p>
        </w:tc>
        <w:tc>
          <w:tcPr>
            <w:tcW w:w="2298" w:type="dxa"/>
          </w:tcPr>
          <w:p w14:paraId="77B20A28"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71.021,00</w:t>
            </w:r>
          </w:p>
        </w:tc>
      </w:tr>
      <w:tr w:rsidR="00A97322" w:rsidRPr="00A97322" w14:paraId="111D9905" w14:textId="77777777" w:rsidTr="00B35DD9">
        <w:trPr>
          <w:trHeight w:val="556"/>
        </w:trPr>
        <w:tc>
          <w:tcPr>
            <w:tcW w:w="879" w:type="dxa"/>
          </w:tcPr>
          <w:p w14:paraId="255C5922"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7.</w:t>
            </w:r>
          </w:p>
        </w:tc>
        <w:tc>
          <w:tcPr>
            <w:tcW w:w="2252" w:type="dxa"/>
          </w:tcPr>
          <w:p w14:paraId="62D42433"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1027</w:t>
            </w:r>
          </w:p>
        </w:tc>
        <w:tc>
          <w:tcPr>
            <w:tcW w:w="3633" w:type="dxa"/>
          </w:tcPr>
          <w:p w14:paraId="7F7D90DD"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Zaštita, očuvanje i unapređenje zdravlja</w:t>
            </w:r>
          </w:p>
        </w:tc>
        <w:tc>
          <w:tcPr>
            <w:tcW w:w="2298" w:type="dxa"/>
          </w:tcPr>
          <w:p w14:paraId="0F2B7469"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52.265,00</w:t>
            </w:r>
          </w:p>
        </w:tc>
      </w:tr>
      <w:tr w:rsidR="00A97322" w:rsidRPr="00A97322" w14:paraId="7FFB3477" w14:textId="77777777" w:rsidTr="00B35DD9">
        <w:trPr>
          <w:trHeight w:val="556"/>
        </w:trPr>
        <w:tc>
          <w:tcPr>
            <w:tcW w:w="879" w:type="dxa"/>
          </w:tcPr>
          <w:p w14:paraId="3784031F"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8.</w:t>
            </w:r>
          </w:p>
        </w:tc>
        <w:tc>
          <w:tcPr>
            <w:tcW w:w="2252" w:type="dxa"/>
          </w:tcPr>
          <w:p w14:paraId="5E789FD7"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1028</w:t>
            </w:r>
          </w:p>
        </w:tc>
        <w:tc>
          <w:tcPr>
            <w:tcW w:w="3633" w:type="dxa"/>
          </w:tcPr>
          <w:p w14:paraId="5498E44E"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Prostorno uređenje i unapređenje stanovanja</w:t>
            </w:r>
          </w:p>
        </w:tc>
        <w:tc>
          <w:tcPr>
            <w:tcW w:w="2298" w:type="dxa"/>
          </w:tcPr>
          <w:p w14:paraId="087B5F14"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64.274,00</w:t>
            </w:r>
          </w:p>
        </w:tc>
      </w:tr>
      <w:tr w:rsidR="00A97322" w:rsidRPr="00A97322" w14:paraId="4E0A1CB2" w14:textId="77777777" w:rsidTr="00B35DD9">
        <w:trPr>
          <w:trHeight w:val="546"/>
        </w:trPr>
        <w:tc>
          <w:tcPr>
            <w:tcW w:w="879" w:type="dxa"/>
          </w:tcPr>
          <w:p w14:paraId="6318ADE4"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9.</w:t>
            </w:r>
          </w:p>
        </w:tc>
        <w:tc>
          <w:tcPr>
            <w:tcW w:w="2252" w:type="dxa"/>
          </w:tcPr>
          <w:p w14:paraId="44D3FCFD"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1029</w:t>
            </w:r>
          </w:p>
        </w:tc>
        <w:tc>
          <w:tcPr>
            <w:tcW w:w="3633" w:type="dxa"/>
          </w:tcPr>
          <w:p w14:paraId="139D44BD"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Organiziranje i provođenje zaštite i spašavanja</w:t>
            </w:r>
          </w:p>
        </w:tc>
        <w:tc>
          <w:tcPr>
            <w:tcW w:w="2298" w:type="dxa"/>
          </w:tcPr>
          <w:p w14:paraId="1362BD70"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1.359.486,00</w:t>
            </w:r>
          </w:p>
        </w:tc>
      </w:tr>
      <w:tr w:rsidR="00A97322" w:rsidRPr="00A97322" w14:paraId="07768C69" w14:textId="77777777" w:rsidTr="00B35DD9">
        <w:trPr>
          <w:trHeight w:val="546"/>
        </w:trPr>
        <w:tc>
          <w:tcPr>
            <w:tcW w:w="879" w:type="dxa"/>
          </w:tcPr>
          <w:p w14:paraId="74FBBC8A"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w:t>
            </w:r>
          </w:p>
        </w:tc>
        <w:tc>
          <w:tcPr>
            <w:tcW w:w="2252" w:type="dxa"/>
          </w:tcPr>
          <w:p w14:paraId="787CFF34"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1037</w:t>
            </w:r>
          </w:p>
        </w:tc>
        <w:tc>
          <w:tcPr>
            <w:tcW w:w="3633" w:type="dxa"/>
          </w:tcPr>
          <w:p w14:paraId="6E575E81"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 xml:space="preserve">Smart </w:t>
            </w:r>
            <w:proofErr w:type="spellStart"/>
            <w:r w:rsidRPr="00A97322">
              <w:rPr>
                <w:rFonts w:ascii="Calibri" w:eastAsia="Calibri" w:hAnsi="Calibri" w:cs="Calibri"/>
                <w:sz w:val="24"/>
                <w:szCs w:val="24"/>
              </w:rPr>
              <w:t>Revolution</w:t>
            </w:r>
            <w:proofErr w:type="spellEnd"/>
            <w:r w:rsidRPr="00A97322">
              <w:rPr>
                <w:rFonts w:ascii="Calibri" w:eastAsia="Calibri" w:hAnsi="Calibri" w:cs="Calibri"/>
                <w:sz w:val="24"/>
                <w:szCs w:val="24"/>
              </w:rPr>
              <w:t xml:space="preserve"> Novska</w:t>
            </w:r>
          </w:p>
        </w:tc>
        <w:tc>
          <w:tcPr>
            <w:tcW w:w="2298" w:type="dxa"/>
          </w:tcPr>
          <w:p w14:paraId="28D17B5E"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47.921,00</w:t>
            </w:r>
          </w:p>
        </w:tc>
      </w:tr>
      <w:tr w:rsidR="00A97322" w:rsidRPr="00A97322" w14:paraId="0CD42BE6" w14:textId="77777777" w:rsidTr="00B35DD9">
        <w:trPr>
          <w:trHeight w:val="406"/>
        </w:trPr>
        <w:tc>
          <w:tcPr>
            <w:tcW w:w="879" w:type="dxa"/>
            <w:shd w:val="clear" w:color="auto" w:fill="D9D9D9"/>
          </w:tcPr>
          <w:p w14:paraId="69F541A7" w14:textId="77777777" w:rsidR="00A97322" w:rsidRPr="00A97322" w:rsidRDefault="00A97322" w:rsidP="00A97322">
            <w:pPr>
              <w:rPr>
                <w:rFonts w:ascii="Calibri" w:eastAsia="Calibri" w:hAnsi="Calibri" w:cs="Calibri"/>
                <w:sz w:val="24"/>
                <w:szCs w:val="24"/>
              </w:rPr>
            </w:pPr>
          </w:p>
        </w:tc>
        <w:tc>
          <w:tcPr>
            <w:tcW w:w="2252" w:type="dxa"/>
            <w:shd w:val="clear" w:color="auto" w:fill="D9D9D9"/>
          </w:tcPr>
          <w:p w14:paraId="00E495A3" w14:textId="77777777" w:rsidR="00A97322" w:rsidRPr="00A97322" w:rsidRDefault="00A97322" w:rsidP="00A97322">
            <w:pPr>
              <w:rPr>
                <w:rFonts w:ascii="Calibri" w:eastAsia="Calibri" w:hAnsi="Calibri" w:cs="Calibri"/>
                <w:b/>
                <w:sz w:val="24"/>
                <w:szCs w:val="24"/>
              </w:rPr>
            </w:pPr>
            <w:r w:rsidRPr="00A97322">
              <w:rPr>
                <w:rFonts w:ascii="Calibri" w:eastAsia="Calibri" w:hAnsi="Calibri" w:cs="Calibri"/>
                <w:b/>
                <w:sz w:val="24"/>
                <w:szCs w:val="24"/>
              </w:rPr>
              <w:t>10 programa</w:t>
            </w:r>
          </w:p>
        </w:tc>
        <w:tc>
          <w:tcPr>
            <w:tcW w:w="3633" w:type="dxa"/>
            <w:shd w:val="clear" w:color="auto" w:fill="D9D9D9"/>
          </w:tcPr>
          <w:p w14:paraId="5C4D4C41" w14:textId="77777777" w:rsidR="00A97322" w:rsidRPr="00A97322" w:rsidRDefault="00A97322" w:rsidP="00A97322">
            <w:pPr>
              <w:rPr>
                <w:rFonts w:ascii="Calibri" w:eastAsia="Calibri" w:hAnsi="Calibri" w:cs="Calibri"/>
                <w:b/>
                <w:sz w:val="24"/>
                <w:szCs w:val="24"/>
              </w:rPr>
            </w:pPr>
            <w:r w:rsidRPr="00A97322">
              <w:rPr>
                <w:rFonts w:ascii="Calibri" w:eastAsia="Calibri" w:hAnsi="Calibri" w:cs="Calibri"/>
                <w:b/>
                <w:sz w:val="24"/>
                <w:szCs w:val="24"/>
              </w:rPr>
              <w:t>Ukupno</w:t>
            </w:r>
          </w:p>
        </w:tc>
        <w:tc>
          <w:tcPr>
            <w:tcW w:w="2298" w:type="dxa"/>
            <w:shd w:val="clear" w:color="auto" w:fill="D9D9D9"/>
          </w:tcPr>
          <w:p w14:paraId="1C7342BE" w14:textId="77777777" w:rsidR="00A97322" w:rsidRPr="00A97322" w:rsidRDefault="00A97322" w:rsidP="00A97322">
            <w:pPr>
              <w:jc w:val="right"/>
              <w:rPr>
                <w:rFonts w:ascii="Calibri" w:eastAsia="Calibri" w:hAnsi="Calibri" w:cs="Calibri"/>
                <w:b/>
                <w:sz w:val="24"/>
                <w:szCs w:val="24"/>
              </w:rPr>
            </w:pPr>
            <w:r w:rsidRPr="00A97322">
              <w:rPr>
                <w:rFonts w:ascii="Calibri" w:eastAsia="Calibri" w:hAnsi="Calibri" w:cs="Calibri"/>
                <w:b/>
                <w:sz w:val="24"/>
                <w:szCs w:val="24"/>
              </w:rPr>
              <w:t>26.603.855,00</w:t>
            </w:r>
          </w:p>
        </w:tc>
      </w:tr>
    </w:tbl>
    <w:p w14:paraId="42A4C4DC" w14:textId="77777777" w:rsidR="00A97322" w:rsidRPr="00A97322" w:rsidRDefault="00A97322" w:rsidP="00A97322">
      <w:pPr>
        <w:spacing w:after="0" w:line="240" w:lineRule="auto"/>
        <w:rPr>
          <w:rFonts w:ascii="Calibri" w:eastAsia="Calibri" w:hAnsi="Calibri" w:cs="Calibri"/>
          <w:sz w:val="24"/>
          <w:szCs w:val="24"/>
        </w:rPr>
      </w:pPr>
    </w:p>
    <w:p w14:paraId="46210F8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U obrazloženju pojedinih programa dan je prikaz pravnog temelja na kojem je program zasnovan, cilj programa, te su pobrojane aktivnosti, tekući i kapitalni projekti koje program sadrži.</w:t>
      </w:r>
    </w:p>
    <w:p w14:paraId="7D5C8AB2" w14:textId="77777777" w:rsidR="00A97322" w:rsidRPr="00A97322" w:rsidRDefault="00A97322" w:rsidP="00A97322">
      <w:pPr>
        <w:spacing w:after="0" w:line="240" w:lineRule="auto"/>
        <w:rPr>
          <w:rFonts w:ascii="Calibri" w:eastAsia="Calibri" w:hAnsi="Calibri" w:cs="Calibri"/>
          <w:b/>
          <w:sz w:val="24"/>
          <w:szCs w:val="24"/>
        </w:rPr>
      </w:pPr>
    </w:p>
    <w:p w14:paraId="6241CFC4"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3.1. Program 1021 UPRAVLJANJE I RAZVOJ KOMUNALNE INFRASTRUKTURE –  386.705,00 eura</w:t>
      </w:r>
    </w:p>
    <w:p w14:paraId="11CC6AD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A2BB5BC" w14:textId="77777777" w:rsidR="00A97322" w:rsidRPr="00A97322" w:rsidRDefault="00A97322" w:rsidP="00A97322">
      <w:pPr>
        <w:spacing w:after="0" w:line="240" w:lineRule="auto"/>
        <w:rPr>
          <w:rFonts w:ascii="Calibri" w:eastAsia="Calibri" w:hAnsi="Calibri" w:cs="Calibri"/>
          <w:b/>
          <w:sz w:val="24"/>
          <w:szCs w:val="24"/>
        </w:rPr>
      </w:pPr>
      <w:r w:rsidRPr="00A97322">
        <w:rPr>
          <w:rFonts w:ascii="Calibri" w:eastAsia="Calibri" w:hAnsi="Calibri" w:cs="Calibri"/>
          <w:b/>
          <w:sz w:val="24"/>
          <w:szCs w:val="24"/>
        </w:rPr>
        <w:t>Pravni temelj:</w:t>
      </w:r>
    </w:p>
    <w:p w14:paraId="29E7E243"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komunalni sustav, prostorno uređenje i zaštitu okoliša.</w:t>
      </w:r>
    </w:p>
    <w:p w14:paraId="3FDFEC92" w14:textId="77777777" w:rsidR="00A97322" w:rsidRPr="00A97322" w:rsidRDefault="00A97322" w:rsidP="00A97322">
      <w:pPr>
        <w:spacing w:after="0" w:line="240" w:lineRule="auto"/>
        <w:jc w:val="both"/>
        <w:rPr>
          <w:rFonts w:ascii="Calibri" w:eastAsia="Calibri" w:hAnsi="Calibri" w:cs="Calibri"/>
          <w:sz w:val="24"/>
          <w:szCs w:val="24"/>
        </w:rPr>
      </w:pPr>
    </w:p>
    <w:p w14:paraId="0C837AC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Cilj  programa:</w:t>
      </w:r>
    </w:p>
    <w:p w14:paraId="2B09E0B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Osigurati uvjete za redovan rad upravnog odjela na provođenju i realizaciji planiranih aktivnosti i tekućih projekata. Osigurati sredstva za plaće službenika i djelatnika na javnim radovima, nabavu potrebne opreme nužne za rad upravnog odjela, stručno usavršavanje zaposlenika, objave natječaja, intelektualne usluge i sl.</w:t>
      </w:r>
    </w:p>
    <w:p w14:paraId="34FD82D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C91A089"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 xml:space="preserve">Program obuhvaća sljedeće aktivnosti: </w:t>
      </w:r>
    </w:p>
    <w:p w14:paraId="79C8A293"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2111D68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3.1.1. Aktivnost 1021 A100001 Administracija i upravljanje  - 381.059,00 eura</w:t>
      </w:r>
    </w:p>
    <w:p w14:paraId="445F5C32"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1960C6A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Kroz ovu aktivnost planiraju se sredstva za plaće za redovan rad, stručno usavršavanje službenika upravnog odjela, naknade za prijevoz zaposlenih, službena putovanja, sitni inventar i auto gume, održavanje sustava NUV (programska podrška za naplatu naknade za uređenje voda), intelektualne usluge (ugovori o djelu, procjena vrijednosti nekretnina, javnobilježnički troškovi i sl.), troškove objava natječaja, nabavu uredske opreme i namještaja, nabavu uređaja, strojeva i opreme za ostale namjene, te sredstva za ostale nespomenute rashode. </w:t>
      </w:r>
    </w:p>
    <w:p w14:paraId="30B0C783" w14:textId="77777777" w:rsidR="00A97322" w:rsidRPr="00A97322" w:rsidRDefault="00A97322" w:rsidP="00A97322">
      <w:pPr>
        <w:spacing w:after="0" w:line="240" w:lineRule="auto"/>
        <w:rPr>
          <w:rFonts w:ascii="Calibri" w:eastAsia="Times New Roman" w:hAnsi="Calibri" w:cs="Calibri"/>
          <w:b/>
          <w:color w:val="FF0000"/>
          <w:sz w:val="24"/>
          <w:szCs w:val="24"/>
          <w:lang w:eastAsia="hr-HR"/>
        </w:rPr>
      </w:pPr>
    </w:p>
    <w:p w14:paraId="08E2A8D6" w14:textId="77777777" w:rsidR="00A97322" w:rsidRPr="00A97322" w:rsidRDefault="00A97322" w:rsidP="00A97322">
      <w:pPr>
        <w:spacing w:after="0" w:line="240" w:lineRule="auto"/>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3.1.2. Aktivnost 1021 A100002 Ostvarivanje prava po posebnim propisima – 5.646,00 eura</w:t>
      </w:r>
    </w:p>
    <w:p w14:paraId="7A73CEB7" w14:textId="77777777" w:rsidR="00A97322" w:rsidRPr="00A97322" w:rsidRDefault="00A97322" w:rsidP="00A97322">
      <w:pPr>
        <w:spacing w:after="0" w:line="240" w:lineRule="auto"/>
        <w:rPr>
          <w:rFonts w:ascii="Calibri" w:eastAsia="Times New Roman" w:hAnsi="Calibri" w:cs="Calibri"/>
          <w:b/>
          <w:color w:val="FF0000"/>
          <w:sz w:val="24"/>
          <w:szCs w:val="24"/>
          <w:lang w:eastAsia="hr-HR"/>
        </w:rPr>
      </w:pPr>
    </w:p>
    <w:p w14:paraId="47CE2C6E"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Rashodi planirani kroz ovu aktivnost odnose se na troškove prijevoza pokojnika do centra za obdukciju (do Siska i nazad), sufinanciranje grobnog mjesta za preminule hrvatske branitelje (u 50%-</w:t>
      </w:r>
      <w:proofErr w:type="spellStart"/>
      <w:r w:rsidRPr="00A97322">
        <w:rPr>
          <w:rFonts w:ascii="Calibri" w:eastAsia="Times New Roman" w:hAnsi="Calibri" w:cs="Calibri"/>
          <w:sz w:val="24"/>
          <w:szCs w:val="24"/>
          <w:lang w:eastAsia="hr-HR"/>
        </w:rPr>
        <w:t>tnom</w:t>
      </w:r>
      <w:proofErr w:type="spellEnd"/>
      <w:r w:rsidRPr="00A97322">
        <w:rPr>
          <w:rFonts w:ascii="Calibri" w:eastAsia="Times New Roman" w:hAnsi="Calibri" w:cs="Calibri"/>
          <w:sz w:val="24"/>
          <w:szCs w:val="24"/>
          <w:lang w:eastAsia="hr-HR"/>
        </w:rPr>
        <w:t xml:space="preserve"> iznosu) i plaćanje priključka članovima HVIDRA-e (priključci na struju, vodu, plin).</w:t>
      </w:r>
    </w:p>
    <w:p w14:paraId="4B8B4BCE" w14:textId="77777777" w:rsidR="00A97322" w:rsidRPr="00A97322" w:rsidRDefault="00A97322" w:rsidP="00A97322">
      <w:pPr>
        <w:spacing w:after="0" w:line="240" w:lineRule="auto"/>
        <w:rPr>
          <w:rFonts w:ascii="Calibri" w:eastAsia="Times New Roman" w:hAnsi="Calibri" w:cs="Calibri"/>
          <w:b/>
          <w:sz w:val="24"/>
          <w:szCs w:val="24"/>
          <w:lang w:eastAsia="hr-HR"/>
        </w:rPr>
      </w:pPr>
    </w:p>
    <w:p w14:paraId="39E8017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3.2. Program 1022 UPRAVLJANJE IMOVINOM – </w:t>
      </w:r>
      <w:r w:rsidRPr="00A97322">
        <w:rPr>
          <w:rFonts w:ascii="Calibri" w:eastAsia="Calibri" w:hAnsi="Calibri" w:cs="Calibri"/>
          <w:b/>
          <w:sz w:val="24"/>
          <w:szCs w:val="24"/>
        </w:rPr>
        <w:t>703.055,00 eura</w:t>
      </w:r>
    </w:p>
    <w:p w14:paraId="148E089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7EBEC6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20D8448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Zakon o vlasništvu i drugim stvarnim pravima, drugi podzakonski propisi koji proizlaze iz ovog zakona, te odluke predstavničkog tijela Grada Novske. </w:t>
      </w:r>
    </w:p>
    <w:p w14:paraId="23CA534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3E988E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51361C6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Upravljanje i briga o imovini Grada Novske koju čine zgrade, stanovi, poslovni prostori, zemljišta, sportski objekti, obrazovne ustanove, kulturni objekti i spomenici kulture. Nastojanje da se poput dobrog gospodara zadrži sadašnja vrijednost nekretnina u vlasništvu Grada te ako je moguće i poveća, postupno smanje troškovi vezani uz njihovo održavanje (npr. primjena obnovljivih izvora energije), te provode mjere kojima se povećava sigurnost korisnika.</w:t>
      </w:r>
    </w:p>
    <w:p w14:paraId="23EB5E8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Program obuhvaća sljedeće aktivnosti, tekuće i kapitalne projekte: </w:t>
      </w:r>
    </w:p>
    <w:p w14:paraId="179617B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4199E6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3.2.1. Aktivnost 1022 A100001 Upravljanje objektima u vlasništvu grada – 196.210,00 eura</w:t>
      </w:r>
    </w:p>
    <w:p w14:paraId="15DFA39A"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3F9402E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Rashodi planirani kroz ovu aktivnost odnose se na režijske troškove (energenti) objekata u vlasništvu grada (gradska vijećnica, društveni domovi), u iznosu od 13.300,00 eura, komunalne usluge (opskrba vodom, odvoz smeća) u iznosu od 14.600,00 eura, trošak održavanja </w:t>
      </w:r>
      <w:proofErr w:type="spellStart"/>
      <w:r w:rsidRPr="00A97322">
        <w:rPr>
          <w:rFonts w:ascii="Calibri" w:eastAsia="Times New Roman" w:hAnsi="Calibri" w:cs="Calibri"/>
          <w:sz w:val="24"/>
          <w:szCs w:val="24"/>
          <w:lang w:eastAsia="hr-HR"/>
        </w:rPr>
        <w:t>Wi-fi</w:t>
      </w:r>
      <w:proofErr w:type="spellEnd"/>
      <w:r w:rsidRPr="00A97322">
        <w:rPr>
          <w:rFonts w:ascii="Calibri" w:eastAsia="Times New Roman" w:hAnsi="Calibri" w:cs="Calibri"/>
          <w:sz w:val="24"/>
          <w:szCs w:val="24"/>
          <w:lang w:eastAsia="hr-HR"/>
        </w:rPr>
        <w:t xml:space="preserve"> 4U sustava (točke za besplatan pristup Internetu) u iznosu od 800,00 eura, trošak Interneta na sustavu </w:t>
      </w:r>
      <w:proofErr w:type="spellStart"/>
      <w:r w:rsidRPr="00A97322">
        <w:rPr>
          <w:rFonts w:ascii="Calibri" w:eastAsia="Times New Roman" w:hAnsi="Calibri" w:cs="Calibri"/>
          <w:sz w:val="24"/>
          <w:szCs w:val="24"/>
          <w:lang w:eastAsia="hr-HR"/>
        </w:rPr>
        <w:t>Wi-fi</w:t>
      </w:r>
      <w:proofErr w:type="spellEnd"/>
      <w:r w:rsidRPr="00A97322">
        <w:rPr>
          <w:rFonts w:ascii="Calibri" w:eastAsia="Times New Roman" w:hAnsi="Calibri" w:cs="Calibri"/>
          <w:sz w:val="24"/>
          <w:szCs w:val="24"/>
          <w:lang w:eastAsia="hr-HR"/>
        </w:rPr>
        <w:t xml:space="preserve"> 4U u iznosu od 2.800,00 eura, naknadu za slivne vode za objekte u vlasništvu grada u iznosu od 8.000,00 eura, trošak nabave zastava u iznosu od 2.100,00 eura (zamjena uništenih i postavljanje novih na društvenim domovima, spomen područjima i sl.) i trošak nabave uređaja, strojeva i opreme za ostale namjene u iznosu od 5.310,00 eura. </w:t>
      </w:r>
    </w:p>
    <w:p w14:paraId="2C40BF26"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4AF1DD1C"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3BBC5FE0"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44B6F302"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39957D60"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36F7AA1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Aktivnosti 1022 A100001 Upravljanje objektima u vlasništvu Grada</w:t>
      </w:r>
    </w:p>
    <w:p w14:paraId="5643E7A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79"/>
        <w:gridCol w:w="1718"/>
        <w:gridCol w:w="991"/>
        <w:gridCol w:w="1312"/>
        <w:gridCol w:w="1254"/>
        <w:gridCol w:w="1254"/>
        <w:gridCol w:w="1254"/>
      </w:tblGrid>
      <w:tr w:rsidR="00A97322" w:rsidRPr="00A97322" w14:paraId="56583AA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61AC23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B999BE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F00058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EDFEC0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 realizacija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F6D701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4716BF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E4774C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E7F40B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11D00220" w14:textId="77777777" w:rsidR="00A97322" w:rsidRPr="00A97322" w:rsidRDefault="00A97322" w:rsidP="00A97322">
            <w:pPr>
              <w:rPr>
                <w:rFonts w:ascii="Calibri" w:hAnsi="Calibri" w:cs="Calibri"/>
                <w:sz w:val="24"/>
                <w:szCs w:val="24"/>
              </w:rPr>
            </w:pPr>
          </w:p>
          <w:p w14:paraId="73EE421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Režijski troškovi za struju</w:t>
            </w:r>
          </w:p>
        </w:tc>
        <w:tc>
          <w:tcPr>
            <w:tcW w:w="0" w:type="auto"/>
            <w:tcBorders>
              <w:top w:val="single" w:sz="4" w:space="0" w:color="auto"/>
              <w:left w:val="single" w:sz="4" w:space="0" w:color="auto"/>
              <w:bottom w:val="single" w:sz="4" w:space="0" w:color="auto"/>
              <w:right w:val="single" w:sz="4" w:space="0" w:color="auto"/>
            </w:tcBorders>
            <w:hideMark/>
          </w:tcPr>
          <w:p w14:paraId="166A5C9A"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Nastojanje da se režijski troškovi zadrže na istoj razini ili smanje uvođenjem štedljivije LED rasvjete</w:t>
            </w:r>
          </w:p>
        </w:tc>
        <w:tc>
          <w:tcPr>
            <w:tcW w:w="0" w:type="auto"/>
            <w:tcBorders>
              <w:top w:val="single" w:sz="4" w:space="0" w:color="auto"/>
              <w:left w:val="single" w:sz="4" w:space="0" w:color="auto"/>
              <w:bottom w:val="single" w:sz="4" w:space="0" w:color="auto"/>
              <w:right w:val="single" w:sz="4" w:space="0" w:color="auto"/>
            </w:tcBorders>
            <w:hideMark/>
          </w:tcPr>
          <w:p w14:paraId="096F3752" w14:textId="77777777" w:rsidR="00A97322" w:rsidRPr="00A97322" w:rsidRDefault="00A97322" w:rsidP="00A97322">
            <w:pPr>
              <w:jc w:val="center"/>
              <w:rPr>
                <w:rFonts w:ascii="Calibri" w:hAnsi="Calibri" w:cs="Calibri"/>
                <w:sz w:val="24"/>
                <w:szCs w:val="24"/>
              </w:rPr>
            </w:pPr>
          </w:p>
          <w:p w14:paraId="0AAA012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kWh</w:t>
            </w:r>
          </w:p>
        </w:tc>
        <w:tc>
          <w:tcPr>
            <w:tcW w:w="0" w:type="auto"/>
            <w:tcBorders>
              <w:top w:val="single" w:sz="4" w:space="0" w:color="auto"/>
              <w:left w:val="single" w:sz="4" w:space="0" w:color="auto"/>
              <w:bottom w:val="single" w:sz="4" w:space="0" w:color="auto"/>
              <w:right w:val="single" w:sz="4" w:space="0" w:color="auto"/>
            </w:tcBorders>
            <w:hideMark/>
          </w:tcPr>
          <w:p w14:paraId="36FC2AFC" w14:textId="77777777" w:rsidR="00A97322" w:rsidRPr="00A97322" w:rsidRDefault="00A97322" w:rsidP="00A97322">
            <w:pPr>
              <w:jc w:val="right"/>
              <w:rPr>
                <w:rFonts w:ascii="Calibri" w:hAnsi="Calibri" w:cs="Calibri"/>
                <w:sz w:val="24"/>
                <w:szCs w:val="24"/>
              </w:rPr>
            </w:pPr>
          </w:p>
          <w:p w14:paraId="0309E742"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232 742</w:t>
            </w:r>
          </w:p>
        </w:tc>
        <w:tc>
          <w:tcPr>
            <w:tcW w:w="0" w:type="auto"/>
            <w:tcBorders>
              <w:top w:val="single" w:sz="4" w:space="0" w:color="auto"/>
              <w:left w:val="single" w:sz="4" w:space="0" w:color="auto"/>
              <w:bottom w:val="single" w:sz="4" w:space="0" w:color="auto"/>
              <w:right w:val="single" w:sz="4" w:space="0" w:color="auto"/>
            </w:tcBorders>
            <w:hideMark/>
          </w:tcPr>
          <w:p w14:paraId="2DF97D0F" w14:textId="77777777" w:rsidR="00A97322" w:rsidRPr="00A97322" w:rsidRDefault="00A97322" w:rsidP="00A97322">
            <w:pPr>
              <w:jc w:val="right"/>
              <w:rPr>
                <w:rFonts w:ascii="Calibri" w:hAnsi="Calibri" w:cs="Calibri"/>
                <w:sz w:val="24"/>
                <w:szCs w:val="24"/>
              </w:rPr>
            </w:pPr>
          </w:p>
          <w:p w14:paraId="573F7720"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230 000</w:t>
            </w:r>
          </w:p>
        </w:tc>
        <w:tc>
          <w:tcPr>
            <w:tcW w:w="0" w:type="auto"/>
            <w:tcBorders>
              <w:top w:val="single" w:sz="4" w:space="0" w:color="auto"/>
              <w:left w:val="single" w:sz="4" w:space="0" w:color="auto"/>
              <w:bottom w:val="single" w:sz="4" w:space="0" w:color="auto"/>
              <w:right w:val="single" w:sz="4" w:space="0" w:color="auto"/>
            </w:tcBorders>
            <w:hideMark/>
          </w:tcPr>
          <w:p w14:paraId="38C9ECD4" w14:textId="77777777" w:rsidR="00A97322" w:rsidRPr="00A97322" w:rsidRDefault="00A97322" w:rsidP="00A97322">
            <w:pPr>
              <w:jc w:val="right"/>
              <w:rPr>
                <w:rFonts w:ascii="Calibri" w:hAnsi="Calibri" w:cs="Calibri"/>
                <w:sz w:val="24"/>
                <w:szCs w:val="24"/>
              </w:rPr>
            </w:pPr>
          </w:p>
          <w:p w14:paraId="358F5191"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230 000</w:t>
            </w:r>
          </w:p>
        </w:tc>
        <w:tc>
          <w:tcPr>
            <w:tcW w:w="0" w:type="auto"/>
            <w:tcBorders>
              <w:top w:val="single" w:sz="4" w:space="0" w:color="auto"/>
              <w:left w:val="single" w:sz="4" w:space="0" w:color="auto"/>
              <w:bottom w:val="single" w:sz="4" w:space="0" w:color="auto"/>
              <w:right w:val="single" w:sz="4" w:space="0" w:color="auto"/>
            </w:tcBorders>
            <w:hideMark/>
          </w:tcPr>
          <w:p w14:paraId="5638E544" w14:textId="77777777" w:rsidR="00A97322" w:rsidRPr="00A97322" w:rsidRDefault="00A97322" w:rsidP="00A97322">
            <w:pPr>
              <w:jc w:val="right"/>
              <w:rPr>
                <w:rFonts w:ascii="Calibri" w:hAnsi="Calibri" w:cs="Calibri"/>
                <w:sz w:val="24"/>
                <w:szCs w:val="24"/>
              </w:rPr>
            </w:pPr>
          </w:p>
          <w:p w14:paraId="5FC04761"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150 000</w:t>
            </w:r>
          </w:p>
        </w:tc>
      </w:tr>
      <w:tr w:rsidR="00A97322" w:rsidRPr="00A97322" w14:paraId="5C983304"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22E346BD"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Režijski troškovi za vodu</w:t>
            </w:r>
          </w:p>
        </w:tc>
        <w:tc>
          <w:tcPr>
            <w:tcW w:w="0" w:type="auto"/>
            <w:tcBorders>
              <w:top w:val="single" w:sz="4" w:space="0" w:color="auto"/>
              <w:left w:val="single" w:sz="4" w:space="0" w:color="auto"/>
              <w:bottom w:val="single" w:sz="4" w:space="0" w:color="auto"/>
              <w:right w:val="single" w:sz="4" w:space="0" w:color="auto"/>
            </w:tcBorders>
            <w:hideMark/>
          </w:tcPr>
          <w:p w14:paraId="041D7D6E"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hideMark/>
          </w:tcPr>
          <w:p w14:paraId="7A61A45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m</w:t>
            </w:r>
            <w:r w:rsidRPr="00A97322">
              <w:rPr>
                <w:rFonts w:ascii="Calibri" w:hAnsi="Calibri" w:cs="Calibri"/>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0EEADDCD"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3 246</w:t>
            </w:r>
          </w:p>
        </w:tc>
        <w:tc>
          <w:tcPr>
            <w:tcW w:w="0" w:type="auto"/>
            <w:tcBorders>
              <w:top w:val="single" w:sz="4" w:space="0" w:color="auto"/>
              <w:left w:val="single" w:sz="4" w:space="0" w:color="auto"/>
              <w:bottom w:val="single" w:sz="4" w:space="0" w:color="auto"/>
              <w:right w:val="single" w:sz="4" w:space="0" w:color="auto"/>
            </w:tcBorders>
            <w:hideMark/>
          </w:tcPr>
          <w:p w14:paraId="634BB180"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3 250</w:t>
            </w:r>
          </w:p>
        </w:tc>
        <w:tc>
          <w:tcPr>
            <w:tcW w:w="0" w:type="auto"/>
            <w:tcBorders>
              <w:top w:val="single" w:sz="4" w:space="0" w:color="auto"/>
              <w:left w:val="single" w:sz="4" w:space="0" w:color="auto"/>
              <w:bottom w:val="single" w:sz="4" w:space="0" w:color="auto"/>
              <w:right w:val="single" w:sz="4" w:space="0" w:color="auto"/>
            </w:tcBorders>
            <w:hideMark/>
          </w:tcPr>
          <w:p w14:paraId="69E565E5"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3 250</w:t>
            </w:r>
          </w:p>
        </w:tc>
        <w:tc>
          <w:tcPr>
            <w:tcW w:w="0" w:type="auto"/>
            <w:tcBorders>
              <w:top w:val="single" w:sz="4" w:space="0" w:color="auto"/>
              <w:left w:val="single" w:sz="4" w:space="0" w:color="auto"/>
              <w:bottom w:val="single" w:sz="4" w:space="0" w:color="auto"/>
              <w:right w:val="single" w:sz="4" w:space="0" w:color="auto"/>
            </w:tcBorders>
            <w:hideMark/>
          </w:tcPr>
          <w:p w14:paraId="2082FFB3"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3 250</w:t>
            </w:r>
          </w:p>
        </w:tc>
      </w:tr>
      <w:tr w:rsidR="00A97322" w:rsidRPr="00A97322" w14:paraId="2FB0B6E1"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5EA1B1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Režijski troškovi za plin</w:t>
            </w:r>
          </w:p>
        </w:tc>
        <w:tc>
          <w:tcPr>
            <w:tcW w:w="0" w:type="auto"/>
            <w:tcBorders>
              <w:top w:val="single" w:sz="4" w:space="0" w:color="auto"/>
              <w:left w:val="single" w:sz="4" w:space="0" w:color="auto"/>
              <w:bottom w:val="single" w:sz="4" w:space="0" w:color="auto"/>
              <w:right w:val="single" w:sz="4" w:space="0" w:color="auto"/>
            </w:tcBorders>
            <w:hideMark/>
          </w:tcPr>
          <w:p w14:paraId="111EE84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hideMark/>
          </w:tcPr>
          <w:p w14:paraId="69C19CD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kWh</w:t>
            </w:r>
          </w:p>
        </w:tc>
        <w:tc>
          <w:tcPr>
            <w:tcW w:w="0" w:type="auto"/>
            <w:tcBorders>
              <w:top w:val="single" w:sz="4" w:space="0" w:color="auto"/>
              <w:left w:val="single" w:sz="4" w:space="0" w:color="auto"/>
              <w:bottom w:val="single" w:sz="4" w:space="0" w:color="auto"/>
              <w:right w:val="single" w:sz="4" w:space="0" w:color="auto"/>
            </w:tcBorders>
            <w:hideMark/>
          </w:tcPr>
          <w:p w14:paraId="43ABEFE0"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236 877</w:t>
            </w:r>
          </w:p>
        </w:tc>
        <w:tc>
          <w:tcPr>
            <w:tcW w:w="0" w:type="auto"/>
            <w:tcBorders>
              <w:top w:val="single" w:sz="4" w:space="0" w:color="auto"/>
              <w:left w:val="single" w:sz="4" w:space="0" w:color="auto"/>
              <w:bottom w:val="single" w:sz="4" w:space="0" w:color="auto"/>
              <w:right w:val="single" w:sz="4" w:space="0" w:color="auto"/>
            </w:tcBorders>
            <w:hideMark/>
          </w:tcPr>
          <w:p w14:paraId="361E4E8D"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240 000</w:t>
            </w:r>
          </w:p>
        </w:tc>
        <w:tc>
          <w:tcPr>
            <w:tcW w:w="0" w:type="auto"/>
            <w:tcBorders>
              <w:top w:val="single" w:sz="4" w:space="0" w:color="auto"/>
              <w:left w:val="single" w:sz="4" w:space="0" w:color="auto"/>
              <w:bottom w:val="single" w:sz="4" w:space="0" w:color="auto"/>
              <w:right w:val="single" w:sz="4" w:space="0" w:color="auto"/>
            </w:tcBorders>
            <w:hideMark/>
          </w:tcPr>
          <w:p w14:paraId="43B83976"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240 000</w:t>
            </w:r>
          </w:p>
        </w:tc>
        <w:tc>
          <w:tcPr>
            <w:tcW w:w="0" w:type="auto"/>
            <w:tcBorders>
              <w:top w:val="single" w:sz="4" w:space="0" w:color="auto"/>
              <w:left w:val="single" w:sz="4" w:space="0" w:color="auto"/>
              <w:bottom w:val="single" w:sz="4" w:space="0" w:color="auto"/>
              <w:right w:val="single" w:sz="4" w:space="0" w:color="auto"/>
            </w:tcBorders>
            <w:hideMark/>
          </w:tcPr>
          <w:p w14:paraId="0D812D3A" w14:textId="77777777" w:rsidR="00A97322" w:rsidRPr="00A97322" w:rsidRDefault="00A97322" w:rsidP="00A97322">
            <w:pPr>
              <w:jc w:val="right"/>
              <w:rPr>
                <w:rFonts w:ascii="Calibri" w:hAnsi="Calibri" w:cs="Calibri"/>
                <w:sz w:val="24"/>
                <w:szCs w:val="24"/>
              </w:rPr>
            </w:pPr>
            <w:r w:rsidRPr="00A97322">
              <w:rPr>
                <w:rFonts w:ascii="Calibri" w:hAnsi="Calibri" w:cs="Calibri"/>
                <w:sz w:val="24"/>
                <w:szCs w:val="24"/>
              </w:rPr>
              <w:t>240 000</w:t>
            </w:r>
          </w:p>
        </w:tc>
      </w:tr>
    </w:tbl>
    <w:p w14:paraId="2964A10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482EB8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3.2.2. Kapitalni projekt 1022 K100002 Razvoj infrastrukture širokopojasnog Interneta – 6.637,00 eura</w:t>
      </w:r>
    </w:p>
    <w:p w14:paraId="7D926D49" w14:textId="77777777" w:rsidR="00A97322" w:rsidRPr="00A97322" w:rsidRDefault="00A97322" w:rsidP="00A97322">
      <w:p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ab/>
      </w:r>
    </w:p>
    <w:p w14:paraId="7577822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Ovaj kapitalni projekt odnosi se na trošak konzultantskih usluga u provedbi projekta koji je prijavljen na natječaj Ministarstva regionalnog razvoja i fondova Europske unije i kroz koji će se sufinancirati izgradnju širokopojasnog Interneta u područjima koja nisu komercijalno interesantna </w:t>
      </w:r>
      <w:proofErr w:type="spellStart"/>
      <w:r w:rsidRPr="00A97322">
        <w:rPr>
          <w:rFonts w:ascii="Calibri" w:eastAsia="Times New Roman" w:hAnsi="Calibri" w:cs="Calibri"/>
          <w:sz w:val="24"/>
          <w:szCs w:val="24"/>
          <w:lang w:eastAsia="hr-HR"/>
        </w:rPr>
        <w:t>teleoperaterima</w:t>
      </w:r>
      <w:proofErr w:type="spellEnd"/>
      <w:r w:rsidRPr="00A97322">
        <w:rPr>
          <w:rFonts w:ascii="Calibri" w:eastAsia="Times New Roman" w:hAnsi="Calibri" w:cs="Calibri"/>
          <w:sz w:val="24"/>
          <w:szCs w:val="24"/>
          <w:lang w:eastAsia="hr-HR"/>
        </w:rPr>
        <w:t xml:space="preserve"> (tzv. bijele zone). </w:t>
      </w:r>
    </w:p>
    <w:p w14:paraId="04C8FD18"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2DA23CF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3.2.3. Tekući projekt 1022 T100001 Legalizacija objekata u vlasništvu grada – 6.117,00 eura</w:t>
      </w:r>
    </w:p>
    <w:p w14:paraId="440A836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25F3FC2"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bCs/>
          <w:sz w:val="24"/>
          <w:szCs w:val="24"/>
          <w:lang w:eastAsia="hr-HR"/>
        </w:rPr>
        <w:t xml:space="preserve">Ovim tekućim projektom predviđena su sredstva za troškove vezane uz legalizaciju bespravno sagrađenih objekata koji se nalaze u vlasništvu Grada Novske. Grad Novska trenutno ima 38 otvorenih zahtjeva za legalizaciju. Legalnost objekata je bitan preduvjet za daljnje raspolaganje i upravljanje objektima (prodaja, dogradnja i sl.). Zahtjeve rješava županijski Upravni odjel za prostorno planiranje prema njihovom planu. Ukoliko se ukaže potreba za žurnošću, Grad Novska podnosi županijskom uredu požurnicu, te se takvi slučajevi u pravilu  rješavaju u kratkom roku. </w:t>
      </w:r>
    </w:p>
    <w:p w14:paraId="7B1DEAA9" w14:textId="77777777" w:rsidR="00A97322" w:rsidRPr="00A97322" w:rsidRDefault="00A97322" w:rsidP="00A97322">
      <w:pPr>
        <w:spacing w:after="0" w:line="240" w:lineRule="auto"/>
        <w:jc w:val="both"/>
        <w:rPr>
          <w:rFonts w:ascii="Calibri" w:eastAsia="Times New Roman" w:hAnsi="Calibri" w:cs="Calibri"/>
          <w:bCs/>
          <w:sz w:val="24"/>
          <w:szCs w:val="24"/>
          <w:lang w:eastAsia="hr-HR"/>
        </w:rPr>
      </w:pPr>
    </w:p>
    <w:p w14:paraId="45C058E5" w14:textId="77777777" w:rsidR="00A97322" w:rsidRPr="00A97322" w:rsidRDefault="00A97322" w:rsidP="00A97322">
      <w:pPr>
        <w:spacing w:after="0" w:line="240" w:lineRule="auto"/>
        <w:jc w:val="both"/>
        <w:rPr>
          <w:rFonts w:ascii="Calibri" w:eastAsia="Times New Roman" w:hAnsi="Calibri" w:cs="Calibri"/>
          <w:bCs/>
          <w:color w:val="FF0000"/>
          <w:sz w:val="24"/>
          <w:szCs w:val="24"/>
          <w:lang w:eastAsia="hr-HR"/>
        </w:rPr>
      </w:pPr>
    </w:p>
    <w:p w14:paraId="7F1F1AA3" w14:textId="77777777" w:rsidR="00A97322" w:rsidRPr="00A97322" w:rsidRDefault="00A97322" w:rsidP="00A97322">
      <w:pPr>
        <w:spacing w:after="0" w:line="240" w:lineRule="auto"/>
        <w:jc w:val="both"/>
        <w:rPr>
          <w:rFonts w:ascii="Calibri" w:eastAsia="Times New Roman" w:hAnsi="Calibri" w:cs="Calibri"/>
          <w:bCs/>
          <w:color w:val="FF0000"/>
          <w:sz w:val="24"/>
          <w:szCs w:val="24"/>
          <w:lang w:eastAsia="hr-HR"/>
        </w:rPr>
      </w:pPr>
    </w:p>
    <w:p w14:paraId="674DCA0F" w14:textId="77777777" w:rsidR="00A97322" w:rsidRPr="00A97322" w:rsidRDefault="00A97322" w:rsidP="00A97322">
      <w:pPr>
        <w:spacing w:after="0" w:line="240" w:lineRule="auto"/>
        <w:jc w:val="both"/>
        <w:rPr>
          <w:rFonts w:ascii="Calibri" w:eastAsia="Times New Roman" w:hAnsi="Calibri" w:cs="Calibri"/>
          <w:bCs/>
          <w:color w:val="FF0000"/>
          <w:sz w:val="24"/>
          <w:szCs w:val="24"/>
          <w:lang w:eastAsia="hr-HR"/>
        </w:rPr>
      </w:pPr>
    </w:p>
    <w:p w14:paraId="2E4DA28D" w14:textId="77777777" w:rsidR="00A97322" w:rsidRPr="00A97322" w:rsidRDefault="00A97322" w:rsidP="00A97322">
      <w:pPr>
        <w:shd w:val="clear" w:color="auto" w:fill="D9D9D9"/>
        <w:spacing w:after="0" w:line="240" w:lineRule="auto"/>
        <w:jc w:val="both"/>
        <w:rPr>
          <w:rFonts w:ascii="Calibri" w:eastAsia="Times New Roman" w:hAnsi="Calibri" w:cs="Calibri"/>
          <w:bCs/>
          <w:sz w:val="24"/>
          <w:szCs w:val="24"/>
          <w:lang w:eastAsia="hr-HR"/>
        </w:rPr>
      </w:pPr>
      <w:r w:rsidRPr="00A97322">
        <w:rPr>
          <w:rFonts w:ascii="Calibri" w:eastAsia="Times New Roman" w:hAnsi="Calibri" w:cs="Calibri"/>
          <w:bCs/>
          <w:sz w:val="24"/>
          <w:szCs w:val="24"/>
          <w:lang w:eastAsia="hr-HR"/>
        </w:rPr>
        <w:t>Pokazatelj uspješnosti tekućeg projekta 1022 T100001 Legalizacija objekata u vlasništvu grada</w:t>
      </w:r>
    </w:p>
    <w:p w14:paraId="7361D3C9" w14:textId="77777777" w:rsidR="00A97322" w:rsidRPr="00A97322" w:rsidRDefault="00A97322" w:rsidP="00A97322">
      <w:pPr>
        <w:spacing w:after="0" w:line="240" w:lineRule="auto"/>
        <w:jc w:val="both"/>
        <w:rPr>
          <w:rFonts w:ascii="Calibri" w:eastAsia="Times New Roman" w:hAnsi="Calibri" w:cs="Calibri"/>
          <w:bCs/>
          <w:sz w:val="24"/>
          <w:szCs w:val="24"/>
          <w:lang w:eastAsia="hr-HR"/>
        </w:rPr>
      </w:pPr>
    </w:p>
    <w:tbl>
      <w:tblPr>
        <w:tblStyle w:val="Reetkatablice1"/>
        <w:tblW w:w="0" w:type="auto"/>
        <w:tblLook w:val="04A0" w:firstRow="1" w:lastRow="0" w:firstColumn="1" w:lastColumn="0" w:noHBand="0" w:noVBand="1"/>
      </w:tblPr>
      <w:tblGrid>
        <w:gridCol w:w="1408"/>
        <w:gridCol w:w="1366"/>
        <w:gridCol w:w="1436"/>
        <w:gridCol w:w="1207"/>
        <w:gridCol w:w="1215"/>
        <w:gridCol w:w="1215"/>
        <w:gridCol w:w="1215"/>
      </w:tblGrid>
      <w:tr w:rsidR="00A97322" w:rsidRPr="00A97322" w14:paraId="69D0C113"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B06BAB0"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C349E5F"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9AC7157"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784CD60"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CC7D39D"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90DEB8D"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6125EEE"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Ciljana vrijednost 2026.</w:t>
            </w:r>
          </w:p>
        </w:tc>
      </w:tr>
      <w:tr w:rsidR="00A97322" w:rsidRPr="00A97322" w14:paraId="5C998D2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088BF655" w14:textId="77777777" w:rsidR="00A97322" w:rsidRPr="00A97322" w:rsidRDefault="00A97322" w:rsidP="00A97322">
            <w:pPr>
              <w:rPr>
                <w:rFonts w:ascii="Calibri" w:hAnsi="Calibri" w:cs="Calibri"/>
                <w:bCs/>
                <w:sz w:val="24"/>
                <w:szCs w:val="24"/>
              </w:rPr>
            </w:pPr>
            <w:r w:rsidRPr="00A97322">
              <w:rPr>
                <w:rFonts w:ascii="Calibri" w:hAnsi="Calibri" w:cs="Calibri"/>
                <w:bCs/>
                <w:sz w:val="24"/>
                <w:szCs w:val="24"/>
              </w:rPr>
              <w:t>Broj legaliziranih objekata</w:t>
            </w:r>
          </w:p>
        </w:tc>
        <w:tc>
          <w:tcPr>
            <w:tcW w:w="0" w:type="auto"/>
            <w:tcBorders>
              <w:top w:val="single" w:sz="4" w:space="0" w:color="auto"/>
              <w:left w:val="single" w:sz="4" w:space="0" w:color="auto"/>
              <w:bottom w:val="single" w:sz="4" w:space="0" w:color="auto"/>
              <w:right w:val="single" w:sz="4" w:space="0" w:color="auto"/>
            </w:tcBorders>
            <w:hideMark/>
          </w:tcPr>
          <w:p w14:paraId="7C75DB17" w14:textId="77777777" w:rsidR="00A97322" w:rsidRPr="00A97322" w:rsidRDefault="00A97322" w:rsidP="00A97322">
            <w:pPr>
              <w:rPr>
                <w:rFonts w:ascii="Calibri" w:hAnsi="Calibri" w:cs="Calibri"/>
                <w:bCs/>
                <w:sz w:val="24"/>
                <w:szCs w:val="24"/>
              </w:rPr>
            </w:pPr>
            <w:r w:rsidRPr="00A97322">
              <w:rPr>
                <w:rFonts w:ascii="Calibri" w:hAnsi="Calibri" w:cs="Calibri"/>
                <w:bCs/>
                <w:sz w:val="24"/>
                <w:szCs w:val="24"/>
              </w:rPr>
              <w:t>Legalizacija nelegalno sagrađenih objekata</w:t>
            </w:r>
          </w:p>
        </w:tc>
        <w:tc>
          <w:tcPr>
            <w:tcW w:w="0" w:type="auto"/>
            <w:tcBorders>
              <w:top w:val="single" w:sz="4" w:space="0" w:color="auto"/>
              <w:left w:val="single" w:sz="4" w:space="0" w:color="auto"/>
              <w:bottom w:val="single" w:sz="4" w:space="0" w:color="auto"/>
              <w:right w:val="single" w:sz="4" w:space="0" w:color="auto"/>
            </w:tcBorders>
            <w:hideMark/>
          </w:tcPr>
          <w:p w14:paraId="5062F4BF" w14:textId="77777777" w:rsidR="00A97322" w:rsidRPr="00A97322" w:rsidRDefault="00A97322" w:rsidP="00A97322">
            <w:pPr>
              <w:rPr>
                <w:rFonts w:ascii="Calibri" w:hAnsi="Calibri" w:cs="Calibri"/>
                <w:bCs/>
                <w:sz w:val="24"/>
                <w:szCs w:val="24"/>
              </w:rPr>
            </w:pPr>
            <w:r w:rsidRPr="00A97322">
              <w:rPr>
                <w:rFonts w:ascii="Calibri" w:hAnsi="Calibri" w:cs="Calibri"/>
                <w:bCs/>
                <w:sz w:val="24"/>
                <w:szCs w:val="24"/>
              </w:rPr>
              <w:t>Broj legaliziranih objekata u tekućoj godini</w:t>
            </w:r>
          </w:p>
        </w:tc>
        <w:tc>
          <w:tcPr>
            <w:tcW w:w="0" w:type="auto"/>
            <w:tcBorders>
              <w:top w:val="single" w:sz="4" w:space="0" w:color="auto"/>
              <w:left w:val="single" w:sz="4" w:space="0" w:color="auto"/>
              <w:bottom w:val="single" w:sz="4" w:space="0" w:color="auto"/>
              <w:right w:val="single" w:sz="4" w:space="0" w:color="auto"/>
            </w:tcBorders>
          </w:tcPr>
          <w:p w14:paraId="7F5412BB" w14:textId="77777777" w:rsidR="00A97322" w:rsidRPr="00A97322" w:rsidRDefault="00A97322" w:rsidP="00A97322">
            <w:pPr>
              <w:jc w:val="center"/>
              <w:rPr>
                <w:rFonts w:ascii="Calibri" w:hAnsi="Calibri" w:cs="Calibri"/>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75F9DD9"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0A3768E0"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0ABF0117" w14:textId="77777777" w:rsidR="00A97322" w:rsidRPr="00A97322" w:rsidRDefault="00A97322" w:rsidP="00A97322">
            <w:pPr>
              <w:jc w:val="center"/>
              <w:rPr>
                <w:rFonts w:ascii="Calibri" w:hAnsi="Calibri" w:cs="Calibri"/>
                <w:bCs/>
                <w:sz w:val="24"/>
                <w:szCs w:val="24"/>
              </w:rPr>
            </w:pPr>
            <w:r w:rsidRPr="00A97322">
              <w:rPr>
                <w:rFonts w:ascii="Calibri" w:hAnsi="Calibri" w:cs="Calibri"/>
                <w:bCs/>
                <w:sz w:val="24"/>
                <w:szCs w:val="24"/>
              </w:rPr>
              <w:t>5</w:t>
            </w:r>
          </w:p>
        </w:tc>
      </w:tr>
    </w:tbl>
    <w:p w14:paraId="09C9A535" w14:textId="77777777" w:rsidR="00A97322" w:rsidRPr="00A97322" w:rsidRDefault="00A97322" w:rsidP="00A97322">
      <w:pPr>
        <w:spacing w:after="0" w:line="240" w:lineRule="auto"/>
        <w:jc w:val="both"/>
        <w:rPr>
          <w:rFonts w:ascii="Calibri" w:eastAsia="Times New Roman" w:hAnsi="Calibri" w:cs="Calibri"/>
          <w:bCs/>
          <w:sz w:val="24"/>
          <w:szCs w:val="24"/>
          <w:lang w:eastAsia="hr-HR"/>
        </w:rPr>
      </w:pPr>
    </w:p>
    <w:p w14:paraId="17D39C0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3.2.4. Tekući projekt 1022 T100002 Redovno održavanje opreme i uređaja – 19.363,00 eura</w:t>
      </w:r>
    </w:p>
    <w:p w14:paraId="2C156DB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D1FEA83"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tekućim projektom predviđena su sredstva za troškove redovitog održavanja (popravci), registracije, te redovnog i kasko osiguranja prijevoznih sredstava (4 gradska automobila i autocisterna iz robnih rezervi). Redovitim održavanjem vozila se održava u tehnički ispravnom stanju kako bi bila sigurna u prometovanju.</w:t>
      </w:r>
    </w:p>
    <w:p w14:paraId="5C74914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EF6745C"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Tekućeg projekta 1022 T100002 Redovno održavanje opreme i uređaja</w:t>
      </w:r>
    </w:p>
    <w:p w14:paraId="4FDADB44"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tbl>
      <w:tblPr>
        <w:tblStyle w:val="Reetkatablice1"/>
        <w:tblW w:w="0" w:type="auto"/>
        <w:tblLook w:val="04A0" w:firstRow="1" w:lastRow="0" w:firstColumn="1" w:lastColumn="0" w:noHBand="0" w:noVBand="1"/>
      </w:tblPr>
      <w:tblGrid>
        <w:gridCol w:w="1344"/>
        <w:gridCol w:w="1540"/>
        <w:gridCol w:w="1340"/>
        <w:gridCol w:w="1211"/>
        <w:gridCol w:w="1209"/>
        <w:gridCol w:w="1209"/>
        <w:gridCol w:w="1209"/>
      </w:tblGrid>
      <w:tr w:rsidR="00A97322" w:rsidRPr="00A97322" w14:paraId="2116632C"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A1AA4A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B2AA80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E7CF1D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A56315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7AF18C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356DCD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6630DD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18ABC19F"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2E74AB3" w14:textId="77777777" w:rsidR="00A97322" w:rsidRPr="00A97322" w:rsidRDefault="00A97322" w:rsidP="00A97322">
            <w:pPr>
              <w:rPr>
                <w:rFonts w:ascii="Calibri" w:hAnsi="Calibri" w:cs="Calibri"/>
                <w:sz w:val="24"/>
                <w:szCs w:val="24"/>
              </w:rPr>
            </w:pPr>
          </w:p>
          <w:p w14:paraId="2E29AC5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automobila</w:t>
            </w:r>
          </w:p>
        </w:tc>
        <w:tc>
          <w:tcPr>
            <w:tcW w:w="0" w:type="auto"/>
            <w:tcBorders>
              <w:top w:val="single" w:sz="4" w:space="0" w:color="auto"/>
              <w:left w:val="single" w:sz="4" w:space="0" w:color="auto"/>
              <w:bottom w:val="single" w:sz="4" w:space="0" w:color="auto"/>
              <w:right w:val="single" w:sz="4" w:space="0" w:color="auto"/>
            </w:tcBorders>
            <w:hideMark/>
          </w:tcPr>
          <w:p w14:paraId="0FC4598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Redovnim održavanjem držati automobile u ispravnom stanju</w:t>
            </w:r>
          </w:p>
        </w:tc>
        <w:tc>
          <w:tcPr>
            <w:tcW w:w="0" w:type="auto"/>
            <w:tcBorders>
              <w:top w:val="single" w:sz="4" w:space="0" w:color="auto"/>
              <w:left w:val="single" w:sz="4" w:space="0" w:color="auto"/>
              <w:bottom w:val="single" w:sz="4" w:space="0" w:color="auto"/>
              <w:right w:val="single" w:sz="4" w:space="0" w:color="auto"/>
            </w:tcBorders>
            <w:hideMark/>
          </w:tcPr>
          <w:p w14:paraId="7AAA2E35" w14:textId="77777777" w:rsidR="00A97322" w:rsidRPr="00A97322" w:rsidRDefault="00A97322" w:rsidP="00A97322">
            <w:pPr>
              <w:rPr>
                <w:rFonts w:ascii="Calibri" w:hAnsi="Calibri" w:cs="Calibri"/>
                <w:sz w:val="24"/>
                <w:szCs w:val="24"/>
              </w:rPr>
            </w:pPr>
          </w:p>
          <w:p w14:paraId="6DBB959F"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automobila</w:t>
            </w:r>
          </w:p>
        </w:tc>
        <w:tc>
          <w:tcPr>
            <w:tcW w:w="0" w:type="auto"/>
            <w:tcBorders>
              <w:top w:val="single" w:sz="4" w:space="0" w:color="auto"/>
              <w:left w:val="single" w:sz="4" w:space="0" w:color="auto"/>
              <w:bottom w:val="single" w:sz="4" w:space="0" w:color="auto"/>
              <w:right w:val="single" w:sz="4" w:space="0" w:color="auto"/>
            </w:tcBorders>
            <w:hideMark/>
          </w:tcPr>
          <w:p w14:paraId="5067E408" w14:textId="77777777" w:rsidR="00A97322" w:rsidRPr="00A97322" w:rsidRDefault="00A97322" w:rsidP="00A97322">
            <w:pPr>
              <w:jc w:val="center"/>
              <w:rPr>
                <w:rFonts w:ascii="Calibri" w:hAnsi="Calibri" w:cs="Calibri"/>
                <w:sz w:val="24"/>
                <w:szCs w:val="24"/>
              </w:rPr>
            </w:pPr>
          </w:p>
          <w:p w14:paraId="3CA3D6B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7470A263" w14:textId="77777777" w:rsidR="00A97322" w:rsidRPr="00A97322" w:rsidRDefault="00A97322" w:rsidP="00A97322">
            <w:pPr>
              <w:jc w:val="center"/>
              <w:rPr>
                <w:rFonts w:ascii="Calibri" w:hAnsi="Calibri" w:cs="Calibri"/>
                <w:sz w:val="24"/>
                <w:szCs w:val="24"/>
              </w:rPr>
            </w:pPr>
          </w:p>
          <w:p w14:paraId="2012987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0470DC3D" w14:textId="77777777" w:rsidR="00A97322" w:rsidRPr="00A97322" w:rsidRDefault="00A97322" w:rsidP="00A97322">
            <w:pPr>
              <w:jc w:val="center"/>
              <w:rPr>
                <w:rFonts w:ascii="Calibri" w:hAnsi="Calibri" w:cs="Calibri"/>
                <w:sz w:val="24"/>
                <w:szCs w:val="24"/>
              </w:rPr>
            </w:pPr>
          </w:p>
          <w:p w14:paraId="78BDC80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23B0AE42" w14:textId="77777777" w:rsidR="00A97322" w:rsidRPr="00A97322" w:rsidRDefault="00A97322" w:rsidP="00A97322">
            <w:pPr>
              <w:jc w:val="center"/>
              <w:rPr>
                <w:rFonts w:ascii="Calibri" w:hAnsi="Calibri" w:cs="Calibri"/>
                <w:sz w:val="24"/>
                <w:szCs w:val="24"/>
              </w:rPr>
            </w:pPr>
          </w:p>
          <w:p w14:paraId="4C19E67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w:t>
            </w:r>
          </w:p>
        </w:tc>
      </w:tr>
    </w:tbl>
    <w:p w14:paraId="102FA870" w14:textId="77777777" w:rsidR="00A97322" w:rsidRPr="00A97322" w:rsidRDefault="00A97322" w:rsidP="00A97322">
      <w:pPr>
        <w:spacing w:after="0" w:line="240" w:lineRule="auto"/>
        <w:rPr>
          <w:rFonts w:ascii="Calibri" w:eastAsia="Times New Roman" w:hAnsi="Calibri" w:cs="Calibri"/>
          <w:sz w:val="24"/>
          <w:szCs w:val="24"/>
          <w:lang w:eastAsia="hr-HR"/>
        </w:rPr>
      </w:pPr>
    </w:p>
    <w:p w14:paraId="0F5D829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3.2.5. Tekući projekt 1022 T100003 Otkup zemljišta – 25.000,00 eura</w:t>
      </w:r>
    </w:p>
    <w:p w14:paraId="1167B3A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263A42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tekućim projektom predviđena su sredstva za otkup zemljišta potrebnog za gradnju nove područne škole u </w:t>
      </w:r>
      <w:proofErr w:type="spellStart"/>
      <w:r w:rsidRPr="00A97322">
        <w:rPr>
          <w:rFonts w:ascii="Calibri" w:eastAsia="Times New Roman" w:hAnsi="Calibri" w:cs="Calibri"/>
          <w:sz w:val="24"/>
          <w:szCs w:val="24"/>
          <w:lang w:eastAsia="hr-HR"/>
        </w:rPr>
        <w:t>Bročicama</w:t>
      </w:r>
      <w:proofErr w:type="spellEnd"/>
      <w:r w:rsidRPr="00A97322">
        <w:rPr>
          <w:rFonts w:ascii="Calibri" w:eastAsia="Times New Roman" w:hAnsi="Calibri" w:cs="Calibri"/>
          <w:sz w:val="24"/>
          <w:szCs w:val="24"/>
          <w:lang w:eastAsia="hr-HR"/>
        </w:rPr>
        <w:t xml:space="preserve">. Budući da parcela na kojoj se trenutno nalazi područna škola u </w:t>
      </w:r>
      <w:proofErr w:type="spellStart"/>
      <w:r w:rsidRPr="00A97322">
        <w:rPr>
          <w:rFonts w:ascii="Calibri" w:eastAsia="Times New Roman" w:hAnsi="Calibri" w:cs="Calibri"/>
          <w:sz w:val="24"/>
          <w:szCs w:val="24"/>
          <w:lang w:eastAsia="hr-HR"/>
        </w:rPr>
        <w:t>Bročicama</w:t>
      </w:r>
      <w:proofErr w:type="spellEnd"/>
      <w:r w:rsidRPr="00A97322">
        <w:rPr>
          <w:rFonts w:ascii="Calibri" w:eastAsia="Times New Roman" w:hAnsi="Calibri" w:cs="Calibri"/>
          <w:sz w:val="24"/>
          <w:szCs w:val="24"/>
          <w:lang w:eastAsia="hr-HR"/>
        </w:rPr>
        <w:t xml:space="preserve"> svojom veličinom ne udovoljava odrednicama prostornog plana, za njeno povećanje potrebno je otkupiti susjedno zemljište. Napravljena je procjena vrijednosti zemljišta te su s vlasnikom započeti pregovori oko otkupa</w:t>
      </w:r>
    </w:p>
    <w:p w14:paraId="539D0C29" w14:textId="77777777" w:rsidR="00A97322" w:rsidRPr="00A97322" w:rsidRDefault="00A97322" w:rsidP="00A97322">
      <w:pPr>
        <w:spacing w:after="0" w:line="240" w:lineRule="auto"/>
        <w:rPr>
          <w:rFonts w:ascii="Calibri" w:eastAsia="Times New Roman" w:hAnsi="Calibri" w:cs="Calibri"/>
          <w:sz w:val="24"/>
          <w:szCs w:val="24"/>
          <w:lang w:eastAsia="hr-HR"/>
        </w:rPr>
      </w:pPr>
    </w:p>
    <w:p w14:paraId="4AE8703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3.2.6. Tekući projekt 1022 T100004 Održavanje zgrade gradske vijećnice – 57.402,00 eura</w:t>
      </w:r>
    </w:p>
    <w:p w14:paraId="5226AAD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0754D1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tekućim projektom predviđena su sredstva za troškove materijala i dijelova za tekuće održavanje (sijalice, strujni prekidači i sl.), troškove redovitog održavanja zgrade gradske vijećnice (sitni popravci na vodovodnim i elektroinstalacijama i sl.) i za troškove održavanja i redovitog ispitivanja dizala. Planom je predviđen i trošak uređenja hodnika (zidovi, zamjena vrata na hodnicima i maloj vijećnici).</w:t>
      </w:r>
    </w:p>
    <w:p w14:paraId="1F1BCB7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8597916"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Pokazatelj uspješnosti Tekućeg projekta 1022 T100004 Održavanje zgrade gradske vijećnice</w:t>
      </w:r>
    </w:p>
    <w:p w14:paraId="6B87073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27"/>
        <w:gridCol w:w="1599"/>
        <w:gridCol w:w="1364"/>
        <w:gridCol w:w="1193"/>
        <w:gridCol w:w="1193"/>
        <w:gridCol w:w="1193"/>
        <w:gridCol w:w="1193"/>
      </w:tblGrid>
      <w:tr w:rsidR="00A97322" w:rsidRPr="00A97322" w14:paraId="3CA02D5A" w14:textId="77777777" w:rsidTr="00B35DD9">
        <w:tc>
          <w:tcPr>
            <w:tcW w:w="1359" w:type="dxa"/>
            <w:tcBorders>
              <w:top w:val="single" w:sz="4" w:space="0" w:color="auto"/>
              <w:left w:val="single" w:sz="4" w:space="0" w:color="auto"/>
              <w:bottom w:val="single" w:sz="4" w:space="0" w:color="auto"/>
              <w:right w:val="single" w:sz="4" w:space="0" w:color="auto"/>
            </w:tcBorders>
            <w:shd w:val="clear" w:color="auto" w:fill="F2F2F2"/>
            <w:hideMark/>
          </w:tcPr>
          <w:p w14:paraId="362C10E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1593" w:type="dxa"/>
            <w:tcBorders>
              <w:top w:val="single" w:sz="4" w:space="0" w:color="auto"/>
              <w:left w:val="single" w:sz="4" w:space="0" w:color="auto"/>
              <w:bottom w:val="single" w:sz="4" w:space="0" w:color="auto"/>
              <w:right w:val="single" w:sz="4" w:space="0" w:color="auto"/>
            </w:tcBorders>
            <w:shd w:val="clear" w:color="auto" w:fill="F2F2F2"/>
            <w:hideMark/>
          </w:tcPr>
          <w:p w14:paraId="53927FC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63C14A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9F07EE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A41BEB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73E0E9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2C2220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5F33074A" w14:textId="77777777" w:rsidTr="00B35DD9">
        <w:tc>
          <w:tcPr>
            <w:tcW w:w="1359" w:type="dxa"/>
            <w:tcBorders>
              <w:top w:val="single" w:sz="4" w:space="0" w:color="auto"/>
              <w:left w:val="single" w:sz="4" w:space="0" w:color="auto"/>
              <w:bottom w:val="single" w:sz="4" w:space="0" w:color="auto"/>
              <w:right w:val="single" w:sz="4" w:space="0" w:color="auto"/>
            </w:tcBorders>
            <w:hideMark/>
          </w:tcPr>
          <w:p w14:paraId="67F8A21F" w14:textId="77777777" w:rsidR="00A97322" w:rsidRPr="00A97322" w:rsidRDefault="00A97322" w:rsidP="00A97322">
            <w:pPr>
              <w:rPr>
                <w:rFonts w:ascii="Calibri" w:hAnsi="Calibri" w:cs="Calibri"/>
              </w:rPr>
            </w:pPr>
          </w:p>
          <w:p w14:paraId="48706397"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1593" w:type="dxa"/>
            <w:tcBorders>
              <w:top w:val="single" w:sz="4" w:space="0" w:color="auto"/>
              <w:left w:val="single" w:sz="4" w:space="0" w:color="auto"/>
              <w:bottom w:val="single" w:sz="4" w:space="0" w:color="auto"/>
              <w:right w:val="single" w:sz="4" w:space="0" w:color="auto"/>
            </w:tcBorders>
            <w:hideMark/>
          </w:tcPr>
          <w:p w14:paraId="1AA97A0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Redovnim održavanjem držati zgradu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72BA9CFA" w14:textId="77777777" w:rsidR="00A97322" w:rsidRPr="00A97322" w:rsidRDefault="00A97322" w:rsidP="00A97322">
            <w:pPr>
              <w:rPr>
                <w:rFonts w:ascii="Calibri" w:hAnsi="Calibri" w:cs="Calibri"/>
                <w:sz w:val="24"/>
                <w:szCs w:val="24"/>
              </w:rPr>
            </w:pPr>
          </w:p>
          <w:p w14:paraId="7C25257E"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381C4A96" w14:textId="77777777" w:rsidR="00A97322" w:rsidRPr="00A97322" w:rsidRDefault="00A97322" w:rsidP="00A97322">
            <w:pPr>
              <w:jc w:val="center"/>
              <w:rPr>
                <w:rFonts w:ascii="Calibri" w:hAnsi="Calibri" w:cs="Calibri"/>
                <w:sz w:val="24"/>
                <w:szCs w:val="24"/>
              </w:rPr>
            </w:pPr>
          </w:p>
          <w:p w14:paraId="3066210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590ED147" w14:textId="77777777" w:rsidR="00A97322" w:rsidRPr="00A97322" w:rsidRDefault="00A97322" w:rsidP="00A97322">
            <w:pPr>
              <w:jc w:val="center"/>
              <w:rPr>
                <w:rFonts w:ascii="Calibri" w:hAnsi="Calibri" w:cs="Calibri"/>
                <w:sz w:val="24"/>
                <w:szCs w:val="24"/>
              </w:rPr>
            </w:pPr>
          </w:p>
          <w:p w14:paraId="287F7DA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E04B9AD" w14:textId="77777777" w:rsidR="00A97322" w:rsidRPr="00A97322" w:rsidRDefault="00A97322" w:rsidP="00A97322">
            <w:pPr>
              <w:jc w:val="center"/>
              <w:rPr>
                <w:rFonts w:ascii="Calibri" w:hAnsi="Calibri" w:cs="Calibri"/>
                <w:sz w:val="24"/>
                <w:szCs w:val="24"/>
              </w:rPr>
            </w:pPr>
          </w:p>
          <w:p w14:paraId="5653F04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6D367444" w14:textId="77777777" w:rsidR="00A97322" w:rsidRPr="00A97322" w:rsidRDefault="00A97322" w:rsidP="00A97322">
            <w:pPr>
              <w:jc w:val="center"/>
              <w:rPr>
                <w:rFonts w:ascii="Calibri" w:hAnsi="Calibri" w:cs="Calibri"/>
                <w:sz w:val="24"/>
                <w:szCs w:val="24"/>
              </w:rPr>
            </w:pPr>
          </w:p>
          <w:p w14:paraId="5D173AA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w:t>
            </w:r>
          </w:p>
        </w:tc>
      </w:tr>
    </w:tbl>
    <w:p w14:paraId="43AB992B"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91FE70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Planom se predviđa veći broj intervencija od polazne vrijednosti jer je broj intervencija u 2022. manji od uobičajenih veličina.</w:t>
      </w:r>
    </w:p>
    <w:p w14:paraId="47EFD52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6D14DE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3.2.7. Tekući projekt 1022 T100005 Održavanje stanova u vlasništvu Grada – 9.868,00 eura</w:t>
      </w:r>
    </w:p>
    <w:p w14:paraId="36A65FC0"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7B4118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Ovaj projekt odnosi se na troškove redovitog i izvanrednog održavanja stanova u vlasništvu Grada (sitni popravci), te atomskog skloništa ispod stambenog objekta na Trgu Đure Szabe 7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i troškove zajedničke pričuve za stanove u vlasništvu Grada.</w:t>
      </w:r>
    </w:p>
    <w:p w14:paraId="42106A0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ABFE15D"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Tekućeg projekta 1022 T100005 Održavanje stanova u vlasništvu Grada</w:t>
      </w:r>
    </w:p>
    <w:p w14:paraId="7E35725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22"/>
        <w:gridCol w:w="1648"/>
        <w:gridCol w:w="1369"/>
        <w:gridCol w:w="1202"/>
        <w:gridCol w:w="1207"/>
        <w:gridCol w:w="1207"/>
        <w:gridCol w:w="1207"/>
      </w:tblGrid>
      <w:tr w:rsidR="00A97322" w:rsidRPr="00A97322" w14:paraId="55A8EBF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36F7CD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15483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67FD5A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134043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39293B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9389B6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BADCD4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0C35AE75"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C7248F6" w14:textId="77777777" w:rsidR="00A97322" w:rsidRPr="00A97322" w:rsidRDefault="00A97322" w:rsidP="00A97322">
            <w:pPr>
              <w:rPr>
                <w:rFonts w:ascii="Calibri" w:hAnsi="Calibri" w:cs="Calibri"/>
                <w:sz w:val="24"/>
                <w:szCs w:val="24"/>
              </w:rPr>
            </w:pPr>
          </w:p>
          <w:p w14:paraId="5765EF77"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CA089D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Redovnim održavanjem držati stanove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35D5B0C3" w14:textId="77777777" w:rsidR="00A97322" w:rsidRPr="00A97322" w:rsidRDefault="00A97322" w:rsidP="00A97322">
            <w:pPr>
              <w:rPr>
                <w:rFonts w:ascii="Calibri" w:hAnsi="Calibri" w:cs="Calibri"/>
                <w:sz w:val="24"/>
                <w:szCs w:val="24"/>
              </w:rPr>
            </w:pPr>
          </w:p>
          <w:p w14:paraId="61EAFBC9"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tcPr>
          <w:p w14:paraId="0ECA2AC9" w14:textId="77777777" w:rsidR="00A97322" w:rsidRPr="00A97322" w:rsidRDefault="00A97322" w:rsidP="00A97322">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CD80F8C" w14:textId="77777777" w:rsidR="00A97322" w:rsidRPr="00A97322" w:rsidRDefault="00A97322" w:rsidP="00A97322">
            <w:pPr>
              <w:jc w:val="center"/>
              <w:rPr>
                <w:rFonts w:ascii="Calibri" w:hAnsi="Calibri" w:cs="Calibri"/>
                <w:sz w:val="24"/>
                <w:szCs w:val="24"/>
              </w:rPr>
            </w:pPr>
          </w:p>
          <w:p w14:paraId="07D9665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A381ACE" w14:textId="77777777" w:rsidR="00A97322" w:rsidRPr="00A97322" w:rsidRDefault="00A97322" w:rsidP="00A97322">
            <w:pPr>
              <w:jc w:val="center"/>
              <w:rPr>
                <w:rFonts w:ascii="Calibri" w:hAnsi="Calibri" w:cs="Calibri"/>
                <w:sz w:val="24"/>
                <w:szCs w:val="24"/>
              </w:rPr>
            </w:pPr>
          </w:p>
          <w:p w14:paraId="15692CB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7EE49D06" w14:textId="77777777" w:rsidR="00A97322" w:rsidRPr="00A97322" w:rsidRDefault="00A97322" w:rsidP="00A97322">
            <w:pPr>
              <w:jc w:val="center"/>
              <w:rPr>
                <w:rFonts w:ascii="Calibri" w:hAnsi="Calibri" w:cs="Calibri"/>
                <w:sz w:val="24"/>
                <w:szCs w:val="24"/>
              </w:rPr>
            </w:pPr>
          </w:p>
          <w:p w14:paraId="2368F2C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027277E7"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7C6E91A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3.2.8. Tekući projekt 1022 T100006 Održavanja sportskih objekata – 70.700,00 eura</w:t>
      </w:r>
    </w:p>
    <w:p w14:paraId="38D60750"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5E3649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planiraju se sredstva za radove i materijal potreban za održavanje gradske kuglane i ostalih sportskih objekata (sportska dvorana, svlačionice, nogometna igrališta i sl.) i za manje investicijske zahvate na istima. Također se planiraju i sredstva za komunalne usluge, košnju trave i režijske troškove. Planirana sredstva će se realizirati kroz donaciju Zajednici sportskih udruga temeljem zaprimljenih zahtjeva. </w:t>
      </w:r>
    </w:p>
    <w:p w14:paraId="7F9727E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4E3DA4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43AE47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25C567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B6D0E6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1CD9D9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822A6F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46BD255"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Pokazatelj uspješnosti Tekućeg projekta 1022 T100006 Održavanje sportskih objekata</w:t>
      </w:r>
    </w:p>
    <w:p w14:paraId="2770CBB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22"/>
        <w:gridCol w:w="1648"/>
        <w:gridCol w:w="1369"/>
        <w:gridCol w:w="1202"/>
        <w:gridCol w:w="1207"/>
        <w:gridCol w:w="1207"/>
        <w:gridCol w:w="1207"/>
      </w:tblGrid>
      <w:tr w:rsidR="00A97322" w:rsidRPr="00A97322" w14:paraId="6729A967"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D44E8B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A103F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721A66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0FA3D9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0B19F18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D544EF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666420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C0000C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E69B3ED"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454C496" w14:textId="77777777" w:rsidR="00A97322" w:rsidRPr="00A97322" w:rsidRDefault="00A97322" w:rsidP="00A97322">
            <w:pPr>
              <w:jc w:val="center"/>
              <w:rPr>
                <w:rFonts w:ascii="Calibri" w:hAnsi="Calibri" w:cs="Calibri"/>
                <w:sz w:val="24"/>
                <w:szCs w:val="24"/>
              </w:rPr>
            </w:pPr>
          </w:p>
          <w:p w14:paraId="0306851D"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C2D5C1D"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63338F50" w14:textId="77777777" w:rsidR="00A97322" w:rsidRPr="00A97322" w:rsidRDefault="00A97322" w:rsidP="00A97322">
            <w:pPr>
              <w:rPr>
                <w:rFonts w:ascii="Calibri" w:hAnsi="Calibri" w:cs="Calibri"/>
                <w:sz w:val="24"/>
                <w:szCs w:val="24"/>
              </w:rPr>
            </w:pPr>
          </w:p>
          <w:p w14:paraId="4C0DEB8B"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D121A86" w14:textId="77777777" w:rsidR="00A97322" w:rsidRPr="00A97322" w:rsidRDefault="00A97322" w:rsidP="00A97322">
            <w:pPr>
              <w:jc w:val="center"/>
              <w:rPr>
                <w:rFonts w:ascii="Calibri" w:hAnsi="Calibri" w:cs="Calibri"/>
                <w:sz w:val="24"/>
                <w:szCs w:val="24"/>
              </w:rPr>
            </w:pPr>
          </w:p>
          <w:p w14:paraId="4A90572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1E6C5028" w14:textId="77777777" w:rsidR="00A97322" w:rsidRPr="00A97322" w:rsidRDefault="00A97322" w:rsidP="00A97322">
            <w:pPr>
              <w:jc w:val="center"/>
              <w:rPr>
                <w:rFonts w:ascii="Calibri" w:hAnsi="Calibri" w:cs="Calibri"/>
                <w:sz w:val="24"/>
                <w:szCs w:val="24"/>
              </w:rPr>
            </w:pPr>
          </w:p>
          <w:p w14:paraId="3C4BD1F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43C2DCDA" w14:textId="77777777" w:rsidR="00A97322" w:rsidRPr="00A97322" w:rsidRDefault="00A97322" w:rsidP="00A97322">
            <w:pPr>
              <w:jc w:val="center"/>
              <w:rPr>
                <w:rFonts w:ascii="Calibri" w:hAnsi="Calibri" w:cs="Calibri"/>
                <w:sz w:val="24"/>
                <w:szCs w:val="24"/>
              </w:rPr>
            </w:pPr>
          </w:p>
          <w:p w14:paraId="259F752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15E50D3" w14:textId="77777777" w:rsidR="00A97322" w:rsidRPr="00A97322" w:rsidRDefault="00A97322" w:rsidP="00A97322">
            <w:pPr>
              <w:jc w:val="center"/>
              <w:rPr>
                <w:rFonts w:ascii="Calibri" w:hAnsi="Calibri" w:cs="Calibri"/>
                <w:sz w:val="24"/>
                <w:szCs w:val="24"/>
              </w:rPr>
            </w:pPr>
          </w:p>
          <w:p w14:paraId="4A4FB1E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w:t>
            </w:r>
          </w:p>
        </w:tc>
      </w:tr>
    </w:tbl>
    <w:p w14:paraId="68287B5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410965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3.2.9. Tekući projekt 1022 T100007 Održavanje ostalih objekata u vlasništvu Grada – 311.758,00 eura</w:t>
      </w:r>
    </w:p>
    <w:p w14:paraId="3B646A5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65134D9"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planiraju se sredstva potrebna za redovito održavanje društvenih domova, sredstva za nabavu stolica i stolova za društveni dom u Novoj </w:t>
      </w:r>
      <w:proofErr w:type="spellStart"/>
      <w:r w:rsidRPr="00A97322">
        <w:rPr>
          <w:rFonts w:ascii="Calibri" w:eastAsia="Times New Roman" w:hAnsi="Calibri" w:cs="Calibri"/>
          <w:sz w:val="24"/>
          <w:szCs w:val="24"/>
          <w:lang w:eastAsia="hr-HR"/>
        </w:rPr>
        <w:t>Subockoj</w:t>
      </w:r>
      <w:proofErr w:type="spellEnd"/>
      <w:r w:rsidRPr="00A97322">
        <w:rPr>
          <w:rFonts w:ascii="Calibri" w:eastAsia="Times New Roman" w:hAnsi="Calibri" w:cs="Calibri"/>
          <w:sz w:val="24"/>
          <w:szCs w:val="24"/>
          <w:lang w:eastAsia="hr-HR"/>
        </w:rPr>
        <w:t xml:space="preserve">, održavanje poslovne zgrade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(đački dom), zamjenu vanjske stolarije na društvenom domu u Kozaricama, zakup zemljišta na kojem je postavljen reklamni pano kod izlaska s autoceste, te troškovi čišćenja društvenih domova i dr. Veći dio planiranog iznosa bit će utrošen na izgradnju nove kotlovnice za đački dom, jer postojeća ne zadovoljava sigurnosne uvjete propisane za zgrade javne namjene.</w:t>
      </w:r>
    </w:p>
    <w:p w14:paraId="4465321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9404EBC"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Tekućeg projekta 1022 T100007 Održavanje ostalih objekata u vlasništvu Grada</w:t>
      </w:r>
    </w:p>
    <w:p w14:paraId="3319781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61"/>
        <w:gridCol w:w="1563"/>
        <w:gridCol w:w="1192"/>
        <w:gridCol w:w="1335"/>
        <w:gridCol w:w="1193"/>
        <w:gridCol w:w="1259"/>
        <w:gridCol w:w="1259"/>
      </w:tblGrid>
      <w:tr w:rsidR="00A97322" w:rsidRPr="00A97322" w14:paraId="4060878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320AC2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79049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8B13C1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1335" w:type="dxa"/>
            <w:tcBorders>
              <w:top w:val="single" w:sz="4" w:space="0" w:color="auto"/>
              <w:left w:val="single" w:sz="4" w:space="0" w:color="auto"/>
              <w:bottom w:val="single" w:sz="4" w:space="0" w:color="auto"/>
              <w:right w:val="single" w:sz="4" w:space="0" w:color="auto"/>
            </w:tcBorders>
            <w:shd w:val="clear" w:color="auto" w:fill="F2F2F2"/>
            <w:hideMark/>
          </w:tcPr>
          <w:p w14:paraId="125A28A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27D6454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2022.</w:t>
            </w:r>
          </w:p>
        </w:tc>
        <w:tc>
          <w:tcPr>
            <w:tcW w:w="1031" w:type="dxa"/>
            <w:tcBorders>
              <w:top w:val="single" w:sz="4" w:space="0" w:color="auto"/>
              <w:left w:val="single" w:sz="4" w:space="0" w:color="auto"/>
              <w:bottom w:val="single" w:sz="4" w:space="0" w:color="auto"/>
              <w:right w:val="single" w:sz="4" w:space="0" w:color="auto"/>
            </w:tcBorders>
            <w:shd w:val="clear" w:color="auto" w:fill="F2F2F2"/>
            <w:hideMark/>
          </w:tcPr>
          <w:p w14:paraId="622D11A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60C2C5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C0D96D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05769E83"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23D1712" w14:textId="77777777" w:rsidR="00A97322" w:rsidRPr="00A97322" w:rsidRDefault="00A97322" w:rsidP="00A97322">
            <w:pPr>
              <w:rPr>
                <w:rFonts w:ascii="Calibri" w:hAnsi="Calibri" w:cs="Calibri"/>
              </w:rPr>
            </w:pPr>
          </w:p>
          <w:p w14:paraId="0CAAE821"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398049F" w14:textId="77777777" w:rsidR="00A97322" w:rsidRPr="00A97322" w:rsidRDefault="00A97322" w:rsidP="00A97322">
            <w:pPr>
              <w:rPr>
                <w:rFonts w:ascii="Calibri" w:hAnsi="Calibri" w:cs="Calibri"/>
              </w:rPr>
            </w:pPr>
            <w:r w:rsidRPr="00A97322">
              <w:rPr>
                <w:rFonts w:ascii="Calibri" w:hAnsi="Calibri" w:cs="Calibri"/>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9F5F7F1" w14:textId="77777777" w:rsidR="00A97322" w:rsidRPr="00A97322" w:rsidRDefault="00A97322" w:rsidP="00A97322">
            <w:pPr>
              <w:rPr>
                <w:rFonts w:ascii="Calibri" w:hAnsi="Calibri" w:cs="Calibri"/>
              </w:rPr>
            </w:pPr>
          </w:p>
          <w:p w14:paraId="7C35AA85"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1335" w:type="dxa"/>
            <w:tcBorders>
              <w:top w:val="single" w:sz="4" w:space="0" w:color="auto"/>
              <w:left w:val="single" w:sz="4" w:space="0" w:color="auto"/>
              <w:bottom w:val="single" w:sz="4" w:space="0" w:color="auto"/>
              <w:right w:val="single" w:sz="4" w:space="0" w:color="auto"/>
            </w:tcBorders>
            <w:hideMark/>
          </w:tcPr>
          <w:p w14:paraId="31DBA595" w14:textId="77777777" w:rsidR="00A97322" w:rsidRPr="00A97322" w:rsidRDefault="00A97322" w:rsidP="00A97322">
            <w:pPr>
              <w:jc w:val="center"/>
              <w:rPr>
                <w:rFonts w:ascii="Calibri" w:hAnsi="Calibri" w:cs="Calibri"/>
              </w:rPr>
            </w:pPr>
          </w:p>
          <w:p w14:paraId="526C02F2" w14:textId="77777777" w:rsidR="00A97322" w:rsidRPr="00A97322" w:rsidRDefault="00A97322" w:rsidP="00A97322">
            <w:pPr>
              <w:jc w:val="center"/>
              <w:rPr>
                <w:rFonts w:ascii="Calibri" w:hAnsi="Calibri" w:cs="Calibri"/>
              </w:rPr>
            </w:pPr>
            <w:r w:rsidRPr="00A97322">
              <w:rPr>
                <w:rFonts w:ascii="Calibri" w:hAnsi="Calibri" w:cs="Calibri"/>
              </w:rPr>
              <w:t>21</w:t>
            </w:r>
          </w:p>
        </w:tc>
        <w:tc>
          <w:tcPr>
            <w:tcW w:w="1031" w:type="dxa"/>
            <w:tcBorders>
              <w:top w:val="single" w:sz="4" w:space="0" w:color="auto"/>
              <w:left w:val="single" w:sz="4" w:space="0" w:color="auto"/>
              <w:bottom w:val="single" w:sz="4" w:space="0" w:color="auto"/>
              <w:right w:val="single" w:sz="4" w:space="0" w:color="auto"/>
            </w:tcBorders>
            <w:hideMark/>
          </w:tcPr>
          <w:p w14:paraId="14B9D223" w14:textId="77777777" w:rsidR="00A97322" w:rsidRPr="00A97322" w:rsidRDefault="00A97322" w:rsidP="00A97322">
            <w:pPr>
              <w:jc w:val="center"/>
              <w:rPr>
                <w:rFonts w:ascii="Calibri" w:hAnsi="Calibri" w:cs="Calibri"/>
              </w:rPr>
            </w:pPr>
          </w:p>
          <w:p w14:paraId="37BF427C" w14:textId="77777777" w:rsidR="00A97322" w:rsidRPr="00A97322" w:rsidRDefault="00A97322" w:rsidP="00A97322">
            <w:pPr>
              <w:jc w:val="center"/>
              <w:rPr>
                <w:rFonts w:ascii="Calibri" w:hAnsi="Calibri" w:cs="Calibri"/>
              </w:rPr>
            </w:pPr>
            <w:r w:rsidRPr="00A97322">
              <w:rPr>
                <w:rFonts w:ascii="Calibri" w:hAnsi="Calibri" w:cs="Calibri"/>
              </w:rPr>
              <w:t>20</w:t>
            </w:r>
          </w:p>
        </w:tc>
        <w:tc>
          <w:tcPr>
            <w:tcW w:w="0" w:type="auto"/>
            <w:tcBorders>
              <w:top w:val="single" w:sz="4" w:space="0" w:color="auto"/>
              <w:left w:val="single" w:sz="4" w:space="0" w:color="auto"/>
              <w:bottom w:val="single" w:sz="4" w:space="0" w:color="auto"/>
              <w:right w:val="single" w:sz="4" w:space="0" w:color="auto"/>
            </w:tcBorders>
            <w:hideMark/>
          </w:tcPr>
          <w:p w14:paraId="3F666A9C" w14:textId="77777777" w:rsidR="00A97322" w:rsidRPr="00A97322" w:rsidRDefault="00A97322" w:rsidP="00A97322">
            <w:pPr>
              <w:jc w:val="center"/>
              <w:rPr>
                <w:rFonts w:ascii="Calibri" w:hAnsi="Calibri" w:cs="Calibri"/>
              </w:rPr>
            </w:pPr>
          </w:p>
          <w:p w14:paraId="5714BB29" w14:textId="77777777" w:rsidR="00A97322" w:rsidRPr="00A97322" w:rsidRDefault="00A97322" w:rsidP="00A97322">
            <w:pPr>
              <w:jc w:val="center"/>
              <w:rPr>
                <w:rFonts w:ascii="Calibri" w:hAnsi="Calibri" w:cs="Calibri"/>
              </w:rPr>
            </w:pPr>
            <w:r w:rsidRPr="00A97322">
              <w:rPr>
                <w:rFonts w:ascii="Calibri" w:hAnsi="Calibri" w:cs="Calibri"/>
              </w:rPr>
              <w:t>20</w:t>
            </w:r>
          </w:p>
        </w:tc>
        <w:tc>
          <w:tcPr>
            <w:tcW w:w="0" w:type="auto"/>
            <w:tcBorders>
              <w:top w:val="single" w:sz="4" w:space="0" w:color="auto"/>
              <w:left w:val="single" w:sz="4" w:space="0" w:color="auto"/>
              <w:bottom w:val="single" w:sz="4" w:space="0" w:color="auto"/>
              <w:right w:val="single" w:sz="4" w:space="0" w:color="auto"/>
            </w:tcBorders>
            <w:hideMark/>
          </w:tcPr>
          <w:p w14:paraId="515D0197" w14:textId="77777777" w:rsidR="00A97322" w:rsidRPr="00A97322" w:rsidRDefault="00A97322" w:rsidP="00A97322">
            <w:pPr>
              <w:jc w:val="center"/>
              <w:rPr>
                <w:rFonts w:ascii="Calibri" w:hAnsi="Calibri" w:cs="Calibri"/>
              </w:rPr>
            </w:pPr>
          </w:p>
          <w:p w14:paraId="7812D4B2" w14:textId="77777777" w:rsidR="00A97322" w:rsidRPr="00A97322" w:rsidRDefault="00A97322" w:rsidP="00A97322">
            <w:pPr>
              <w:jc w:val="center"/>
              <w:rPr>
                <w:rFonts w:ascii="Calibri" w:hAnsi="Calibri" w:cs="Calibri"/>
              </w:rPr>
            </w:pPr>
            <w:r w:rsidRPr="00A97322">
              <w:rPr>
                <w:rFonts w:ascii="Calibri" w:hAnsi="Calibri" w:cs="Calibri"/>
              </w:rPr>
              <w:t>20</w:t>
            </w:r>
          </w:p>
        </w:tc>
      </w:tr>
      <w:tr w:rsidR="00A97322" w:rsidRPr="00A97322" w14:paraId="204556CA"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32ABC628" w14:textId="77777777" w:rsidR="00A97322" w:rsidRPr="00A97322" w:rsidRDefault="00A97322" w:rsidP="00A97322">
            <w:pPr>
              <w:rPr>
                <w:rFonts w:ascii="Calibri" w:hAnsi="Calibri" w:cs="Calibri"/>
              </w:rPr>
            </w:pPr>
          </w:p>
          <w:p w14:paraId="02DDB9B6" w14:textId="77777777" w:rsidR="00A97322" w:rsidRPr="00A97322" w:rsidRDefault="00A97322" w:rsidP="00A97322">
            <w:pPr>
              <w:rPr>
                <w:rFonts w:ascii="Calibri" w:hAnsi="Calibri" w:cs="Calibri"/>
              </w:rPr>
            </w:pPr>
            <w:r w:rsidRPr="00A97322">
              <w:rPr>
                <w:rFonts w:ascii="Calibri" w:hAnsi="Calibri" w:cs="Calibri"/>
              </w:rPr>
              <w:t>Investicijsko ulaganje</w:t>
            </w:r>
          </w:p>
        </w:tc>
        <w:tc>
          <w:tcPr>
            <w:tcW w:w="0" w:type="auto"/>
            <w:tcBorders>
              <w:top w:val="single" w:sz="4" w:space="0" w:color="auto"/>
              <w:left w:val="single" w:sz="4" w:space="0" w:color="auto"/>
              <w:bottom w:val="single" w:sz="4" w:space="0" w:color="auto"/>
              <w:right w:val="single" w:sz="4" w:space="0" w:color="auto"/>
            </w:tcBorders>
            <w:hideMark/>
          </w:tcPr>
          <w:p w14:paraId="0F2A320B" w14:textId="77777777" w:rsidR="00A97322" w:rsidRPr="00A97322" w:rsidRDefault="00A97322" w:rsidP="00A97322">
            <w:pPr>
              <w:rPr>
                <w:rFonts w:ascii="Calibri" w:hAnsi="Calibri" w:cs="Calibri"/>
              </w:rPr>
            </w:pPr>
            <w:r w:rsidRPr="00A97322">
              <w:rPr>
                <w:rFonts w:ascii="Calibri" w:hAnsi="Calibri" w:cs="Calibri"/>
              </w:rPr>
              <w:t>Investicijsko ulaganje u obnovu interijera objekata</w:t>
            </w:r>
          </w:p>
        </w:tc>
        <w:tc>
          <w:tcPr>
            <w:tcW w:w="0" w:type="auto"/>
            <w:tcBorders>
              <w:top w:val="single" w:sz="4" w:space="0" w:color="auto"/>
              <w:left w:val="single" w:sz="4" w:space="0" w:color="auto"/>
              <w:bottom w:val="single" w:sz="4" w:space="0" w:color="auto"/>
              <w:right w:val="single" w:sz="4" w:space="0" w:color="auto"/>
            </w:tcBorders>
            <w:hideMark/>
          </w:tcPr>
          <w:p w14:paraId="60CE88F1" w14:textId="77777777" w:rsidR="00A97322" w:rsidRPr="00A97322" w:rsidRDefault="00A97322" w:rsidP="00A97322">
            <w:pPr>
              <w:rPr>
                <w:rFonts w:ascii="Calibri" w:hAnsi="Calibri" w:cs="Calibri"/>
              </w:rPr>
            </w:pPr>
          </w:p>
          <w:p w14:paraId="6E687830" w14:textId="77777777" w:rsidR="00A97322" w:rsidRPr="00A97322" w:rsidRDefault="00A97322" w:rsidP="00A97322">
            <w:pPr>
              <w:rPr>
                <w:rFonts w:ascii="Calibri" w:hAnsi="Calibri" w:cs="Calibri"/>
              </w:rPr>
            </w:pPr>
            <w:r w:rsidRPr="00A97322">
              <w:rPr>
                <w:rFonts w:ascii="Calibri" w:hAnsi="Calibri" w:cs="Calibri"/>
              </w:rPr>
              <w:t>Broj objekata</w:t>
            </w:r>
          </w:p>
        </w:tc>
        <w:tc>
          <w:tcPr>
            <w:tcW w:w="1335" w:type="dxa"/>
            <w:tcBorders>
              <w:top w:val="single" w:sz="4" w:space="0" w:color="auto"/>
              <w:left w:val="single" w:sz="4" w:space="0" w:color="auto"/>
              <w:bottom w:val="single" w:sz="4" w:space="0" w:color="auto"/>
              <w:right w:val="single" w:sz="4" w:space="0" w:color="auto"/>
            </w:tcBorders>
            <w:hideMark/>
          </w:tcPr>
          <w:p w14:paraId="38D7C632" w14:textId="77777777" w:rsidR="00A97322" w:rsidRPr="00A97322" w:rsidRDefault="00A97322" w:rsidP="00A97322">
            <w:pPr>
              <w:jc w:val="center"/>
              <w:rPr>
                <w:rFonts w:ascii="Calibri" w:hAnsi="Calibri" w:cs="Calibri"/>
              </w:rPr>
            </w:pPr>
          </w:p>
          <w:p w14:paraId="48DB3046" w14:textId="77777777" w:rsidR="00A97322" w:rsidRPr="00A97322" w:rsidRDefault="00A97322" w:rsidP="00A97322">
            <w:pPr>
              <w:jc w:val="center"/>
              <w:rPr>
                <w:rFonts w:ascii="Calibri" w:hAnsi="Calibri" w:cs="Calibri"/>
              </w:rPr>
            </w:pPr>
            <w:r w:rsidRPr="00A97322">
              <w:rPr>
                <w:rFonts w:ascii="Calibri" w:hAnsi="Calibri" w:cs="Calibri"/>
              </w:rPr>
              <w:t>2</w:t>
            </w:r>
          </w:p>
        </w:tc>
        <w:tc>
          <w:tcPr>
            <w:tcW w:w="1031" w:type="dxa"/>
            <w:tcBorders>
              <w:top w:val="single" w:sz="4" w:space="0" w:color="auto"/>
              <w:left w:val="single" w:sz="4" w:space="0" w:color="auto"/>
              <w:bottom w:val="single" w:sz="4" w:space="0" w:color="auto"/>
              <w:right w:val="single" w:sz="4" w:space="0" w:color="auto"/>
            </w:tcBorders>
            <w:hideMark/>
          </w:tcPr>
          <w:p w14:paraId="1BD7CB8B" w14:textId="77777777" w:rsidR="00A97322" w:rsidRPr="00A97322" w:rsidRDefault="00A97322" w:rsidP="00A97322">
            <w:pPr>
              <w:jc w:val="center"/>
              <w:rPr>
                <w:rFonts w:ascii="Calibri" w:hAnsi="Calibri" w:cs="Calibri"/>
              </w:rPr>
            </w:pPr>
          </w:p>
          <w:p w14:paraId="40A84C5E" w14:textId="77777777" w:rsidR="00A97322" w:rsidRPr="00A97322" w:rsidRDefault="00A97322" w:rsidP="00A97322">
            <w:pPr>
              <w:jc w:val="center"/>
              <w:rPr>
                <w:rFonts w:ascii="Calibri" w:hAnsi="Calibri" w:cs="Calibri"/>
              </w:rPr>
            </w:pPr>
            <w:r w:rsidRPr="00A97322">
              <w:rPr>
                <w:rFonts w:ascii="Calibri" w:hAnsi="Calibri" w:cs="Calibri"/>
              </w:rPr>
              <w:t>4</w:t>
            </w:r>
          </w:p>
        </w:tc>
        <w:tc>
          <w:tcPr>
            <w:tcW w:w="0" w:type="auto"/>
            <w:tcBorders>
              <w:top w:val="single" w:sz="4" w:space="0" w:color="auto"/>
              <w:left w:val="single" w:sz="4" w:space="0" w:color="auto"/>
              <w:bottom w:val="single" w:sz="4" w:space="0" w:color="auto"/>
              <w:right w:val="single" w:sz="4" w:space="0" w:color="auto"/>
            </w:tcBorders>
            <w:hideMark/>
          </w:tcPr>
          <w:p w14:paraId="138686D2" w14:textId="77777777" w:rsidR="00A97322" w:rsidRPr="00A97322" w:rsidRDefault="00A97322" w:rsidP="00A97322">
            <w:pPr>
              <w:jc w:val="center"/>
              <w:rPr>
                <w:rFonts w:ascii="Calibri" w:hAnsi="Calibri" w:cs="Calibri"/>
              </w:rPr>
            </w:pPr>
          </w:p>
          <w:p w14:paraId="2AEEE382" w14:textId="77777777" w:rsidR="00A97322" w:rsidRPr="00A97322" w:rsidRDefault="00A97322" w:rsidP="00A97322">
            <w:pPr>
              <w:jc w:val="center"/>
              <w:rPr>
                <w:rFonts w:ascii="Calibri" w:hAnsi="Calibri" w:cs="Calibri"/>
              </w:rPr>
            </w:pPr>
            <w:r w:rsidRPr="00A97322">
              <w:rPr>
                <w:rFonts w:ascii="Calibri" w:hAnsi="Calibri" w:cs="Calibri"/>
              </w:rPr>
              <w:t>2</w:t>
            </w:r>
          </w:p>
        </w:tc>
        <w:tc>
          <w:tcPr>
            <w:tcW w:w="0" w:type="auto"/>
            <w:tcBorders>
              <w:top w:val="single" w:sz="4" w:space="0" w:color="auto"/>
              <w:left w:val="single" w:sz="4" w:space="0" w:color="auto"/>
              <w:bottom w:val="single" w:sz="4" w:space="0" w:color="auto"/>
              <w:right w:val="single" w:sz="4" w:space="0" w:color="auto"/>
            </w:tcBorders>
            <w:hideMark/>
          </w:tcPr>
          <w:p w14:paraId="299AB510" w14:textId="77777777" w:rsidR="00A97322" w:rsidRPr="00A97322" w:rsidRDefault="00A97322" w:rsidP="00A97322">
            <w:pPr>
              <w:jc w:val="center"/>
              <w:rPr>
                <w:rFonts w:ascii="Calibri" w:hAnsi="Calibri" w:cs="Calibri"/>
              </w:rPr>
            </w:pPr>
          </w:p>
          <w:p w14:paraId="2F21018D" w14:textId="77777777" w:rsidR="00A97322" w:rsidRPr="00A97322" w:rsidRDefault="00A97322" w:rsidP="00A97322">
            <w:pPr>
              <w:jc w:val="center"/>
              <w:rPr>
                <w:rFonts w:ascii="Calibri" w:hAnsi="Calibri" w:cs="Calibri"/>
              </w:rPr>
            </w:pPr>
            <w:r w:rsidRPr="00A97322">
              <w:rPr>
                <w:rFonts w:ascii="Calibri" w:hAnsi="Calibri" w:cs="Calibri"/>
              </w:rPr>
              <w:t>2</w:t>
            </w:r>
          </w:p>
        </w:tc>
      </w:tr>
    </w:tbl>
    <w:p w14:paraId="1F1F51A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F8D794C"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41732077"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78B1567C"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464FCA68"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7E14DF41"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01C5BAE6"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199FCDD1"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22A7909D"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11639EAB" w14:textId="77777777" w:rsidR="00A97322" w:rsidRPr="00A97322" w:rsidRDefault="00A97322" w:rsidP="00A97322">
      <w:p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b/>
          <w:sz w:val="24"/>
          <w:szCs w:val="24"/>
          <w:lang w:eastAsia="hr-HR"/>
        </w:rPr>
        <w:lastRenderedPageBreak/>
        <w:t>3.3. Program 1023 PROJEKTIRANJE I GRAĐENJE OBJEKATA U VLASNIŠTVU GRADA – 19.703.175,00 eura</w:t>
      </w:r>
    </w:p>
    <w:p w14:paraId="35CAD27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0F9495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367E8EB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lokalnoj i područnoj (regionalnoj) samoupravi u dijelu koji govori o uređenju naselja i stanovanja.</w:t>
      </w:r>
    </w:p>
    <w:p w14:paraId="303566E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BB9B21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6DF2E89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 Izgradnjom novih objekata se podiže životni standard, osiguravaju dodatne stambene jedinice i stvaraju preduvjeti za pokretanje poduzetničkih aktivnosti, a time i otvaranje novih radnih mjesta.</w:t>
      </w:r>
    </w:p>
    <w:p w14:paraId="1AD1AB78"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78ABE080"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3.3.1. Kapitalni projekt 1023 K100001 Izrada projektno-tehničke dokumentacije – 21.283,00 eura</w:t>
      </w:r>
    </w:p>
    <w:p w14:paraId="74D07A6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CF4641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projektom planiraju se sredstva za projektiranja, te za izradu geodetskih i parcelacijskih elaborata prema ukazanoj potrebi. Naime, tijekom godine se često ukaže potreba za projektom koji nije bio planiran ili dopunom već izrađenog projekta, te se kroz ovaj projekt osiguravaju sredstva za tu namjenu. Projektom se osiguravaju i sredstva za trošak vodnog doprinosa kod gradnje novih objekata i legalizacije postojećih.</w:t>
      </w:r>
    </w:p>
    <w:p w14:paraId="46B163E8"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1E529E1D"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1023 K100001 Izrada projektno-tehničke dokumentacije</w:t>
      </w:r>
    </w:p>
    <w:p w14:paraId="6288886A"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60"/>
        <w:gridCol w:w="1612"/>
        <w:gridCol w:w="1172"/>
        <w:gridCol w:w="1235"/>
        <w:gridCol w:w="1261"/>
        <w:gridCol w:w="1261"/>
        <w:gridCol w:w="1261"/>
      </w:tblGrid>
      <w:tr w:rsidR="00A97322" w:rsidRPr="00A97322" w14:paraId="43889A4A"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AE6281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A9CF58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2847A4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F54237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19E1DAC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89408B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21F6CA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A9865D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4120414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6A93DBFA" w14:textId="77777777" w:rsidR="00A97322" w:rsidRPr="00A97322" w:rsidRDefault="00A97322" w:rsidP="00A97322">
            <w:pPr>
              <w:rPr>
                <w:rFonts w:ascii="Calibri" w:hAnsi="Calibri" w:cs="Calibri"/>
                <w:sz w:val="24"/>
                <w:szCs w:val="24"/>
              </w:rPr>
            </w:pPr>
          </w:p>
          <w:p w14:paraId="456AF085"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3299EAF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55D7FEF7" w14:textId="77777777" w:rsidR="00A97322" w:rsidRPr="00A97322" w:rsidRDefault="00A97322" w:rsidP="00A97322">
            <w:pPr>
              <w:rPr>
                <w:rFonts w:ascii="Calibri" w:hAnsi="Calibri" w:cs="Calibri"/>
                <w:sz w:val="24"/>
                <w:szCs w:val="24"/>
              </w:rPr>
            </w:pPr>
          </w:p>
          <w:p w14:paraId="5A5D1F86"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418F30B2" w14:textId="77777777" w:rsidR="00A97322" w:rsidRPr="00A97322" w:rsidRDefault="00A97322" w:rsidP="00A97322">
            <w:pPr>
              <w:jc w:val="center"/>
              <w:rPr>
                <w:rFonts w:ascii="Calibri" w:hAnsi="Calibri" w:cs="Calibri"/>
                <w:sz w:val="24"/>
                <w:szCs w:val="24"/>
              </w:rPr>
            </w:pPr>
          </w:p>
          <w:p w14:paraId="2D4BEE6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5061280" w14:textId="77777777" w:rsidR="00A97322" w:rsidRPr="00A97322" w:rsidRDefault="00A97322" w:rsidP="00A97322">
            <w:pPr>
              <w:jc w:val="center"/>
              <w:rPr>
                <w:rFonts w:ascii="Calibri" w:hAnsi="Calibri" w:cs="Calibri"/>
                <w:sz w:val="24"/>
                <w:szCs w:val="24"/>
              </w:rPr>
            </w:pPr>
          </w:p>
          <w:p w14:paraId="6500A8F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55EFE38" w14:textId="77777777" w:rsidR="00A97322" w:rsidRPr="00A97322" w:rsidRDefault="00A97322" w:rsidP="00A97322">
            <w:pPr>
              <w:jc w:val="center"/>
              <w:rPr>
                <w:rFonts w:ascii="Calibri" w:hAnsi="Calibri" w:cs="Calibri"/>
                <w:sz w:val="24"/>
                <w:szCs w:val="24"/>
              </w:rPr>
            </w:pPr>
          </w:p>
          <w:p w14:paraId="084B992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73FAC89" w14:textId="77777777" w:rsidR="00A97322" w:rsidRPr="00A97322" w:rsidRDefault="00A97322" w:rsidP="00A97322">
            <w:pPr>
              <w:jc w:val="center"/>
              <w:rPr>
                <w:rFonts w:ascii="Calibri" w:hAnsi="Calibri" w:cs="Calibri"/>
                <w:sz w:val="24"/>
                <w:szCs w:val="24"/>
              </w:rPr>
            </w:pPr>
          </w:p>
          <w:p w14:paraId="40CADA2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0D75B16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723065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3.3.2. Kapitalni projekt 1023 K100002 Klaster kulture na temeljima kulturne baštine povijesne jezgre Novske – 1.166.400,00 eura</w:t>
      </w:r>
    </w:p>
    <w:p w14:paraId="15B64C1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D91A8C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projektom u 2024. godini osiguravaju se sredstva za trošak priključka objekta na električnu i plinsku mrežu, opremanje namještajem i ostalom opremom (kuhinja, restoran i dr.), te opremanje Interpretacijskog centra vojne krajine. Otvaranje objekta i puštanje u upotrebu očekuje se početkom svibnja 2024. godine.</w:t>
      </w:r>
    </w:p>
    <w:p w14:paraId="2805C53F"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006CD6A3"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6A72C909"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50974359"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p w14:paraId="55FF93E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3.3.3. Kapitalni projekt 1023 K100004 Kulturni centar za mlade </w:t>
      </w:r>
      <w:proofErr w:type="spellStart"/>
      <w:r w:rsidRPr="00A97322">
        <w:rPr>
          <w:rFonts w:ascii="Calibri" w:eastAsia="Times New Roman" w:hAnsi="Calibri" w:cs="Calibri"/>
          <w:b/>
          <w:sz w:val="24"/>
          <w:szCs w:val="24"/>
          <w:lang w:eastAsia="hr-HR"/>
        </w:rPr>
        <w:t>Jazavica</w:t>
      </w:r>
      <w:proofErr w:type="spellEnd"/>
      <w:r w:rsidRPr="00A97322">
        <w:rPr>
          <w:rFonts w:ascii="Calibri" w:eastAsia="Times New Roman" w:hAnsi="Calibri" w:cs="Calibri"/>
          <w:b/>
          <w:sz w:val="24"/>
          <w:szCs w:val="24"/>
          <w:lang w:eastAsia="hr-HR"/>
        </w:rPr>
        <w:t xml:space="preserve"> – 6.000,00 eura</w:t>
      </w:r>
    </w:p>
    <w:p w14:paraId="48DA1EA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2D77BD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Planirana sredstva su namijenjena za uređenje okoliša na objektu u </w:t>
      </w:r>
      <w:proofErr w:type="spellStart"/>
      <w:r w:rsidRPr="00A97322">
        <w:rPr>
          <w:rFonts w:ascii="Calibri" w:eastAsia="Times New Roman" w:hAnsi="Calibri" w:cs="Calibri"/>
          <w:sz w:val="24"/>
          <w:szCs w:val="24"/>
          <w:lang w:eastAsia="hr-HR"/>
        </w:rPr>
        <w:t>Jazavici</w:t>
      </w:r>
      <w:proofErr w:type="spellEnd"/>
      <w:r w:rsidRPr="00A97322">
        <w:rPr>
          <w:rFonts w:ascii="Calibri" w:eastAsia="Times New Roman" w:hAnsi="Calibri" w:cs="Calibri"/>
          <w:sz w:val="24"/>
          <w:szCs w:val="24"/>
          <w:lang w:eastAsia="hr-HR"/>
        </w:rPr>
        <w:t xml:space="preserve"> koji je tijekom 2021. i 2022. godine u cijelosti, iznutra i izvana, obnovljen i rekonstruiran. Obnovom ovog objekta stvoreni su bolji uvjeti za rad udruge izviđača „Zelena patrola“ koja ovaj objekt koristi kao primarni korisnik, a i za ostale udruge s tog područja prema ukazanoj potrebi.</w:t>
      </w:r>
    </w:p>
    <w:p w14:paraId="4FB681E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7A3628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rezultata Kapitalnog projekta 1023 K100004 Kulturni centar za mlade </w:t>
      </w:r>
      <w:proofErr w:type="spellStart"/>
      <w:r w:rsidRPr="00A97322">
        <w:rPr>
          <w:rFonts w:ascii="Calibri" w:eastAsia="Times New Roman" w:hAnsi="Calibri" w:cs="Calibri"/>
          <w:sz w:val="24"/>
          <w:szCs w:val="24"/>
          <w:lang w:eastAsia="hr-HR"/>
        </w:rPr>
        <w:t>Jazavica</w:t>
      </w:r>
      <w:proofErr w:type="spellEnd"/>
    </w:p>
    <w:p w14:paraId="4206969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56"/>
        <w:gridCol w:w="1150"/>
        <w:gridCol w:w="1456"/>
        <w:gridCol w:w="1232"/>
        <w:gridCol w:w="1256"/>
        <w:gridCol w:w="1256"/>
        <w:gridCol w:w="1256"/>
      </w:tblGrid>
      <w:tr w:rsidR="00A97322" w:rsidRPr="00A97322" w14:paraId="157656E2"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1CB699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39E4D5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B0A2F7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0CBC3C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4231B3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1D8BA7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2774A9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CE4C927"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7EFDA8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479EDF8E"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Obnova okoliša</w:t>
            </w:r>
          </w:p>
        </w:tc>
        <w:tc>
          <w:tcPr>
            <w:tcW w:w="0" w:type="auto"/>
            <w:tcBorders>
              <w:top w:val="single" w:sz="4" w:space="0" w:color="auto"/>
              <w:left w:val="single" w:sz="4" w:space="0" w:color="auto"/>
              <w:bottom w:val="single" w:sz="4" w:space="0" w:color="auto"/>
              <w:right w:val="single" w:sz="4" w:space="0" w:color="auto"/>
            </w:tcBorders>
            <w:hideMark/>
          </w:tcPr>
          <w:p w14:paraId="34F3301D"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089A71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6BDC266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77B9F96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A3043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2005D8F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B60BED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3.3.4. Kapitalni projekt 1023 K100014 Akcelerator ruralnog turizma – 6.636.141,00 eura</w:t>
      </w:r>
    </w:p>
    <w:p w14:paraId="698517E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1F34A7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Kroz ovaj projekt se planira izgradnja autokampa, adrenalinskog parka uz autokamp, brdske pješačko-biciklističke staze i nabava prateće opreme. Projekt je pod nazivom </w:t>
      </w:r>
      <w:r w:rsidRPr="00A97322">
        <w:rPr>
          <w:rFonts w:ascii="Calibri" w:eastAsia="Times New Roman" w:hAnsi="Calibri" w:cs="Calibri"/>
          <w:i/>
          <w:sz w:val="24"/>
          <w:szCs w:val="24"/>
          <w:lang w:eastAsia="hr-HR"/>
        </w:rPr>
        <w:t>Akcelerator ruralnog turizma</w:t>
      </w:r>
      <w:r w:rsidRPr="00A97322">
        <w:rPr>
          <w:rFonts w:ascii="Calibri" w:eastAsia="Times New Roman" w:hAnsi="Calibri" w:cs="Calibri"/>
          <w:sz w:val="24"/>
          <w:szCs w:val="24"/>
          <w:lang w:eastAsia="hr-HR"/>
        </w:rPr>
        <w:t xml:space="preserve"> prijavljen na natječaj Ministarstva turizma i sporta, te se još očekuju rezultati natječaja. Ovim projektom se planira proširiti ponuda grada Novske na području turizma, te time i privlačenje posjetitelja. Sredstva planirana u 2024. su u cijelosti namijenjena izgradnji koju se planira provesti u 2024. i 2025. godini, ukoliko se dobiju tražena sredstva.</w:t>
      </w:r>
    </w:p>
    <w:p w14:paraId="5D7D9F7C"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75C3E7A"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1023 K100014 Akcelerator ruralnog turizma</w:t>
      </w:r>
    </w:p>
    <w:p w14:paraId="68D58D6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52"/>
        <w:gridCol w:w="1188"/>
        <w:gridCol w:w="1451"/>
        <w:gridCol w:w="1227"/>
        <w:gridCol w:w="1248"/>
        <w:gridCol w:w="1248"/>
        <w:gridCol w:w="1248"/>
      </w:tblGrid>
      <w:tr w:rsidR="00A97322" w:rsidRPr="00A97322" w14:paraId="1600A863"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39ECCB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E212F1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A18B40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0BEC07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0E9715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6AECD1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AFF7A3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4C9A0AC2"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3248A2FA"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7A10F76"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objekata i staze</w:t>
            </w:r>
          </w:p>
        </w:tc>
        <w:tc>
          <w:tcPr>
            <w:tcW w:w="0" w:type="auto"/>
            <w:tcBorders>
              <w:top w:val="single" w:sz="4" w:space="0" w:color="auto"/>
              <w:left w:val="single" w:sz="4" w:space="0" w:color="auto"/>
              <w:bottom w:val="single" w:sz="4" w:space="0" w:color="auto"/>
              <w:right w:val="single" w:sz="4" w:space="0" w:color="auto"/>
            </w:tcBorders>
            <w:hideMark/>
          </w:tcPr>
          <w:p w14:paraId="68DAF60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tcPr>
          <w:p w14:paraId="331CAA4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6DBC5F4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6EA0BEB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27C1B06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4C9B810E"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04B2C1F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3.3.5. Kapitalni projekt 1023 K100015 Dogradnja i opremanje Centra za starije osobe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3.500.000,00 eura</w:t>
      </w:r>
    </w:p>
    <w:p w14:paraId="58C8E0D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D65D74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bookmarkStart w:id="5" w:name="_Hlk119320115"/>
      <w:r w:rsidRPr="00A97322">
        <w:rPr>
          <w:rFonts w:ascii="Calibri" w:eastAsia="Times New Roman" w:hAnsi="Calibri" w:cs="Calibri"/>
          <w:sz w:val="24"/>
          <w:szCs w:val="24"/>
          <w:lang w:eastAsia="hr-HR"/>
        </w:rPr>
        <w:t xml:space="preserve">Ovim projektom će se izgraditi Dom za starije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Objekt će biti nadogradnja na zgradu Dnevnog centra za starije koji je započeo s radom u 2022. godini, te će s njim činiti uporabnu cjelinu. Budući da je potražnja za smještajem u domove za starije veća od ponude i da se na smještaj predbilježuje i desetak godina prije samog smještaja, izgradnjom ovog objekta će se doprinijeti rješavanju ovog gorućeg problema. </w:t>
      </w:r>
      <w:bookmarkEnd w:id="5"/>
      <w:r w:rsidRPr="00A97322">
        <w:rPr>
          <w:rFonts w:ascii="Calibri" w:eastAsia="Times New Roman" w:hAnsi="Calibri" w:cs="Calibri"/>
          <w:sz w:val="24"/>
          <w:szCs w:val="24"/>
          <w:lang w:eastAsia="hr-HR"/>
        </w:rPr>
        <w:t>Ministarstvo rada, mirovinskog sustava, obitelji i socijalne politike u cijelosti financira ovaj projekt. U trenutku pisanja ovog obrazloženja radi se na pripremi javnog natječaja za izbor izvođača radova.</w:t>
      </w:r>
    </w:p>
    <w:p w14:paraId="37012D8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33BEF8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D61E2D0" w14:textId="77777777" w:rsidR="00A97322" w:rsidRPr="00A97322" w:rsidRDefault="00A97322" w:rsidP="00A97322">
      <w:pPr>
        <w:shd w:val="clear" w:color="auto" w:fill="D9D9D9"/>
        <w:spacing w:after="0" w:line="240" w:lineRule="auto"/>
        <w:jc w:val="both"/>
        <w:rPr>
          <w:rFonts w:ascii="Calibri" w:eastAsia="Times New Roman" w:hAnsi="Calibri" w:cs="Calibri"/>
          <w:bCs/>
          <w:sz w:val="24"/>
          <w:szCs w:val="24"/>
          <w:lang w:eastAsia="hr-HR"/>
        </w:rPr>
      </w:pPr>
      <w:r w:rsidRPr="00A97322">
        <w:rPr>
          <w:rFonts w:ascii="Calibri" w:eastAsia="Times New Roman" w:hAnsi="Calibri" w:cs="Calibri"/>
          <w:sz w:val="24"/>
          <w:szCs w:val="24"/>
          <w:lang w:eastAsia="hr-HR"/>
        </w:rPr>
        <w:t xml:space="preserve">Pokazatelj uspješnosti Kapitalnog projekta 1023 K100015 </w:t>
      </w:r>
      <w:r w:rsidRPr="00A97322">
        <w:rPr>
          <w:rFonts w:ascii="Calibri" w:eastAsia="Times New Roman" w:hAnsi="Calibri" w:cs="Calibri"/>
          <w:bCs/>
          <w:sz w:val="24"/>
          <w:szCs w:val="24"/>
          <w:lang w:eastAsia="hr-HR"/>
        </w:rPr>
        <w:t xml:space="preserve">Dogradnja i opremanje Centra za starije osobe u </w:t>
      </w:r>
      <w:proofErr w:type="spellStart"/>
      <w:r w:rsidRPr="00A97322">
        <w:rPr>
          <w:rFonts w:ascii="Calibri" w:eastAsia="Times New Roman" w:hAnsi="Calibri" w:cs="Calibri"/>
          <w:bCs/>
          <w:sz w:val="24"/>
          <w:szCs w:val="24"/>
          <w:lang w:eastAsia="hr-HR"/>
        </w:rPr>
        <w:t>Novskoj</w:t>
      </w:r>
      <w:proofErr w:type="spellEnd"/>
    </w:p>
    <w:p w14:paraId="5F4749A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A97322" w:rsidRPr="00A97322" w14:paraId="2613C8F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CE1BB3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AD869F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B656CD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D0E2F1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431E9F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E9636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997228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74D3BA50"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60128419"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4162AC6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hideMark/>
          </w:tcPr>
          <w:p w14:paraId="017C551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19D9284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3AE9F16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3BDDB1D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42FCBC6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799F908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978D32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3.3.6. Kapitalni projekt 1023 K100016 Izgradnja dječjeg vrtića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2.646.726,00 eura</w:t>
      </w:r>
    </w:p>
    <w:p w14:paraId="2B4A457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B585B5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planira izgraditi još jedan dječji vrtić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kapaciteta šest odgojnih skupina. Objekt bi se nalazio na potezu između gradske četvrti </w:t>
      </w:r>
      <w:proofErr w:type="spellStart"/>
      <w:r w:rsidRPr="00A97322">
        <w:rPr>
          <w:rFonts w:ascii="Calibri" w:eastAsia="Times New Roman" w:hAnsi="Calibri" w:cs="Calibri"/>
          <w:sz w:val="24"/>
          <w:szCs w:val="24"/>
          <w:lang w:eastAsia="hr-HR"/>
        </w:rPr>
        <w:t>Uklade</w:t>
      </w:r>
      <w:proofErr w:type="spellEnd"/>
      <w:r w:rsidRPr="00A97322">
        <w:rPr>
          <w:rFonts w:ascii="Calibri" w:eastAsia="Times New Roman" w:hAnsi="Calibri" w:cs="Calibri"/>
          <w:sz w:val="24"/>
          <w:szCs w:val="24"/>
          <w:lang w:eastAsia="hr-HR"/>
        </w:rPr>
        <w:t xml:space="preserve"> i Srednje škole Novska, uz </w:t>
      </w:r>
      <w:proofErr w:type="spellStart"/>
      <w:r w:rsidRPr="00A97322">
        <w:rPr>
          <w:rFonts w:ascii="Calibri" w:eastAsia="Times New Roman" w:hAnsi="Calibri" w:cs="Calibri"/>
          <w:sz w:val="24"/>
          <w:szCs w:val="24"/>
          <w:lang w:eastAsia="hr-HR"/>
        </w:rPr>
        <w:t>novoplaniranu</w:t>
      </w:r>
      <w:proofErr w:type="spellEnd"/>
      <w:r w:rsidRPr="00A97322">
        <w:rPr>
          <w:rFonts w:ascii="Calibri" w:eastAsia="Times New Roman" w:hAnsi="Calibri" w:cs="Calibri"/>
          <w:sz w:val="24"/>
          <w:szCs w:val="24"/>
          <w:lang w:eastAsia="hr-HR"/>
        </w:rPr>
        <w:t xml:space="preserve"> prometnicu. Budući da je potražnja za smještajem u dječje vrtiće veća od raspoloživih kapaciteta, izgradnjom ovog objekta bi se omogućio upis za svu djecu, te bi broj djece u odgojnim skupinama bio u skladu s pedagoškim standardima. U trenutku pisanja ovog obrazloženja izrađuje se projektna dokumentacija, te se početkom 2024. godine planira raspisati javni natječaj za izvođača radova. Završetak građenja se očekuje u 2025. godini.</w:t>
      </w:r>
    </w:p>
    <w:p w14:paraId="67B4383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7DEB277"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1023 K100016 Izgradnja dječjeg vrtića u </w:t>
      </w:r>
      <w:proofErr w:type="spellStart"/>
      <w:r w:rsidRPr="00A97322">
        <w:rPr>
          <w:rFonts w:ascii="Calibri" w:eastAsia="Times New Roman" w:hAnsi="Calibri" w:cs="Calibri"/>
          <w:sz w:val="24"/>
          <w:szCs w:val="24"/>
          <w:lang w:eastAsia="hr-HR"/>
        </w:rPr>
        <w:t>Novskoj</w:t>
      </w:r>
      <w:proofErr w:type="spellEnd"/>
    </w:p>
    <w:p w14:paraId="0571301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A97322" w:rsidRPr="00A97322" w14:paraId="1ADECCB4"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24E7FF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88F83D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4C0AA0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E4815A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E728CB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B8D306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286DD2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71E5D487"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05FDD5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8BA7B0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hideMark/>
          </w:tcPr>
          <w:p w14:paraId="150E156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857FF2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42E4B39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5AC99C3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0379C77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19173702"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2AA5F3D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3.3.7. Kapitalni projekt 1023 K100017 Centar cjeloživotnog obrazovanja – 4.684.000,00 eura</w:t>
      </w:r>
    </w:p>
    <w:p w14:paraId="3B89183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573A36B" w14:textId="77777777" w:rsidR="00A97322" w:rsidRPr="00A97322" w:rsidRDefault="00A97322" w:rsidP="00A97322">
      <w:pPr>
        <w:spacing w:after="0" w:line="240" w:lineRule="auto"/>
        <w:ind w:firstLine="708"/>
        <w:jc w:val="both"/>
        <w:rPr>
          <w:rFonts w:ascii="Calibri" w:eastAsia="Times New Roman" w:hAnsi="Calibri" w:cs="Calibri"/>
          <w:b/>
          <w:color w:val="FF0000"/>
          <w:sz w:val="24"/>
          <w:szCs w:val="24"/>
          <w:lang w:eastAsia="hr-HR"/>
        </w:rPr>
      </w:pPr>
      <w:r w:rsidRPr="00A97322">
        <w:rPr>
          <w:rFonts w:ascii="Calibri" w:eastAsia="Times New Roman" w:hAnsi="Calibri" w:cs="Calibri"/>
          <w:sz w:val="24"/>
          <w:szCs w:val="24"/>
          <w:lang w:eastAsia="hr-HR"/>
        </w:rPr>
        <w:t>Ovim projektom se planira uz sportsku dvoranu izgraditi građevinu koja bi služila za potrebe Pučkog otvorenog učilišta Novska. U trenutku pisanja ovog obrazloženja u tijeku je izrada Izvedbenog projekta, te ubrzo slijedi i raspisivanje natječaja za izvođenje radova na izgradnji.</w:t>
      </w:r>
    </w:p>
    <w:p w14:paraId="10510FBF"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10D5DDFE"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1023 K100017 Centar cjeloživotnog učenja</w:t>
      </w:r>
    </w:p>
    <w:p w14:paraId="77B21750"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A97322" w:rsidRPr="00A97322" w14:paraId="04C61AFA"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635413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412A24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E887D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8AF005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CADECC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760F42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D82FA3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E67B0A6"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3F059A2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4F6850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hideMark/>
          </w:tcPr>
          <w:p w14:paraId="105A61B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663933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6513170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2867E33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348506E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1AF0C87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2484AB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A67FAA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207587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ED8D25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F0A7E5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3.3.8. Kapitalni projekt 1023 K100019 </w:t>
      </w:r>
      <w:proofErr w:type="spellStart"/>
      <w:r w:rsidRPr="00A97322">
        <w:rPr>
          <w:rFonts w:ascii="Calibri" w:eastAsia="Times New Roman" w:hAnsi="Calibri" w:cs="Calibri"/>
          <w:b/>
          <w:sz w:val="24"/>
          <w:szCs w:val="24"/>
          <w:lang w:eastAsia="hr-HR"/>
        </w:rPr>
        <w:t>Skate</w:t>
      </w:r>
      <w:proofErr w:type="spellEnd"/>
      <w:r w:rsidRPr="00A97322">
        <w:rPr>
          <w:rFonts w:ascii="Calibri" w:eastAsia="Times New Roman" w:hAnsi="Calibri" w:cs="Calibri"/>
          <w:b/>
          <w:sz w:val="24"/>
          <w:szCs w:val="24"/>
          <w:lang w:eastAsia="hr-HR"/>
        </w:rPr>
        <w:t xml:space="preserve"> park – 109.625,00 eura</w:t>
      </w:r>
    </w:p>
    <w:p w14:paraId="709EB46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37C1F4D" w14:textId="77777777" w:rsidR="00A97322" w:rsidRPr="00A97322" w:rsidRDefault="00A97322" w:rsidP="00A97322">
      <w:pPr>
        <w:spacing w:after="0" w:line="240" w:lineRule="auto"/>
        <w:ind w:firstLine="708"/>
        <w:jc w:val="both"/>
        <w:rPr>
          <w:rFonts w:ascii="Calibri" w:eastAsia="Times New Roman" w:hAnsi="Calibri" w:cs="Calibri"/>
          <w:b/>
          <w:color w:val="FF0000"/>
          <w:sz w:val="24"/>
          <w:szCs w:val="24"/>
          <w:lang w:eastAsia="hr-HR"/>
        </w:rPr>
      </w:pPr>
      <w:r w:rsidRPr="00A97322">
        <w:rPr>
          <w:rFonts w:ascii="Calibri" w:eastAsia="Times New Roman" w:hAnsi="Calibri" w:cs="Calibri"/>
          <w:sz w:val="24"/>
          <w:szCs w:val="24"/>
          <w:lang w:eastAsia="hr-HR"/>
        </w:rPr>
        <w:lastRenderedPageBreak/>
        <w:t xml:space="preserve">Ovim projektom se planira u sklopu stadiona Libertas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na poziciji bivšeg boćališta izgraditi </w:t>
      </w:r>
      <w:proofErr w:type="spellStart"/>
      <w:r w:rsidRPr="00A97322">
        <w:rPr>
          <w:rFonts w:ascii="Calibri" w:eastAsia="Times New Roman" w:hAnsi="Calibri" w:cs="Calibri"/>
          <w:sz w:val="24"/>
          <w:szCs w:val="24"/>
          <w:lang w:eastAsia="hr-HR"/>
        </w:rPr>
        <w:t>skate</w:t>
      </w:r>
      <w:proofErr w:type="spellEnd"/>
      <w:r w:rsidRPr="00A97322">
        <w:rPr>
          <w:rFonts w:ascii="Calibri" w:eastAsia="Times New Roman" w:hAnsi="Calibri" w:cs="Calibri"/>
          <w:sz w:val="24"/>
          <w:szCs w:val="24"/>
          <w:lang w:eastAsia="hr-HR"/>
        </w:rPr>
        <w:t xml:space="preserve"> park. U trenutku pisanja ovog obrazloženja u tijeku je ugovaranje izrade projektne dokumentacije, te se tijekom 2024. godine planira izgradnja parka.</w:t>
      </w:r>
    </w:p>
    <w:p w14:paraId="1BC989E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DBBBD2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3.3.9. Kapitalni projekt 1023 K100020 Energetska obnova zgrada u vlasništvu grada – 933.000,00 eura</w:t>
      </w:r>
    </w:p>
    <w:p w14:paraId="46546C6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FCF0F65" w14:textId="77777777" w:rsidR="00A97322" w:rsidRPr="00A97322" w:rsidRDefault="00A97322" w:rsidP="00A97322">
      <w:pPr>
        <w:spacing w:after="0" w:line="240" w:lineRule="auto"/>
        <w:ind w:firstLine="708"/>
        <w:jc w:val="both"/>
        <w:rPr>
          <w:rFonts w:ascii="Calibri" w:eastAsia="Times New Roman" w:hAnsi="Calibri" w:cs="Calibri"/>
          <w:b/>
          <w:color w:val="FF0000"/>
          <w:sz w:val="24"/>
          <w:szCs w:val="24"/>
          <w:lang w:eastAsia="hr-HR"/>
        </w:rPr>
      </w:pPr>
      <w:r w:rsidRPr="00A97322">
        <w:rPr>
          <w:rFonts w:ascii="Calibri" w:eastAsia="Times New Roman" w:hAnsi="Calibri" w:cs="Calibri"/>
          <w:sz w:val="24"/>
          <w:szCs w:val="24"/>
          <w:lang w:eastAsia="hr-HR"/>
        </w:rPr>
        <w:t xml:space="preserve">Ovim projektom se planira provesti radove na energetskoj obnovi poslovne zgrade na Trgu </w:t>
      </w:r>
      <w:proofErr w:type="spellStart"/>
      <w:r w:rsidRPr="00A97322">
        <w:rPr>
          <w:rFonts w:ascii="Calibri" w:eastAsia="Times New Roman" w:hAnsi="Calibri" w:cs="Calibri"/>
          <w:sz w:val="24"/>
          <w:szCs w:val="24"/>
          <w:lang w:eastAsia="hr-HR"/>
        </w:rPr>
        <w:t>Gjure</w:t>
      </w:r>
      <w:proofErr w:type="spellEnd"/>
      <w:r w:rsidRPr="00A97322">
        <w:rPr>
          <w:rFonts w:ascii="Calibri" w:eastAsia="Times New Roman" w:hAnsi="Calibri" w:cs="Calibri"/>
          <w:sz w:val="24"/>
          <w:szCs w:val="24"/>
          <w:lang w:eastAsia="hr-HR"/>
        </w:rPr>
        <w:t xml:space="preserve"> Szabe 1 (đački dom)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te time znatno unaprijediti kvalitetu života i rada u istoj, kao i ostvariti uštede u korištenju energenata putem obnovljivih izvora energije (solarna elektrana). Radove se planira sufinancirati sredstvima Fonda za zaštitu okoliša u 85%-</w:t>
      </w:r>
      <w:proofErr w:type="spellStart"/>
      <w:r w:rsidRPr="00A97322">
        <w:rPr>
          <w:rFonts w:ascii="Calibri" w:eastAsia="Times New Roman" w:hAnsi="Calibri" w:cs="Calibri"/>
          <w:sz w:val="24"/>
          <w:szCs w:val="24"/>
          <w:lang w:eastAsia="hr-HR"/>
        </w:rPr>
        <w:t>tnom</w:t>
      </w:r>
      <w:proofErr w:type="spellEnd"/>
      <w:r w:rsidRPr="00A97322">
        <w:rPr>
          <w:rFonts w:ascii="Calibri" w:eastAsia="Times New Roman" w:hAnsi="Calibri" w:cs="Calibri"/>
          <w:sz w:val="24"/>
          <w:szCs w:val="24"/>
          <w:lang w:eastAsia="hr-HR"/>
        </w:rPr>
        <w:t xml:space="preserve"> dijelu, dok bi ostatak sufinancirao grad iz vlastitih sredstava. U trenutku pisanja ovog obrazloženja u najavi je raspisivanje natječaja na koji se grad planira prijaviti. Realizacija projekta ovisi o ishodu natječaja čiji rezultati se očekuju polovicom 2024. godine.</w:t>
      </w:r>
    </w:p>
    <w:p w14:paraId="358E7214"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34BB41A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 Program 1024 ODRŽAVANJE OBJEKATA I UREĐAJA KOMUNALNE INFRASTRUKTURE – 890.000,00 eura</w:t>
      </w:r>
    </w:p>
    <w:p w14:paraId="0ED396F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652502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7ED9AF4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Održavanje objekata i uređaja komunalne infrastrukture temelji se na Zakonu o komunalnom gospodarstvu, a sredstva se raspoređuju temeljem Programa održavanja objekata i uređaja komunalne infrastrukture. </w:t>
      </w:r>
    </w:p>
    <w:p w14:paraId="0025F8BC"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BC3F1C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371F42F3"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programom se planiraju sredstva za redovito održavanje javnih površina, održavanje nerazvrstanih cesta, održavanje javne rasvjete, zimsku službu i trošak električne energije za javnu rasvjetu. Sve radove vezano uz ovaj program obavlja gradska tvrtka </w:t>
      </w:r>
      <w:proofErr w:type="spellStart"/>
      <w:r w:rsidRPr="00A97322">
        <w:rPr>
          <w:rFonts w:ascii="Calibri" w:eastAsia="Times New Roman" w:hAnsi="Calibri" w:cs="Calibri"/>
          <w:sz w:val="24"/>
          <w:szCs w:val="24"/>
          <w:lang w:eastAsia="hr-HR"/>
        </w:rPr>
        <w:t>Novokom</w:t>
      </w:r>
      <w:proofErr w:type="spellEnd"/>
      <w:r w:rsidRPr="00A97322">
        <w:rPr>
          <w:rFonts w:ascii="Calibri" w:eastAsia="Times New Roman" w:hAnsi="Calibri" w:cs="Calibri"/>
          <w:sz w:val="24"/>
          <w:szCs w:val="24"/>
          <w:lang w:eastAsia="hr-HR"/>
        </w:rPr>
        <w:t xml:space="preserve"> d.o.o. Održavanjem objekata se nastoji život na području nadležnosti grada učiniti ugodnijim i poželjnijim za život, u skladu s aktualnim trendovima. </w:t>
      </w:r>
    </w:p>
    <w:p w14:paraId="45583C7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Program obuhvaća sljedeće aktivnosti:</w:t>
      </w:r>
    </w:p>
    <w:p w14:paraId="6514996A"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624E5ED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3.4.1. Aktivnost 1024 A100001 Održavanje javnih površina – 473.000,00 eura</w:t>
      </w:r>
    </w:p>
    <w:p w14:paraId="7398FDB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F4A951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ukrašavanje grada za blagdane i dr.</w:t>
      </w:r>
    </w:p>
    <w:p w14:paraId="7B45BEE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DB9D5A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D46157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4B1B5F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09DBE3C"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E97DBE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2DC6AD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CFC655E"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Aktivnosti 1024 A100001 Održavanje javnih površina</w:t>
      </w:r>
    </w:p>
    <w:p w14:paraId="09C9B320" w14:textId="77777777" w:rsidR="00A97322" w:rsidRPr="00A97322" w:rsidRDefault="00A97322" w:rsidP="00A97322">
      <w:pPr>
        <w:spacing w:after="0" w:line="240" w:lineRule="auto"/>
        <w:jc w:val="both"/>
        <w:rPr>
          <w:rFonts w:ascii="Calibri" w:eastAsia="Times New Roman" w:hAnsi="Calibri" w:cs="Calibri"/>
          <w:color w:val="FF0000"/>
          <w:sz w:val="24"/>
          <w:szCs w:val="24"/>
          <w:lang w:eastAsia="hr-HR"/>
        </w:rPr>
      </w:pPr>
    </w:p>
    <w:tbl>
      <w:tblPr>
        <w:tblStyle w:val="Reetkatablice1"/>
        <w:tblW w:w="0" w:type="auto"/>
        <w:tblLook w:val="04A0" w:firstRow="1" w:lastRow="0" w:firstColumn="1" w:lastColumn="0" w:noHBand="0" w:noVBand="1"/>
      </w:tblPr>
      <w:tblGrid>
        <w:gridCol w:w="1296"/>
        <w:gridCol w:w="1509"/>
        <w:gridCol w:w="991"/>
        <w:gridCol w:w="1327"/>
        <w:gridCol w:w="1313"/>
        <w:gridCol w:w="1313"/>
        <w:gridCol w:w="1313"/>
      </w:tblGrid>
      <w:tr w:rsidR="00A97322" w:rsidRPr="00A97322" w14:paraId="5874B69C"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E97C4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lastRenderedPageBreak/>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D51D60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78DD99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7E21F8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8E10A9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C5FF65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879EC8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0C4A02B4"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108E7343"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43E89D1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4DDF6DB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m</w:t>
            </w:r>
            <w:r w:rsidRPr="00A97322">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0F80268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4.451.000</w:t>
            </w:r>
          </w:p>
        </w:tc>
        <w:tc>
          <w:tcPr>
            <w:tcW w:w="0" w:type="auto"/>
            <w:tcBorders>
              <w:top w:val="single" w:sz="4" w:space="0" w:color="auto"/>
              <w:left w:val="single" w:sz="4" w:space="0" w:color="auto"/>
              <w:bottom w:val="single" w:sz="4" w:space="0" w:color="auto"/>
              <w:right w:val="single" w:sz="4" w:space="0" w:color="auto"/>
            </w:tcBorders>
            <w:hideMark/>
          </w:tcPr>
          <w:p w14:paraId="42539D6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4.500.000</w:t>
            </w:r>
          </w:p>
        </w:tc>
        <w:tc>
          <w:tcPr>
            <w:tcW w:w="0" w:type="auto"/>
            <w:tcBorders>
              <w:top w:val="single" w:sz="4" w:space="0" w:color="auto"/>
              <w:left w:val="single" w:sz="4" w:space="0" w:color="auto"/>
              <w:bottom w:val="single" w:sz="4" w:space="0" w:color="auto"/>
              <w:right w:val="single" w:sz="4" w:space="0" w:color="auto"/>
            </w:tcBorders>
            <w:hideMark/>
          </w:tcPr>
          <w:p w14:paraId="1CC967E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4.500.000</w:t>
            </w:r>
          </w:p>
        </w:tc>
        <w:tc>
          <w:tcPr>
            <w:tcW w:w="0" w:type="auto"/>
            <w:tcBorders>
              <w:top w:val="single" w:sz="4" w:space="0" w:color="auto"/>
              <w:left w:val="single" w:sz="4" w:space="0" w:color="auto"/>
              <w:bottom w:val="single" w:sz="4" w:space="0" w:color="auto"/>
              <w:right w:val="single" w:sz="4" w:space="0" w:color="auto"/>
            </w:tcBorders>
            <w:hideMark/>
          </w:tcPr>
          <w:p w14:paraId="75A3142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4.500.000</w:t>
            </w:r>
          </w:p>
        </w:tc>
      </w:tr>
      <w:tr w:rsidR="00A97322" w:rsidRPr="00A97322" w14:paraId="0C8BCFB2"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0E566CB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24955A3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10B37AA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m</w:t>
            </w:r>
            <w:r w:rsidRPr="00A97322">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50751DC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3.841.456</w:t>
            </w:r>
          </w:p>
        </w:tc>
        <w:tc>
          <w:tcPr>
            <w:tcW w:w="0" w:type="auto"/>
            <w:tcBorders>
              <w:top w:val="single" w:sz="4" w:space="0" w:color="auto"/>
              <w:left w:val="single" w:sz="4" w:space="0" w:color="auto"/>
              <w:bottom w:val="single" w:sz="4" w:space="0" w:color="auto"/>
              <w:right w:val="single" w:sz="4" w:space="0" w:color="auto"/>
            </w:tcBorders>
            <w:hideMark/>
          </w:tcPr>
          <w:p w14:paraId="38033AB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3.500.000</w:t>
            </w:r>
          </w:p>
        </w:tc>
        <w:tc>
          <w:tcPr>
            <w:tcW w:w="0" w:type="auto"/>
            <w:tcBorders>
              <w:top w:val="single" w:sz="4" w:space="0" w:color="auto"/>
              <w:left w:val="single" w:sz="4" w:space="0" w:color="auto"/>
              <w:bottom w:val="single" w:sz="4" w:space="0" w:color="auto"/>
              <w:right w:val="single" w:sz="4" w:space="0" w:color="auto"/>
            </w:tcBorders>
            <w:hideMark/>
          </w:tcPr>
          <w:p w14:paraId="6EF09B3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3.500.000</w:t>
            </w:r>
          </w:p>
        </w:tc>
        <w:tc>
          <w:tcPr>
            <w:tcW w:w="0" w:type="auto"/>
            <w:tcBorders>
              <w:top w:val="single" w:sz="4" w:space="0" w:color="auto"/>
              <w:left w:val="single" w:sz="4" w:space="0" w:color="auto"/>
              <w:bottom w:val="single" w:sz="4" w:space="0" w:color="auto"/>
              <w:right w:val="single" w:sz="4" w:space="0" w:color="auto"/>
            </w:tcBorders>
            <w:hideMark/>
          </w:tcPr>
          <w:p w14:paraId="1F7FFFF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3.500.000</w:t>
            </w:r>
          </w:p>
        </w:tc>
      </w:tr>
    </w:tbl>
    <w:p w14:paraId="6AABAA2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6AB160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3.4.2. Aktivnost 1024 A100002 Održavanje nerazvrstanih cesta – 200.000,00 eura</w:t>
      </w:r>
    </w:p>
    <w:p w14:paraId="7C79A49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1AB698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Ova aktivnost obuhvaća održavanje nerazvrstanih cesta koje sukladno Zakonu o cestama pripadaju jedinicama lokalne samouprave. Tako se na području Grada iz ove aktivnosti održava 57 ulica ukupne dužine od 38,8 kilometara i 59 nerazvrstanih cesta u prigradskim naseljima ukupne dužine 44.2 kilometara. Održavanje nerazvrstanih cesta obuhvaća radove izrade kamene podloge, saniranje rupa i neravnina na makadamskim cestama, krpanje udarnih rupa, ugradnju i valjanje asfaltne mase, ugradnju rubnjaka,  čišćenje odvodnih jaraka, izradu propusta ispod ceste, razne betonske radove, postavu prometnih znakova, postavu slivničkih rešetki, popravak pješačkih staza i dr. Kroz ovu aktivnost se planira i sanacija poljskih puteva prema potrebi.</w:t>
      </w:r>
    </w:p>
    <w:p w14:paraId="07FD317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75EB97C"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1024 A100002 Održavanje nerazvrstanih cesta</w:t>
      </w:r>
    </w:p>
    <w:p w14:paraId="27FE801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57"/>
        <w:gridCol w:w="1598"/>
        <w:gridCol w:w="1190"/>
        <w:gridCol w:w="1258"/>
        <w:gridCol w:w="1253"/>
        <w:gridCol w:w="1253"/>
        <w:gridCol w:w="1253"/>
      </w:tblGrid>
      <w:tr w:rsidR="00A97322" w:rsidRPr="00A97322" w14:paraId="68ED4AD2"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9840AF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9A5195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DCB061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0B64DA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CCD74E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109AF9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BA1CAC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517253EA"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25C5744" w14:textId="77777777" w:rsidR="00A97322" w:rsidRPr="00A97322" w:rsidRDefault="00A97322" w:rsidP="00A97322">
            <w:pPr>
              <w:rPr>
                <w:rFonts w:ascii="Calibri" w:hAnsi="Calibri" w:cs="Calibri"/>
              </w:rPr>
            </w:pPr>
          </w:p>
          <w:p w14:paraId="5B8CCB01" w14:textId="77777777" w:rsidR="00A97322" w:rsidRPr="00A97322" w:rsidRDefault="00A97322" w:rsidP="00A97322">
            <w:pPr>
              <w:rPr>
                <w:rFonts w:ascii="Calibri" w:hAnsi="Calibri" w:cs="Calibri"/>
              </w:rPr>
            </w:pPr>
          </w:p>
          <w:p w14:paraId="4354D694"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8B8D737" w14:textId="77777777" w:rsidR="00A97322" w:rsidRPr="00A97322" w:rsidRDefault="00A97322" w:rsidP="00A97322">
            <w:pPr>
              <w:rPr>
                <w:rFonts w:ascii="Calibri" w:hAnsi="Calibri" w:cs="Calibri"/>
              </w:rPr>
            </w:pPr>
            <w:r w:rsidRPr="00A97322">
              <w:rPr>
                <w:rFonts w:ascii="Calibri" w:hAnsi="Calibri" w:cs="Calibri"/>
              </w:rPr>
              <w:t>Intervencije na održavanju kako bi se držalo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56251E96" w14:textId="77777777" w:rsidR="00A97322" w:rsidRPr="00A97322" w:rsidRDefault="00A97322" w:rsidP="00A97322">
            <w:pPr>
              <w:rPr>
                <w:rFonts w:ascii="Calibri" w:hAnsi="Calibri" w:cs="Calibri"/>
              </w:rPr>
            </w:pPr>
          </w:p>
          <w:p w14:paraId="691356E0" w14:textId="77777777" w:rsidR="00A97322" w:rsidRPr="00A97322" w:rsidRDefault="00A97322" w:rsidP="00A97322">
            <w:pPr>
              <w:rPr>
                <w:rFonts w:ascii="Calibri" w:hAnsi="Calibri" w:cs="Calibri"/>
              </w:rPr>
            </w:pPr>
          </w:p>
          <w:p w14:paraId="25F8CF48"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534B2F4" w14:textId="77777777" w:rsidR="00A97322" w:rsidRPr="00A97322" w:rsidRDefault="00A97322" w:rsidP="00A97322">
            <w:pPr>
              <w:jc w:val="center"/>
              <w:rPr>
                <w:rFonts w:ascii="Calibri" w:hAnsi="Calibri" w:cs="Calibri"/>
                <w:sz w:val="24"/>
                <w:szCs w:val="24"/>
              </w:rPr>
            </w:pPr>
          </w:p>
          <w:p w14:paraId="61C22483" w14:textId="77777777" w:rsidR="00A97322" w:rsidRPr="00A97322" w:rsidRDefault="00A97322" w:rsidP="00A97322">
            <w:pPr>
              <w:jc w:val="center"/>
              <w:rPr>
                <w:rFonts w:ascii="Calibri" w:hAnsi="Calibri" w:cs="Calibri"/>
                <w:sz w:val="24"/>
                <w:szCs w:val="24"/>
              </w:rPr>
            </w:pPr>
          </w:p>
          <w:p w14:paraId="6FFFA8A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3DF6F50D" w14:textId="77777777" w:rsidR="00A97322" w:rsidRPr="00A97322" w:rsidRDefault="00A97322" w:rsidP="00A97322">
            <w:pPr>
              <w:jc w:val="center"/>
              <w:rPr>
                <w:rFonts w:ascii="Calibri" w:hAnsi="Calibri" w:cs="Calibri"/>
                <w:sz w:val="24"/>
                <w:szCs w:val="24"/>
              </w:rPr>
            </w:pPr>
          </w:p>
          <w:p w14:paraId="4623C578" w14:textId="77777777" w:rsidR="00A97322" w:rsidRPr="00A97322" w:rsidRDefault="00A97322" w:rsidP="00A97322">
            <w:pPr>
              <w:jc w:val="center"/>
              <w:rPr>
                <w:rFonts w:ascii="Calibri" w:hAnsi="Calibri" w:cs="Calibri"/>
                <w:sz w:val="24"/>
                <w:szCs w:val="24"/>
              </w:rPr>
            </w:pPr>
          </w:p>
          <w:p w14:paraId="655B6CF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7F6F96BE" w14:textId="77777777" w:rsidR="00A97322" w:rsidRPr="00A97322" w:rsidRDefault="00A97322" w:rsidP="00A97322">
            <w:pPr>
              <w:jc w:val="center"/>
              <w:rPr>
                <w:rFonts w:ascii="Calibri" w:hAnsi="Calibri" w:cs="Calibri"/>
                <w:sz w:val="24"/>
                <w:szCs w:val="24"/>
              </w:rPr>
            </w:pPr>
          </w:p>
          <w:p w14:paraId="76F6E983" w14:textId="77777777" w:rsidR="00A97322" w:rsidRPr="00A97322" w:rsidRDefault="00A97322" w:rsidP="00A97322">
            <w:pPr>
              <w:jc w:val="center"/>
              <w:rPr>
                <w:rFonts w:ascii="Calibri" w:hAnsi="Calibri" w:cs="Calibri"/>
                <w:sz w:val="24"/>
                <w:szCs w:val="24"/>
              </w:rPr>
            </w:pPr>
          </w:p>
          <w:p w14:paraId="7969356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5432C97F" w14:textId="77777777" w:rsidR="00A97322" w:rsidRPr="00A97322" w:rsidRDefault="00A97322" w:rsidP="00A97322">
            <w:pPr>
              <w:jc w:val="center"/>
              <w:rPr>
                <w:rFonts w:ascii="Calibri" w:hAnsi="Calibri" w:cs="Calibri"/>
                <w:sz w:val="24"/>
                <w:szCs w:val="24"/>
              </w:rPr>
            </w:pPr>
          </w:p>
          <w:p w14:paraId="3B68EA93" w14:textId="77777777" w:rsidR="00A97322" w:rsidRPr="00A97322" w:rsidRDefault="00A97322" w:rsidP="00A97322">
            <w:pPr>
              <w:jc w:val="center"/>
              <w:rPr>
                <w:rFonts w:ascii="Calibri" w:hAnsi="Calibri" w:cs="Calibri"/>
                <w:sz w:val="24"/>
                <w:szCs w:val="24"/>
              </w:rPr>
            </w:pPr>
          </w:p>
          <w:p w14:paraId="42FBD04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w:t>
            </w:r>
          </w:p>
        </w:tc>
      </w:tr>
    </w:tbl>
    <w:p w14:paraId="2A0A1838"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604FD88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3.4.3. Aktivnost 1024 A100003 Održavanje javne rasvjete – 40.000,00 eura</w:t>
      </w:r>
    </w:p>
    <w:p w14:paraId="7231EDF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082BE1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Ova aktivnost se odnosi na redovno održavanje postojeće javne rasvjete u gradu i prigradskim naseljima, te podrazumijeva radove kao što su izmjena pregorjelih žarulja, popravak ili zamjena svjetlećih tijela (lampi) koje nisu u funkciji, ispravljanje kvarova u sustavu rasvjete i sl. Kroz aktivnost se plaća utrošeni materijal i rad na održavanju. Budući da se planira postojeću rasvjetu zamijeniti novom, za očekivati je i smanjen broj intervencija na održavanju.</w:t>
      </w:r>
    </w:p>
    <w:p w14:paraId="32C2B24C"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23EEDD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33658F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6FF9223"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1024 A100003 Održavanje javne rasvjete</w:t>
      </w:r>
    </w:p>
    <w:p w14:paraId="1596082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56"/>
        <w:gridCol w:w="1595"/>
        <w:gridCol w:w="1190"/>
        <w:gridCol w:w="1265"/>
        <w:gridCol w:w="1252"/>
        <w:gridCol w:w="1252"/>
        <w:gridCol w:w="1252"/>
      </w:tblGrid>
      <w:tr w:rsidR="00A97322" w:rsidRPr="00A97322" w14:paraId="40CD2AAD"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7C4A0C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lastRenderedPageBreak/>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D58EAD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736910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36584B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8A23B6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2CD91E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362CFD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088C5EE"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19EAFD13" w14:textId="77777777" w:rsidR="00A97322" w:rsidRPr="00A97322" w:rsidRDefault="00A97322" w:rsidP="00A97322">
            <w:pPr>
              <w:rPr>
                <w:rFonts w:ascii="Calibri" w:hAnsi="Calibri" w:cs="Calibri"/>
              </w:rPr>
            </w:pPr>
          </w:p>
          <w:p w14:paraId="66FB8DA7" w14:textId="77777777" w:rsidR="00A97322" w:rsidRPr="00A97322" w:rsidRDefault="00A97322" w:rsidP="00A97322">
            <w:pPr>
              <w:rPr>
                <w:rFonts w:ascii="Calibri" w:hAnsi="Calibri" w:cs="Calibri"/>
              </w:rPr>
            </w:pPr>
          </w:p>
          <w:p w14:paraId="5B763202"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069579B" w14:textId="77777777" w:rsidR="00A97322" w:rsidRPr="00A97322" w:rsidRDefault="00A97322" w:rsidP="00A97322">
            <w:pPr>
              <w:rPr>
                <w:rFonts w:ascii="Calibri" w:hAnsi="Calibri" w:cs="Calibri"/>
              </w:rPr>
            </w:pPr>
            <w:r w:rsidRPr="00A97322">
              <w:rPr>
                <w:rFonts w:ascii="Calibri" w:hAnsi="Calibri" w:cs="Calibri"/>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452D031" w14:textId="77777777" w:rsidR="00A97322" w:rsidRPr="00A97322" w:rsidRDefault="00A97322" w:rsidP="00A97322">
            <w:pPr>
              <w:rPr>
                <w:rFonts w:ascii="Calibri" w:hAnsi="Calibri" w:cs="Calibri"/>
              </w:rPr>
            </w:pPr>
          </w:p>
          <w:p w14:paraId="3809BD72" w14:textId="77777777" w:rsidR="00A97322" w:rsidRPr="00A97322" w:rsidRDefault="00A97322" w:rsidP="00A97322">
            <w:pPr>
              <w:rPr>
                <w:rFonts w:ascii="Calibri" w:hAnsi="Calibri" w:cs="Calibri"/>
              </w:rPr>
            </w:pPr>
          </w:p>
          <w:p w14:paraId="68B5897D"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76880C4" w14:textId="77777777" w:rsidR="00A97322" w:rsidRPr="00A97322" w:rsidRDefault="00A97322" w:rsidP="00A97322">
            <w:pPr>
              <w:jc w:val="center"/>
              <w:rPr>
                <w:rFonts w:ascii="Calibri" w:hAnsi="Calibri" w:cs="Calibri"/>
                <w:sz w:val="24"/>
                <w:szCs w:val="24"/>
              </w:rPr>
            </w:pPr>
          </w:p>
          <w:p w14:paraId="1F209873" w14:textId="77777777" w:rsidR="00A97322" w:rsidRPr="00A97322" w:rsidRDefault="00A97322" w:rsidP="00A97322">
            <w:pPr>
              <w:jc w:val="center"/>
              <w:rPr>
                <w:rFonts w:ascii="Calibri" w:hAnsi="Calibri" w:cs="Calibri"/>
                <w:sz w:val="24"/>
                <w:szCs w:val="24"/>
              </w:rPr>
            </w:pPr>
          </w:p>
          <w:p w14:paraId="408544E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14:paraId="53B20712" w14:textId="77777777" w:rsidR="00A97322" w:rsidRPr="00A97322" w:rsidRDefault="00A97322" w:rsidP="00A97322">
            <w:pPr>
              <w:jc w:val="center"/>
              <w:rPr>
                <w:rFonts w:ascii="Calibri" w:hAnsi="Calibri" w:cs="Calibri"/>
                <w:sz w:val="24"/>
                <w:szCs w:val="24"/>
              </w:rPr>
            </w:pPr>
          </w:p>
          <w:p w14:paraId="6FC6289C" w14:textId="77777777" w:rsidR="00A97322" w:rsidRPr="00A97322" w:rsidRDefault="00A97322" w:rsidP="00A97322">
            <w:pPr>
              <w:jc w:val="center"/>
              <w:rPr>
                <w:rFonts w:ascii="Calibri" w:hAnsi="Calibri" w:cs="Calibri"/>
                <w:sz w:val="24"/>
                <w:szCs w:val="24"/>
              </w:rPr>
            </w:pPr>
          </w:p>
          <w:p w14:paraId="2010D82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14:paraId="4141A7E3" w14:textId="77777777" w:rsidR="00A97322" w:rsidRPr="00A97322" w:rsidRDefault="00A97322" w:rsidP="00A97322">
            <w:pPr>
              <w:jc w:val="center"/>
              <w:rPr>
                <w:rFonts w:ascii="Calibri" w:hAnsi="Calibri" w:cs="Calibri"/>
                <w:sz w:val="24"/>
                <w:szCs w:val="24"/>
              </w:rPr>
            </w:pPr>
          </w:p>
          <w:p w14:paraId="0ED28722" w14:textId="77777777" w:rsidR="00A97322" w:rsidRPr="00A97322" w:rsidRDefault="00A97322" w:rsidP="00A97322">
            <w:pPr>
              <w:jc w:val="center"/>
              <w:rPr>
                <w:rFonts w:ascii="Calibri" w:hAnsi="Calibri" w:cs="Calibri"/>
                <w:sz w:val="24"/>
                <w:szCs w:val="24"/>
              </w:rPr>
            </w:pPr>
          </w:p>
          <w:p w14:paraId="3D96EAC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14:paraId="61B8F249" w14:textId="77777777" w:rsidR="00A97322" w:rsidRPr="00A97322" w:rsidRDefault="00A97322" w:rsidP="00A97322">
            <w:pPr>
              <w:jc w:val="center"/>
              <w:rPr>
                <w:rFonts w:ascii="Calibri" w:hAnsi="Calibri" w:cs="Calibri"/>
                <w:sz w:val="24"/>
                <w:szCs w:val="24"/>
              </w:rPr>
            </w:pPr>
          </w:p>
          <w:p w14:paraId="0F33C43F" w14:textId="77777777" w:rsidR="00A97322" w:rsidRPr="00A97322" w:rsidRDefault="00A97322" w:rsidP="00A97322">
            <w:pPr>
              <w:jc w:val="center"/>
              <w:rPr>
                <w:rFonts w:ascii="Calibri" w:hAnsi="Calibri" w:cs="Calibri"/>
                <w:sz w:val="24"/>
                <w:szCs w:val="24"/>
              </w:rPr>
            </w:pPr>
          </w:p>
          <w:p w14:paraId="4FFC63A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w:t>
            </w:r>
          </w:p>
        </w:tc>
      </w:tr>
    </w:tbl>
    <w:p w14:paraId="3A1E0C62"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2DCDEC0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3.4.4. Aktivnost 1024 A100004 Zimska služba – 27.000,00 eura</w:t>
      </w:r>
    </w:p>
    <w:p w14:paraId="4FE4E65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B6585F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Ovom aktivnošću osiguravaju se financijska sredstva za rashode čišćenja snijega s nerazvrstanih cesta i pješačkih površina grada Novske i prigradskih naselja, </w:t>
      </w:r>
      <w:proofErr w:type="spellStart"/>
      <w:r w:rsidRPr="00A97322">
        <w:rPr>
          <w:rFonts w:ascii="Calibri" w:eastAsia="Times New Roman" w:hAnsi="Calibri" w:cs="Calibri"/>
          <w:sz w:val="24"/>
          <w:szCs w:val="24"/>
          <w:lang w:eastAsia="hr-HR"/>
        </w:rPr>
        <w:t>raljenjem</w:t>
      </w:r>
      <w:proofErr w:type="spellEnd"/>
      <w:r w:rsidRPr="00A97322">
        <w:rPr>
          <w:rFonts w:ascii="Calibri" w:eastAsia="Times New Roman" w:hAnsi="Calibri" w:cs="Calibri"/>
          <w:sz w:val="24"/>
          <w:szCs w:val="24"/>
          <w:lang w:eastAsia="hr-HR"/>
        </w:rPr>
        <w:t xml:space="preserve"> i/ili posipanjem soli, pomoću strojeva ili ručno. Troškovi ove aktivnosti povezani su s vremenskim uvjetima te se događa da planirani iznos mora biti tijekom godine smanjen ili povećan.</w:t>
      </w:r>
    </w:p>
    <w:p w14:paraId="20D190A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2A71F6D"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Aktivnosti 1024 A100004 Zimska služba</w:t>
      </w:r>
    </w:p>
    <w:p w14:paraId="006D5A6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01"/>
        <w:gridCol w:w="1238"/>
        <w:gridCol w:w="1386"/>
        <w:gridCol w:w="1263"/>
        <w:gridCol w:w="1258"/>
        <w:gridCol w:w="1258"/>
        <w:gridCol w:w="1258"/>
      </w:tblGrid>
      <w:tr w:rsidR="00A97322" w:rsidRPr="00A97322" w14:paraId="6566576C"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E314DD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4854FE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957723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AC66AC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8FAF4E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E9182D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F54DB1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31CF57D2"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2234C86A"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DF95FDA"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 xml:space="preserve">Čišćenje snijega </w:t>
            </w:r>
            <w:proofErr w:type="spellStart"/>
            <w:r w:rsidRPr="00A97322">
              <w:rPr>
                <w:rFonts w:ascii="Calibri" w:hAnsi="Calibri" w:cs="Calibri"/>
                <w:sz w:val="24"/>
                <w:szCs w:val="24"/>
              </w:rPr>
              <w:t>raljenjem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DF03C3"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00A03A5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DE9ED2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23C903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875948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r w:rsidR="00A97322" w:rsidRPr="00A97322" w14:paraId="2630C12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A68D69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22FCA39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Posipanje soli</w:t>
            </w:r>
          </w:p>
        </w:tc>
        <w:tc>
          <w:tcPr>
            <w:tcW w:w="0" w:type="auto"/>
            <w:tcBorders>
              <w:top w:val="single" w:sz="4" w:space="0" w:color="auto"/>
              <w:left w:val="single" w:sz="4" w:space="0" w:color="auto"/>
              <w:bottom w:val="single" w:sz="4" w:space="0" w:color="auto"/>
              <w:right w:val="single" w:sz="4" w:space="0" w:color="auto"/>
            </w:tcBorders>
            <w:hideMark/>
          </w:tcPr>
          <w:p w14:paraId="511C97C5"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50F7381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72F5D7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2F215DE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2E1CE95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6</w:t>
            </w:r>
          </w:p>
        </w:tc>
      </w:tr>
    </w:tbl>
    <w:p w14:paraId="376F4D30"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43F0F79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3.4.5. Aktivnost 1024 A100005 Potrošnja električne energije za javnu rasvjetu – 150.000,00 EUR</w:t>
      </w:r>
    </w:p>
    <w:p w14:paraId="0E581F5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5B66C19"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Ovom aktivnošću planiraju se sredstva potrebna za troškove električne energije utrošene na javnu rasvjetu u gradu Novska i prigradskim naseljima. Ovaj trošak se planira temeljem utroška električne energije u prethodnim godinama i aktualnoj (ugovorenoj) cijeni električne energije. Postepenom zamjenom postojećih rasvjetnih tijela novima u LED tehnologiji se nastoji ostvariti uštede u potrošnji električne energije.</w:t>
      </w:r>
    </w:p>
    <w:p w14:paraId="225DD6B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503304E"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6660E38B"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2E064914"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422E483A"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0495A93F"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7C8A96FF"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6BCFAEEB"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197657F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 Program 1025 PROJEKTIRANJE I GRAĐENJE OBJEKATA I UREĐAJA KOMUNALNE  INFRASTRUKTURE – 3.325.953,00 eura</w:t>
      </w:r>
    </w:p>
    <w:p w14:paraId="6C1A976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32EDBA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47AD671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Zakon o komunalnom gospodarstvu, Zakon o grobljima i Zakon o cestama.</w:t>
      </w:r>
    </w:p>
    <w:p w14:paraId="6259AE6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583C03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Cilj programa:</w:t>
      </w:r>
    </w:p>
    <w:p w14:paraId="4A70E26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Program obuhvaća rješavanje imovinsko-pravnih odnosa na zemljištu, izradu projektne dokumentacije, te građenje komunalne infrastrukture. Realizacijom programa postiže se proširenje komunalne infrastrukture (prometnice, vodovod, kanalizacija, groblja i dr.) uz zadržavanje, odnosno unapređenje postojeće komunalne infrastrukture na području Grada Novske. Program obuhvaća sljedeće kapitalne projekte:</w:t>
      </w:r>
    </w:p>
    <w:p w14:paraId="67AB6C80" w14:textId="77777777" w:rsidR="00A97322" w:rsidRPr="00A97322" w:rsidRDefault="00A97322" w:rsidP="00A97322">
      <w:pPr>
        <w:spacing w:after="0" w:line="240" w:lineRule="auto"/>
        <w:jc w:val="both"/>
        <w:rPr>
          <w:rFonts w:ascii="Calibri" w:eastAsia="Times New Roman" w:hAnsi="Calibri" w:cs="Calibri"/>
          <w:b/>
          <w:color w:val="FF0000"/>
          <w:sz w:val="24"/>
          <w:szCs w:val="24"/>
          <w:lang w:eastAsia="hr-HR"/>
        </w:rPr>
      </w:pPr>
    </w:p>
    <w:p w14:paraId="366E62D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3.5.1. Kapitalni projekt 1025 K100001 Izrada projektno-tehničke dokumentacije za projekte komunalne infrastrukture – 19.964,00 eura</w:t>
      </w:r>
    </w:p>
    <w:p w14:paraId="43D27AA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CB7C9A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kapitalnim projektom osiguravaju se rashodi za projektiranja koja nisu izdvojena u zasebne kapitalne projekte, te čiji trošak u ovom trenutku nije izvjestan, ali se može pojaviti potreba za nadopunom nekog projekta ili izradom manjeg projekta. Isto tako, kroz ovaj projekt se planiraju sredstva za geodetske radove koji nisu planirani kroz pojedinačni projekt (parcelacije u svrhu raspolaganja zemljištem, </w:t>
      </w:r>
      <w:proofErr w:type="spellStart"/>
      <w:r w:rsidRPr="00A97322">
        <w:rPr>
          <w:rFonts w:ascii="Calibri" w:eastAsia="Times New Roman" w:hAnsi="Calibri" w:cs="Calibri"/>
          <w:sz w:val="24"/>
          <w:szCs w:val="24"/>
          <w:lang w:eastAsia="hr-HR"/>
        </w:rPr>
        <w:t>iskolčenja</w:t>
      </w:r>
      <w:proofErr w:type="spellEnd"/>
      <w:r w:rsidRPr="00A97322">
        <w:rPr>
          <w:rFonts w:ascii="Calibri" w:eastAsia="Times New Roman" w:hAnsi="Calibri" w:cs="Calibri"/>
          <w:sz w:val="24"/>
          <w:szCs w:val="24"/>
          <w:lang w:eastAsia="hr-HR"/>
        </w:rPr>
        <w:t xml:space="preserve"> međa i sl.).</w:t>
      </w:r>
    </w:p>
    <w:p w14:paraId="31C10BD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5EF81FB"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1025 K100001 Izrada projektno-tehničke dokumentacije za projekte komunalne infrastrukture</w:t>
      </w:r>
    </w:p>
    <w:p w14:paraId="605A5C5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57"/>
        <w:gridCol w:w="1602"/>
        <w:gridCol w:w="1171"/>
        <w:gridCol w:w="1264"/>
        <w:gridCol w:w="1256"/>
        <w:gridCol w:w="1256"/>
        <w:gridCol w:w="1256"/>
      </w:tblGrid>
      <w:tr w:rsidR="00A97322" w:rsidRPr="00A97322" w14:paraId="3E1C4FC2"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5954D8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BCADD7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09E563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55EB38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D1B292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6076DF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612E65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8BD25EA"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F2C9460" w14:textId="77777777" w:rsidR="00A97322" w:rsidRPr="00A97322" w:rsidRDefault="00A97322" w:rsidP="00A97322">
            <w:pPr>
              <w:rPr>
                <w:rFonts w:ascii="Calibri" w:hAnsi="Calibri" w:cs="Calibri"/>
                <w:sz w:val="24"/>
                <w:szCs w:val="24"/>
              </w:rPr>
            </w:pPr>
          </w:p>
          <w:p w14:paraId="4C450AFB"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0FC30C7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48C0E294" w14:textId="77777777" w:rsidR="00A97322" w:rsidRPr="00A97322" w:rsidRDefault="00A97322" w:rsidP="00A97322">
            <w:pPr>
              <w:rPr>
                <w:rFonts w:ascii="Calibri" w:hAnsi="Calibri" w:cs="Calibri"/>
                <w:sz w:val="24"/>
                <w:szCs w:val="24"/>
              </w:rPr>
            </w:pPr>
          </w:p>
          <w:p w14:paraId="2AC122F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4E66C6A7" w14:textId="77777777" w:rsidR="00A97322" w:rsidRPr="00A97322" w:rsidRDefault="00A97322" w:rsidP="00A97322">
            <w:pPr>
              <w:jc w:val="center"/>
              <w:rPr>
                <w:rFonts w:ascii="Calibri" w:hAnsi="Calibri" w:cs="Calibri"/>
                <w:sz w:val="24"/>
                <w:szCs w:val="24"/>
              </w:rPr>
            </w:pPr>
          </w:p>
          <w:p w14:paraId="57DFD09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40529F47" w14:textId="77777777" w:rsidR="00A97322" w:rsidRPr="00A97322" w:rsidRDefault="00A97322" w:rsidP="00A97322">
            <w:pPr>
              <w:jc w:val="center"/>
              <w:rPr>
                <w:rFonts w:ascii="Calibri" w:hAnsi="Calibri" w:cs="Calibri"/>
                <w:sz w:val="24"/>
                <w:szCs w:val="24"/>
              </w:rPr>
            </w:pPr>
          </w:p>
          <w:p w14:paraId="3CB53FE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106099D2" w14:textId="77777777" w:rsidR="00A97322" w:rsidRPr="00A97322" w:rsidRDefault="00A97322" w:rsidP="00A97322">
            <w:pPr>
              <w:jc w:val="center"/>
              <w:rPr>
                <w:rFonts w:ascii="Calibri" w:hAnsi="Calibri" w:cs="Calibri"/>
                <w:sz w:val="24"/>
                <w:szCs w:val="24"/>
              </w:rPr>
            </w:pPr>
          </w:p>
          <w:p w14:paraId="64F9C32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CC0ECBC" w14:textId="77777777" w:rsidR="00A97322" w:rsidRPr="00A97322" w:rsidRDefault="00A97322" w:rsidP="00A97322">
            <w:pPr>
              <w:jc w:val="center"/>
              <w:rPr>
                <w:rFonts w:ascii="Calibri" w:hAnsi="Calibri" w:cs="Calibri"/>
                <w:sz w:val="24"/>
                <w:szCs w:val="24"/>
              </w:rPr>
            </w:pPr>
          </w:p>
          <w:p w14:paraId="7046D74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3B64768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823B77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3.5.2. Kapitalni projekt 1025 K100002 Prometnica i parkiralište Trg dr. Franje Tuđmana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tržnica – 8.403,00 eura</w:t>
      </w:r>
    </w:p>
    <w:p w14:paraId="2D42205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CDF170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kapitalnim projektom osiguravaju se rashodi za projektiranje prometnice koja će povezivati gradsku tržnicu s Trgom dr. Franje Tuđmana (iza zgrade Borova). Uz prometnicu će se izgraditi parkirna mjesta, te postojeće garaže izmjestiti i ponovno izgraditi. Izgradnjom ove prometnice će se značajno poboljšati prometna komunikacija u ovom dijelu grada, a ujedno i urediti prostor koji je sada u prilično neurednom stanju. Planiranim sredstvima će se u 2024. godini izraditi projektna dokumentacija, dok se izgradnja planira u 2025. godini.</w:t>
      </w:r>
    </w:p>
    <w:p w14:paraId="7583193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16B639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FD8879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0D5E59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8D503B4"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K100002 Prometnica i parkiralište Trg dr. Franje Tuđmana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 tržnica</w:t>
      </w:r>
    </w:p>
    <w:p w14:paraId="4EFBFF4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26"/>
        <w:gridCol w:w="1361"/>
        <w:gridCol w:w="1425"/>
        <w:gridCol w:w="1214"/>
        <w:gridCol w:w="1212"/>
        <w:gridCol w:w="1212"/>
        <w:gridCol w:w="1212"/>
      </w:tblGrid>
      <w:tr w:rsidR="00A97322" w:rsidRPr="00A97322" w14:paraId="799618B7"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47D66C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lastRenderedPageBreak/>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9DC3F7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17BEFB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AA8AC8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3F0925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F2AC36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69768A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31E09874"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0E3F2D14"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8B110D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prometnice</w:t>
            </w:r>
          </w:p>
        </w:tc>
        <w:tc>
          <w:tcPr>
            <w:tcW w:w="0" w:type="auto"/>
            <w:tcBorders>
              <w:top w:val="single" w:sz="4" w:space="0" w:color="auto"/>
              <w:left w:val="single" w:sz="4" w:space="0" w:color="auto"/>
              <w:bottom w:val="single" w:sz="4" w:space="0" w:color="auto"/>
              <w:right w:val="single" w:sz="4" w:space="0" w:color="auto"/>
            </w:tcBorders>
            <w:hideMark/>
          </w:tcPr>
          <w:p w14:paraId="2BDFC0E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41F82B9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8AE341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7E118BE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0231218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1045748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3936BF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3.5.3. Kapitalni projekt 1025 K100003 Poduzetnička zona Novska – 1.597.310,00 eura</w:t>
      </w:r>
    </w:p>
    <w:p w14:paraId="59A1497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B8CC55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Planirana sredstva su predviđena za nastavak izgradnje centralne prometnice kroz zonu u dužini cca 600 metara, izgradnju južnog odvojka u dužini cca 200 metara, premještanje dalekovoda koji siječe zonu dijagonalno te time znatno ograničava mogućnost građenja i izradu potrebne prateće dokumentacije. Time bi se stekli preduvjeti za daljnje širenje poduzetničkih aktivnosti u zoni.</w:t>
      </w:r>
    </w:p>
    <w:p w14:paraId="027C0D7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C1CC30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1025 K100003 Poduzetnička zona Novska</w:t>
      </w:r>
    </w:p>
    <w:p w14:paraId="2671C91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15"/>
        <w:gridCol w:w="1719"/>
        <w:gridCol w:w="1004"/>
        <w:gridCol w:w="1219"/>
        <w:gridCol w:w="1235"/>
        <w:gridCol w:w="1235"/>
        <w:gridCol w:w="1235"/>
      </w:tblGrid>
      <w:tr w:rsidR="00A97322" w:rsidRPr="00A97322" w14:paraId="27B4B3A0"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63D66E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CA09D8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8C925E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C0F10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4FEB840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346B9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B0F528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5DE998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37F98F8F"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A5BC3F6"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Izgrađenost prometne mreže</w:t>
            </w:r>
          </w:p>
        </w:tc>
        <w:tc>
          <w:tcPr>
            <w:tcW w:w="0" w:type="auto"/>
            <w:tcBorders>
              <w:top w:val="single" w:sz="4" w:space="0" w:color="auto"/>
              <w:left w:val="single" w:sz="4" w:space="0" w:color="auto"/>
              <w:bottom w:val="single" w:sz="4" w:space="0" w:color="auto"/>
              <w:right w:val="single" w:sz="4" w:space="0" w:color="auto"/>
            </w:tcBorders>
            <w:hideMark/>
          </w:tcPr>
          <w:p w14:paraId="0D798F1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cestovne mreže i prateće komunalne infrastrukture</w:t>
            </w:r>
          </w:p>
        </w:tc>
        <w:tc>
          <w:tcPr>
            <w:tcW w:w="0" w:type="auto"/>
            <w:tcBorders>
              <w:top w:val="single" w:sz="4" w:space="0" w:color="auto"/>
              <w:left w:val="single" w:sz="4" w:space="0" w:color="auto"/>
              <w:bottom w:val="single" w:sz="4" w:space="0" w:color="auto"/>
              <w:right w:val="single" w:sz="4" w:space="0" w:color="auto"/>
            </w:tcBorders>
            <w:hideMark/>
          </w:tcPr>
          <w:p w14:paraId="0B73D761" w14:textId="77777777" w:rsidR="00A97322" w:rsidRPr="00A97322" w:rsidRDefault="00A97322" w:rsidP="00A97322">
            <w:pPr>
              <w:jc w:val="center"/>
              <w:rPr>
                <w:rFonts w:ascii="Calibri" w:hAnsi="Calibri" w:cs="Calibri"/>
                <w:sz w:val="24"/>
                <w:szCs w:val="24"/>
              </w:rPr>
            </w:pPr>
          </w:p>
          <w:p w14:paraId="761A4C2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Metar dužni</w:t>
            </w:r>
          </w:p>
        </w:tc>
        <w:tc>
          <w:tcPr>
            <w:tcW w:w="0" w:type="auto"/>
            <w:tcBorders>
              <w:top w:val="single" w:sz="4" w:space="0" w:color="auto"/>
              <w:left w:val="single" w:sz="4" w:space="0" w:color="auto"/>
              <w:bottom w:val="single" w:sz="4" w:space="0" w:color="auto"/>
              <w:right w:val="single" w:sz="4" w:space="0" w:color="auto"/>
            </w:tcBorders>
            <w:hideMark/>
          </w:tcPr>
          <w:p w14:paraId="69E92D11" w14:textId="77777777" w:rsidR="00A97322" w:rsidRPr="00A97322" w:rsidRDefault="00A97322" w:rsidP="00A97322">
            <w:pPr>
              <w:jc w:val="center"/>
              <w:rPr>
                <w:rFonts w:ascii="Calibri" w:hAnsi="Calibri" w:cs="Calibri"/>
                <w:sz w:val="24"/>
                <w:szCs w:val="24"/>
              </w:rPr>
            </w:pPr>
          </w:p>
          <w:p w14:paraId="3172D36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1.080 m</w:t>
            </w:r>
          </w:p>
        </w:tc>
        <w:tc>
          <w:tcPr>
            <w:tcW w:w="0" w:type="auto"/>
            <w:tcBorders>
              <w:top w:val="single" w:sz="4" w:space="0" w:color="auto"/>
              <w:left w:val="single" w:sz="4" w:space="0" w:color="auto"/>
              <w:bottom w:val="single" w:sz="4" w:space="0" w:color="auto"/>
              <w:right w:val="single" w:sz="4" w:space="0" w:color="auto"/>
            </w:tcBorders>
            <w:hideMark/>
          </w:tcPr>
          <w:p w14:paraId="1D24AAF3" w14:textId="77777777" w:rsidR="00A97322" w:rsidRPr="00A97322" w:rsidRDefault="00A97322" w:rsidP="00A97322">
            <w:pPr>
              <w:jc w:val="center"/>
              <w:rPr>
                <w:rFonts w:ascii="Calibri" w:hAnsi="Calibri" w:cs="Calibri"/>
                <w:sz w:val="24"/>
                <w:szCs w:val="24"/>
              </w:rPr>
            </w:pPr>
          </w:p>
          <w:p w14:paraId="22BEFD4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1.480 m</w:t>
            </w:r>
          </w:p>
        </w:tc>
        <w:tc>
          <w:tcPr>
            <w:tcW w:w="0" w:type="auto"/>
            <w:tcBorders>
              <w:top w:val="single" w:sz="4" w:space="0" w:color="auto"/>
              <w:left w:val="single" w:sz="4" w:space="0" w:color="auto"/>
              <w:bottom w:val="single" w:sz="4" w:space="0" w:color="auto"/>
              <w:right w:val="single" w:sz="4" w:space="0" w:color="auto"/>
            </w:tcBorders>
            <w:hideMark/>
          </w:tcPr>
          <w:p w14:paraId="14074DD5" w14:textId="77777777" w:rsidR="00A97322" w:rsidRPr="00A97322" w:rsidRDefault="00A97322" w:rsidP="00A97322">
            <w:pPr>
              <w:jc w:val="center"/>
              <w:rPr>
                <w:rFonts w:ascii="Calibri" w:hAnsi="Calibri" w:cs="Calibri"/>
                <w:sz w:val="24"/>
                <w:szCs w:val="24"/>
              </w:rPr>
            </w:pPr>
          </w:p>
          <w:p w14:paraId="7741B15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1.900 m</w:t>
            </w:r>
          </w:p>
        </w:tc>
        <w:tc>
          <w:tcPr>
            <w:tcW w:w="0" w:type="auto"/>
            <w:tcBorders>
              <w:top w:val="single" w:sz="4" w:space="0" w:color="auto"/>
              <w:left w:val="single" w:sz="4" w:space="0" w:color="auto"/>
              <w:bottom w:val="single" w:sz="4" w:space="0" w:color="auto"/>
              <w:right w:val="single" w:sz="4" w:space="0" w:color="auto"/>
            </w:tcBorders>
            <w:hideMark/>
          </w:tcPr>
          <w:p w14:paraId="2E3CD243" w14:textId="77777777" w:rsidR="00A97322" w:rsidRPr="00A97322" w:rsidRDefault="00A97322" w:rsidP="00A97322">
            <w:pPr>
              <w:jc w:val="center"/>
              <w:rPr>
                <w:rFonts w:ascii="Calibri" w:hAnsi="Calibri" w:cs="Calibri"/>
                <w:sz w:val="24"/>
                <w:szCs w:val="24"/>
              </w:rPr>
            </w:pPr>
          </w:p>
          <w:p w14:paraId="6E5B19C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2.100 m</w:t>
            </w:r>
          </w:p>
        </w:tc>
      </w:tr>
    </w:tbl>
    <w:p w14:paraId="7C0542E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0E39B1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bookmarkStart w:id="6" w:name="_Hlk55248336"/>
      <w:r w:rsidRPr="00A97322">
        <w:rPr>
          <w:rFonts w:ascii="Calibri" w:eastAsia="Times New Roman" w:hAnsi="Calibri" w:cs="Calibri"/>
          <w:b/>
          <w:sz w:val="24"/>
          <w:szCs w:val="24"/>
          <w:lang w:eastAsia="hr-HR"/>
        </w:rPr>
        <w:t>3.5.4. Kapitalni projekt 1025 K100004 Mrtvačnica u Voćarici – 100.000,00 eura</w:t>
      </w:r>
    </w:p>
    <w:p w14:paraId="66C183D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8EAC743"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Kapitalnim projektom planiraju se sredstva za izgradnju oproštajnog trga ispred mrtvačnice, pristupne ceste i parkirališta. U trenutku pisanja ovog obrazloženja u tijeku je izrada projektne dokumentacije (izmjene postojećeg projekta), te po ishođenju dozvola (jedna za oproštajni trg i parkiralište, a druga za pristupnu cestu) planira se realizacija u 2024. godini u cijelosti.</w:t>
      </w:r>
    </w:p>
    <w:bookmarkEnd w:id="6"/>
    <w:p w14:paraId="51EB231D" w14:textId="77777777" w:rsidR="00A97322" w:rsidRPr="00A97322" w:rsidRDefault="00A97322" w:rsidP="00A97322">
      <w:pPr>
        <w:spacing w:after="0" w:line="240" w:lineRule="auto"/>
        <w:ind w:firstLine="708"/>
        <w:jc w:val="both"/>
        <w:rPr>
          <w:rFonts w:ascii="Calibri" w:eastAsia="Times New Roman" w:hAnsi="Calibri" w:cs="Calibri"/>
          <w:color w:val="FF0000"/>
          <w:sz w:val="24"/>
          <w:szCs w:val="24"/>
          <w:lang w:eastAsia="hr-HR"/>
        </w:rPr>
      </w:pPr>
    </w:p>
    <w:p w14:paraId="44AEFE3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3.5.5. Kapitalni projekt 1025 K100006 Aglomeracija – 263.000,00 eura</w:t>
      </w:r>
    </w:p>
    <w:p w14:paraId="085AF59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48CA6D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iz prihoda za posebne namjene osiguravaju sredstva za sufinanciranje izgradnje aglomeracije Novska. Nositelj projekta je tvrtka Vodovod Novska d.o.o. Radovi na polaganju cjevovoda su završeni, te je preostala izgradnja uređaja za pročišćavanje otpadnih voda u naselju </w:t>
      </w:r>
      <w:proofErr w:type="spellStart"/>
      <w:r w:rsidRPr="00A97322">
        <w:rPr>
          <w:rFonts w:ascii="Calibri" w:eastAsia="Times New Roman" w:hAnsi="Calibri" w:cs="Calibri"/>
          <w:sz w:val="24"/>
          <w:szCs w:val="24"/>
          <w:lang w:eastAsia="hr-HR"/>
        </w:rPr>
        <w:t>Bročice</w:t>
      </w:r>
      <w:proofErr w:type="spellEnd"/>
      <w:r w:rsidRPr="00A97322">
        <w:rPr>
          <w:rFonts w:ascii="Calibri" w:eastAsia="Times New Roman" w:hAnsi="Calibri" w:cs="Calibri"/>
          <w:sz w:val="24"/>
          <w:szCs w:val="24"/>
          <w:lang w:eastAsia="hr-HR"/>
        </w:rPr>
        <w:t>. Radovi na izgradnji uređaja su u tijeku i očekuje se završetak krajem 2024. godine. Nakon toga slijedi puštanje sustava u probni rad i ishođenje uporabne dozvole.</w:t>
      </w:r>
    </w:p>
    <w:p w14:paraId="42E9E2D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1B056A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4F92AE0"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5EE7D8F"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1025 K100006 Aglomeracija</w:t>
      </w:r>
    </w:p>
    <w:p w14:paraId="0953BAE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66"/>
        <w:gridCol w:w="1461"/>
        <w:gridCol w:w="1257"/>
        <w:gridCol w:w="1274"/>
        <w:gridCol w:w="1268"/>
        <w:gridCol w:w="1268"/>
        <w:gridCol w:w="1268"/>
      </w:tblGrid>
      <w:tr w:rsidR="00A97322" w:rsidRPr="00A97322" w14:paraId="34AF698A"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C36159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lastRenderedPageBreak/>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1E754B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2A9CAE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6DA7C8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6E7204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BCD2AB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8EC84C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0FBF188D"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870AE65" w14:textId="77777777" w:rsidR="00A97322" w:rsidRPr="00A97322" w:rsidRDefault="00A97322" w:rsidP="00A97322">
            <w:pPr>
              <w:rPr>
                <w:rFonts w:ascii="Calibri" w:hAnsi="Calibri" w:cs="Calibri"/>
              </w:rPr>
            </w:pPr>
          </w:p>
          <w:p w14:paraId="25DF3BAC" w14:textId="77777777" w:rsidR="00A97322" w:rsidRPr="00A97322" w:rsidRDefault="00A97322" w:rsidP="00A97322">
            <w:pPr>
              <w:rPr>
                <w:rFonts w:ascii="Calibri" w:hAnsi="Calibri" w:cs="Calibri"/>
              </w:rPr>
            </w:pPr>
            <w:r w:rsidRPr="00A97322">
              <w:rPr>
                <w:rFonts w:ascii="Calibri" w:hAnsi="Calibri" w:cs="Calibri"/>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00010D4E" w14:textId="77777777" w:rsidR="00A97322" w:rsidRPr="00A97322" w:rsidRDefault="00A97322" w:rsidP="00A97322">
            <w:pPr>
              <w:rPr>
                <w:rFonts w:ascii="Calibri" w:hAnsi="Calibri" w:cs="Calibri"/>
              </w:rPr>
            </w:pPr>
            <w:r w:rsidRPr="00A97322">
              <w:rPr>
                <w:rFonts w:ascii="Calibri" w:hAnsi="Calibri" w:cs="Calibri"/>
              </w:rPr>
              <w:t>Izgradnja aglomeracije i UPOV-a, te spajanje kućanstava</w:t>
            </w:r>
          </w:p>
        </w:tc>
        <w:tc>
          <w:tcPr>
            <w:tcW w:w="0" w:type="auto"/>
            <w:tcBorders>
              <w:top w:val="single" w:sz="4" w:space="0" w:color="auto"/>
              <w:left w:val="single" w:sz="4" w:space="0" w:color="auto"/>
              <w:bottom w:val="single" w:sz="4" w:space="0" w:color="auto"/>
              <w:right w:val="single" w:sz="4" w:space="0" w:color="auto"/>
            </w:tcBorders>
            <w:hideMark/>
          </w:tcPr>
          <w:p w14:paraId="43681851" w14:textId="77777777" w:rsidR="00A97322" w:rsidRPr="00A97322" w:rsidRDefault="00A97322" w:rsidP="00A97322">
            <w:pPr>
              <w:rPr>
                <w:rFonts w:ascii="Calibri" w:hAnsi="Calibri" w:cs="Calibri"/>
              </w:rPr>
            </w:pPr>
          </w:p>
          <w:p w14:paraId="0B79B100" w14:textId="77777777" w:rsidR="00A97322" w:rsidRPr="00A97322" w:rsidRDefault="00A97322" w:rsidP="00A97322">
            <w:pPr>
              <w:rPr>
                <w:rFonts w:ascii="Calibri" w:hAnsi="Calibri" w:cs="Calibri"/>
              </w:rPr>
            </w:pPr>
            <w:r w:rsidRPr="00A97322">
              <w:rPr>
                <w:rFonts w:ascii="Calibri" w:hAnsi="Calibri" w:cs="Calibri"/>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687F89B" w14:textId="77777777" w:rsidR="00A97322" w:rsidRPr="00A97322" w:rsidRDefault="00A97322" w:rsidP="00A97322">
            <w:pPr>
              <w:jc w:val="center"/>
              <w:rPr>
                <w:rFonts w:ascii="Calibri" w:hAnsi="Calibri" w:cs="Calibri"/>
                <w:sz w:val="24"/>
                <w:szCs w:val="24"/>
              </w:rPr>
            </w:pPr>
          </w:p>
          <w:p w14:paraId="3959479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90 %</w:t>
            </w:r>
          </w:p>
        </w:tc>
        <w:tc>
          <w:tcPr>
            <w:tcW w:w="0" w:type="auto"/>
            <w:tcBorders>
              <w:top w:val="single" w:sz="4" w:space="0" w:color="auto"/>
              <w:left w:val="single" w:sz="4" w:space="0" w:color="auto"/>
              <w:bottom w:val="single" w:sz="4" w:space="0" w:color="auto"/>
              <w:right w:val="single" w:sz="4" w:space="0" w:color="auto"/>
            </w:tcBorders>
            <w:hideMark/>
          </w:tcPr>
          <w:p w14:paraId="311B9025" w14:textId="77777777" w:rsidR="00A97322" w:rsidRPr="00A97322" w:rsidRDefault="00A97322" w:rsidP="00A97322">
            <w:pPr>
              <w:jc w:val="center"/>
              <w:rPr>
                <w:rFonts w:ascii="Calibri" w:hAnsi="Calibri" w:cs="Calibri"/>
                <w:sz w:val="24"/>
                <w:szCs w:val="24"/>
              </w:rPr>
            </w:pPr>
          </w:p>
          <w:p w14:paraId="0975A8B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97 %</w:t>
            </w:r>
          </w:p>
        </w:tc>
        <w:tc>
          <w:tcPr>
            <w:tcW w:w="0" w:type="auto"/>
            <w:tcBorders>
              <w:top w:val="single" w:sz="4" w:space="0" w:color="auto"/>
              <w:left w:val="single" w:sz="4" w:space="0" w:color="auto"/>
              <w:bottom w:val="single" w:sz="4" w:space="0" w:color="auto"/>
              <w:right w:val="single" w:sz="4" w:space="0" w:color="auto"/>
            </w:tcBorders>
            <w:hideMark/>
          </w:tcPr>
          <w:p w14:paraId="01D5728F" w14:textId="77777777" w:rsidR="00A97322" w:rsidRPr="00A97322" w:rsidRDefault="00A97322" w:rsidP="00A97322">
            <w:pPr>
              <w:jc w:val="center"/>
              <w:rPr>
                <w:rFonts w:ascii="Calibri" w:hAnsi="Calibri" w:cs="Calibri"/>
                <w:sz w:val="24"/>
                <w:szCs w:val="24"/>
              </w:rPr>
            </w:pPr>
          </w:p>
          <w:p w14:paraId="74988CC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1B5D63F2" w14:textId="77777777" w:rsidR="00A97322" w:rsidRPr="00A97322" w:rsidRDefault="00A97322" w:rsidP="00A97322">
            <w:pPr>
              <w:jc w:val="center"/>
              <w:rPr>
                <w:rFonts w:ascii="Calibri" w:hAnsi="Calibri" w:cs="Calibri"/>
                <w:sz w:val="24"/>
                <w:szCs w:val="24"/>
              </w:rPr>
            </w:pPr>
          </w:p>
          <w:p w14:paraId="68D0079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311D88A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51047A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3.5.6. Kapitalni projekt 1025 K100007  Nogostup </w:t>
      </w:r>
      <w:proofErr w:type="spellStart"/>
      <w:r w:rsidRPr="00A97322">
        <w:rPr>
          <w:rFonts w:ascii="Calibri" w:eastAsia="Times New Roman" w:hAnsi="Calibri" w:cs="Calibri"/>
          <w:b/>
          <w:sz w:val="24"/>
          <w:szCs w:val="24"/>
          <w:lang w:eastAsia="hr-HR"/>
        </w:rPr>
        <w:t>Brestača</w:t>
      </w:r>
      <w:proofErr w:type="spellEnd"/>
      <w:r w:rsidRPr="00A97322">
        <w:rPr>
          <w:rFonts w:ascii="Calibri" w:eastAsia="Times New Roman" w:hAnsi="Calibri" w:cs="Calibri"/>
          <w:b/>
          <w:sz w:val="24"/>
          <w:szCs w:val="24"/>
          <w:lang w:eastAsia="hr-HR"/>
        </w:rPr>
        <w:t xml:space="preserve"> – Nova Subocka – 50.000,00 eura</w:t>
      </w:r>
    </w:p>
    <w:p w14:paraId="6C9AD65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B1CE82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Kapitalnim projektom planiraju se sredstva za izgradnju novog nogostupa u </w:t>
      </w:r>
      <w:proofErr w:type="spellStart"/>
      <w:r w:rsidRPr="00A97322">
        <w:rPr>
          <w:rFonts w:ascii="Calibri" w:eastAsia="Times New Roman" w:hAnsi="Calibri" w:cs="Calibri"/>
          <w:sz w:val="24"/>
          <w:szCs w:val="24"/>
          <w:lang w:eastAsia="hr-HR"/>
        </w:rPr>
        <w:t>Brestači</w:t>
      </w:r>
      <w:proofErr w:type="spellEnd"/>
      <w:r w:rsidRPr="00A97322">
        <w:rPr>
          <w:rFonts w:ascii="Calibri" w:eastAsia="Times New Roman" w:hAnsi="Calibri" w:cs="Calibri"/>
          <w:sz w:val="24"/>
          <w:szCs w:val="24"/>
          <w:lang w:eastAsia="hr-HR"/>
        </w:rPr>
        <w:t xml:space="preserve"> i Novoj </w:t>
      </w:r>
      <w:proofErr w:type="spellStart"/>
      <w:r w:rsidRPr="00A97322">
        <w:rPr>
          <w:rFonts w:ascii="Calibri" w:eastAsia="Times New Roman" w:hAnsi="Calibri" w:cs="Calibri"/>
          <w:sz w:val="24"/>
          <w:szCs w:val="24"/>
          <w:lang w:eastAsia="hr-HR"/>
        </w:rPr>
        <w:t>Subockoj</w:t>
      </w:r>
      <w:proofErr w:type="spellEnd"/>
      <w:r w:rsidRPr="00A97322">
        <w:rPr>
          <w:rFonts w:ascii="Calibri" w:eastAsia="Times New Roman" w:hAnsi="Calibri" w:cs="Calibri"/>
          <w:sz w:val="24"/>
          <w:szCs w:val="24"/>
          <w:lang w:eastAsia="hr-HR"/>
        </w:rPr>
        <w:t>. Izrađena je projektna dokumentacija nužna za gradnju novog nogostupa, te se isti planira izgraditi tijekom 2024., 2025. i 2026. godine. Time će se kvaliteta života stanovnika ovih naselja podići na višu razinu, primjerenu današnjim standardima.</w:t>
      </w:r>
    </w:p>
    <w:p w14:paraId="6F02C40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8284D83"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K100007 </w:t>
      </w:r>
      <w:r w:rsidRPr="00A97322">
        <w:rPr>
          <w:rFonts w:ascii="Calibri" w:eastAsia="Times New Roman" w:hAnsi="Calibri" w:cs="Calibri"/>
          <w:bCs/>
          <w:sz w:val="24"/>
          <w:szCs w:val="24"/>
          <w:lang w:eastAsia="hr-HR"/>
        </w:rPr>
        <w:t xml:space="preserve">Nogostup </w:t>
      </w:r>
      <w:proofErr w:type="spellStart"/>
      <w:r w:rsidRPr="00A97322">
        <w:rPr>
          <w:rFonts w:ascii="Calibri" w:eastAsia="Times New Roman" w:hAnsi="Calibri" w:cs="Calibri"/>
          <w:bCs/>
          <w:sz w:val="24"/>
          <w:szCs w:val="24"/>
          <w:lang w:eastAsia="hr-HR"/>
        </w:rPr>
        <w:t>Brestača</w:t>
      </w:r>
      <w:proofErr w:type="spellEnd"/>
      <w:r w:rsidRPr="00A97322">
        <w:rPr>
          <w:rFonts w:ascii="Calibri" w:eastAsia="Times New Roman" w:hAnsi="Calibri" w:cs="Calibri"/>
          <w:bCs/>
          <w:sz w:val="24"/>
          <w:szCs w:val="24"/>
          <w:lang w:eastAsia="hr-HR"/>
        </w:rPr>
        <w:t xml:space="preserve"> – Nova Subocka</w:t>
      </w:r>
    </w:p>
    <w:p w14:paraId="1D32815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36"/>
        <w:gridCol w:w="1275"/>
        <w:gridCol w:w="1436"/>
        <w:gridCol w:w="1231"/>
        <w:gridCol w:w="1228"/>
        <w:gridCol w:w="1228"/>
        <w:gridCol w:w="1228"/>
      </w:tblGrid>
      <w:tr w:rsidR="00A97322" w:rsidRPr="00A97322" w14:paraId="07AB32D6"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597DB6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DC8527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90F54A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C2E51F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80B7AC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B70E18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489DB3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34565F67"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DC9E02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4A9430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nogostupa</w:t>
            </w:r>
          </w:p>
        </w:tc>
        <w:tc>
          <w:tcPr>
            <w:tcW w:w="0" w:type="auto"/>
            <w:tcBorders>
              <w:top w:val="single" w:sz="4" w:space="0" w:color="auto"/>
              <w:left w:val="single" w:sz="4" w:space="0" w:color="auto"/>
              <w:bottom w:val="single" w:sz="4" w:space="0" w:color="auto"/>
              <w:right w:val="single" w:sz="4" w:space="0" w:color="auto"/>
            </w:tcBorders>
            <w:hideMark/>
          </w:tcPr>
          <w:p w14:paraId="7C7C93D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23FAEF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70270A5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40 %</w:t>
            </w:r>
          </w:p>
        </w:tc>
        <w:tc>
          <w:tcPr>
            <w:tcW w:w="0" w:type="auto"/>
            <w:tcBorders>
              <w:top w:val="single" w:sz="4" w:space="0" w:color="auto"/>
              <w:left w:val="single" w:sz="4" w:space="0" w:color="auto"/>
              <w:bottom w:val="single" w:sz="4" w:space="0" w:color="auto"/>
              <w:right w:val="single" w:sz="4" w:space="0" w:color="auto"/>
            </w:tcBorders>
            <w:hideMark/>
          </w:tcPr>
          <w:p w14:paraId="24C3E38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09FC6FB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r>
    </w:tbl>
    <w:p w14:paraId="7096B46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094BAC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3.5.7. Kapitalni projekt 1025 K100009 Kanalizacija </w:t>
      </w:r>
      <w:proofErr w:type="spellStart"/>
      <w:r w:rsidRPr="00A97322">
        <w:rPr>
          <w:rFonts w:ascii="Calibri" w:eastAsia="Times New Roman" w:hAnsi="Calibri" w:cs="Calibri"/>
          <w:b/>
          <w:sz w:val="24"/>
          <w:szCs w:val="24"/>
          <w:lang w:eastAsia="hr-HR"/>
        </w:rPr>
        <w:t>Brestača</w:t>
      </w:r>
      <w:proofErr w:type="spellEnd"/>
      <w:r w:rsidRPr="00A97322">
        <w:rPr>
          <w:rFonts w:ascii="Calibri" w:eastAsia="Times New Roman" w:hAnsi="Calibri" w:cs="Calibri"/>
          <w:b/>
          <w:sz w:val="24"/>
          <w:szCs w:val="24"/>
          <w:lang w:eastAsia="hr-HR"/>
        </w:rPr>
        <w:t xml:space="preserve"> -Nova Subocka – 30.000,00 eura</w:t>
      </w:r>
    </w:p>
    <w:p w14:paraId="44CE1D7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24D2869"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Planirana sredstva će se doznačiti gradskoj tvrtki Vodovod Novska za sufinanciranje troška priključka građana naselja </w:t>
      </w:r>
      <w:proofErr w:type="spellStart"/>
      <w:r w:rsidRPr="00A97322">
        <w:rPr>
          <w:rFonts w:ascii="Calibri" w:eastAsia="Times New Roman" w:hAnsi="Calibri" w:cs="Calibri"/>
          <w:sz w:val="24"/>
          <w:szCs w:val="24"/>
          <w:lang w:eastAsia="hr-HR"/>
        </w:rPr>
        <w:t>Brestača</w:t>
      </w:r>
      <w:proofErr w:type="spellEnd"/>
      <w:r w:rsidRPr="00A97322">
        <w:rPr>
          <w:rFonts w:ascii="Calibri" w:eastAsia="Times New Roman" w:hAnsi="Calibri" w:cs="Calibri"/>
          <w:sz w:val="24"/>
          <w:szCs w:val="24"/>
          <w:lang w:eastAsia="hr-HR"/>
        </w:rPr>
        <w:t xml:space="preserve"> i Nova Subocka na sustav odvodnje otpadnih voda (kanalizaciju). Gradska tvrtka Vodovod Novska d.o.o. kao nositelj projekta je ugovorio radove na spajanju kućanstava na sustav, te je spajanje kućanstava započeto u 2022. godini. Spajanje se planira provoditi kroz 2024. i 2025. godinu.</w:t>
      </w:r>
    </w:p>
    <w:p w14:paraId="5514173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ECC69DB"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K100009 Kanalizacija </w:t>
      </w:r>
      <w:proofErr w:type="spellStart"/>
      <w:r w:rsidRPr="00A97322">
        <w:rPr>
          <w:rFonts w:ascii="Calibri" w:eastAsia="Times New Roman" w:hAnsi="Calibri" w:cs="Calibri"/>
          <w:sz w:val="24"/>
          <w:szCs w:val="24"/>
          <w:lang w:eastAsia="hr-HR"/>
        </w:rPr>
        <w:t>Brestača</w:t>
      </w:r>
      <w:proofErr w:type="spellEnd"/>
      <w:r w:rsidRPr="00A97322">
        <w:rPr>
          <w:rFonts w:ascii="Calibri" w:eastAsia="Times New Roman" w:hAnsi="Calibri" w:cs="Calibri"/>
          <w:sz w:val="24"/>
          <w:szCs w:val="24"/>
          <w:lang w:eastAsia="hr-HR"/>
        </w:rPr>
        <w:t xml:space="preserve"> – Nova Subocka</w:t>
      </w:r>
    </w:p>
    <w:p w14:paraId="0305E99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77"/>
        <w:gridCol w:w="1277"/>
        <w:gridCol w:w="1448"/>
        <w:gridCol w:w="1225"/>
        <w:gridCol w:w="1245"/>
        <w:gridCol w:w="1245"/>
        <w:gridCol w:w="1245"/>
      </w:tblGrid>
      <w:tr w:rsidR="00A97322" w:rsidRPr="00A97322" w14:paraId="7E2B3D9F"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4DE7F5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6C8561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E9BC29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885F07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5666FC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5DBE76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0497C1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CDEB38F"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BE7FBD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spojenih kućanstava</w:t>
            </w:r>
          </w:p>
        </w:tc>
        <w:tc>
          <w:tcPr>
            <w:tcW w:w="0" w:type="auto"/>
            <w:tcBorders>
              <w:top w:val="single" w:sz="4" w:space="0" w:color="auto"/>
              <w:left w:val="single" w:sz="4" w:space="0" w:color="auto"/>
              <w:bottom w:val="single" w:sz="4" w:space="0" w:color="auto"/>
              <w:right w:val="single" w:sz="4" w:space="0" w:color="auto"/>
            </w:tcBorders>
            <w:hideMark/>
          </w:tcPr>
          <w:p w14:paraId="6DB5435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 xml:space="preserve">Kućanstva spojena na sustav </w:t>
            </w:r>
          </w:p>
        </w:tc>
        <w:tc>
          <w:tcPr>
            <w:tcW w:w="0" w:type="auto"/>
            <w:tcBorders>
              <w:top w:val="single" w:sz="4" w:space="0" w:color="auto"/>
              <w:left w:val="single" w:sz="4" w:space="0" w:color="auto"/>
              <w:bottom w:val="single" w:sz="4" w:space="0" w:color="auto"/>
              <w:right w:val="single" w:sz="4" w:space="0" w:color="auto"/>
            </w:tcBorders>
            <w:hideMark/>
          </w:tcPr>
          <w:p w14:paraId="5DE5517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4172718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30 %</w:t>
            </w:r>
          </w:p>
        </w:tc>
        <w:tc>
          <w:tcPr>
            <w:tcW w:w="0" w:type="auto"/>
            <w:tcBorders>
              <w:top w:val="single" w:sz="4" w:space="0" w:color="auto"/>
              <w:left w:val="single" w:sz="4" w:space="0" w:color="auto"/>
              <w:bottom w:val="single" w:sz="4" w:space="0" w:color="auto"/>
              <w:right w:val="single" w:sz="4" w:space="0" w:color="auto"/>
            </w:tcBorders>
            <w:hideMark/>
          </w:tcPr>
          <w:p w14:paraId="5E7A568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80 %</w:t>
            </w:r>
          </w:p>
        </w:tc>
        <w:tc>
          <w:tcPr>
            <w:tcW w:w="0" w:type="auto"/>
            <w:tcBorders>
              <w:top w:val="single" w:sz="4" w:space="0" w:color="auto"/>
              <w:left w:val="single" w:sz="4" w:space="0" w:color="auto"/>
              <w:bottom w:val="single" w:sz="4" w:space="0" w:color="auto"/>
              <w:right w:val="single" w:sz="4" w:space="0" w:color="auto"/>
            </w:tcBorders>
            <w:hideMark/>
          </w:tcPr>
          <w:p w14:paraId="165771D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33B7CA7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769B529B"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3FBD067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1ADA3F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3.5.8. Kapitalni projekt 1025 K100019 Solarna elektrana u Poduzetničkoj zoni – 19.246,00 eura</w:t>
      </w:r>
    </w:p>
    <w:p w14:paraId="0D786FC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0643952" w14:textId="77777777" w:rsidR="00A97322" w:rsidRPr="00A97322" w:rsidRDefault="00A97322" w:rsidP="00A97322">
      <w:pPr>
        <w:spacing w:after="0" w:line="240" w:lineRule="auto"/>
        <w:ind w:firstLine="708"/>
        <w:jc w:val="both"/>
        <w:rPr>
          <w:rFonts w:ascii="Calibri" w:eastAsia="Times New Roman" w:hAnsi="Calibri" w:cs="Calibri"/>
          <w:bCs/>
          <w:sz w:val="24"/>
          <w:szCs w:val="24"/>
          <w:lang w:eastAsia="hr-HR"/>
        </w:rPr>
      </w:pPr>
      <w:r w:rsidRPr="00A97322">
        <w:rPr>
          <w:rFonts w:ascii="Calibri" w:eastAsia="Times New Roman" w:hAnsi="Calibri" w:cs="Calibri"/>
          <w:bCs/>
          <w:sz w:val="24"/>
          <w:szCs w:val="24"/>
          <w:lang w:eastAsia="hr-HR"/>
        </w:rPr>
        <w:t xml:space="preserve">Kroz ovaj projekt nastavit će se aktivnosti vezane uz izradu projektne dokumentacije temeljem koje će se graditi solarna elektrana kapaciteta cca 5 </w:t>
      </w:r>
      <w:proofErr w:type="spellStart"/>
      <w:r w:rsidRPr="00A97322">
        <w:rPr>
          <w:rFonts w:ascii="Calibri" w:eastAsia="Times New Roman" w:hAnsi="Calibri" w:cs="Calibri"/>
          <w:bCs/>
          <w:sz w:val="24"/>
          <w:szCs w:val="24"/>
          <w:lang w:eastAsia="hr-HR"/>
        </w:rPr>
        <w:t>Mw</w:t>
      </w:r>
      <w:proofErr w:type="spellEnd"/>
      <w:r w:rsidRPr="00A97322">
        <w:rPr>
          <w:rFonts w:ascii="Calibri" w:eastAsia="Times New Roman" w:hAnsi="Calibri" w:cs="Calibri"/>
          <w:bCs/>
          <w:sz w:val="24"/>
          <w:szCs w:val="24"/>
          <w:lang w:eastAsia="hr-HR"/>
        </w:rPr>
        <w:t xml:space="preserve"> u Poduzetničkoj zoni </w:t>
      </w:r>
      <w:r w:rsidRPr="00A97322">
        <w:rPr>
          <w:rFonts w:ascii="Calibri" w:eastAsia="Times New Roman" w:hAnsi="Calibri" w:cs="Calibri"/>
          <w:bCs/>
          <w:sz w:val="24"/>
          <w:szCs w:val="24"/>
          <w:lang w:eastAsia="hr-HR"/>
        </w:rPr>
        <w:lastRenderedPageBreak/>
        <w:t>Novska. Projekt se radi u suradnji s HEP-om, te će po ishođenju građevinske dozvole dokumentacija biti predana HEP-u uz naknadu troškova izrade iste. Postupak ugovaranja i praćenja izgradnje elektrane vodit će HEP. Za predmetni zahvat je izdana Elektroenergetska suglasnost, te slijedi ishođenje Elaborata optimalnog tehničkog rješenja priključka i nastavak projektiranja, te u konačnici ishođenje građevinske dozvole. Navedene radnje se planiraju završiti do kraja 2024. godine.</w:t>
      </w:r>
    </w:p>
    <w:p w14:paraId="7FF7E271" w14:textId="77777777" w:rsidR="00A97322" w:rsidRPr="00A97322" w:rsidRDefault="00A97322" w:rsidP="00A97322">
      <w:pPr>
        <w:spacing w:after="0" w:line="240" w:lineRule="auto"/>
        <w:ind w:firstLine="708"/>
        <w:jc w:val="both"/>
        <w:rPr>
          <w:rFonts w:ascii="Calibri" w:eastAsia="Times New Roman" w:hAnsi="Calibri" w:cs="Calibri"/>
          <w:bCs/>
          <w:sz w:val="24"/>
          <w:szCs w:val="24"/>
          <w:lang w:eastAsia="hr-HR"/>
        </w:rPr>
      </w:pPr>
    </w:p>
    <w:p w14:paraId="63B6F93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3.5.9. Kapitalni projekt 1025 K100021 Uređenje dječjih igrališta – 20.000,00 eura</w:t>
      </w:r>
    </w:p>
    <w:p w14:paraId="7D83B00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005292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projektom se planira izvršiti potrebne radove na dječjim igralištima (popravci potrgane i dotrajale opreme, ugradnja nove opreme) kako bi ona bila sigurna za upotrebu. Pregledom stanja dječjih igrališta utvrđena je nužnost ovakvih zahvata, s ciljem postizanja potrebne sigurnosti na istima. Radove na obnovi se planira nastaviti i u 2025. i 2026. godini.</w:t>
      </w:r>
    </w:p>
    <w:p w14:paraId="2109905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6F44B01"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kapitalnog projekta 1025 K100021 Uređenje dječjih igrališta</w:t>
      </w:r>
    </w:p>
    <w:p w14:paraId="64EE2B9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11"/>
        <w:gridCol w:w="1193"/>
        <w:gridCol w:w="1436"/>
        <w:gridCol w:w="1236"/>
        <w:gridCol w:w="1262"/>
        <w:gridCol w:w="1262"/>
        <w:gridCol w:w="1262"/>
      </w:tblGrid>
      <w:tr w:rsidR="00A97322" w:rsidRPr="00A97322" w14:paraId="43353519"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00A617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949315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7F7027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A27697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5062EA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938CBD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2F16ED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5E5D3D69"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6B42CC8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Obnovljena dječja igrališta</w:t>
            </w:r>
          </w:p>
        </w:tc>
        <w:tc>
          <w:tcPr>
            <w:tcW w:w="0" w:type="auto"/>
            <w:tcBorders>
              <w:top w:val="single" w:sz="4" w:space="0" w:color="auto"/>
              <w:left w:val="single" w:sz="4" w:space="0" w:color="auto"/>
              <w:bottom w:val="single" w:sz="4" w:space="0" w:color="auto"/>
              <w:right w:val="single" w:sz="4" w:space="0" w:color="auto"/>
            </w:tcBorders>
            <w:hideMark/>
          </w:tcPr>
          <w:p w14:paraId="7CAC7B8D"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Obnova dječjih igrališta</w:t>
            </w:r>
          </w:p>
        </w:tc>
        <w:tc>
          <w:tcPr>
            <w:tcW w:w="0" w:type="auto"/>
            <w:tcBorders>
              <w:top w:val="single" w:sz="4" w:space="0" w:color="auto"/>
              <w:left w:val="single" w:sz="4" w:space="0" w:color="auto"/>
              <w:bottom w:val="single" w:sz="4" w:space="0" w:color="auto"/>
              <w:right w:val="single" w:sz="4" w:space="0" w:color="auto"/>
            </w:tcBorders>
            <w:hideMark/>
          </w:tcPr>
          <w:p w14:paraId="000CD8D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obnovljenih igrališta</w:t>
            </w:r>
          </w:p>
        </w:tc>
        <w:tc>
          <w:tcPr>
            <w:tcW w:w="0" w:type="auto"/>
            <w:tcBorders>
              <w:top w:val="single" w:sz="4" w:space="0" w:color="auto"/>
              <w:left w:val="single" w:sz="4" w:space="0" w:color="auto"/>
              <w:bottom w:val="single" w:sz="4" w:space="0" w:color="auto"/>
              <w:right w:val="single" w:sz="4" w:space="0" w:color="auto"/>
            </w:tcBorders>
          </w:tcPr>
          <w:p w14:paraId="07E6A8DD" w14:textId="77777777" w:rsidR="00A97322" w:rsidRPr="00A97322" w:rsidRDefault="00A97322" w:rsidP="00A97322">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6E8DF1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1EC303F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A7CBCA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w:t>
            </w:r>
          </w:p>
        </w:tc>
      </w:tr>
    </w:tbl>
    <w:p w14:paraId="3A09C59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3ED8FD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bookmarkStart w:id="7" w:name="_Hlk119350397"/>
      <w:r w:rsidRPr="00A97322">
        <w:rPr>
          <w:rFonts w:ascii="Calibri" w:eastAsia="Times New Roman" w:hAnsi="Calibri" w:cs="Calibri"/>
          <w:b/>
          <w:sz w:val="24"/>
          <w:szCs w:val="24"/>
          <w:lang w:eastAsia="hr-HR"/>
        </w:rPr>
        <w:t xml:space="preserve">3.5.10. Kapitalni projekt 1025 K100024 Izgradnja ceste Radnička ul.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D 47 – 4.000,00 eura</w:t>
      </w:r>
    </w:p>
    <w:p w14:paraId="6BB3F31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182685D"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Planiranim sredstvima će se izraditi projektna dokumentacija temeljem koje će se graditi novi ulaz u grad s državne ceste D47. Izrada projektne dokumentacije je ugovorena u 2022. godini i očekuje se završetak u prvom kvartalu 2024. godine, te ishođenje građevinske dozvole. Ulaz bi bio spojen na kraj Radničke ulice. Ovim ulazom će se građanima zapadnog dijela grada Novske omogućiti brži i jednostavniji ulazak u grad, kao i izlazak na državnu cestu D 47.</w:t>
      </w:r>
    </w:p>
    <w:p w14:paraId="32EAA6E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6F11D42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1A045C5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456775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742D8F0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12D62AB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D31502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27DBA47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040E543"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44A7FD2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K100024 Izgradnja lokalne ceste Radnička ulica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 D47</w:t>
      </w:r>
    </w:p>
    <w:p w14:paraId="7BA6A0E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63"/>
        <w:gridCol w:w="1208"/>
        <w:gridCol w:w="1351"/>
        <w:gridCol w:w="1239"/>
        <w:gridCol w:w="1267"/>
        <w:gridCol w:w="1267"/>
        <w:gridCol w:w="1267"/>
      </w:tblGrid>
      <w:tr w:rsidR="00A97322" w:rsidRPr="00A97322" w14:paraId="20E44645"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2775D1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hideMark/>
          </w:tcPr>
          <w:p w14:paraId="783B046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hideMark/>
          </w:tcPr>
          <w:p w14:paraId="0B250DC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hideMark/>
          </w:tcPr>
          <w:p w14:paraId="278F73C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hideMark/>
          </w:tcPr>
          <w:p w14:paraId="455947E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hideMark/>
          </w:tcPr>
          <w:p w14:paraId="0D281BA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hideMark/>
          </w:tcPr>
          <w:p w14:paraId="56B961A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B086F7A"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0688F8B"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lastRenderedPageBreak/>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7657B676"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Izgrađena cesta</w:t>
            </w:r>
          </w:p>
        </w:tc>
        <w:tc>
          <w:tcPr>
            <w:tcW w:w="0" w:type="auto"/>
            <w:tcBorders>
              <w:top w:val="single" w:sz="4" w:space="0" w:color="auto"/>
              <w:left w:val="single" w:sz="4" w:space="0" w:color="auto"/>
              <w:bottom w:val="single" w:sz="4" w:space="0" w:color="auto"/>
              <w:right w:val="single" w:sz="4" w:space="0" w:color="auto"/>
            </w:tcBorders>
            <w:hideMark/>
          </w:tcPr>
          <w:p w14:paraId="1DFFCD85"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797C3C8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2E2A353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2448981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75 %</w:t>
            </w:r>
          </w:p>
        </w:tc>
        <w:tc>
          <w:tcPr>
            <w:tcW w:w="0" w:type="auto"/>
            <w:tcBorders>
              <w:top w:val="single" w:sz="4" w:space="0" w:color="auto"/>
              <w:left w:val="single" w:sz="4" w:space="0" w:color="auto"/>
              <w:bottom w:val="single" w:sz="4" w:space="0" w:color="auto"/>
              <w:right w:val="single" w:sz="4" w:space="0" w:color="auto"/>
            </w:tcBorders>
            <w:hideMark/>
          </w:tcPr>
          <w:p w14:paraId="0FFE54D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r>
      <w:bookmarkEnd w:id="7"/>
    </w:tbl>
    <w:p w14:paraId="7DA972D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8A75B9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3.5.11. Kapitalni projekt 1025 K100026 Izgradnja prometnice od pristupne ceste Srednje škole Novska do Hercegovačke ulice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280.000,00 eura</w:t>
      </w:r>
    </w:p>
    <w:p w14:paraId="7770FC8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494B6F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planira izgraditi prometnicu od rotora kod sportske dvorane do Hercegovačke ulice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Ova prometnica je potrebna kako bi budući dječji vrtić i Centar cjeloživotnog obrazovanja imali izlaz na javnoprometnu površinu. Sredstva za izgradnju će se osigurati kreditnim zaduženjem. Izgradnju se planira u cijelosti izvršiti u 2024. godini.</w:t>
      </w:r>
    </w:p>
    <w:p w14:paraId="183CC9C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F157DC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3.5.12. Kapitalni projekt 1025 K100027 Prometnica Zagrebačka ul. – Mihanovićeva ul.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6.000,00 eura</w:t>
      </w:r>
    </w:p>
    <w:p w14:paraId="26882F9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197638A"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 xml:space="preserve">Sredstva su osigurana za preostali dio rashoda izrade projektne dokumentacije temeljem koje se planira graditi prometnicu koja polazi od hotela </w:t>
      </w:r>
      <w:proofErr w:type="spellStart"/>
      <w:r w:rsidRPr="00A97322">
        <w:rPr>
          <w:rFonts w:ascii="Calibri" w:eastAsia="Times New Roman" w:hAnsi="Calibri" w:cs="Calibri"/>
          <w:sz w:val="24"/>
          <w:szCs w:val="24"/>
          <w:lang w:eastAsia="hr-HR"/>
        </w:rPr>
        <w:t>Knopp</w:t>
      </w:r>
      <w:proofErr w:type="spellEnd"/>
      <w:r w:rsidRPr="00A97322">
        <w:rPr>
          <w:rFonts w:ascii="Calibri" w:eastAsia="Times New Roman" w:hAnsi="Calibri" w:cs="Calibri"/>
          <w:sz w:val="24"/>
          <w:szCs w:val="24"/>
          <w:lang w:eastAsia="hr-HR"/>
        </w:rPr>
        <w:t>, prolazi ispred Doma zdravlja, pokraj pravoslavnog groblja i spaja se na Ulicu Antuna Mihanovića. Izrada projektne dokumentacije je ugovorena u 2022. godini i očekuje se završetak u prvom kvartalu 2024. godine, te ishođenje građevinske dozvole. Uz prometnicu se planiraju izgraditi i parkirališta. Izgradnjom navedene prometnice riješit će se problem nedovoljnog broja parkirnih mjesta u ovom dijelu grada.</w:t>
      </w:r>
    </w:p>
    <w:p w14:paraId="37D2863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2274BB96"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K100027 Prometnica Zagrebačka ulica – Mihanovićeva ulica u </w:t>
      </w:r>
      <w:proofErr w:type="spellStart"/>
      <w:r w:rsidRPr="00A97322">
        <w:rPr>
          <w:rFonts w:ascii="Calibri" w:eastAsia="Times New Roman" w:hAnsi="Calibri" w:cs="Calibri"/>
          <w:sz w:val="24"/>
          <w:szCs w:val="24"/>
          <w:lang w:eastAsia="hr-HR"/>
        </w:rPr>
        <w:t>Novskoj</w:t>
      </w:r>
      <w:proofErr w:type="spellEnd"/>
    </w:p>
    <w:p w14:paraId="734D32C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02"/>
        <w:gridCol w:w="1672"/>
        <w:gridCol w:w="1302"/>
        <w:gridCol w:w="1195"/>
        <w:gridCol w:w="1197"/>
        <w:gridCol w:w="1197"/>
        <w:gridCol w:w="1197"/>
      </w:tblGrid>
      <w:tr w:rsidR="00A97322" w:rsidRPr="00A97322" w14:paraId="114776A0"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3A1A22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AD5C1D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57A976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B0ED74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366AE7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53FF0F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10CC0A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4A92303"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7D9E953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47CE541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Izrađena projektna dokumentacija</w:t>
            </w:r>
          </w:p>
        </w:tc>
        <w:tc>
          <w:tcPr>
            <w:tcW w:w="0" w:type="auto"/>
            <w:tcBorders>
              <w:top w:val="single" w:sz="4" w:space="0" w:color="auto"/>
              <w:left w:val="single" w:sz="4" w:space="0" w:color="auto"/>
              <w:bottom w:val="single" w:sz="4" w:space="0" w:color="auto"/>
              <w:right w:val="single" w:sz="4" w:space="0" w:color="auto"/>
            </w:tcBorders>
            <w:hideMark/>
          </w:tcPr>
          <w:p w14:paraId="517BCCF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hideMark/>
          </w:tcPr>
          <w:p w14:paraId="15721F4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5627C07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4E0E5F0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85F8CC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07B0E6B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88F859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bookmarkStart w:id="8" w:name="_Hlk119352894"/>
      <w:r w:rsidRPr="00A97322">
        <w:rPr>
          <w:rFonts w:ascii="Calibri" w:eastAsia="Times New Roman" w:hAnsi="Calibri" w:cs="Calibri"/>
          <w:b/>
          <w:sz w:val="24"/>
          <w:szCs w:val="24"/>
          <w:lang w:eastAsia="hr-HR"/>
        </w:rPr>
        <w:t>3.5.13. Kapitalni projekt 1025 K100031 Modernizacija javne rasvjete – 56.100,00 eura</w:t>
      </w:r>
    </w:p>
    <w:p w14:paraId="2504076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69C102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će se modernizirati javna rasvjeta na cijelom području grada Novske, uključujući sva prigradska naselja. Grad Novska je prošao na javnom pozivu Ministarstva regionalnog razvoja i fondova Europske unije za sufinanciranje izrade projektne dokumentacije. </w:t>
      </w:r>
      <w:bookmarkEnd w:id="8"/>
      <w:r w:rsidRPr="00A97322">
        <w:rPr>
          <w:rFonts w:ascii="Calibri" w:eastAsia="Times New Roman" w:hAnsi="Calibri" w:cs="Calibri"/>
          <w:sz w:val="24"/>
          <w:szCs w:val="24"/>
          <w:lang w:eastAsia="hr-HR"/>
        </w:rPr>
        <w:t>U trenutku pisanja ovog obrazloženja u tijeku je postupak javne nabave za izbor projektanta. Projektna dokumentaciju se planira izraditi tijekom 2024. godine, dok bi radovi na izgradnji, odnosno zamjeni rasvjetnih tijela išli u narednom razdoblju, ovisno o financijskim mogućnostima. Zamjenom lampi javne rasvjete bi se znatno poboljšalo osvjetljenje prometnica noću što bi dodatno diglo razinu sigurnosti. Ujedno bi se ostvarile i uštede u potrošnji električne energije jer nova LED tehnologija troši osjetno manje (do 50 % manje) električne energije.</w:t>
      </w:r>
    </w:p>
    <w:p w14:paraId="4C252C1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491972D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3.5.14. Kapitalni projekt 1025 K100033 Proširenje vodovodne mreže – 13.000,00 eura</w:t>
      </w:r>
    </w:p>
    <w:p w14:paraId="70570E3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6CA81E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Ovim projektom se osiguravaju sredstva u 2024. godini za eventualne intervencije na gradskom vodovodu koje nisu planirane, ali se tijekom godine može ukazati potreba za istima (npr. produženje vodovodne ili kanalizacijske mreže za još jednu novoformiranu građevnu parcelu). Isti iznos se planira i u projekcijama za 2025. i 2026. godinu.</w:t>
      </w:r>
    </w:p>
    <w:p w14:paraId="31E6F81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4C8CE3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3.5.15. Kapitalni projekt 1025 K100036 Rekonstrukcija ulica Samar brdo u </w:t>
      </w:r>
      <w:proofErr w:type="spellStart"/>
      <w:r w:rsidRPr="00A97322">
        <w:rPr>
          <w:rFonts w:ascii="Calibri" w:eastAsia="Times New Roman" w:hAnsi="Calibri" w:cs="Calibri"/>
          <w:b/>
          <w:sz w:val="24"/>
          <w:szCs w:val="24"/>
          <w:lang w:eastAsia="hr-HR"/>
        </w:rPr>
        <w:t>Novskoj</w:t>
      </w:r>
      <w:proofErr w:type="spellEnd"/>
      <w:r w:rsidRPr="00A97322">
        <w:rPr>
          <w:rFonts w:ascii="Calibri" w:eastAsia="Times New Roman" w:hAnsi="Calibri" w:cs="Calibri"/>
          <w:b/>
          <w:sz w:val="24"/>
          <w:szCs w:val="24"/>
          <w:lang w:eastAsia="hr-HR"/>
        </w:rPr>
        <w:t xml:space="preserve"> – 33.183,00 eura</w:t>
      </w:r>
    </w:p>
    <w:p w14:paraId="269C0CD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BA56D6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projektom se osiguravaju sredstva u 2024. godini za preostali trošak izrade projektne dokumentacije temeljem koje bi se izvršila rekonstrukcija ulica koje se nalaze zapadno uz novljansko groblje. Sama rekonstrukcija će se planirati u više etapa, te će se provoditi tijekom 2024. i 2025. godine. Asfaltni zastor je u ovim ulicama u dotrajalom stanju, ne postoji ulična odvodnja, te se za jakih kiša voda s ceste slijeva u dvorišta i često u objekte koji se nalaze u dvorištima (garaže i sl.). Kroz projekt će se izgraditi sustav oborinske odvodnje (krovne vode i ulice), te rekonstruirati kolnici. Rekonstrukcijom ovih ulica će se prometovanje i kvaliteta života u ovoj četvrti dići na razinu uobičajenu za današnje standarde.</w:t>
      </w:r>
    </w:p>
    <w:p w14:paraId="24638F7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A84A4A6"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Kapitalnog projekta 1025 K100036 Rekonstrukcija ulica Samar brdo u </w:t>
      </w:r>
      <w:proofErr w:type="spellStart"/>
      <w:r w:rsidRPr="00A97322">
        <w:rPr>
          <w:rFonts w:ascii="Calibri" w:eastAsia="Times New Roman" w:hAnsi="Calibri" w:cs="Calibri"/>
          <w:sz w:val="24"/>
          <w:szCs w:val="24"/>
          <w:lang w:eastAsia="hr-HR"/>
        </w:rPr>
        <w:t>Novskoj</w:t>
      </w:r>
      <w:proofErr w:type="spellEnd"/>
    </w:p>
    <w:p w14:paraId="6DAD3FE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43"/>
        <w:gridCol w:w="1744"/>
        <w:gridCol w:w="991"/>
        <w:gridCol w:w="1212"/>
        <w:gridCol w:w="1224"/>
        <w:gridCol w:w="1224"/>
        <w:gridCol w:w="1224"/>
      </w:tblGrid>
      <w:tr w:rsidR="00A97322" w:rsidRPr="00A97322" w14:paraId="32E5740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A798BB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3F0A1B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17823C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90225C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270D10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D101C8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E22AA2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70979374"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27A1FC2D" w14:textId="77777777" w:rsidR="00A97322" w:rsidRPr="00A97322" w:rsidRDefault="00A97322" w:rsidP="00A97322">
            <w:pPr>
              <w:rPr>
                <w:rFonts w:ascii="Calibri" w:hAnsi="Calibri" w:cs="Calibri"/>
                <w:sz w:val="24"/>
                <w:szCs w:val="24"/>
              </w:rPr>
            </w:pPr>
          </w:p>
          <w:p w14:paraId="0C5421F1" w14:textId="77777777" w:rsidR="00A97322" w:rsidRPr="00A97322" w:rsidRDefault="00A97322" w:rsidP="00A97322">
            <w:pPr>
              <w:rPr>
                <w:rFonts w:ascii="Calibri" w:hAnsi="Calibri" w:cs="Calibri"/>
              </w:rPr>
            </w:pPr>
            <w:r w:rsidRPr="00A97322">
              <w:rPr>
                <w:rFonts w:ascii="Calibri" w:hAnsi="Calibri" w:cs="Calibri"/>
              </w:rPr>
              <w:t>Rekonstrukcija prometne mreže</w:t>
            </w:r>
          </w:p>
        </w:tc>
        <w:tc>
          <w:tcPr>
            <w:tcW w:w="0" w:type="auto"/>
            <w:tcBorders>
              <w:top w:val="single" w:sz="4" w:space="0" w:color="auto"/>
              <w:left w:val="single" w:sz="4" w:space="0" w:color="auto"/>
              <w:bottom w:val="single" w:sz="4" w:space="0" w:color="auto"/>
              <w:right w:val="single" w:sz="4" w:space="0" w:color="auto"/>
            </w:tcBorders>
            <w:hideMark/>
          </w:tcPr>
          <w:p w14:paraId="12A6DAFE"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Rekonstrukcija uličnog zastora s ugrađenom odvodnjom</w:t>
            </w:r>
          </w:p>
        </w:tc>
        <w:tc>
          <w:tcPr>
            <w:tcW w:w="0" w:type="auto"/>
            <w:tcBorders>
              <w:top w:val="single" w:sz="4" w:space="0" w:color="auto"/>
              <w:left w:val="single" w:sz="4" w:space="0" w:color="auto"/>
              <w:bottom w:val="single" w:sz="4" w:space="0" w:color="auto"/>
              <w:right w:val="single" w:sz="4" w:space="0" w:color="auto"/>
            </w:tcBorders>
            <w:hideMark/>
          </w:tcPr>
          <w:p w14:paraId="262BFDD8" w14:textId="77777777" w:rsidR="00A97322" w:rsidRPr="00A97322" w:rsidRDefault="00A97322" w:rsidP="00A97322">
            <w:pPr>
              <w:jc w:val="center"/>
              <w:rPr>
                <w:rFonts w:ascii="Calibri" w:hAnsi="Calibri" w:cs="Calibri"/>
                <w:sz w:val="24"/>
                <w:szCs w:val="24"/>
              </w:rPr>
            </w:pPr>
          </w:p>
          <w:p w14:paraId="00B60A7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2BBECD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E78DE40" w14:textId="77777777" w:rsidR="00A97322" w:rsidRPr="00A97322" w:rsidRDefault="00A97322" w:rsidP="00A97322">
            <w:pPr>
              <w:jc w:val="center"/>
              <w:rPr>
                <w:rFonts w:ascii="Calibri" w:hAnsi="Calibri" w:cs="Calibri"/>
                <w:sz w:val="24"/>
                <w:szCs w:val="24"/>
              </w:rPr>
            </w:pPr>
          </w:p>
          <w:p w14:paraId="5DF317C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hideMark/>
          </w:tcPr>
          <w:p w14:paraId="51E37DDD" w14:textId="77777777" w:rsidR="00A97322" w:rsidRPr="00A97322" w:rsidRDefault="00A97322" w:rsidP="00A97322">
            <w:pPr>
              <w:jc w:val="center"/>
              <w:rPr>
                <w:rFonts w:ascii="Calibri" w:hAnsi="Calibri" w:cs="Calibri"/>
                <w:sz w:val="24"/>
                <w:szCs w:val="24"/>
              </w:rPr>
            </w:pPr>
          </w:p>
          <w:p w14:paraId="1F6061F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4F9A78E0" w14:textId="77777777" w:rsidR="00A97322" w:rsidRPr="00A97322" w:rsidRDefault="00A97322" w:rsidP="00A97322">
            <w:pPr>
              <w:jc w:val="center"/>
              <w:rPr>
                <w:rFonts w:ascii="Calibri" w:hAnsi="Calibri" w:cs="Calibri"/>
                <w:sz w:val="24"/>
                <w:szCs w:val="24"/>
              </w:rPr>
            </w:pPr>
          </w:p>
          <w:p w14:paraId="741BFBC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r>
    </w:tbl>
    <w:p w14:paraId="0200BAF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1111F8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3.5.16. Kapitalni projekt 1025 K100037 Izgradnja </w:t>
      </w:r>
      <w:proofErr w:type="spellStart"/>
      <w:r w:rsidRPr="00A97322">
        <w:rPr>
          <w:rFonts w:ascii="Calibri" w:eastAsia="Times New Roman" w:hAnsi="Calibri" w:cs="Calibri"/>
          <w:b/>
          <w:sz w:val="24"/>
          <w:szCs w:val="24"/>
          <w:lang w:eastAsia="hr-HR"/>
        </w:rPr>
        <w:t>fotoelektrane</w:t>
      </w:r>
      <w:proofErr w:type="spellEnd"/>
      <w:r w:rsidRPr="00A97322">
        <w:rPr>
          <w:rFonts w:ascii="Calibri" w:eastAsia="Times New Roman" w:hAnsi="Calibri" w:cs="Calibri"/>
          <w:b/>
          <w:sz w:val="24"/>
          <w:szCs w:val="24"/>
          <w:lang w:eastAsia="hr-HR"/>
        </w:rPr>
        <w:t xml:space="preserve"> za UPOV Subocka – 5.309,00 eura</w:t>
      </w:r>
    </w:p>
    <w:p w14:paraId="38F40FD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610445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trošak izrade projektne dokumentacije temeljem koje bi se izgradila fotonaponska elektrana za potrebe uređaja za pročišćavanje otpadnih voda u Novoj </w:t>
      </w:r>
      <w:proofErr w:type="spellStart"/>
      <w:r w:rsidRPr="00A97322">
        <w:rPr>
          <w:rFonts w:ascii="Calibri" w:eastAsia="Times New Roman" w:hAnsi="Calibri" w:cs="Calibri"/>
          <w:sz w:val="24"/>
          <w:szCs w:val="24"/>
          <w:lang w:eastAsia="hr-HR"/>
        </w:rPr>
        <w:t>Subockoj</w:t>
      </w:r>
      <w:proofErr w:type="spellEnd"/>
      <w:r w:rsidRPr="00A97322">
        <w:rPr>
          <w:rFonts w:ascii="Calibri" w:eastAsia="Times New Roman" w:hAnsi="Calibri" w:cs="Calibri"/>
          <w:sz w:val="24"/>
          <w:szCs w:val="24"/>
          <w:lang w:eastAsia="hr-HR"/>
        </w:rPr>
        <w:t>. Izgradnja elektrane se planira u 2024. i 2025. godini.</w:t>
      </w:r>
    </w:p>
    <w:p w14:paraId="391B3911"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Izgradnjom elektrane bi se gotovo anulirao trošak električne energije za potrebe uređaja, te je dugoročno gledano ovo svakako isplativa investicija. Nositelj projekta je gradska tvrtka Vodovod Novska d.o.o.</w:t>
      </w:r>
    </w:p>
    <w:p w14:paraId="64690B2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CDCD58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EF9063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26F77B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3.5.17. Kapitalni projekt 1025 K100038 Aglomeracija Rajić - Borovac – 80.000,00 eura</w:t>
      </w:r>
    </w:p>
    <w:p w14:paraId="294F9EB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E897F8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sufinanciranje troška izgradnje aglomeracije u naselju Rajić (odvodnja i pročišćavanje otpadnih voda). Izgradnja samog sustava se planira u 2024., 2025. i završetak u 2026. godini. Nositelj projekta je gradska </w:t>
      </w:r>
      <w:r w:rsidRPr="00A97322">
        <w:rPr>
          <w:rFonts w:ascii="Calibri" w:eastAsia="Times New Roman" w:hAnsi="Calibri" w:cs="Calibri"/>
          <w:sz w:val="24"/>
          <w:szCs w:val="24"/>
          <w:lang w:eastAsia="hr-HR"/>
        </w:rPr>
        <w:lastRenderedPageBreak/>
        <w:t>tvrtka Vodovod Novska d.o.o. Izgradnjom ovog sustava će se u značajnoj mjeri podići kvaliteta života u naselju Rajić, te životno okruženje učiniti ugodnijim i poželjnijim.</w:t>
      </w:r>
    </w:p>
    <w:p w14:paraId="2BEECAE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2EA6D1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3.5.18. Kapitalni projekt 1025 K100039 Parkiralište kod groblja </w:t>
      </w:r>
      <w:proofErr w:type="spellStart"/>
      <w:r w:rsidRPr="00A97322">
        <w:rPr>
          <w:rFonts w:ascii="Calibri" w:eastAsia="Times New Roman" w:hAnsi="Calibri" w:cs="Calibri"/>
          <w:b/>
          <w:sz w:val="24"/>
          <w:szCs w:val="24"/>
          <w:lang w:eastAsia="hr-HR"/>
        </w:rPr>
        <w:t>Brestača</w:t>
      </w:r>
      <w:proofErr w:type="spellEnd"/>
      <w:r w:rsidRPr="00A97322">
        <w:rPr>
          <w:rFonts w:ascii="Calibri" w:eastAsia="Times New Roman" w:hAnsi="Calibri" w:cs="Calibri"/>
          <w:b/>
          <w:sz w:val="24"/>
          <w:szCs w:val="24"/>
          <w:lang w:eastAsia="hr-HR"/>
        </w:rPr>
        <w:t xml:space="preserve"> – 80.000,00 eura</w:t>
      </w:r>
    </w:p>
    <w:p w14:paraId="7668B4A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9E7FAB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trošak </w:t>
      </w:r>
      <w:proofErr w:type="spellStart"/>
      <w:r w:rsidRPr="00A97322">
        <w:rPr>
          <w:rFonts w:ascii="Calibri" w:eastAsia="Times New Roman" w:hAnsi="Calibri" w:cs="Calibri"/>
          <w:sz w:val="24"/>
          <w:szCs w:val="24"/>
          <w:lang w:eastAsia="hr-HR"/>
        </w:rPr>
        <w:t>zacijevljenja</w:t>
      </w:r>
      <w:proofErr w:type="spellEnd"/>
      <w:r w:rsidRPr="00A97322">
        <w:rPr>
          <w:rFonts w:ascii="Calibri" w:eastAsia="Times New Roman" w:hAnsi="Calibri" w:cs="Calibri"/>
          <w:sz w:val="24"/>
          <w:szCs w:val="24"/>
          <w:lang w:eastAsia="hr-HR"/>
        </w:rPr>
        <w:t xml:space="preserve"> kanala uz groblje u </w:t>
      </w:r>
      <w:proofErr w:type="spellStart"/>
      <w:r w:rsidRPr="00A97322">
        <w:rPr>
          <w:rFonts w:ascii="Calibri" w:eastAsia="Times New Roman" w:hAnsi="Calibri" w:cs="Calibri"/>
          <w:sz w:val="24"/>
          <w:szCs w:val="24"/>
          <w:lang w:eastAsia="hr-HR"/>
        </w:rPr>
        <w:t>Brestači</w:t>
      </w:r>
      <w:proofErr w:type="spellEnd"/>
      <w:r w:rsidRPr="00A97322">
        <w:rPr>
          <w:rFonts w:ascii="Calibri" w:eastAsia="Times New Roman" w:hAnsi="Calibri" w:cs="Calibri"/>
          <w:sz w:val="24"/>
          <w:szCs w:val="24"/>
          <w:lang w:eastAsia="hr-HR"/>
        </w:rPr>
        <w:t xml:space="preserve">, te izgradnje parkirališta na </w:t>
      </w:r>
      <w:proofErr w:type="spellStart"/>
      <w:r w:rsidRPr="00A97322">
        <w:rPr>
          <w:rFonts w:ascii="Calibri" w:eastAsia="Times New Roman" w:hAnsi="Calibri" w:cs="Calibri"/>
          <w:sz w:val="24"/>
          <w:szCs w:val="24"/>
          <w:lang w:eastAsia="hr-HR"/>
        </w:rPr>
        <w:t>zacijevljenom</w:t>
      </w:r>
      <w:proofErr w:type="spellEnd"/>
      <w:r w:rsidRPr="00A97322">
        <w:rPr>
          <w:rFonts w:ascii="Calibri" w:eastAsia="Times New Roman" w:hAnsi="Calibri" w:cs="Calibri"/>
          <w:sz w:val="24"/>
          <w:szCs w:val="24"/>
          <w:lang w:eastAsia="hr-HR"/>
        </w:rPr>
        <w:t xml:space="preserve"> dijelu, pristupne prometnice i pješačke staze. Ovim projektom će se riješiti problem nedostatka parkirnih mjesta uz groblje i kapelu u </w:t>
      </w:r>
      <w:proofErr w:type="spellStart"/>
      <w:r w:rsidRPr="00A97322">
        <w:rPr>
          <w:rFonts w:ascii="Calibri" w:eastAsia="Times New Roman" w:hAnsi="Calibri" w:cs="Calibri"/>
          <w:sz w:val="24"/>
          <w:szCs w:val="24"/>
          <w:lang w:eastAsia="hr-HR"/>
        </w:rPr>
        <w:t>Brestači</w:t>
      </w:r>
      <w:proofErr w:type="spellEnd"/>
      <w:r w:rsidRPr="00A97322">
        <w:rPr>
          <w:rFonts w:ascii="Calibri" w:eastAsia="Times New Roman" w:hAnsi="Calibri" w:cs="Calibri"/>
          <w:sz w:val="24"/>
          <w:szCs w:val="24"/>
          <w:lang w:eastAsia="hr-HR"/>
        </w:rPr>
        <w:t>, te time prometovanje glavnom prometnicom kroz naselje učiniti sigurnijom, jer se sad parkira i na bankinama iste.</w:t>
      </w:r>
    </w:p>
    <w:p w14:paraId="438ADD6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15BBF5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bookmarkStart w:id="9" w:name="_Hlk150847127"/>
      <w:r w:rsidRPr="00A97322">
        <w:rPr>
          <w:rFonts w:ascii="Calibri" w:eastAsia="Times New Roman" w:hAnsi="Calibri" w:cs="Calibri"/>
          <w:b/>
          <w:sz w:val="24"/>
          <w:szCs w:val="24"/>
          <w:lang w:eastAsia="hr-HR"/>
        </w:rPr>
        <w:t xml:space="preserve">3.5.19. Kapitalni projekt 1025 K100040 </w:t>
      </w:r>
      <w:bookmarkStart w:id="10" w:name="_Hlk150846599"/>
      <w:r w:rsidRPr="00A97322">
        <w:rPr>
          <w:rFonts w:ascii="Calibri" w:eastAsia="Times New Roman" w:hAnsi="Calibri" w:cs="Calibri"/>
          <w:b/>
          <w:sz w:val="24"/>
          <w:szCs w:val="24"/>
          <w:lang w:eastAsia="hr-HR"/>
        </w:rPr>
        <w:t xml:space="preserve">Pješačko-biciklistička staza Novska Borovac </w:t>
      </w:r>
      <w:bookmarkEnd w:id="10"/>
      <w:r w:rsidRPr="00A97322">
        <w:rPr>
          <w:rFonts w:ascii="Calibri" w:eastAsia="Times New Roman" w:hAnsi="Calibri" w:cs="Calibri"/>
          <w:b/>
          <w:sz w:val="24"/>
          <w:szCs w:val="24"/>
          <w:lang w:eastAsia="hr-HR"/>
        </w:rPr>
        <w:t>– 251.181,00 eura</w:t>
      </w:r>
    </w:p>
    <w:p w14:paraId="77C80BB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075BA7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trošak </w:t>
      </w:r>
      <w:bookmarkEnd w:id="9"/>
      <w:r w:rsidRPr="00A97322">
        <w:rPr>
          <w:rFonts w:ascii="Calibri" w:eastAsia="Times New Roman" w:hAnsi="Calibri" w:cs="Calibri"/>
          <w:sz w:val="24"/>
          <w:szCs w:val="24"/>
          <w:lang w:eastAsia="hr-HR"/>
        </w:rPr>
        <w:t>izrade projektne dokumentacije, te trošak rekonstrukcije pješačke staze od Novske zaključno s Borovcem. Rekonstrukciju se planira provesti kroz dvije godine, 2024. i 2025. Postojeći nogostup je u jako lošem stanju, te je njegova sanacija postala nužna.</w:t>
      </w:r>
    </w:p>
    <w:p w14:paraId="4F7FBC40"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265CC99" w14:textId="77777777" w:rsidR="00A97322" w:rsidRPr="00A97322" w:rsidRDefault="00A97322" w:rsidP="00A97322">
      <w:pPr>
        <w:shd w:val="clear" w:color="auto" w:fill="D9D9D9"/>
        <w:spacing w:after="0" w:line="240" w:lineRule="auto"/>
        <w:jc w:val="both"/>
        <w:rPr>
          <w:rFonts w:ascii="Calibri" w:eastAsia="Times New Roman" w:hAnsi="Calibri" w:cs="Calibri"/>
          <w:bCs/>
          <w:sz w:val="24"/>
          <w:szCs w:val="24"/>
          <w:lang w:eastAsia="hr-HR"/>
        </w:rPr>
      </w:pPr>
      <w:r w:rsidRPr="00A97322">
        <w:rPr>
          <w:rFonts w:ascii="Calibri" w:eastAsia="Times New Roman" w:hAnsi="Calibri" w:cs="Calibri"/>
          <w:sz w:val="24"/>
          <w:szCs w:val="24"/>
          <w:lang w:eastAsia="hr-HR"/>
        </w:rPr>
        <w:t xml:space="preserve">Pokazatelj uspješnosti Kapitalnog projekta 1025 K100036 </w:t>
      </w:r>
      <w:r w:rsidRPr="00A97322">
        <w:rPr>
          <w:rFonts w:ascii="Calibri" w:eastAsia="Times New Roman" w:hAnsi="Calibri" w:cs="Calibri"/>
          <w:bCs/>
          <w:sz w:val="24"/>
          <w:szCs w:val="24"/>
          <w:lang w:eastAsia="hr-HR"/>
        </w:rPr>
        <w:t>Pješačko-biciklistička staza Novska Borovac</w:t>
      </w:r>
    </w:p>
    <w:p w14:paraId="4666F242" w14:textId="77777777" w:rsidR="00A97322" w:rsidRPr="00A97322" w:rsidRDefault="00A97322" w:rsidP="00A97322">
      <w:pPr>
        <w:spacing w:after="0" w:line="240" w:lineRule="auto"/>
        <w:jc w:val="both"/>
        <w:rPr>
          <w:rFonts w:ascii="Calibri" w:eastAsia="Times New Roman" w:hAnsi="Calibri" w:cs="Calibri"/>
          <w:bCs/>
          <w:sz w:val="24"/>
          <w:szCs w:val="24"/>
          <w:lang w:eastAsia="hr-HR"/>
        </w:rPr>
      </w:pPr>
    </w:p>
    <w:tbl>
      <w:tblPr>
        <w:tblStyle w:val="Reetkatablice1"/>
        <w:tblW w:w="0" w:type="auto"/>
        <w:tblLook w:val="04A0" w:firstRow="1" w:lastRow="0" w:firstColumn="1" w:lastColumn="0" w:noHBand="0" w:noVBand="1"/>
      </w:tblPr>
      <w:tblGrid>
        <w:gridCol w:w="1655"/>
        <w:gridCol w:w="1619"/>
        <w:gridCol w:w="991"/>
        <w:gridCol w:w="1197"/>
        <w:gridCol w:w="1200"/>
        <w:gridCol w:w="1200"/>
        <w:gridCol w:w="1200"/>
      </w:tblGrid>
      <w:tr w:rsidR="00A97322" w:rsidRPr="00A97322" w14:paraId="4C18543D"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6689E5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6909EE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52C7EC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707512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EC066D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635DF4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BC3A83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2F97FA9"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C648C7D" w14:textId="77777777" w:rsidR="00A97322" w:rsidRPr="00A97322" w:rsidRDefault="00A97322" w:rsidP="00A97322">
            <w:pPr>
              <w:rPr>
                <w:rFonts w:ascii="Calibri" w:hAnsi="Calibri" w:cs="Calibri"/>
                <w:sz w:val="24"/>
                <w:szCs w:val="24"/>
              </w:rPr>
            </w:pPr>
          </w:p>
          <w:p w14:paraId="186E7992"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Rekonstrukcija nogostupa</w:t>
            </w:r>
          </w:p>
        </w:tc>
        <w:tc>
          <w:tcPr>
            <w:tcW w:w="0" w:type="auto"/>
            <w:tcBorders>
              <w:top w:val="single" w:sz="4" w:space="0" w:color="auto"/>
              <w:left w:val="single" w:sz="4" w:space="0" w:color="auto"/>
              <w:bottom w:val="single" w:sz="4" w:space="0" w:color="auto"/>
              <w:right w:val="single" w:sz="4" w:space="0" w:color="auto"/>
            </w:tcBorders>
            <w:hideMark/>
          </w:tcPr>
          <w:p w14:paraId="613A879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Totalna rekonstrukcija postojećeg nogostupa</w:t>
            </w:r>
          </w:p>
        </w:tc>
        <w:tc>
          <w:tcPr>
            <w:tcW w:w="0" w:type="auto"/>
            <w:tcBorders>
              <w:top w:val="single" w:sz="4" w:space="0" w:color="auto"/>
              <w:left w:val="single" w:sz="4" w:space="0" w:color="auto"/>
              <w:bottom w:val="single" w:sz="4" w:space="0" w:color="auto"/>
              <w:right w:val="single" w:sz="4" w:space="0" w:color="auto"/>
            </w:tcBorders>
            <w:hideMark/>
          </w:tcPr>
          <w:p w14:paraId="1D6FA1FD" w14:textId="77777777" w:rsidR="00A97322" w:rsidRPr="00A97322" w:rsidRDefault="00A97322" w:rsidP="00A97322">
            <w:pPr>
              <w:jc w:val="center"/>
              <w:rPr>
                <w:rFonts w:ascii="Calibri" w:hAnsi="Calibri" w:cs="Calibri"/>
                <w:sz w:val="24"/>
                <w:szCs w:val="24"/>
              </w:rPr>
            </w:pPr>
          </w:p>
          <w:p w14:paraId="5EA6385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9CCE5E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9CCFDF" w14:textId="77777777" w:rsidR="00A97322" w:rsidRPr="00A97322" w:rsidRDefault="00A97322" w:rsidP="00A97322">
            <w:pPr>
              <w:jc w:val="center"/>
              <w:rPr>
                <w:rFonts w:ascii="Calibri" w:hAnsi="Calibri" w:cs="Calibri"/>
                <w:sz w:val="24"/>
                <w:szCs w:val="24"/>
              </w:rPr>
            </w:pPr>
          </w:p>
          <w:p w14:paraId="7EDF68A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hideMark/>
          </w:tcPr>
          <w:p w14:paraId="5BBE321E" w14:textId="77777777" w:rsidR="00A97322" w:rsidRPr="00A97322" w:rsidRDefault="00A97322" w:rsidP="00A97322">
            <w:pPr>
              <w:jc w:val="center"/>
              <w:rPr>
                <w:rFonts w:ascii="Calibri" w:hAnsi="Calibri" w:cs="Calibri"/>
                <w:sz w:val="24"/>
                <w:szCs w:val="24"/>
              </w:rPr>
            </w:pPr>
          </w:p>
          <w:p w14:paraId="2A95A14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hideMark/>
          </w:tcPr>
          <w:p w14:paraId="495A299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w:t>
            </w:r>
          </w:p>
        </w:tc>
      </w:tr>
    </w:tbl>
    <w:p w14:paraId="58A3440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A75548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3.5.20. Kapitalni projekt 1025 K1000041 Arhitektonsko-urbanistički natječaj Trg dr. Franje Tuđmana – 100.000,00 eura</w:t>
      </w:r>
    </w:p>
    <w:p w14:paraId="52396BCE" w14:textId="77777777" w:rsidR="00A97322" w:rsidRPr="00A97322" w:rsidRDefault="00A97322" w:rsidP="00A97322">
      <w:pPr>
        <w:shd w:val="clear" w:color="auto" w:fill="FFFFFF"/>
        <w:spacing w:after="0" w:line="240" w:lineRule="auto"/>
        <w:jc w:val="both"/>
        <w:rPr>
          <w:rFonts w:ascii="Cambria" w:eastAsia="Times New Roman" w:hAnsi="Cambria" w:cs="Times New Roman"/>
          <w:color w:val="222222"/>
          <w:sz w:val="24"/>
          <w:szCs w:val="24"/>
          <w:lang w:eastAsia="hr-HR"/>
        </w:rPr>
      </w:pPr>
    </w:p>
    <w:p w14:paraId="7FE99BB8" w14:textId="77777777" w:rsidR="00A97322" w:rsidRPr="00A97322" w:rsidRDefault="00A97322" w:rsidP="00A97322">
      <w:pPr>
        <w:shd w:val="clear" w:color="auto" w:fill="FFFFFF"/>
        <w:spacing w:after="0" w:line="240" w:lineRule="auto"/>
        <w:ind w:firstLine="708"/>
        <w:jc w:val="both"/>
        <w:rPr>
          <w:rFonts w:ascii="Cambria" w:eastAsia="Times New Roman" w:hAnsi="Cambria" w:cs="Times New Roman"/>
          <w:color w:val="222222"/>
          <w:sz w:val="24"/>
          <w:szCs w:val="24"/>
          <w:lang w:eastAsia="hr-HR"/>
        </w:rPr>
      </w:pPr>
      <w:proofErr w:type="spellStart"/>
      <w:r w:rsidRPr="00A97322">
        <w:rPr>
          <w:rFonts w:ascii="Calibri" w:eastAsia="Times New Roman" w:hAnsi="Calibri" w:cs="Calibri"/>
          <w:color w:val="000000"/>
          <w:sz w:val="24"/>
          <w:szCs w:val="24"/>
          <w:lang w:val="en-US" w:eastAsia="hr-HR"/>
        </w:rPr>
        <w:t>Ovim</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projektom</w:t>
      </w:r>
      <w:proofErr w:type="spellEnd"/>
      <w:r w:rsidRPr="00A97322">
        <w:rPr>
          <w:rFonts w:ascii="Calibri" w:eastAsia="Times New Roman" w:hAnsi="Calibri" w:cs="Calibri"/>
          <w:color w:val="000000"/>
          <w:sz w:val="24"/>
          <w:szCs w:val="24"/>
          <w:lang w:val="en-US" w:eastAsia="hr-HR"/>
        </w:rPr>
        <w:t xml:space="preserve"> se </w:t>
      </w:r>
      <w:proofErr w:type="spellStart"/>
      <w:r w:rsidRPr="00A97322">
        <w:rPr>
          <w:rFonts w:ascii="Calibri" w:eastAsia="Times New Roman" w:hAnsi="Calibri" w:cs="Calibri"/>
          <w:color w:val="000000"/>
          <w:sz w:val="24"/>
          <w:szCs w:val="24"/>
          <w:lang w:val="en-US" w:eastAsia="hr-HR"/>
        </w:rPr>
        <w:t>osiguravaju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sredstva</w:t>
      </w:r>
      <w:proofErr w:type="spellEnd"/>
      <w:r w:rsidRPr="00A97322">
        <w:rPr>
          <w:rFonts w:ascii="Calibri" w:eastAsia="Times New Roman" w:hAnsi="Calibri" w:cs="Calibri"/>
          <w:color w:val="000000"/>
          <w:sz w:val="24"/>
          <w:szCs w:val="24"/>
          <w:lang w:val="en-US" w:eastAsia="hr-HR"/>
        </w:rPr>
        <w:t xml:space="preserve"> u 2024. </w:t>
      </w:r>
      <w:proofErr w:type="spellStart"/>
      <w:r w:rsidRPr="00A97322">
        <w:rPr>
          <w:rFonts w:ascii="Calibri" w:eastAsia="Times New Roman" w:hAnsi="Calibri" w:cs="Calibri"/>
          <w:color w:val="000000"/>
          <w:sz w:val="24"/>
          <w:szCs w:val="24"/>
          <w:lang w:val="en-US" w:eastAsia="hr-HR"/>
        </w:rPr>
        <w:t>godini</w:t>
      </w:r>
      <w:proofErr w:type="spellEnd"/>
      <w:r w:rsidRPr="00A97322">
        <w:rPr>
          <w:rFonts w:ascii="Calibri" w:eastAsia="Times New Roman" w:hAnsi="Calibri" w:cs="Calibri"/>
          <w:color w:val="000000"/>
          <w:sz w:val="24"/>
          <w:szCs w:val="24"/>
          <w:lang w:val="en-US" w:eastAsia="hr-HR"/>
        </w:rPr>
        <w:t xml:space="preserve"> za </w:t>
      </w:r>
      <w:proofErr w:type="spellStart"/>
      <w:r w:rsidRPr="00A97322">
        <w:rPr>
          <w:rFonts w:ascii="Calibri" w:eastAsia="Times New Roman" w:hAnsi="Calibri" w:cs="Calibri"/>
          <w:color w:val="000000"/>
          <w:sz w:val="24"/>
          <w:szCs w:val="24"/>
          <w:lang w:val="en-US" w:eastAsia="hr-HR"/>
        </w:rPr>
        <w:t>provedbu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javnog</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natječaja</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kojim</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će</w:t>
      </w:r>
      <w:proofErr w:type="spellEnd"/>
      <w:r w:rsidRPr="00A97322">
        <w:rPr>
          <w:rFonts w:ascii="Calibri" w:eastAsia="Times New Roman" w:hAnsi="Calibri" w:cs="Calibri"/>
          <w:color w:val="000000"/>
          <w:sz w:val="24"/>
          <w:szCs w:val="24"/>
          <w:lang w:val="en-US" w:eastAsia="hr-HR"/>
        </w:rPr>
        <w:t xml:space="preserve"> se </w:t>
      </w:r>
      <w:proofErr w:type="spellStart"/>
      <w:r w:rsidRPr="00A97322">
        <w:rPr>
          <w:rFonts w:ascii="Calibri" w:eastAsia="Times New Roman" w:hAnsi="Calibri" w:cs="Calibri"/>
          <w:color w:val="000000"/>
          <w:sz w:val="24"/>
          <w:szCs w:val="24"/>
          <w:lang w:val="en-US" w:eastAsia="hr-HR"/>
        </w:rPr>
        <w:t>izabrati</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najbolje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Idejno</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rješenje</w:t>
      </w:r>
      <w:proofErr w:type="spellEnd"/>
      <w:r w:rsidRPr="00A97322">
        <w:rPr>
          <w:rFonts w:ascii="Calibri" w:eastAsia="Times New Roman" w:hAnsi="Calibri" w:cs="Calibri"/>
          <w:color w:val="000000"/>
          <w:sz w:val="24"/>
          <w:szCs w:val="24"/>
          <w:lang w:val="en-US" w:eastAsia="hr-HR"/>
        </w:rPr>
        <w:t xml:space="preserve"> za </w:t>
      </w:r>
      <w:proofErr w:type="spellStart"/>
      <w:r w:rsidRPr="00A97322">
        <w:rPr>
          <w:rFonts w:ascii="Calibri" w:eastAsia="Times New Roman" w:hAnsi="Calibri" w:cs="Calibri"/>
          <w:color w:val="000000"/>
          <w:sz w:val="24"/>
          <w:szCs w:val="24"/>
          <w:lang w:val="en-US" w:eastAsia="hr-HR"/>
        </w:rPr>
        <w:t>rekonstrukciju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Trga</w:t>
      </w:r>
      <w:proofErr w:type="spellEnd"/>
      <w:r w:rsidRPr="00A97322">
        <w:rPr>
          <w:rFonts w:ascii="Calibri" w:eastAsia="Times New Roman" w:hAnsi="Calibri" w:cs="Calibri"/>
          <w:color w:val="000000"/>
          <w:sz w:val="24"/>
          <w:szCs w:val="24"/>
          <w:lang w:val="en-US" w:eastAsia="hr-HR"/>
        </w:rPr>
        <w:t xml:space="preserve"> dr. </w:t>
      </w:r>
      <w:proofErr w:type="spellStart"/>
      <w:r w:rsidRPr="00A97322">
        <w:rPr>
          <w:rFonts w:ascii="Calibri" w:eastAsia="Times New Roman" w:hAnsi="Calibri" w:cs="Calibri"/>
          <w:color w:val="000000"/>
          <w:sz w:val="24"/>
          <w:szCs w:val="24"/>
          <w:lang w:val="en-US" w:eastAsia="hr-HR"/>
        </w:rPr>
        <w:t>Franje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Tuđmana</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prostor</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ispred</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gradske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vijećnice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prostor</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oko</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fontane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Ogrc</w:t>
      </w:r>
      <w:proofErr w:type="spellEnd"/>
      <w:r w:rsidRPr="00A97322">
        <w:rPr>
          <w:rFonts w:ascii="Calibri" w:eastAsia="Times New Roman" w:hAnsi="Calibri" w:cs="Calibri"/>
          <w:color w:val="000000"/>
          <w:sz w:val="24"/>
          <w:szCs w:val="24"/>
          <w:lang w:val="en-US" w:eastAsia="hr-HR"/>
        </w:rPr>
        <w:t xml:space="preserve">). S </w:t>
      </w:r>
      <w:proofErr w:type="spellStart"/>
      <w:r w:rsidRPr="00A97322">
        <w:rPr>
          <w:rFonts w:ascii="Calibri" w:eastAsia="Times New Roman" w:hAnsi="Calibri" w:cs="Calibri"/>
          <w:color w:val="000000"/>
          <w:sz w:val="24"/>
          <w:szCs w:val="24"/>
          <w:lang w:val="en-US" w:eastAsia="hr-HR"/>
        </w:rPr>
        <w:t>prvoizabranim</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projektantom</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će</w:t>
      </w:r>
      <w:proofErr w:type="spellEnd"/>
      <w:r w:rsidRPr="00A97322">
        <w:rPr>
          <w:rFonts w:ascii="Calibri" w:eastAsia="Times New Roman" w:hAnsi="Calibri" w:cs="Calibri"/>
          <w:color w:val="000000"/>
          <w:sz w:val="24"/>
          <w:szCs w:val="24"/>
          <w:lang w:val="en-US" w:eastAsia="hr-HR"/>
        </w:rPr>
        <w:t xml:space="preserve"> se </w:t>
      </w:r>
      <w:proofErr w:type="spellStart"/>
      <w:r w:rsidRPr="00A97322">
        <w:rPr>
          <w:rFonts w:ascii="Calibri" w:eastAsia="Times New Roman" w:hAnsi="Calibri" w:cs="Calibri"/>
          <w:color w:val="000000"/>
          <w:sz w:val="24"/>
          <w:szCs w:val="24"/>
          <w:lang w:val="en-US" w:eastAsia="hr-HR"/>
        </w:rPr>
        <w:t>sklopiti</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ugovor</w:t>
      </w:r>
      <w:proofErr w:type="spellEnd"/>
      <w:r w:rsidRPr="00A97322">
        <w:rPr>
          <w:rFonts w:ascii="Calibri" w:eastAsia="Times New Roman" w:hAnsi="Calibri" w:cs="Calibri"/>
          <w:color w:val="000000"/>
          <w:sz w:val="24"/>
          <w:szCs w:val="24"/>
          <w:lang w:val="en-US" w:eastAsia="hr-HR"/>
        </w:rPr>
        <w:t xml:space="preserve"> za </w:t>
      </w:r>
      <w:proofErr w:type="spellStart"/>
      <w:r w:rsidRPr="00A97322">
        <w:rPr>
          <w:rFonts w:ascii="Calibri" w:eastAsia="Times New Roman" w:hAnsi="Calibri" w:cs="Calibri"/>
          <w:color w:val="000000"/>
          <w:sz w:val="24"/>
          <w:szCs w:val="24"/>
          <w:lang w:val="en-US" w:eastAsia="hr-HR"/>
        </w:rPr>
        <w:t>izradu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glavnog</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projekta</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Ovakav</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postupak</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definira</w:t>
      </w:r>
      <w:proofErr w:type="spellEnd"/>
      <w:r w:rsidRPr="00A97322">
        <w:rPr>
          <w:rFonts w:ascii="Calibri" w:eastAsia="Times New Roman" w:hAnsi="Calibri" w:cs="Calibri"/>
          <w:color w:val="000000"/>
          <w:sz w:val="24"/>
          <w:szCs w:val="24"/>
          <w:lang w:val="en-US" w:eastAsia="hr-HR"/>
        </w:rPr>
        <w:t xml:space="preserve"> Zakon o </w:t>
      </w:r>
      <w:proofErr w:type="spellStart"/>
      <w:r w:rsidRPr="00A97322">
        <w:rPr>
          <w:rFonts w:ascii="Calibri" w:eastAsia="Times New Roman" w:hAnsi="Calibri" w:cs="Calibri"/>
          <w:color w:val="000000"/>
          <w:sz w:val="24"/>
          <w:szCs w:val="24"/>
          <w:lang w:val="en-US" w:eastAsia="hr-HR"/>
        </w:rPr>
        <w:t>građenju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kad</w:t>
      </w:r>
      <w:proofErr w:type="spellEnd"/>
      <w:r w:rsidRPr="00A97322">
        <w:rPr>
          <w:rFonts w:ascii="Calibri" w:eastAsia="Times New Roman" w:hAnsi="Calibri" w:cs="Calibri"/>
          <w:color w:val="000000"/>
          <w:sz w:val="24"/>
          <w:szCs w:val="24"/>
          <w:lang w:val="en-US" w:eastAsia="hr-HR"/>
        </w:rPr>
        <w:t xml:space="preserve"> se </w:t>
      </w:r>
      <w:proofErr w:type="spellStart"/>
      <w:r w:rsidRPr="00A97322">
        <w:rPr>
          <w:rFonts w:ascii="Calibri" w:eastAsia="Times New Roman" w:hAnsi="Calibri" w:cs="Calibri"/>
          <w:color w:val="000000"/>
          <w:sz w:val="24"/>
          <w:szCs w:val="24"/>
          <w:lang w:val="en-US" w:eastAsia="hr-HR"/>
        </w:rPr>
        <w:t>radi</w:t>
      </w:r>
      <w:proofErr w:type="spellEnd"/>
      <w:r w:rsidRPr="00A97322">
        <w:rPr>
          <w:rFonts w:ascii="Calibri" w:eastAsia="Times New Roman" w:hAnsi="Calibri" w:cs="Calibri"/>
          <w:color w:val="000000"/>
          <w:sz w:val="24"/>
          <w:szCs w:val="24"/>
          <w:lang w:val="en-US" w:eastAsia="hr-HR"/>
        </w:rPr>
        <w:t xml:space="preserve"> o </w:t>
      </w:r>
      <w:proofErr w:type="spellStart"/>
      <w:r w:rsidRPr="00A97322">
        <w:rPr>
          <w:rFonts w:ascii="Calibri" w:eastAsia="Times New Roman" w:hAnsi="Calibri" w:cs="Calibri"/>
          <w:color w:val="000000"/>
          <w:sz w:val="24"/>
          <w:szCs w:val="24"/>
          <w:lang w:val="en-US" w:eastAsia="hr-HR"/>
        </w:rPr>
        <w:t>lokacijama</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koje</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su</w:t>
      </w:r>
      <w:proofErr w:type="spellEnd"/>
      <w:r w:rsidRPr="00A97322">
        <w:rPr>
          <w:rFonts w:ascii="Calibri" w:eastAsia="Times New Roman" w:hAnsi="Calibri" w:cs="Calibri"/>
          <w:color w:val="000000"/>
          <w:sz w:val="24"/>
          <w:szCs w:val="24"/>
          <w:lang w:val="en-US" w:eastAsia="hr-HR"/>
        </w:rPr>
        <w:t xml:space="preserve"> od </w:t>
      </w:r>
      <w:proofErr w:type="spellStart"/>
      <w:r w:rsidRPr="00A97322">
        <w:rPr>
          <w:rFonts w:ascii="Calibri" w:eastAsia="Times New Roman" w:hAnsi="Calibri" w:cs="Calibri"/>
          <w:color w:val="000000"/>
          <w:sz w:val="24"/>
          <w:szCs w:val="24"/>
          <w:lang w:val="en-US" w:eastAsia="hr-HR"/>
        </w:rPr>
        <w:t>izuzetnog</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značaja</w:t>
      </w:r>
      <w:proofErr w:type="spellEnd"/>
      <w:r w:rsidRPr="00A97322">
        <w:rPr>
          <w:rFonts w:ascii="Calibri" w:eastAsia="Times New Roman" w:hAnsi="Calibri" w:cs="Calibri"/>
          <w:color w:val="000000"/>
          <w:sz w:val="24"/>
          <w:szCs w:val="24"/>
          <w:lang w:val="en-US" w:eastAsia="hr-HR"/>
        </w:rPr>
        <w:t xml:space="preserve"> za </w:t>
      </w:r>
      <w:proofErr w:type="spellStart"/>
      <w:r w:rsidRPr="00A97322">
        <w:rPr>
          <w:rFonts w:ascii="Calibri" w:eastAsia="Times New Roman" w:hAnsi="Calibri" w:cs="Calibri"/>
          <w:color w:val="000000"/>
          <w:sz w:val="24"/>
          <w:szCs w:val="24"/>
          <w:lang w:val="en-US" w:eastAsia="hr-HR"/>
        </w:rPr>
        <w:t>pojedinu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sredinu</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odnosno</w:t>
      </w:r>
      <w:proofErr w:type="spellEnd"/>
      <w:r w:rsidRPr="00A97322">
        <w:rPr>
          <w:rFonts w:ascii="Calibri" w:eastAsia="Times New Roman" w:hAnsi="Calibri" w:cs="Calibri"/>
          <w:color w:val="000000"/>
          <w:sz w:val="24"/>
          <w:szCs w:val="24"/>
          <w:lang w:val="en-US" w:eastAsia="hr-HR"/>
        </w:rPr>
        <w:t xml:space="preserve"> </w:t>
      </w:r>
      <w:proofErr w:type="spellStart"/>
      <w:r w:rsidRPr="00A97322">
        <w:rPr>
          <w:rFonts w:ascii="Calibri" w:eastAsia="Times New Roman" w:hAnsi="Calibri" w:cs="Calibri"/>
          <w:color w:val="000000"/>
          <w:sz w:val="24"/>
          <w:szCs w:val="24"/>
          <w:lang w:val="en-US" w:eastAsia="hr-HR"/>
        </w:rPr>
        <w:t>naselje</w:t>
      </w:r>
      <w:proofErr w:type="spellEnd"/>
      <w:r w:rsidRPr="00A97322">
        <w:rPr>
          <w:rFonts w:ascii="Calibri" w:eastAsia="Times New Roman" w:hAnsi="Calibri" w:cs="Calibri"/>
          <w:color w:val="000000"/>
          <w:sz w:val="24"/>
          <w:szCs w:val="24"/>
          <w:lang w:val="en-US" w:eastAsia="hr-HR"/>
        </w:rPr>
        <w:t>.</w:t>
      </w:r>
    </w:p>
    <w:p w14:paraId="4007D289" w14:textId="77777777" w:rsidR="00A97322" w:rsidRPr="00A97322" w:rsidRDefault="00A97322" w:rsidP="00A97322">
      <w:pPr>
        <w:spacing w:after="0" w:line="240" w:lineRule="auto"/>
        <w:jc w:val="both"/>
        <w:rPr>
          <w:rFonts w:ascii="Cambria" w:eastAsia="Times New Roman" w:hAnsi="Cambria" w:cs="Arial"/>
          <w:color w:val="888888"/>
          <w:sz w:val="24"/>
          <w:szCs w:val="24"/>
          <w:shd w:val="clear" w:color="auto" w:fill="FFFFFF"/>
          <w:lang w:eastAsia="hr-HR"/>
        </w:rPr>
      </w:pPr>
      <w:r w:rsidRPr="00A97322">
        <w:rPr>
          <w:rFonts w:ascii="Calibri" w:eastAsia="Times New Roman" w:hAnsi="Calibri" w:cs="Calibri"/>
          <w:color w:val="000000"/>
          <w:sz w:val="24"/>
          <w:szCs w:val="24"/>
          <w:shd w:val="clear" w:color="auto" w:fill="FFFFFF"/>
          <w:lang w:val="en-US" w:eastAsia="hr-HR"/>
        </w:rPr>
        <w:t> </w:t>
      </w:r>
    </w:p>
    <w:p w14:paraId="0724B2C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5EC44E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41D2BD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E28891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3.5.21. Kapitalni projekt 1025 K100042 Kružni tokovi Tomislavova-Matoševa i Tomislavova-A. Stepinca – 135.000,00 EUR</w:t>
      </w:r>
    </w:p>
    <w:p w14:paraId="1420F07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EB67B72"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 xml:space="preserve">Ovim projektom se osiguravaju sredstva u 2024. godini za sufinanciranje troška izgradnje kružnih tokova na raskrižju Ulice kralja Tomislava i Ulice A. G. Matoša, te Ulice kralja </w:t>
      </w:r>
      <w:r w:rsidRPr="00A97322">
        <w:rPr>
          <w:rFonts w:ascii="Calibri" w:eastAsia="Times New Roman" w:hAnsi="Calibri" w:cs="Calibri"/>
          <w:sz w:val="24"/>
          <w:szCs w:val="24"/>
          <w:lang w:eastAsia="hr-HR"/>
        </w:rPr>
        <w:lastRenderedPageBreak/>
        <w:t>Tomislava i Ulice bl. A. Stepinca. Nositelj projekta je Županijska uprava za ceste, a Grad Novska će sufinancirati radove prema već uobičajenom modelu 50 %: 50 %. Na predmetnim raskrižjima se često događaju prometne nezgode, te će se izgradnjom ovih kružnih tokova povećati sigurnost prometovanja na istima.</w:t>
      </w:r>
    </w:p>
    <w:p w14:paraId="49AA994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0C83DD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3.5.22. Kapitalni projekt 1025 K100043 Punionica za električne automobile – 50.257,00 eura</w:t>
      </w:r>
    </w:p>
    <w:p w14:paraId="0CF87E2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40B6D7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izgradnju punionice za električne automobile u </w:t>
      </w:r>
      <w:proofErr w:type="spellStart"/>
      <w:r w:rsidRPr="00A97322">
        <w:rPr>
          <w:rFonts w:ascii="Calibri" w:eastAsia="Times New Roman" w:hAnsi="Calibri" w:cs="Calibri"/>
          <w:sz w:val="24"/>
          <w:szCs w:val="24"/>
          <w:lang w:eastAsia="hr-HR"/>
        </w:rPr>
        <w:t>Novskoj</w:t>
      </w:r>
      <w:proofErr w:type="spellEnd"/>
      <w:r w:rsidRPr="00A97322">
        <w:rPr>
          <w:rFonts w:ascii="Calibri" w:eastAsia="Times New Roman" w:hAnsi="Calibri" w:cs="Calibri"/>
          <w:sz w:val="24"/>
          <w:szCs w:val="24"/>
          <w:lang w:eastAsia="hr-HR"/>
        </w:rPr>
        <w:t xml:space="preserve">. U 2023. godini je za predmetnu punionicu izrađena projektna dokumentacija. Punionica se planira smjestiti na parkiralište iza poslovne zgrade na Trgu </w:t>
      </w:r>
      <w:proofErr w:type="spellStart"/>
      <w:r w:rsidRPr="00A97322">
        <w:rPr>
          <w:rFonts w:ascii="Calibri" w:eastAsia="Times New Roman" w:hAnsi="Calibri" w:cs="Calibri"/>
          <w:sz w:val="24"/>
          <w:szCs w:val="24"/>
          <w:lang w:eastAsia="hr-HR"/>
        </w:rPr>
        <w:t>Gjure</w:t>
      </w:r>
      <w:proofErr w:type="spellEnd"/>
      <w:r w:rsidRPr="00A97322">
        <w:rPr>
          <w:rFonts w:ascii="Calibri" w:eastAsia="Times New Roman" w:hAnsi="Calibri" w:cs="Calibri"/>
          <w:sz w:val="24"/>
          <w:szCs w:val="24"/>
          <w:lang w:eastAsia="hr-HR"/>
        </w:rPr>
        <w:t xml:space="preserve"> Szabe 1 (đački dom). Grad se namjerava javiti na javni poziv za sufinanciranje izgradnje koji je u najavi za iduću godinu.</w:t>
      </w:r>
    </w:p>
    <w:p w14:paraId="3574226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358F35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3.5.23. Kapitalni projekt 1025 K100045 Obnova lokalnih prometnica –105.000,00 eura</w:t>
      </w:r>
    </w:p>
    <w:p w14:paraId="467CC26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B3AA2D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Ovim projektom se osiguravaju sredstva u 2024. godini za obnovu Lovačke ulice u Rajiću na potezu do groblja, Zagorske ulice u Novoj </w:t>
      </w:r>
      <w:proofErr w:type="spellStart"/>
      <w:r w:rsidRPr="00A97322">
        <w:rPr>
          <w:rFonts w:ascii="Calibri" w:eastAsia="Times New Roman" w:hAnsi="Calibri" w:cs="Calibri"/>
          <w:sz w:val="24"/>
          <w:szCs w:val="24"/>
          <w:lang w:eastAsia="hr-HR"/>
        </w:rPr>
        <w:t>Subockoj</w:t>
      </w:r>
      <w:proofErr w:type="spellEnd"/>
      <w:r w:rsidRPr="00A97322">
        <w:rPr>
          <w:rFonts w:ascii="Calibri" w:eastAsia="Times New Roman" w:hAnsi="Calibri" w:cs="Calibri"/>
          <w:sz w:val="24"/>
          <w:szCs w:val="24"/>
          <w:lang w:eastAsia="hr-HR"/>
        </w:rPr>
        <w:t xml:space="preserve">, puta do groblja </w:t>
      </w:r>
      <w:proofErr w:type="spellStart"/>
      <w:r w:rsidRPr="00A97322">
        <w:rPr>
          <w:rFonts w:ascii="Calibri" w:eastAsia="Times New Roman" w:hAnsi="Calibri" w:cs="Calibri"/>
          <w:sz w:val="24"/>
          <w:szCs w:val="24"/>
          <w:lang w:eastAsia="hr-HR"/>
        </w:rPr>
        <w:t>Jazavica</w:t>
      </w:r>
      <w:proofErr w:type="spellEnd"/>
      <w:r w:rsidRPr="00A97322">
        <w:rPr>
          <w:rFonts w:ascii="Calibri" w:eastAsia="Times New Roman" w:hAnsi="Calibri" w:cs="Calibri"/>
          <w:sz w:val="24"/>
          <w:szCs w:val="24"/>
          <w:lang w:eastAsia="hr-HR"/>
        </w:rPr>
        <w:t xml:space="preserve"> – Roždanik i odvojka u </w:t>
      </w:r>
      <w:proofErr w:type="spellStart"/>
      <w:r w:rsidRPr="00A97322">
        <w:rPr>
          <w:rFonts w:ascii="Calibri" w:eastAsia="Times New Roman" w:hAnsi="Calibri" w:cs="Calibri"/>
          <w:sz w:val="24"/>
          <w:szCs w:val="24"/>
          <w:lang w:eastAsia="hr-HR"/>
        </w:rPr>
        <w:t>Jazavici</w:t>
      </w:r>
      <w:proofErr w:type="spellEnd"/>
      <w:r w:rsidRPr="00A97322">
        <w:rPr>
          <w:rFonts w:ascii="Calibri" w:eastAsia="Times New Roman" w:hAnsi="Calibri" w:cs="Calibri"/>
          <w:sz w:val="24"/>
          <w:szCs w:val="24"/>
          <w:lang w:eastAsia="hr-HR"/>
        </w:rPr>
        <w:t xml:space="preserve"> poznatog kao Babić sokak. Predmetne ulice su u lošem stanju i njihovom obnovom će se prometovanje dići na razinu uobičajenu za današnjicu. Sve navedene radove se planira izvesti u 2024. godini.</w:t>
      </w:r>
    </w:p>
    <w:p w14:paraId="5384E4A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C447B0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3.5.24. Tekući projekt 1025 T100001 Održavanje groblja – 19.000,00 eura</w:t>
      </w:r>
    </w:p>
    <w:p w14:paraId="5A30F41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310FEC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Ovaj tekući projekt obuhvaća održavanje mrtvačnica i uređenje groblja u gradu Novska i prigradskim naseljima. Održavanje mrtvačnica podrazumijeva tekuće održavanje u smislu sitnih popravaka i sl., dok održavanje groblja podrazumijeva košnju trave na grobljima, sadnju ukrasnog zelenila, izgradnju staza i sl. Namjera je nastaviti izgradnju centralnih staza na grobljima koja ju još nemaju, a postoji potreba za istom. Projekt se provodi kontinuirano svake godine, prema ukazanim potrebama.</w:t>
      </w:r>
    </w:p>
    <w:p w14:paraId="5E0C069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0E66B6D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1580141E"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6D90927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5E50020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E6B7B53"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C66E76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52C7785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49605DF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1102E8E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7AE145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2C4F952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041954C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5AD53F5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Tekućeg projekta 1025 T100001 Održavanje groblja</w:t>
      </w:r>
    </w:p>
    <w:p w14:paraId="41EAB9A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474"/>
        <w:gridCol w:w="1401"/>
        <w:gridCol w:w="1223"/>
        <w:gridCol w:w="1226"/>
        <w:gridCol w:w="1246"/>
        <w:gridCol w:w="1246"/>
        <w:gridCol w:w="1246"/>
      </w:tblGrid>
      <w:tr w:rsidR="00A97322" w:rsidRPr="00A97322" w14:paraId="0642B0D4"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4E204F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DE5D09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47F648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63F7F2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6CFEEB2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A8F9F5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2E0AFB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0C2A50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04678C2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478664F8" w14:textId="77777777" w:rsidR="00A97322" w:rsidRPr="00A97322" w:rsidRDefault="00A97322" w:rsidP="00A97322">
            <w:pPr>
              <w:rPr>
                <w:rFonts w:ascii="Calibri" w:hAnsi="Calibri" w:cs="Calibri"/>
                <w:sz w:val="24"/>
                <w:szCs w:val="24"/>
              </w:rPr>
            </w:pPr>
          </w:p>
          <w:p w14:paraId="09DC618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košnji</w:t>
            </w:r>
          </w:p>
        </w:tc>
        <w:tc>
          <w:tcPr>
            <w:tcW w:w="0" w:type="auto"/>
            <w:tcBorders>
              <w:top w:val="single" w:sz="4" w:space="0" w:color="auto"/>
              <w:left w:val="single" w:sz="4" w:space="0" w:color="auto"/>
              <w:bottom w:val="single" w:sz="4" w:space="0" w:color="auto"/>
              <w:right w:val="single" w:sz="4" w:space="0" w:color="auto"/>
            </w:tcBorders>
            <w:hideMark/>
          </w:tcPr>
          <w:p w14:paraId="66962CF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Košnja zelenih površina na grobljima</w:t>
            </w:r>
          </w:p>
        </w:tc>
        <w:tc>
          <w:tcPr>
            <w:tcW w:w="0" w:type="auto"/>
            <w:tcBorders>
              <w:top w:val="single" w:sz="4" w:space="0" w:color="auto"/>
              <w:left w:val="single" w:sz="4" w:space="0" w:color="auto"/>
              <w:bottom w:val="single" w:sz="4" w:space="0" w:color="auto"/>
              <w:right w:val="single" w:sz="4" w:space="0" w:color="auto"/>
            </w:tcBorders>
            <w:hideMark/>
          </w:tcPr>
          <w:p w14:paraId="2A46FC88" w14:textId="77777777" w:rsidR="00A97322" w:rsidRPr="00A97322" w:rsidRDefault="00A97322" w:rsidP="00A97322">
            <w:pPr>
              <w:jc w:val="center"/>
              <w:rPr>
                <w:rFonts w:ascii="Calibri" w:hAnsi="Calibri" w:cs="Calibri"/>
                <w:sz w:val="24"/>
                <w:szCs w:val="24"/>
              </w:rPr>
            </w:pPr>
          </w:p>
          <w:p w14:paraId="0052C53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kom./god.</w:t>
            </w:r>
          </w:p>
        </w:tc>
        <w:tc>
          <w:tcPr>
            <w:tcW w:w="0" w:type="auto"/>
            <w:tcBorders>
              <w:top w:val="single" w:sz="4" w:space="0" w:color="auto"/>
              <w:left w:val="single" w:sz="4" w:space="0" w:color="auto"/>
              <w:bottom w:val="single" w:sz="4" w:space="0" w:color="auto"/>
              <w:right w:val="single" w:sz="4" w:space="0" w:color="auto"/>
            </w:tcBorders>
            <w:hideMark/>
          </w:tcPr>
          <w:p w14:paraId="0264F10E" w14:textId="77777777" w:rsidR="00A97322" w:rsidRPr="00A97322" w:rsidRDefault="00A97322" w:rsidP="00A97322">
            <w:pPr>
              <w:jc w:val="center"/>
              <w:rPr>
                <w:rFonts w:ascii="Calibri" w:hAnsi="Calibri" w:cs="Calibri"/>
                <w:sz w:val="24"/>
                <w:szCs w:val="24"/>
              </w:rPr>
            </w:pPr>
          </w:p>
          <w:p w14:paraId="7580554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5754F0BB" w14:textId="77777777" w:rsidR="00A97322" w:rsidRPr="00A97322" w:rsidRDefault="00A97322" w:rsidP="00A97322">
            <w:pPr>
              <w:jc w:val="center"/>
              <w:rPr>
                <w:rFonts w:ascii="Calibri" w:hAnsi="Calibri" w:cs="Calibri"/>
                <w:sz w:val="24"/>
                <w:szCs w:val="24"/>
              </w:rPr>
            </w:pPr>
          </w:p>
          <w:p w14:paraId="70A40F7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60F2711E" w14:textId="77777777" w:rsidR="00A97322" w:rsidRPr="00A97322" w:rsidRDefault="00A97322" w:rsidP="00A97322">
            <w:pPr>
              <w:jc w:val="center"/>
              <w:rPr>
                <w:rFonts w:ascii="Calibri" w:hAnsi="Calibri" w:cs="Calibri"/>
                <w:sz w:val="24"/>
                <w:szCs w:val="24"/>
              </w:rPr>
            </w:pPr>
          </w:p>
          <w:p w14:paraId="4FEA75E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70BAB965" w14:textId="77777777" w:rsidR="00A97322" w:rsidRPr="00A97322" w:rsidRDefault="00A97322" w:rsidP="00A97322">
            <w:pPr>
              <w:jc w:val="center"/>
              <w:rPr>
                <w:rFonts w:ascii="Calibri" w:hAnsi="Calibri" w:cs="Calibri"/>
                <w:sz w:val="24"/>
                <w:szCs w:val="24"/>
              </w:rPr>
            </w:pPr>
          </w:p>
          <w:p w14:paraId="46674FA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12</w:t>
            </w:r>
          </w:p>
        </w:tc>
      </w:tr>
      <w:tr w:rsidR="00A97322" w:rsidRPr="00A97322" w14:paraId="328D539C"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13790093" w14:textId="77777777" w:rsidR="00A97322" w:rsidRPr="00A97322" w:rsidRDefault="00A97322" w:rsidP="00A97322">
            <w:pPr>
              <w:rPr>
                <w:rFonts w:ascii="Calibri" w:hAnsi="Calibri" w:cs="Calibri"/>
                <w:sz w:val="24"/>
                <w:szCs w:val="24"/>
              </w:rPr>
            </w:pPr>
          </w:p>
          <w:p w14:paraId="2417CEA9"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Komada izgrađenih i obnovljenih staza</w:t>
            </w:r>
          </w:p>
        </w:tc>
        <w:tc>
          <w:tcPr>
            <w:tcW w:w="0" w:type="auto"/>
            <w:tcBorders>
              <w:top w:val="single" w:sz="4" w:space="0" w:color="auto"/>
              <w:left w:val="single" w:sz="4" w:space="0" w:color="auto"/>
              <w:bottom w:val="single" w:sz="4" w:space="0" w:color="auto"/>
              <w:right w:val="single" w:sz="4" w:space="0" w:color="auto"/>
            </w:tcBorders>
            <w:hideMark/>
          </w:tcPr>
          <w:p w14:paraId="405FF945"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Izgradnja novih i obnova postojećih staza na grobljima</w:t>
            </w:r>
          </w:p>
        </w:tc>
        <w:tc>
          <w:tcPr>
            <w:tcW w:w="0" w:type="auto"/>
            <w:tcBorders>
              <w:top w:val="single" w:sz="4" w:space="0" w:color="auto"/>
              <w:left w:val="single" w:sz="4" w:space="0" w:color="auto"/>
              <w:bottom w:val="single" w:sz="4" w:space="0" w:color="auto"/>
              <w:right w:val="single" w:sz="4" w:space="0" w:color="auto"/>
            </w:tcBorders>
            <w:hideMark/>
          </w:tcPr>
          <w:p w14:paraId="3CEA97AB" w14:textId="77777777" w:rsidR="00A97322" w:rsidRPr="00A97322" w:rsidRDefault="00A97322" w:rsidP="00A97322">
            <w:pPr>
              <w:jc w:val="center"/>
              <w:rPr>
                <w:rFonts w:ascii="Calibri" w:hAnsi="Calibri" w:cs="Calibri"/>
                <w:sz w:val="24"/>
                <w:szCs w:val="24"/>
              </w:rPr>
            </w:pPr>
          </w:p>
          <w:p w14:paraId="0EC95F8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kom./god.</w:t>
            </w:r>
          </w:p>
        </w:tc>
        <w:tc>
          <w:tcPr>
            <w:tcW w:w="0" w:type="auto"/>
            <w:tcBorders>
              <w:top w:val="single" w:sz="4" w:space="0" w:color="auto"/>
              <w:left w:val="single" w:sz="4" w:space="0" w:color="auto"/>
              <w:bottom w:val="single" w:sz="4" w:space="0" w:color="auto"/>
              <w:right w:val="single" w:sz="4" w:space="0" w:color="auto"/>
            </w:tcBorders>
            <w:hideMark/>
          </w:tcPr>
          <w:p w14:paraId="5E6280CD" w14:textId="77777777" w:rsidR="00A97322" w:rsidRPr="00A97322" w:rsidRDefault="00A97322" w:rsidP="00A97322">
            <w:pPr>
              <w:jc w:val="center"/>
              <w:rPr>
                <w:rFonts w:ascii="Calibri" w:hAnsi="Calibri" w:cs="Calibri"/>
                <w:sz w:val="24"/>
                <w:szCs w:val="24"/>
              </w:rPr>
            </w:pPr>
          </w:p>
          <w:p w14:paraId="03F4329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4A4640FF" w14:textId="77777777" w:rsidR="00A97322" w:rsidRPr="00A97322" w:rsidRDefault="00A97322" w:rsidP="00A97322">
            <w:pPr>
              <w:jc w:val="center"/>
              <w:rPr>
                <w:rFonts w:ascii="Calibri" w:hAnsi="Calibri" w:cs="Calibri"/>
                <w:sz w:val="24"/>
                <w:szCs w:val="24"/>
              </w:rPr>
            </w:pPr>
          </w:p>
          <w:p w14:paraId="0438449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7DAB1E8D" w14:textId="77777777" w:rsidR="00A97322" w:rsidRPr="00A97322" w:rsidRDefault="00A97322" w:rsidP="00A97322">
            <w:pPr>
              <w:jc w:val="center"/>
              <w:rPr>
                <w:rFonts w:ascii="Calibri" w:hAnsi="Calibri" w:cs="Calibri"/>
                <w:sz w:val="24"/>
                <w:szCs w:val="24"/>
              </w:rPr>
            </w:pPr>
          </w:p>
          <w:p w14:paraId="28C00A0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A4E4DE4" w14:textId="77777777" w:rsidR="00A97322" w:rsidRPr="00A97322" w:rsidRDefault="00A97322" w:rsidP="00A97322">
            <w:pPr>
              <w:jc w:val="center"/>
              <w:rPr>
                <w:rFonts w:ascii="Calibri" w:hAnsi="Calibri" w:cs="Calibri"/>
                <w:sz w:val="24"/>
                <w:szCs w:val="24"/>
              </w:rPr>
            </w:pPr>
          </w:p>
          <w:p w14:paraId="590F145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72CD4C0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8E9B56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3.6. Program 1026 ZAŠTITA OKOLIŠA – 71.021,00 eura</w:t>
      </w:r>
    </w:p>
    <w:p w14:paraId="48E01D2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8CC70D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361196A3"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Ovaj program se temelji na Zakonu o zaštiti okoliša, Zakonu o zaštiti prirode, Zakonu o održivom gospodarenju otpadom i drugim podzakonskim propisima koji uređuju područje zaštite okoliša.</w:t>
      </w:r>
    </w:p>
    <w:p w14:paraId="5BCCBD5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888691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0434002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Program obuhvaća aktivnosti i kapitalne projekte vezane uz sprečavanje ili smanjenje štetnog djelovanja otpada na ljudsko zdravlje i okoliš u cilju zaštite čovjekova zdravlja i okoliša</w:t>
      </w:r>
    </w:p>
    <w:p w14:paraId="59F5BFFD" w14:textId="77777777" w:rsidR="00A97322" w:rsidRPr="00A97322" w:rsidRDefault="00A97322" w:rsidP="00A97322">
      <w:p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Program obuhvaća sljedeću aktivnost:</w:t>
      </w:r>
    </w:p>
    <w:p w14:paraId="43D32A1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703BF9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3.6.1. Aktivnost 1026 A100001 Poticanje razvoja svijesti o zaštiti okoliša – 35.000,00 eura</w:t>
      </w:r>
    </w:p>
    <w:p w14:paraId="05DA56B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43D167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Sredstva za ovu aktivnost previđena su za čišćenja zapuštenih dvorišta i okućnica i naknada za smanjenje količine miješanog komunalnog otpada. Zapuštena dvorišta su u nadležnosti komunalnog redara, te on provodi zakonski propisane aktivnosti (upozorenja, kazne, nalozi za uklanjanje ruševina i sl.) oko rješavanja ovog problema. </w:t>
      </w:r>
    </w:p>
    <w:p w14:paraId="56940D0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Grad Novska temeljem Zakona o zaštiti okoliša plaća naknadu Fondu za zaštitu okoliša i energetsku učinkovitost, za količine miješanog komunalnog otpada koje su iznad granica zakonski propisanih graničnih količina (propisuje ih Vlada RH Uredbom kojom određuje postotke kod odvajanja otpada po vrstama). </w:t>
      </w:r>
    </w:p>
    <w:p w14:paraId="08C5978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1F5397F3"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64F900B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F9C881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731D31D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420D14DD"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0AE6388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D136F8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2DA98740"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BB65E7E"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1026 A100001 Poticanje razvoja svijesti o zaštiti okoliša</w:t>
      </w:r>
    </w:p>
    <w:p w14:paraId="7E53E31C"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25"/>
        <w:gridCol w:w="1461"/>
        <w:gridCol w:w="1084"/>
        <w:gridCol w:w="1265"/>
        <w:gridCol w:w="1309"/>
        <w:gridCol w:w="1309"/>
        <w:gridCol w:w="1309"/>
      </w:tblGrid>
      <w:tr w:rsidR="00A97322" w:rsidRPr="00A97322" w14:paraId="462FAEB4"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33C931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5E4E01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8764F8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DD631F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4843A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8580C8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4E4522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1BFDBBE"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2E4E0CC1"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lastRenderedPageBreak/>
              <w:t>Broj očišćenih okućnica</w:t>
            </w:r>
          </w:p>
        </w:tc>
        <w:tc>
          <w:tcPr>
            <w:tcW w:w="0" w:type="auto"/>
            <w:tcBorders>
              <w:top w:val="single" w:sz="4" w:space="0" w:color="auto"/>
              <w:left w:val="single" w:sz="4" w:space="0" w:color="auto"/>
              <w:bottom w:val="single" w:sz="4" w:space="0" w:color="auto"/>
              <w:right w:val="single" w:sz="4" w:space="0" w:color="auto"/>
            </w:tcBorders>
            <w:hideMark/>
          </w:tcPr>
          <w:p w14:paraId="034C0808"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Čišćenje okućnica koje vlasnici ne održavaju</w:t>
            </w:r>
          </w:p>
        </w:tc>
        <w:tc>
          <w:tcPr>
            <w:tcW w:w="0" w:type="auto"/>
            <w:tcBorders>
              <w:top w:val="single" w:sz="4" w:space="0" w:color="auto"/>
              <w:left w:val="single" w:sz="4" w:space="0" w:color="auto"/>
              <w:bottom w:val="single" w:sz="4" w:space="0" w:color="auto"/>
              <w:right w:val="single" w:sz="4" w:space="0" w:color="auto"/>
            </w:tcBorders>
            <w:hideMark/>
          </w:tcPr>
          <w:p w14:paraId="16DCCC10"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akcija čišćenja</w:t>
            </w:r>
          </w:p>
        </w:tc>
        <w:tc>
          <w:tcPr>
            <w:tcW w:w="0" w:type="auto"/>
            <w:tcBorders>
              <w:top w:val="single" w:sz="4" w:space="0" w:color="auto"/>
              <w:left w:val="single" w:sz="4" w:space="0" w:color="auto"/>
              <w:bottom w:val="single" w:sz="4" w:space="0" w:color="auto"/>
              <w:right w:val="single" w:sz="4" w:space="0" w:color="auto"/>
            </w:tcBorders>
          </w:tcPr>
          <w:p w14:paraId="2F8D3B49" w14:textId="77777777" w:rsidR="00A97322" w:rsidRPr="00A97322" w:rsidRDefault="00A97322" w:rsidP="00A97322">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8283636" w14:textId="77777777" w:rsidR="00A97322" w:rsidRPr="00A97322" w:rsidRDefault="00A97322" w:rsidP="00A97322">
            <w:pPr>
              <w:jc w:val="center"/>
              <w:rPr>
                <w:rFonts w:ascii="Calibri" w:hAnsi="Calibri" w:cs="Calibri"/>
                <w:sz w:val="24"/>
                <w:szCs w:val="24"/>
              </w:rPr>
            </w:pPr>
          </w:p>
          <w:p w14:paraId="19B4958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FD922B3" w14:textId="77777777" w:rsidR="00A97322" w:rsidRPr="00A97322" w:rsidRDefault="00A97322" w:rsidP="00A97322">
            <w:pPr>
              <w:jc w:val="center"/>
              <w:rPr>
                <w:rFonts w:ascii="Calibri" w:hAnsi="Calibri" w:cs="Calibri"/>
                <w:sz w:val="24"/>
                <w:szCs w:val="24"/>
              </w:rPr>
            </w:pPr>
          </w:p>
          <w:p w14:paraId="081511E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B5BD150" w14:textId="77777777" w:rsidR="00A97322" w:rsidRPr="00A97322" w:rsidRDefault="00A97322" w:rsidP="00A97322">
            <w:pPr>
              <w:jc w:val="center"/>
              <w:rPr>
                <w:rFonts w:ascii="Calibri" w:hAnsi="Calibri" w:cs="Calibri"/>
                <w:sz w:val="24"/>
                <w:szCs w:val="24"/>
              </w:rPr>
            </w:pPr>
          </w:p>
          <w:p w14:paraId="7C79A51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185DE74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57DA3A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3.6.2. Kapitalni projekt 1026 K100001 Sanacija deponije </w:t>
      </w:r>
      <w:proofErr w:type="spellStart"/>
      <w:r w:rsidRPr="00A97322">
        <w:rPr>
          <w:rFonts w:ascii="Calibri" w:eastAsia="Times New Roman" w:hAnsi="Calibri" w:cs="Calibri"/>
          <w:b/>
          <w:sz w:val="24"/>
          <w:szCs w:val="24"/>
          <w:lang w:eastAsia="hr-HR"/>
        </w:rPr>
        <w:t>Kurjakana</w:t>
      </w:r>
      <w:proofErr w:type="spellEnd"/>
      <w:r w:rsidRPr="00A97322">
        <w:rPr>
          <w:rFonts w:ascii="Calibri" w:eastAsia="Times New Roman" w:hAnsi="Calibri" w:cs="Calibri"/>
          <w:b/>
          <w:sz w:val="24"/>
          <w:szCs w:val="24"/>
          <w:lang w:eastAsia="hr-HR"/>
        </w:rPr>
        <w:t xml:space="preserve"> – 22.921,00 eura</w:t>
      </w:r>
    </w:p>
    <w:p w14:paraId="1FFBD48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B14DB85" w14:textId="77777777" w:rsidR="00A97322" w:rsidRPr="00A97322" w:rsidRDefault="00A97322" w:rsidP="00A97322">
      <w:pPr>
        <w:spacing w:after="0" w:line="240" w:lineRule="auto"/>
        <w:ind w:firstLine="708"/>
        <w:jc w:val="both"/>
        <w:rPr>
          <w:rFonts w:ascii="Calibri" w:eastAsia="Times New Roman" w:hAnsi="Calibri" w:cs="Calibri"/>
          <w:bCs/>
          <w:sz w:val="24"/>
          <w:szCs w:val="24"/>
          <w:lang w:eastAsia="hr-HR"/>
        </w:rPr>
      </w:pPr>
      <w:r w:rsidRPr="00A97322">
        <w:rPr>
          <w:rFonts w:ascii="Calibri" w:eastAsia="Times New Roman" w:hAnsi="Calibri" w:cs="Calibri"/>
          <w:bCs/>
          <w:sz w:val="24"/>
          <w:szCs w:val="24"/>
          <w:lang w:eastAsia="hr-HR"/>
        </w:rPr>
        <w:t xml:space="preserve">Sredstva osigurana kroz ovaj projekt bit će utrošena na utvrđivanje preostalog kapaciteta odlagališta komunalnog otpada </w:t>
      </w:r>
      <w:proofErr w:type="spellStart"/>
      <w:r w:rsidRPr="00A97322">
        <w:rPr>
          <w:rFonts w:ascii="Calibri" w:eastAsia="Times New Roman" w:hAnsi="Calibri" w:cs="Calibri"/>
          <w:bCs/>
          <w:sz w:val="24"/>
          <w:szCs w:val="24"/>
          <w:lang w:eastAsia="hr-HR"/>
        </w:rPr>
        <w:t>Kurjakana</w:t>
      </w:r>
      <w:proofErr w:type="spellEnd"/>
      <w:r w:rsidRPr="00A97322">
        <w:rPr>
          <w:rFonts w:ascii="Calibri" w:eastAsia="Times New Roman" w:hAnsi="Calibri" w:cs="Calibri"/>
          <w:bCs/>
          <w:sz w:val="24"/>
          <w:szCs w:val="24"/>
          <w:lang w:eastAsia="hr-HR"/>
        </w:rPr>
        <w:t xml:space="preserve">. Grad Novska uz sufinanciranje Fonda za zaštitu okoliša svake godine u ljetu provodi potrebna mjerenja kako bi se utvrdio preostali kapacitet odlagališta, te kako bi se na vrijeme poduzimale potrebne radnje ukoliko Regionalni centar za gospodarenje otpadom u </w:t>
      </w:r>
      <w:proofErr w:type="spellStart"/>
      <w:r w:rsidRPr="00A97322">
        <w:rPr>
          <w:rFonts w:ascii="Calibri" w:eastAsia="Times New Roman" w:hAnsi="Calibri" w:cs="Calibri"/>
          <w:bCs/>
          <w:sz w:val="24"/>
          <w:szCs w:val="24"/>
          <w:lang w:eastAsia="hr-HR"/>
        </w:rPr>
        <w:t>Šaguljama</w:t>
      </w:r>
      <w:proofErr w:type="spellEnd"/>
      <w:r w:rsidRPr="00A97322">
        <w:rPr>
          <w:rFonts w:ascii="Calibri" w:eastAsia="Times New Roman" w:hAnsi="Calibri" w:cs="Calibri"/>
          <w:bCs/>
          <w:sz w:val="24"/>
          <w:szCs w:val="24"/>
          <w:lang w:eastAsia="hr-HR"/>
        </w:rPr>
        <w:t xml:space="preserve"> ne zaživi u planiranim rokovima.</w:t>
      </w:r>
    </w:p>
    <w:p w14:paraId="0A3631B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5C1D2BD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3.6.3. Tekući projekt 1026 T100001 Akcijski plan energetski održivog razvoja i prilagodbe klimatskim promjenama – 13.100,00 eura</w:t>
      </w:r>
    </w:p>
    <w:p w14:paraId="6628B1F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23F8A00"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bCs/>
          <w:sz w:val="24"/>
          <w:szCs w:val="24"/>
          <w:lang w:eastAsia="hr-HR"/>
        </w:rPr>
        <w:t>Sredstva osigurana kroz ovaj projekt bit će utrošena na pripremu i izradu radnih podloga koje su preduvjet za izradu Plana energetski održivog razvoja i prilagodbe klimatskim promjenama. Ovaj projekt je sufinanciran sredstvima Fonda zaštite okoliša u 80%-</w:t>
      </w:r>
      <w:proofErr w:type="spellStart"/>
      <w:r w:rsidRPr="00A97322">
        <w:rPr>
          <w:rFonts w:ascii="Calibri" w:eastAsia="Times New Roman" w:hAnsi="Calibri" w:cs="Calibri"/>
          <w:bCs/>
          <w:sz w:val="24"/>
          <w:szCs w:val="24"/>
          <w:lang w:eastAsia="hr-HR"/>
        </w:rPr>
        <w:t>tnom</w:t>
      </w:r>
      <w:proofErr w:type="spellEnd"/>
      <w:r w:rsidRPr="00A97322">
        <w:rPr>
          <w:rFonts w:ascii="Calibri" w:eastAsia="Times New Roman" w:hAnsi="Calibri" w:cs="Calibri"/>
          <w:bCs/>
          <w:sz w:val="24"/>
          <w:szCs w:val="24"/>
          <w:lang w:eastAsia="hr-HR"/>
        </w:rPr>
        <w:t xml:space="preserve"> iznosu. Plan energetski održivog razvoja je strateški dokument koji će u budućnosti biti obvezan kod javljanja na natječaje za financiranje i sufinanciranje projekata.</w:t>
      </w:r>
    </w:p>
    <w:p w14:paraId="1A9DE9DC"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372157D1"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3.7. Program 1027 ZAŠTITA, OČUVANJE I UNAPREĐENJE ZDRAVLJA – 42.338,58 eura</w:t>
      </w:r>
    </w:p>
    <w:p w14:paraId="1532BDED" w14:textId="77777777" w:rsidR="00A97322" w:rsidRPr="00A97322" w:rsidRDefault="00A97322" w:rsidP="00A97322">
      <w:pPr>
        <w:spacing w:after="0" w:line="240" w:lineRule="auto"/>
        <w:jc w:val="both"/>
        <w:rPr>
          <w:rFonts w:ascii="Calibri" w:eastAsia="Times New Roman" w:hAnsi="Calibri" w:cs="Calibri"/>
          <w:sz w:val="24"/>
          <w:szCs w:val="24"/>
          <w:u w:val="single"/>
          <w:lang w:eastAsia="hr-HR"/>
        </w:rPr>
      </w:pPr>
    </w:p>
    <w:p w14:paraId="56ACEE2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433881A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zaštiti pučanstva od zaraznih bolesti i Zakon o veterinarstvu, u dijelu koji obvezuje jedinice lokalne samouprave u provedbi mjera deratizacije, dezinsekcije i usluga higijeničarske službe.</w:t>
      </w:r>
    </w:p>
    <w:p w14:paraId="69D34580" w14:textId="77777777" w:rsidR="00A97322" w:rsidRPr="00A97322" w:rsidRDefault="00A97322" w:rsidP="00A97322">
      <w:pPr>
        <w:spacing w:after="0" w:line="240" w:lineRule="auto"/>
        <w:jc w:val="both"/>
        <w:rPr>
          <w:rFonts w:ascii="Calibri" w:eastAsia="Times New Roman" w:hAnsi="Calibri" w:cs="Calibri"/>
          <w:sz w:val="24"/>
          <w:szCs w:val="24"/>
          <w:u w:val="single"/>
          <w:lang w:eastAsia="hr-HR"/>
        </w:rPr>
      </w:pPr>
    </w:p>
    <w:p w14:paraId="691E2B2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456B117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Provođenje aktivnosti vezanih uz zaštitu pučanstva od zaraznih bolesti putem redovitih godišnjih mjera deratizacije javnih površina, domaćinstava i deponija, kao i redovitog </w:t>
      </w:r>
      <w:proofErr w:type="spellStart"/>
      <w:r w:rsidRPr="00A97322">
        <w:rPr>
          <w:rFonts w:ascii="Calibri" w:eastAsia="Times New Roman" w:hAnsi="Calibri" w:cs="Calibri"/>
          <w:sz w:val="24"/>
          <w:szCs w:val="24"/>
          <w:lang w:eastAsia="hr-HR"/>
        </w:rPr>
        <w:t>larvicidnog</w:t>
      </w:r>
      <w:proofErr w:type="spellEnd"/>
      <w:r w:rsidRPr="00A97322">
        <w:rPr>
          <w:rFonts w:ascii="Calibri" w:eastAsia="Times New Roman" w:hAnsi="Calibri" w:cs="Calibri"/>
          <w:sz w:val="24"/>
          <w:szCs w:val="24"/>
          <w:lang w:eastAsia="hr-HR"/>
        </w:rPr>
        <w:t xml:space="preserve"> i </w:t>
      </w:r>
      <w:proofErr w:type="spellStart"/>
      <w:r w:rsidRPr="00A97322">
        <w:rPr>
          <w:rFonts w:ascii="Calibri" w:eastAsia="Times New Roman" w:hAnsi="Calibri" w:cs="Calibri"/>
          <w:sz w:val="24"/>
          <w:szCs w:val="24"/>
          <w:lang w:eastAsia="hr-HR"/>
        </w:rPr>
        <w:t>adultativnog</w:t>
      </w:r>
      <w:proofErr w:type="spellEnd"/>
      <w:r w:rsidRPr="00A97322">
        <w:rPr>
          <w:rFonts w:ascii="Calibri" w:eastAsia="Times New Roman" w:hAnsi="Calibri" w:cs="Calibri"/>
          <w:sz w:val="24"/>
          <w:szCs w:val="24"/>
          <w:lang w:eastAsia="hr-HR"/>
        </w:rPr>
        <w:t xml:space="preserve"> tretiranja komaraca u kritičnom periodu godine, tijekom mjeseca lipnja i srpnja. </w:t>
      </w:r>
    </w:p>
    <w:p w14:paraId="378B1F2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F37428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601398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809825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FDAB65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493482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143103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4D24CA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3.7.1. Aktivnost 1027 A100001 Sanitarna zaštita – 48.946,00 eura</w:t>
      </w:r>
    </w:p>
    <w:p w14:paraId="02D446F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4B33B7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U 2024. godini planira se provođenje proljetne i jesenske </w:t>
      </w:r>
      <w:r w:rsidRPr="00A97322">
        <w:rPr>
          <w:rFonts w:ascii="Calibri" w:eastAsia="Times New Roman" w:hAnsi="Calibri" w:cs="Calibri"/>
          <w:i/>
          <w:sz w:val="24"/>
          <w:szCs w:val="24"/>
          <w:lang w:eastAsia="hr-HR"/>
        </w:rPr>
        <w:t>deratizacije</w:t>
      </w:r>
      <w:r w:rsidRPr="00A97322">
        <w:rPr>
          <w:rFonts w:ascii="Calibri" w:eastAsia="Times New Roman" w:hAnsi="Calibri" w:cs="Calibri"/>
          <w:sz w:val="24"/>
          <w:szCs w:val="24"/>
          <w:lang w:eastAsia="hr-HR"/>
        </w:rPr>
        <w:t xml:space="preserve"> na području Grada i prigradskih naselja, a obuhvatit će stambene objekte, dvorišta i gospodarske zgrade, stambene jedinice i zajedničke dijelove u stambenim zgradama, poslovne objekte, javno-</w:t>
      </w:r>
      <w:r w:rsidRPr="00A97322">
        <w:rPr>
          <w:rFonts w:ascii="Calibri" w:eastAsia="Times New Roman" w:hAnsi="Calibri" w:cs="Calibri"/>
          <w:sz w:val="24"/>
          <w:szCs w:val="24"/>
          <w:lang w:eastAsia="hr-HR"/>
        </w:rPr>
        <w:lastRenderedPageBreak/>
        <w:t>prometne i zelene površine i divlja odlagališta otpada, napuštene stambene objekte i glavne kanalizacijske kolektore. Planirana vrijednost za provedbu deratizacije u prijedlogu proračuna iznosi 6.637,00 eura.</w:t>
      </w:r>
    </w:p>
    <w:p w14:paraId="0AFCED8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U 2024. godini planira se provođenje </w:t>
      </w:r>
      <w:r w:rsidRPr="00A97322">
        <w:rPr>
          <w:rFonts w:ascii="Calibri" w:eastAsia="Times New Roman" w:hAnsi="Calibri" w:cs="Calibri"/>
          <w:i/>
          <w:sz w:val="24"/>
          <w:szCs w:val="24"/>
          <w:lang w:eastAsia="hr-HR"/>
        </w:rPr>
        <w:t>dezinsekcije</w:t>
      </w:r>
      <w:r w:rsidRPr="00A97322">
        <w:rPr>
          <w:rFonts w:ascii="Calibri" w:eastAsia="Times New Roman" w:hAnsi="Calibri" w:cs="Calibri"/>
          <w:sz w:val="24"/>
          <w:szCs w:val="24"/>
          <w:lang w:eastAsia="hr-HR"/>
        </w:rPr>
        <w:t xml:space="preserve"> na području grada Novske i u prigradskim naseljima s ukupno tri tretmana na ukupno 300 ha naseljenih, vodenih i drugih površina na kojima se razmnožavaju komarci, svaki u razmaku od 15 do 25 dana, ovisno o potrebama. Planirana vrijednost ove aktivnosti u prijedlogu proračuna iznosi 21.900,00 eura. Planiran je dodatni iznos od 4.482,00 eura za provedbu nadzora nad deratizacijom i </w:t>
      </w:r>
      <w:proofErr w:type="spellStart"/>
      <w:r w:rsidRPr="00A97322">
        <w:rPr>
          <w:rFonts w:ascii="Calibri" w:eastAsia="Times New Roman" w:hAnsi="Calibri" w:cs="Calibri"/>
          <w:sz w:val="24"/>
          <w:szCs w:val="24"/>
          <w:lang w:eastAsia="hr-HR"/>
        </w:rPr>
        <w:t>larvicidnom</w:t>
      </w:r>
      <w:proofErr w:type="spellEnd"/>
      <w:r w:rsidRPr="00A97322">
        <w:rPr>
          <w:rFonts w:ascii="Calibri" w:eastAsia="Times New Roman" w:hAnsi="Calibri" w:cs="Calibri"/>
          <w:sz w:val="24"/>
          <w:szCs w:val="24"/>
          <w:lang w:eastAsia="hr-HR"/>
        </w:rPr>
        <w:t xml:space="preserve"> i </w:t>
      </w:r>
      <w:proofErr w:type="spellStart"/>
      <w:r w:rsidRPr="00A97322">
        <w:rPr>
          <w:rFonts w:ascii="Calibri" w:eastAsia="Times New Roman" w:hAnsi="Calibri" w:cs="Calibri"/>
          <w:sz w:val="24"/>
          <w:szCs w:val="24"/>
          <w:lang w:eastAsia="hr-HR"/>
        </w:rPr>
        <w:t>adulticidnom</w:t>
      </w:r>
      <w:proofErr w:type="spellEnd"/>
      <w:r w:rsidRPr="00A97322">
        <w:rPr>
          <w:rFonts w:ascii="Calibri" w:eastAsia="Times New Roman" w:hAnsi="Calibri" w:cs="Calibri"/>
          <w:sz w:val="24"/>
          <w:szCs w:val="24"/>
          <w:lang w:eastAsia="hr-HR"/>
        </w:rPr>
        <w:t xml:space="preserve"> dezinsekcijom. </w:t>
      </w:r>
    </w:p>
    <w:p w14:paraId="2430D50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U 2024. godini osiguravaju se sredstva u iznosu od 15.927,00 eura za provođenje akcije </w:t>
      </w:r>
      <w:r w:rsidRPr="00A97322">
        <w:rPr>
          <w:rFonts w:ascii="Calibri" w:eastAsia="Times New Roman" w:hAnsi="Calibri" w:cs="Calibri"/>
          <w:i/>
          <w:sz w:val="24"/>
          <w:szCs w:val="24"/>
          <w:lang w:eastAsia="hr-HR"/>
        </w:rPr>
        <w:t xml:space="preserve">higijeničarske službe. </w:t>
      </w:r>
      <w:r w:rsidRPr="00A97322">
        <w:rPr>
          <w:rFonts w:ascii="Calibri" w:eastAsia="Times New Roman" w:hAnsi="Calibri" w:cs="Calibri"/>
          <w:sz w:val="24"/>
          <w:szCs w:val="24"/>
          <w:lang w:eastAsia="hr-HR"/>
        </w:rPr>
        <w:t xml:space="preserve">Kroz ovu poziciju se osiguravaju sredstva za trošak hvatanja i zbrinjavanja pasa lutalica zatečenih na javnim površinama, a koji se kreću bez nadzora, kao i uklanjanje nastradalih pasa, mačaka i ostalih lešina s javnih površina. </w:t>
      </w:r>
    </w:p>
    <w:p w14:paraId="0068E228" w14:textId="77777777" w:rsidR="00A97322" w:rsidRPr="00A97322" w:rsidRDefault="00A97322" w:rsidP="00A97322">
      <w:p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Akcije deratizacije i dezinsekcije se provode kontinuirano svake godine, pa se planiraju i u 2025. i 2026. godini.</w:t>
      </w:r>
    </w:p>
    <w:p w14:paraId="52B8DAF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8B6208A"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Pokazatelji uspješnosti Aktivnosti 1027 A100001 Sanitarna zaštita</w:t>
      </w:r>
    </w:p>
    <w:p w14:paraId="1E0AFCF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9747" w:type="dxa"/>
        <w:tblLayout w:type="fixed"/>
        <w:tblLook w:val="04A0" w:firstRow="1" w:lastRow="0" w:firstColumn="1" w:lastColumn="0" w:noHBand="0" w:noVBand="1"/>
      </w:tblPr>
      <w:tblGrid>
        <w:gridCol w:w="1384"/>
        <w:gridCol w:w="1367"/>
        <w:gridCol w:w="1806"/>
        <w:gridCol w:w="1363"/>
        <w:gridCol w:w="1276"/>
        <w:gridCol w:w="1276"/>
        <w:gridCol w:w="1275"/>
      </w:tblGrid>
      <w:tr w:rsidR="00A97322" w:rsidRPr="00A97322" w14:paraId="2431A244" w14:textId="77777777" w:rsidTr="00B35DD9">
        <w:tc>
          <w:tcPr>
            <w:tcW w:w="1384" w:type="dxa"/>
            <w:tcBorders>
              <w:top w:val="single" w:sz="4" w:space="0" w:color="auto"/>
              <w:left w:val="single" w:sz="4" w:space="0" w:color="auto"/>
              <w:bottom w:val="single" w:sz="4" w:space="0" w:color="auto"/>
              <w:right w:val="single" w:sz="4" w:space="0" w:color="auto"/>
            </w:tcBorders>
            <w:shd w:val="clear" w:color="auto" w:fill="F2F2F2"/>
            <w:hideMark/>
          </w:tcPr>
          <w:p w14:paraId="2697575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16FF572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1806" w:type="dxa"/>
            <w:tcBorders>
              <w:top w:val="single" w:sz="4" w:space="0" w:color="auto"/>
              <w:left w:val="single" w:sz="4" w:space="0" w:color="auto"/>
              <w:bottom w:val="single" w:sz="4" w:space="0" w:color="auto"/>
              <w:right w:val="single" w:sz="4" w:space="0" w:color="auto"/>
            </w:tcBorders>
            <w:shd w:val="clear" w:color="auto" w:fill="F2F2F2"/>
            <w:hideMark/>
          </w:tcPr>
          <w:p w14:paraId="5CBEB71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1363" w:type="dxa"/>
            <w:tcBorders>
              <w:top w:val="single" w:sz="4" w:space="0" w:color="auto"/>
              <w:left w:val="single" w:sz="4" w:space="0" w:color="auto"/>
              <w:bottom w:val="single" w:sz="4" w:space="0" w:color="auto"/>
              <w:right w:val="single" w:sz="4" w:space="0" w:color="auto"/>
            </w:tcBorders>
            <w:shd w:val="clear" w:color="auto" w:fill="F2F2F2"/>
            <w:hideMark/>
          </w:tcPr>
          <w:p w14:paraId="1B823A2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w:t>
            </w:r>
          </w:p>
          <w:p w14:paraId="6DFECE3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2022.</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633A66E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528A920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1275" w:type="dxa"/>
            <w:tcBorders>
              <w:top w:val="single" w:sz="4" w:space="0" w:color="auto"/>
              <w:left w:val="single" w:sz="4" w:space="0" w:color="auto"/>
              <w:bottom w:val="single" w:sz="4" w:space="0" w:color="auto"/>
              <w:right w:val="single" w:sz="4" w:space="0" w:color="auto"/>
            </w:tcBorders>
            <w:shd w:val="clear" w:color="auto" w:fill="F2F2F2"/>
            <w:hideMark/>
          </w:tcPr>
          <w:p w14:paraId="29119FF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6A805269" w14:textId="77777777" w:rsidTr="00B35DD9">
        <w:tc>
          <w:tcPr>
            <w:tcW w:w="1384" w:type="dxa"/>
            <w:tcBorders>
              <w:top w:val="single" w:sz="4" w:space="0" w:color="auto"/>
              <w:left w:val="single" w:sz="4" w:space="0" w:color="auto"/>
              <w:bottom w:val="single" w:sz="4" w:space="0" w:color="auto"/>
              <w:right w:val="single" w:sz="4" w:space="0" w:color="auto"/>
            </w:tcBorders>
            <w:hideMark/>
          </w:tcPr>
          <w:p w14:paraId="1F2AC9A5"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tretmana</w:t>
            </w:r>
          </w:p>
        </w:tc>
        <w:tc>
          <w:tcPr>
            <w:tcW w:w="1367" w:type="dxa"/>
            <w:tcBorders>
              <w:top w:val="single" w:sz="4" w:space="0" w:color="auto"/>
              <w:left w:val="single" w:sz="4" w:space="0" w:color="auto"/>
              <w:bottom w:val="single" w:sz="4" w:space="0" w:color="auto"/>
              <w:right w:val="single" w:sz="4" w:space="0" w:color="auto"/>
            </w:tcBorders>
            <w:hideMark/>
          </w:tcPr>
          <w:p w14:paraId="47868899" w14:textId="77777777" w:rsidR="00A97322" w:rsidRPr="00A97322" w:rsidRDefault="00A97322" w:rsidP="00A97322">
            <w:pPr>
              <w:rPr>
                <w:rFonts w:ascii="Calibri" w:hAnsi="Calibri" w:cs="Calibri"/>
              </w:rPr>
            </w:pPr>
            <w:r w:rsidRPr="00A97322">
              <w:rPr>
                <w:rFonts w:ascii="Calibri" w:hAnsi="Calibri" w:cs="Calibri"/>
              </w:rPr>
              <w:t>Proljetna i jesenska deratizacija</w:t>
            </w:r>
          </w:p>
        </w:tc>
        <w:tc>
          <w:tcPr>
            <w:tcW w:w="1806" w:type="dxa"/>
            <w:tcBorders>
              <w:top w:val="single" w:sz="4" w:space="0" w:color="auto"/>
              <w:left w:val="single" w:sz="4" w:space="0" w:color="auto"/>
              <w:bottom w:val="single" w:sz="4" w:space="0" w:color="auto"/>
              <w:right w:val="single" w:sz="4" w:space="0" w:color="auto"/>
            </w:tcBorders>
            <w:hideMark/>
          </w:tcPr>
          <w:p w14:paraId="0F331E44" w14:textId="77777777" w:rsidR="00A97322" w:rsidRPr="00A97322" w:rsidRDefault="00A97322" w:rsidP="00A97322">
            <w:pPr>
              <w:rPr>
                <w:rFonts w:ascii="Calibri" w:hAnsi="Calibri" w:cs="Calibri"/>
              </w:rPr>
            </w:pPr>
            <w:r w:rsidRPr="00A97322">
              <w:rPr>
                <w:rFonts w:ascii="Calibri" w:hAnsi="Calibri" w:cs="Calibri"/>
              </w:rPr>
              <w:t>Broj tretmana/god.</w:t>
            </w:r>
          </w:p>
        </w:tc>
        <w:tc>
          <w:tcPr>
            <w:tcW w:w="1363" w:type="dxa"/>
            <w:tcBorders>
              <w:top w:val="single" w:sz="4" w:space="0" w:color="auto"/>
              <w:left w:val="single" w:sz="4" w:space="0" w:color="auto"/>
              <w:bottom w:val="single" w:sz="4" w:space="0" w:color="auto"/>
              <w:right w:val="single" w:sz="4" w:space="0" w:color="auto"/>
            </w:tcBorders>
            <w:hideMark/>
          </w:tcPr>
          <w:p w14:paraId="371CD18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79ECBB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1F9CA4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14:paraId="76D1D25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r w:rsidR="00A97322" w:rsidRPr="00A97322" w14:paraId="36EE0F0E" w14:textId="77777777" w:rsidTr="00B35DD9">
        <w:tc>
          <w:tcPr>
            <w:tcW w:w="1384" w:type="dxa"/>
            <w:tcBorders>
              <w:top w:val="single" w:sz="4" w:space="0" w:color="auto"/>
              <w:left w:val="single" w:sz="4" w:space="0" w:color="auto"/>
              <w:bottom w:val="single" w:sz="4" w:space="0" w:color="auto"/>
              <w:right w:val="single" w:sz="4" w:space="0" w:color="auto"/>
            </w:tcBorders>
            <w:hideMark/>
          </w:tcPr>
          <w:p w14:paraId="57E6867F"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tretmana</w:t>
            </w:r>
          </w:p>
        </w:tc>
        <w:tc>
          <w:tcPr>
            <w:tcW w:w="1367" w:type="dxa"/>
            <w:tcBorders>
              <w:top w:val="single" w:sz="4" w:space="0" w:color="auto"/>
              <w:left w:val="single" w:sz="4" w:space="0" w:color="auto"/>
              <w:bottom w:val="single" w:sz="4" w:space="0" w:color="auto"/>
              <w:right w:val="single" w:sz="4" w:space="0" w:color="auto"/>
            </w:tcBorders>
            <w:hideMark/>
          </w:tcPr>
          <w:p w14:paraId="41C295BF" w14:textId="77777777" w:rsidR="00A97322" w:rsidRPr="00A97322" w:rsidRDefault="00A97322" w:rsidP="00A97322">
            <w:pPr>
              <w:rPr>
                <w:rFonts w:ascii="Calibri" w:hAnsi="Calibri" w:cs="Calibri"/>
              </w:rPr>
            </w:pPr>
            <w:r w:rsidRPr="00A97322">
              <w:rPr>
                <w:rFonts w:ascii="Calibri" w:hAnsi="Calibri" w:cs="Calibri"/>
              </w:rPr>
              <w:t>Dezinsekcija (</w:t>
            </w:r>
            <w:proofErr w:type="spellStart"/>
            <w:r w:rsidRPr="00A97322">
              <w:rPr>
                <w:rFonts w:ascii="Calibri" w:hAnsi="Calibri" w:cs="Calibri"/>
              </w:rPr>
              <w:t>larvicidna</w:t>
            </w:r>
            <w:proofErr w:type="spellEnd"/>
            <w:r w:rsidRPr="00A97322">
              <w:rPr>
                <w:rFonts w:ascii="Calibri" w:hAnsi="Calibri" w:cs="Calibri"/>
              </w:rPr>
              <w:t xml:space="preserve">+ </w:t>
            </w:r>
            <w:proofErr w:type="spellStart"/>
            <w:r w:rsidRPr="00A97322">
              <w:rPr>
                <w:rFonts w:ascii="Calibri" w:hAnsi="Calibri" w:cs="Calibri"/>
              </w:rPr>
              <w:t>adulticidna</w:t>
            </w:r>
            <w:proofErr w:type="spellEnd"/>
            <w:r w:rsidRPr="00A97322">
              <w:rPr>
                <w:rFonts w:ascii="Calibri" w:hAnsi="Calibri" w:cs="Calibri"/>
              </w:rPr>
              <w:t>)</w:t>
            </w:r>
          </w:p>
        </w:tc>
        <w:tc>
          <w:tcPr>
            <w:tcW w:w="1806" w:type="dxa"/>
            <w:tcBorders>
              <w:top w:val="single" w:sz="4" w:space="0" w:color="auto"/>
              <w:left w:val="single" w:sz="4" w:space="0" w:color="auto"/>
              <w:bottom w:val="single" w:sz="4" w:space="0" w:color="auto"/>
              <w:right w:val="single" w:sz="4" w:space="0" w:color="auto"/>
            </w:tcBorders>
            <w:hideMark/>
          </w:tcPr>
          <w:p w14:paraId="60F79188" w14:textId="77777777" w:rsidR="00A97322" w:rsidRPr="00A97322" w:rsidRDefault="00A97322" w:rsidP="00A97322">
            <w:pPr>
              <w:rPr>
                <w:rFonts w:ascii="Calibri" w:hAnsi="Calibri" w:cs="Calibri"/>
              </w:rPr>
            </w:pPr>
            <w:r w:rsidRPr="00A97322">
              <w:rPr>
                <w:rFonts w:ascii="Calibri" w:hAnsi="Calibri" w:cs="Calibri"/>
              </w:rPr>
              <w:t>Broj tretmana/god.</w:t>
            </w:r>
          </w:p>
        </w:tc>
        <w:tc>
          <w:tcPr>
            <w:tcW w:w="1363" w:type="dxa"/>
            <w:tcBorders>
              <w:top w:val="single" w:sz="4" w:space="0" w:color="auto"/>
              <w:left w:val="single" w:sz="4" w:space="0" w:color="auto"/>
              <w:bottom w:val="single" w:sz="4" w:space="0" w:color="auto"/>
              <w:right w:val="single" w:sz="4" w:space="0" w:color="auto"/>
            </w:tcBorders>
            <w:hideMark/>
          </w:tcPr>
          <w:p w14:paraId="149703B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00777B1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02BA373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14:paraId="3CE4F73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3+3</w:t>
            </w:r>
          </w:p>
        </w:tc>
      </w:tr>
      <w:tr w:rsidR="00A97322" w:rsidRPr="00A97322" w14:paraId="0D24874E" w14:textId="77777777" w:rsidTr="00B35DD9">
        <w:tc>
          <w:tcPr>
            <w:tcW w:w="1384" w:type="dxa"/>
            <w:tcBorders>
              <w:top w:val="single" w:sz="4" w:space="0" w:color="auto"/>
              <w:left w:val="single" w:sz="4" w:space="0" w:color="auto"/>
              <w:bottom w:val="single" w:sz="4" w:space="0" w:color="auto"/>
              <w:right w:val="single" w:sz="4" w:space="0" w:color="auto"/>
            </w:tcBorders>
            <w:hideMark/>
          </w:tcPr>
          <w:p w14:paraId="65C44B2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intervencija</w:t>
            </w:r>
          </w:p>
        </w:tc>
        <w:tc>
          <w:tcPr>
            <w:tcW w:w="1367" w:type="dxa"/>
            <w:tcBorders>
              <w:top w:val="single" w:sz="4" w:space="0" w:color="auto"/>
              <w:left w:val="single" w:sz="4" w:space="0" w:color="auto"/>
              <w:bottom w:val="single" w:sz="4" w:space="0" w:color="auto"/>
              <w:right w:val="single" w:sz="4" w:space="0" w:color="auto"/>
            </w:tcBorders>
            <w:hideMark/>
          </w:tcPr>
          <w:p w14:paraId="3684D4F1" w14:textId="77777777" w:rsidR="00A97322" w:rsidRPr="00A97322" w:rsidRDefault="00A97322" w:rsidP="00A97322">
            <w:pPr>
              <w:rPr>
                <w:rFonts w:ascii="Calibri" w:hAnsi="Calibri" w:cs="Calibri"/>
              </w:rPr>
            </w:pPr>
            <w:r w:rsidRPr="00A97322">
              <w:rPr>
                <w:rFonts w:ascii="Calibri" w:hAnsi="Calibri" w:cs="Calibri"/>
              </w:rPr>
              <w:t>Hvatanje i zbrinjavanje pasa lutalica</w:t>
            </w:r>
          </w:p>
        </w:tc>
        <w:tc>
          <w:tcPr>
            <w:tcW w:w="1806" w:type="dxa"/>
            <w:tcBorders>
              <w:top w:val="single" w:sz="4" w:space="0" w:color="auto"/>
              <w:left w:val="single" w:sz="4" w:space="0" w:color="auto"/>
              <w:bottom w:val="single" w:sz="4" w:space="0" w:color="auto"/>
              <w:right w:val="single" w:sz="4" w:space="0" w:color="auto"/>
            </w:tcBorders>
            <w:hideMark/>
          </w:tcPr>
          <w:p w14:paraId="20E9E1FE" w14:textId="77777777" w:rsidR="00A97322" w:rsidRPr="00A97322" w:rsidRDefault="00A97322" w:rsidP="00A97322">
            <w:pPr>
              <w:rPr>
                <w:rFonts w:ascii="Calibri" w:hAnsi="Calibri" w:cs="Calibri"/>
              </w:rPr>
            </w:pPr>
            <w:r w:rsidRPr="00A97322">
              <w:rPr>
                <w:rFonts w:ascii="Calibri" w:hAnsi="Calibri" w:cs="Calibri"/>
              </w:rPr>
              <w:t>Broj intervencija/god.</w:t>
            </w:r>
          </w:p>
        </w:tc>
        <w:tc>
          <w:tcPr>
            <w:tcW w:w="1363" w:type="dxa"/>
            <w:tcBorders>
              <w:top w:val="single" w:sz="4" w:space="0" w:color="auto"/>
              <w:left w:val="single" w:sz="4" w:space="0" w:color="auto"/>
              <w:bottom w:val="single" w:sz="4" w:space="0" w:color="auto"/>
              <w:right w:val="single" w:sz="4" w:space="0" w:color="auto"/>
            </w:tcBorders>
            <w:hideMark/>
          </w:tcPr>
          <w:p w14:paraId="478F88D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28</w:t>
            </w:r>
          </w:p>
        </w:tc>
        <w:tc>
          <w:tcPr>
            <w:tcW w:w="1276" w:type="dxa"/>
            <w:tcBorders>
              <w:top w:val="single" w:sz="4" w:space="0" w:color="auto"/>
              <w:left w:val="single" w:sz="4" w:space="0" w:color="auto"/>
              <w:bottom w:val="single" w:sz="4" w:space="0" w:color="auto"/>
              <w:right w:val="single" w:sz="4" w:space="0" w:color="auto"/>
            </w:tcBorders>
            <w:hideMark/>
          </w:tcPr>
          <w:p w14:paraId="68818974"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c>
          <w:tcPr>
            <w:tcW w:w="1276" w:type="dxa"/>
            <w:tcBorders>
              <w:top w:val="single" w:sz="4" w:space="0" w:color="auto"/>
              <w:left w:val="single" w:sz="4" w:space="0" w:color="auto"/>
              <w:bottom w:val="single" w:sz="4" w:space="0" w:color="auto"/>
              <w:right w:val="single" w:sz="4" w:space="0" w:color="auto"/>
            </w:tcBorders>
            <w:hideMark/>
          </w:tcPr>
          <w:p w14:paraId="4C830FD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c>
          <w:tcPr>
            <w:tcW w:w="1275" w:type="dxa"/>
            <w:tcBorders>
              <w:top w:val="single" w:sz="4" w:space="0" w:color="auto"/>
              <w:left w:val="single" w:sz="4" w:space="0" w:color="auto"/>
              <w:bottom w:val="single" w:sz="4" w:space="0" w:color="auto"/>
              <w:right w:val="single" w:sz="4" w:space="0" w:color="auto"/>
            </w:tcBorders>
            <w:hideMark/>
          </w:tcPr>
          <w:p w14:paraId="5B02953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r>
    </w:tbl>
    <w:p w14:paraId="4D6760A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1F3ABA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3.7.2. Aktivnost 1027 A100002  Veterinarske usluge – 3.319,00 eura</w:t>
      </w:r>
    </w:p>
    <w:p w14:paraId="4C0DF0D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DDDAF57"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t xml:space="preserve">Ovom aktivnošću se subvencionira ispitivanje na </w:t>
      </w:r>
      <w:proofErr w:type="spellStart"/>
      <w:r w:rsidRPr="00A97322">
        <w:rPr>
          <w:rFonts w:ascii="Calibri" w:eastAsia="Times New Roman" w:hAnsi="Calibri" w:cs="Calibri"/>
          <w:sz w:val="24"/>
          <w:szCs w:val="24"/>
          <w:lang w:eastAsia="hr-HR"/>
        </w:rPr>
        <w:t>trihinelu</w:t>
      </w:r>
      <w:proofErr w:type="spellEnd"/>
      <w:r w:rsidRPr="00A97322">
        <w:rPr>
          <w:rFonts w:ascii="Calibri" w:eastAsia="Times New Roman" w:hAnsi="Calibri" w:cs="Calibri"/>
          <w:sz w:val="24"/>
          <w:szCs w:val="24"/>
          <w:lang w:eastAsia="hr-HR"/>
        </w:rPr>
        <w:t xml:space="preserve">, te se na taj način potiču mjere vezane uz sprečavanje zaraze ljudi </w:t>
      </w:r>
      <w:proofErr w:type="spellStart"/>
      <w:r w:rsidRPr="00A97322">
        <w:rPr>
          <w:rFonts w:ascii="Calibri" w:eastAsia="Times New Roman" w:hAnsi="Calibri" w:cs="Calibri"/>
          <w:sz w:val="24"/>
          <w:szCs w:val="24"/>
          <w:lang w:eastAsia="hr-HR"/>
        </w:rPr>
        <w:t>trihinelom</w:t>
      </w:r>
      <w:proofErr w:type="spellEnd"/>
      <w:r w:rsidRPr="00A97322">
        <w:rPr>
          <w:rFonts w:ascii="Calibri" w:eastAsia="Times New Roman" w:hAnsi="Calibri" w:cs="Calibri"/>
          <w:sz w:val="24"/>
          <w:szCs w:val="24"/>
          <w:lang w:eastAsia="hr-HR"/>
        </w:rPr>
        <w:t xml:space="preserve"> na području Grada Novske. Mjera se provodi kontinuirano svake godine, pa je planirana i u 2025. i 2026. godini.</w:t>
      </w:r>
    </w:p>
    <w:p w14:paraId="4C9C75C5"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295EE64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1027 A100002 Veterinarske usluge</w:t>
      </w:r>
    </w:p>
    <w:p w14:paraId="38B3FD5E"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314"/>
        <w:gridCol w:w="1344"/>
        <w:gridCol w:w="1041"/>
        <w:gridCol w:w="1349"/>
        <w:gridCol w:w="1338"/>
        <w:gridCol w:w="1338"/>
        <w:gridCol w:w="1338"/>
      </w:tblGrid>
      <w:tr w:rsidR="00A97322" w:rsidRPr="00A97322" w14:paraId="4EEC7A5A"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C0BCA0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B514D7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14FA8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4DC37B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F52D23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57FE5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5C558C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2CA6E52B"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611EAC47"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70C41AF9"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 xml:space="preserve">Ispitivanje na </w:t>
            </w:r>
            <w:proofErr w:type="spellStart"/>
            <w:r w:rsidRPr="00A97322">
              <w:rPr>
                <w:rFonts w:ascii="Calibri" w:hAnsi="Calibri" w:cs="Calibri"/>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4BB3FA"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2944387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1516</w:t>
            </w:r>
          </w:p>
        </w:tc>
        <w:tc>
          <w:tcPr>
            <w:tcW w:w="0" w:type="auto"/>
            <w:tcBorders>
              <w:top w:val="single" w:sz="4" w:space="0" w:color="auto"/>
              <w:left w:val="single" w:sz="4" w:space="0" w:color="auto"/>
              <w:bottom w:val="single" w:sz="4" w:space="0" w:color="auto"/>
              <w:right w:val="single" w:sz="4" w:space="0" w:color="auto"/>
            </w:tcBorders>
            <w:hideMark/>
          </w:tcPr>
          <w:p w14:paraId="3937F5DE"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1500</w:t>
            </w:r>
          </w:p>
        </w:tc>
        <w:tc>
          <w:tcPr>
            <w:tcW w:w="0" w:type="auto"/>
            <w:tcBorders>
              <w:top w:val="single" w:sz="4" w:space="0" w:color="auto"/>
              <w:left w:val="single" w:sz="4" w:space="0" w:color="auto"/>
              <w:bottom w:val="single" w:sz="4" w:space="0" w:color="auto"/>
              <w:right w:val="single" w:sz="4" w:space="0" w:color="auto"/>
            </w:tcBorders>
            <w:hideMark/>
          </w:tcPr>
          <w:p w14:paraId="32E0130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1500</w:t>
            </w:r>
          </w:p>
        </w:tc>
        <w:tc>
          <w:tcPr>
            <w:tcW w:w="0" w:type="auto"/>
            <w:tcBorders>
              <w:top w:val="single" w:sz="4" w:space="0" w:color="auto"/>
              <w:left w:val="single" w:sz="4" w:space="0" w:color="auto"/>
              <w:bottom w:val="single" w:sz="4" w:space="0" w:color="auto"/>
              <w:right w:val="single" w:sz="4" w:space="0" w:color="auto"/>
            </w:tcBorders>
            <w:hideMark/>
          </w:tcPr>
          <w:p w14:paraId="5947A58D"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1500</w:t>
            </w:r>
          </w:p>
        </w:tc>
      </w:tr>
    </w:tbl>
    <w:p w14:paraId="19B27F6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FCDA77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3.8. Program 1028 PROSTORNO UREĐENJE I UNAPREĐENJE STANOVANJA – 64.274,00 eura</w:t>
      </w:r>
    </w:p>
    <w:p w14:paraId="3F9F854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5C811D0"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4760346D"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sz w:val="24"/>
          <w:szCs w:val="24"/>
          <w:lang w:eastAsia="hr-HR"/>
        </w:rPr>
        <w:lastRenderedPageBreak/>
        <w:t>Zakon o prostornom uređenju, Zakon o gradnji, Zakonu o državnoj izmjeri i katastru nekretnina i drugi podzakonski akti koji uređuju ovo područje.</w:t>
      </w:r>
    </w:p>
    <w:p w14:paraId="50C8079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4D855C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1A60251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Program obuhvaća sljedeće tekuće projekte:</w:t>
      </w:r>
    </w:p>
    <w:p w14:paraId="757B9CB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23950D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3.8.1. Tekući projekt 1028 T100001 Geografsko-informacijski sustav – 10.000,00 eura</w:t>
      </w:r>
    </w:p>
    <w:p w14:paraId="0BDEE88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18C35A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rPr>
        <w:t xml:space="preserve">Ovim tekućim projektom planira se </w:t>
      </w:r>
      <w:r w:rsidRPr="00A97322">
        <w:rPr>
          <w:rFonts w:ascii="Calibri" w:eastAsia="Times New Roman" w:hAnsi="Calibri" w:cs="Calibri"/>
          <w:sz w:val="24"/>
          <w:szCs w:val="24"/>
          <w:lang w:eastAsia="hr-HR"/>
        </w:rPr>
        <w:t xml:space="preserve">iz općih prihoda i primitaka </w:t>
      </w:r>
      <w:r w:rsidRPr="00A97322">
        <w:rPr>
          <w:rFonts w:ascii="Calibri" w:eastAsia="Times New Roman" w:hAnsi="Calibri" w:cs="Calibri"/>
          <w:sz w:val="24"/>
          <w:szCs w:val="24"/>
        </w:rPr>
        <w:t xml:space="preserve">održavanje računalne baze GIS-a Grada Novske. Predviđeno je da se iz ovih sredstava dva puta godišnje ažuriraju podaci temeljem grafičke i knjižne baze Državne geodetske uprave, kao i ažuriranje drugih podataka i nadogradnju postojećih. Projekt </w:t>
      </w:r>
      <w:r w:rsidRPr="00A97322">
        <w:rPr>
          <w:rFonts w:ascii="Calibri" w:eastAsia="Times New Roman" w:hAnsi="Calibri" w:cs="Calibri"/>
          <w:sz w:val="24"/>
          <w:szCs w:val="24"/>
          <w:lang w:eastAsia="hr-HR"/>
        </w:rPr>
        <w:t>se provodi kontinuirano svake godine, pa je planiran i u 2025. i 2026. godini.</w:t>
      </w:r>
    </w:p>
    <w:p w14:paraId="7AF305A1" w14:textId="77777777" w:rsidR="00A97322" w:rsidRPr="00A97322" w:rsidRDefault="00A97322" w:rsidP="00A97322">
      <w:pPr>
        <w:spacing w:after="0" w:line="240" w:lineRule="auto"/>
        <w:jc w:val="both"/>
        <w:rPr>
          <w:rFonts w:ascii="Calibri" w:eastAsia="Times New Roman" w:hAnsi="Calibri" w:cs="Calibri"/>
          <w:sz w:val="24"/>
          <w:szCs w:val="24"/>
        </w:rPr>
      </w:pPr>
    </w:p>
    <w:p w14:paraId="582BFA02"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Tekućeg projekta 1028 T100001 Geografsko-informacijski sustav</w:t>
      </w:r>
    </w:p>
    <w:p w14:paraId="2A23022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28"/>
        <w:gridCol w:w="1716"/>
        <w:gridCol w:w="1737"/>
        <w:gridCol w:w="1075"/>
        <w:gridCol w:w="1102"/>
        <w:gridCol w:w="1102"/>
        <w:gridCol w:w="1102"/>
      </w:tblGrid>
      <w:tr w:rsidR="00A97322" w:rsidRPr="00A97322" w14:paraId="179F55BE" w14:textId="77777777" w:rsidTr="00B35DD9">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C1693CC" w14:textId="77777777" w:rsidR="00A97322" w:rsidRPr="00A97322" w:rsidRDefault="00A97322" w:rsidP="00A97322">
            <w:pPr>
              <w:jc w:val="center"/>
              <w:rPr>
                <w:rFonts w:ascii="Calibri" w:hAnsi="Calibri" w:cs="Calibri"/>
              </w:rPr>
            </w:pPr>
            <w:r w:rsidRPr="00A97322">
              <w:rPr>
                <w:rFonts w:ascii="Calibri" w:hAnsi="Calibri" w:cs="Calibri"/>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930B5BA" w14:textId="77777777" w:rsidR="00A97322" w:rsidRPr="00A97322" w:rsidRDefault="00A97322" w:rsidP="00A97322">
            <w:pPr>
              <w:jc w:val="center"/>
              <w:rPr>
                <w:rFonts w:ascii="Calibri" w:hAnsi="Calibri" w:cs="Calibri"/>
              </w:rPr>
            </w:pPr>
            <w:r w:rsidRPr="00A97322">
              <w:rPr>
                <w:rFonts w:ascii="Calibri" w:hAnsi="Calibri" w:cs="Calibri"/>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CB87863" w14:textId="77777777" w:rsidR="00A97322" w:rsidRPr="00A97322" w:rsidRDefault="00A97322" w:rsidP="00A97322">
            <w:pPr>
              <w:jc w:val="center"/>
              <w:rPr>
                <w:rFonts w:ascii="Calibri" w:hAnsi="Calibri" w:cs="Calibri"/>
              </w:rPr>
            </w:pPr>
            <w:r w:rsidRPr="00A97322">
              <w:rPr>
                <w:rFonts w:ascii="Calibri" w:hAnsi="Calibri" w:cs="Calibri"/>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BEF434F" w14:textId="77777777" w:rsidR="00A97322" w:rsidRPr="00A97322" w:rsidRDefault="00A97322" w:rsidP="00A97322">
            <w:pPr>
              <w:jc w:val="center"/>
              <w:rPr>
                <w:rFonts w:ascii="Calibri" w:hAnsi="Calibri" w:cs="Calibri"/>
              </w:rPr>
            </w:pPr>
            <w:r w:rsidRPr="00A97322">
              <w:rPr>
                <w:rFonts w:ascii="Calibri" w:hAnsi="Calibri" w:cs="Calibri"/>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4F60345" w14:textId="77777777" w:rsidR="00A97322" w:rsidRPr="00A97322" w:rsidRDefault="00A97322" w:rsidP="00A97322">
            <w:pPr>
              <w:jc w:val="center"/>
              <w:rPr>
                <w:rFonts w:ascii="Calibri" w:hAnsi="Calibri" w:cs="Calibri"/>
              </w:rPr>
            </w:pPr>
            <w:r w:rsidRPr="00A97322">
              <w:rPr>
                <w:rFonts w:ascii="Calibri" w:hAnsi="Calibri" w:cs="Calibri"/>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CE8322C" w14:textId="77777777" w:rsidR="00A97322" w:rsidRPr="00A97322" w:rsidRDefault="00A97322" w:rsidP="00A97322">
            <w:pPr>
              <w:jc w:val="center"/>
              <w:rPr>
                <w:rFonts w:ascii="Calibri" w:hAnsi="Calibri" w:cs="Calibri"/>
              </w:rPr>
            </w:pPr>
            <w:r w:rsidRPr="00A97322">
              <w:rPr>
                <w:rFonts w:ascii="Calibri" w:hAnsi="Calibri" w:cs="Calibri"/>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2D9C676" w14:textId="77777777" w:rsidR="00A97322" w:rsidRPr="00A97322" w:rsidRDefault="00A97322" w:rsidP="00A97322">
            <w:pPr>
              <w:jc w:val="center"/>
              <w:rPr>
                <w:rFonts w:ascii="Calibri" w:hAnsi="Calibri" w:cs="Calibri"/>
              </w:rPr>
            </w:pPr>
            <w:r w:rsidRPr="00A97322">
              <w:rPr>
                <w:rFonts w:ascii="Calibri" w:hAnsi="Calibri" w:cs="Calibri"/>
              </w:rPr>
              <w:t>Ciljana vrijednost 2026.</w:t>
            </w:r>
          </w:p>
        </w:tc>
      </w:tr>
      <w:tr w:rsidR="00A97322" w:rsidRPr="00A97322" w14:paraId="085EAF10" w14:textId="77777777" w:rsidTr="00B35DD9">
        <w:tc>
          <w:tcPr>
            <w:tcW w:w="0" w:type="auto"/>
            <w:tcBorders>
              <w:top w:val="single" w:sz="4" w:space="0" w:color="auto"/>
              <w:left w:val="single" w:sz="4" w:space="0" w:color="auto"/>
              <w:bottom w:val="single" w:sz="4" w:space="0" w:color="auto"/>
              <w:right w:val="single" w:sz="4" w:space="0" w:color="auto"/>
            </w:tcBorders>
            <w:hideMark/>
          </w:tcPr>
          <w:p w14:paraId="56A90854" w14:textId="77777777" w:rsidR="00A97322" w:rsidRPr="00A97322" w:rsidRDefault="00A97322" w:rsidP="00A97322">
            <w:pPr>
              <w:rPr>
                <w:rFonts w:ascii="Calibri" w:hAnsi="Calibri" w:cs="Calibri"/>
                <w:sz w:val="24"/>
                <w:szCs w:val="24"/>
              </w:rPr>
            </w:pPr>
          </w:p>
          <w:p w14:paraId="2DB16219"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ažuriranja</w:t>
            </w:r>
          </w:p>
        </w:tc>
        <w:tc>
          <w:tcPr>
            <w:tcW w:w="0" w:type="auto"/>
            <w:tcBorders>
              <w:top w:val="single" w:sz="4" w:space="0" w:color="auto"/>
              <w:left w:val="single" w:sz="4" w:space="0" w:color="auto"/>
              <w:bottom w:val="single" w:sz="4" w:space="0" w:color="auto"/>
              <w:right w:val="single" w:sz="4" w:space="0" w:color="auto"/>
            </w:tcBorders>
            <w:hideMark/>
          </w:tcPr>
          <w:p w14:paraId="090D1BEC"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Ažuriranje baze podataka i nadogradnja gradskog GIS-a</w:t>
            </w:r>
          </w:p>
        </w:tc>
        <w:tc>
          <w:tcPr>
            <w:tcW w:w="0" w:type="auto"/>
            <w:tcBorders>
              <w:top w:val="single" w:sz="4" w:space="0" w:color="auto"/>
              <w:left w:val="single" w:sz="4" w:space="0" w:color="auto"/>
              <w:bottom w:val="single" w:sz="4" w:space="0" w:color="auto"/>
              <w:right w:val="single" w:sz="4" w:space="0" w:color="auto"/>
            </w:tcBorders>
            <w:hideMark/>
          </w:tcPr>
          <w:p w14:paraId="56F4E11C" w14:textId="77777777" w:rsidR="00A97322" w:rsidRPr="00A97322" w:rsidRDefault="00A97322" w:rsidP="00A97322">
            <w:pPr>
              <w:rPr>
                <w:rFonts w:ascii="Calibri" w:hAnsi="Calibri" w:cs="Calibri"/>
                <w:sz w:val="24"/>
                <w:szCs w:val="24"/>
              </w:rPr>
            </w:pPr>
          </w:p>
          <w:p w14:paraId="0B6CC7BE"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Broj ažuriranja/god.</w:t>
            </w:r>
          </w:p>
        </w:tc>
        <w:tc>
          <w:tcPr>
            <w:tcW w:w="0" w:type="auto"/>
            <w:tcBorders>
              <w:top w:val="single" w:sz="4" w:space="0" w:color="auto"/>
              <w:left w:val="single" w:sz="4" w:space="0" w:color="auto"/>
              <w:bottom w:val="single" w:sz="4" w:space="0" w:color="auto"/>
              <w:right w:val="single" w:sz="4" w:space="0" w:color="auto"/>
            </w:tcBorders>
            <w:hideMark/>
          </w:tcPr>
          <w:p w14:paraId="67376BF5" w14:textId="77777777" w:rsidR="00A97322" w:rsidRPr="00A97322" w:rsidRDefault="00A97322" w:rsidP="00A97322">
            <w:pPr>
              <w:jc w:val="center"/>
              <w:rPr>
                <w:rFonts w:ascii="Calibri" w:hAnsi="Calibri" w:cs="Calibri"/>
                <w:sz w:val="24"/>
                <w:szCs w:val="24"/>
              </w:rPr>
            </w:pPr>
          </w:p>
          <w:p w14:paraId="54358F1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5BF2D37" w14:textId="77777777" w:rsidR="00A97322" w:rsidRPr="00A97322" w:rsidRDefault="00A97322" w:rsidP="00A97322">
            <w:pPr>
              <w:jc w:val="center"/>
              <w:rPr>
                <w:rFonts w:ascii="Calibri" w:hAnsi="Calibri" w:cs="Calibri"/>
                <w:sz w:val="24"/>
                <w:szCs w:val="24"/>
              </w:rPr>
            </w:pPr>
          </w:p>
          <w:p w14:paraId="323651E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8EFCF5F" w14:textId="77777777" w:rsidR="00A97322" w:rsidRPr="00A97322" w:rsidRDefault="00A97322" w:rsidP="00A97322">
            <w:pPr>
              <w:jc w:val="center"/>
              <w:rPr>
                <w:rFonts w:ascii="Calibri" w:hAnsi="Calibri" w:cs="Calibri"/>
                <w:sz w:val="24"/>
                <w:szCs w:val="24"/>
              </w:rPr>
            </w:pPr>
          </w:p>
          <w:p w14:paraId="52F356E9"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C5A1BF5" w14:textId="77777777" w:rsidR="00A97322" w:rsidRPr="00A97322" w:rsidRDefault="00A97322" w:rsidP="00A97322">
            <w:pPr>
              <w:jc w:val="center"/>
              <w:rPr>
                <w:rFonts w:ascii="Calibri" w:hAnsi="Calibri" w:cs="Calibri"/>
                <w:sz w:val="24"/>
                <w:szCs w:val="24"/>
              </w:rPr>
            </w:pPr>
          </w:p>
          <w:p w14:paraId="07EF74C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w:t>
            </w:r>
          </w:p>
        </w:tc>
      </w:tr>
    </w:tbl>
    <w:p w14:paraId="336EACF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7EE436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3.8.2. Tekući projekt 1028 T100002 Prostorno-planska dokumentacija – 54.274,00 eura</w:t>
      </w:r>
    </w:p>
    <w:p w14:paraId="4A9C2DF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49D3ADE"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Ovim tekućim projektom planira se </w:t>
      </w:r>
      <w:r w:rsidRPr="00A97322">
        <w:rPr>
          <w:rFonts w:ascii="Calibri" w:eastAsia="Times New Roman" w:hAnsi="Calibri" w:cs="Calibri"/>
          <w:sz w:val="24"/>
          <w:szCs w:val="24"/>
          <w:lang w:eastAsia="hr-HR"/>
        </w:rPr>
        <w:t xml:space="preserve">iz općih prihoda i primitaka </w:t>
      </w:r>
      <w:r w:rsidRPr="00A97322">
        <w:rPr>
          <w:rFonts w:ascii="Calibri" w:eastAsia="Times New Roman" w:hAnsi="Calibri" w:cs="Calibri"/>
          <w:sz w:val="24"/>
          <w:szCs w:val="24"/>
        </w:rPr>
        <w:t xml:space="preserve">platiti izradu Strategije zelene urbane opreme, Zatim I. izmjene Detaljnog plana uređenja groblja Voćarica, VI. I VII. izmjene Prostornog plana uređenja (temeljem pristiglih zahtjeva potencijalnih investitora i fizičkih osoba, jedne ciljane – škola </w:t>
      </w:r>
      <w:proofErr w:type="spellStart"/>
      <w:r w:rsidRPr="00A97322">
        <w:rPr>
          <w:rFonts w:ascii="Calibri" w:eastAsia="Times New Roman" w:hAnsi="Calibri" w:cs="Calibri"/>
          <w:sz w:val="24"/>
          <w:szCs w:val="24"/>
        </w:rPr>
        <w:t>Bročice</w:t>
      </w:r>
      <w:proofErr w:type="spellEnd"/>
      <w:r w:rsidRPr="00A97322">
        <w:rPr>
          <w:rFonts w:ascii="Calibri" w:eastAsia="Times New Roman" w:hAnsi="Calibri" w:cs="Calibri"/>
          <w:sz w:val="24"/>
          <w:szCs w:val="24"/>
        </w:rPr>
        <w:t>, druge redovne), te izradu IX. Izmjena Urbanističkog plana uređenja Grada Novske.</w:t>
      </w:r>
    </w:p>
    <w:p w14:paraId="7EE84F6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313C27A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 Program 1029 ORGANIZIRANJE I PROVOĐENJE ZAŠTITE I SPAŠAVANJA – 463.149,00 eura</w:t>
      </w:r>
    </w:p>
    <w:p w14:paraId="6BCABCE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5BBF19A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4D480D2F"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Zakon o vatrogastvu, Zakon o zaštiti od požara, Zakon o Hrvatskoj gorskoj službi spašavanja, Zakonu o sustavu civilne zaštite te drugi podzakonski propisi.</w:t>
      </w:r>
    </w:p>
    <w:p w14:paraId="602EA508"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p>
    <w:p w14:paraId="787DFF64" w14:textId="77777777" w:rsidR="00A97322" w:rsidRPr="00A97322" w:rsidRDefault="00A97322" w:rsidP="00A97322">
      <w:pPr>
        <w:spacing w:after="0" w:line="240" w:lineRule="auto"/>
        <w:ind w:firstLine="708"/>
        <w:jc w:val="both"/>
        <w:rPr>
          <w:rFonts w:ascii="Calibri" w:eastAsia="Times New Roman" w:hAnsi="Calibri" w:cs="Calibri"/>
          <w:b/>
          <w:sz w:val="24"/>
          <w:szCs w:val="24"/>
          <w:u w:val="single"/>
          <w:lang w:eastAsia="hr-HR"/>
        </w:rPr>
      </w:pPr>
    </w:p>
    <w:p w14:paraId="14BB973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BA4E46E"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Cilj programa:</w:t>
      </w:r>
    </w:p>
    <w:p w14:paraId="7FDC4CC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Provođenje aktivnosti u području zaštite od požara i zaštite i spašavanja u slučaju elementarne nepogode (potres, poplava i sl.), te svim drugim ugrozama po ljudski život širih razmjera. Programom se planira i unapređenje sustava zaštite.</w:t>
      </w:r>
    </w:p>
    <w:p w14:paraId="417AD2E6" w14:textId="77777777" w:rsidR="00A97322" w:rsidRPr="00A97322" w:rsidRDefault="00A97322" w:rsidP="00A97322">
      <w:p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lastRenderedPageBreak/>
        <w:t>Program obuhvaća sljedeće aktivnosti:</w:t>
      </w:r>
    </w:p>
    <w:p w14:paraId="1FF9A29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6DF36F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3.9.1. Aktivnost 1029 A100002 Sufinanciranje rada Vatrogasne zajednice Grada Novske – 53.300,00 EUR</w:t>
      </w:r>
    </w:p>
    <w:p w14:paraId="7C4BD5A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0451400B" w14:textId="77777777" w:rsidR="00A97322" w:rsidRPr="00A97322" w:rsidRDefault="00A97322" w:rsidP="00A97322">
      <w:pPr>
        <w:spacing w:after="0" w:line="240" w:lineRule="auto"/>
        <w:ind w:firstLine="360"/>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Ova aktivnost obuhvaća sufinanciranje rada Vatrogasne zajednice Grada Novske, i to:</w:t>
      </w:r>
    </w:p>
    <w:p w14:paraId="3C129294" w14:textId="77777777" w:rsidR="00A97322" w:rsidRPr="00A97322" w:rsidRDefault="00A97322" w:rsidP="00A97322">
      <w:pPr>
        <w:numPr>
          <w:ilvl w:val="0"/>
          <w:numId w:val="27"/>
        </w:num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tekuće donacije u iznosu od 49.700,00 eura za sufinanciranje redovne djelatnosti deset Dobrovoljnih vatrogasnih društava i Vatrogasne zajednice;</w:t>
      </w:r>
    </w:p>
    <w:p w14:paraId="2F8E1487" w14:textId="77777777" w:rsidR="00A97322" w:rsidRPr="00A97322" w:rsidRDefault="00A97322" w:rsidP="00A97322">
      <w:pPr>
        <w:numPr>
          <w:ilvl w:val="0"/>
          <w:numId w:val="27"/>
        </w:numPr>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otplatu anuiteta u iznosu od 3.600,00 eura za podmirenje troškova otplate anuiteta i trošak kasko osiguranja za četiri kombi vozila.</w:t>
      </w:r>
    </w:p>
    <w:p w14:paraId="78B653E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5BEF050"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1029 A100002 Sufinanciranje rada Vatrogasne zajednice Grada Novske</w:t>
      </w:r>
    </w:p>
    <w:p w14:paraId="0915E38A"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9464" w:type="dxa"/>
        <w:tblLayout w:type="fixed"/>
        <w:tblLook w:val="04A0" w:firstRow="1" w:lastRow="0" w:firstColumn="1" w:lastColumn="0" w:noHBand="0" w:noVBand="1"/>
      </w:tblPr>
      <w:tblGrid>
        <w:gridCol w:w="1355"/>
        <w:gridCol w:w="1380"/>
        <w:gridCol w:w="1342"/>
        <w:gridCol w:w="1134"/>
        <w:gridCol w:w="1418"/>
        <w:gridCol w:w="1417"/>
        <w:gridCol w:w="1418"/>
      </w:tblGrid>
      <w:tr w:rsidR="00A97322" w:rsidRPr="00A97322" w14:paraId="2EBF5321" w14:textId="77777777" w:rsidTr="00B35DD9">
        <w:tc>
          <w:tcPr>
            <w:tcW w:w="1355" w:type="dxa"/>
            <w:tcBorders>
              <w:top w:val="single" w:sz="4" w:space="0" w:color="auto"/>
              <w:left w:val="single" w:sz="4" w:space="0" w:color="auto"/>
              <w:bottom w:val="single" w:sz="4" w:space="0" w:color="auto"/>
              <w:right w:val="single" w:sz="4" w:space="0" w:color="auto"/>
            </w:tcBorders>
            <w:shd w:val="clear" w:color="auto" w:fill="F2F2F2"/>
            <w:hideMark/>
          </w:tcPr>
          <w:p w14:paraId="27C6DAA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1380" w:type="dxa"/>
            <w:tcBorders>
              <w:top w:val="single" w:sz="4" w:space="0" w:color="auto"/>
              <w:left w:val="single" w:sz="4" w:space="0" w:color="auto"/>
              <w:bottom w:val="single" w:sz="4" w:space="0" w:color="auto"/>
              <w:right w:val="single" w:sz="4" w:space="0" w:color="auto"/>
            </w:tcBorders>
            <w:shd w:val="clear" w:color="auto" w:fill="F2F2F2"/>
            <w:hideMark/>
          </w:tcPr>
          <w:p w14:paraId="12BE46D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1342" w:type="dxa"/>
            <w:tcBorders>
              <w:top w:val="single" w:sz="4" w:space="0" w:color="auto"/>
              <w:left w:val="single" w:sz="4" w:space="0" w:color="auto"/>
              <w:bottom w:val="single" w:sz="4" w:space="0" w:color="auto"/>
              <w:right w:val="single" w:sz="4" w:space="0" w:color="auto"/>
            </w:tcBorders>
            <w:shd w:val="clear" w:color="auto" w:fill="F2F2F2"/>
            <w:hideMark/>
          </w:tcPr>
          <w:p w14:paraId="28B0F66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7E9CC20" w14:textId="77777777" w:rsidR="00A97322" w:rsidRPr="00A97322" w:rsidRDefault="00A97322" w:rsidP="00A97322">
            <w:pPr>
              <w:jc w:val="center"/>
              <w:rPr>
                <w:rFonts w:ascii="Calibri" w:hAnsi="Calibri" w:cs="Calibri"/>
              </w:rPr>
            </w:pPr>
            <w:r w:rsidRPr="00A97322">
              <w:rPr>
                <w:rFonts w:ascii="Calibri" w:hAnsi="Calibri" w:cs="Calibri"/>
              </w:rPr>
              <w:t>Polazna vrijednost  2022.</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4F48A105" w14:textId="77777777" w:rsidR="00A97322" w:rsidRPr="00A97322" w:rsidRDefault="00A97322" w:rsidP="00A97322">
            <w:pPr>
              <w:jc w:val="center"/>
              <w:rPr>
                <w:rFonts w:ascii="Calibri" w:hAnsi="Calibri" w:cs="Calibri"/>
              </w:rPr>
            </w:pPr>
            <w:r w:rsidRPr="00A97322">
              <w:rPr>
                <w:rFonts w:ascii="Calibri" w:hAnsi="Calibri" w:cs="Calibri"/>
              </w:rPr>
              <w:t>Ciljana vrijednost 2024.</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30561BE7" w14:textId="77777777" w:rsidR="00A97322" w:rsidRPr="00A97322" w:rsidRDefault="00A97322" w:rsidP="00A97322">
            <w:pPr>
              <w:jc w:val="center"/>
              <w:rPr>
                <w:rFonts w:ascii="Calibri" w:hAnsi="Calibri" w:cs="Calibri"/>
              </w:rPr>
            </w:pPr>
            <w:r w:rsidRPr="00A97322">
              <w:rPr>
                <w:rFonts w:ascii="Calibri" w:hAnsi="Calibri" w:cs="Calibri"/>
              </w:rPr>
              <w:t>Ciljana vrijednost 2025.</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27933A6" w14:textId="77777777" w:rsidR="00A97322" w:rsidRPr="00A97322" w:rsidRDefault="00A97322" w:rsidP="00A97322">
            <w:pPr>
              <w:jc w:val="center"/>
              <w:rPr>
                <w:rFonts w:ascii="Calibri" w:hAnsi="Calibri" w:cs="Calibri"/>
              </w:rPr>
            </w:pPr>
            <w:r w:rsidRPr="00A97322">
              <w:rPr>
                <w:rFonts w:ascii="Calibri" w:hAnsi="Calibri" w:cs="Calibri"/>
              </w:rPr>
              <w:t>Ciljana vrijednost 2026.</w:t>
            </w:r>
          </w:p>
        </w:tc>
      </w:tr>
      <w:tr w:rsidR="00A97322" w:rsidRPr="00A97322" w14:paraId="682A39B5" w14:textId="77777777" w:rsidTr="00B35DD9">
        <w:tc>
          <w:tcPr>
            <w:tcW w:w="1355" w:type="dxa"/>
            <w:tcBorders>
              <w:top w:val="single" w:sz="4" w:space="0" w:color="auto"/>
              <w:left w:val="single" w:sz="4" w:space="0" w:color="auto"/>
              <w:bottom w:val="single" w:sz="4" w:space="0" w:color="auto"/>
              <w:right w:val="single" w:sz="4" w:space="0" w:color="auto"/>
            </w:tcBorders>
            <w:hideMark/>
          </w:tcPr>
          <w:p w14:paraId="7CE4DB26" w14:textId="77777777" w:rsidR="00A97322" w:rsidRPr="00A97322" w:rsidRDefault="00A97322" w:rsidP="00A97322">
            <w:pPr>
              <w:rPr>
                <w:rFonts w:ascii="Calibri" w:hAnsi="Calibri" w:cs="Calibri"/>
              </w:rPr>
            </w:pPr>
          </w:p>
          <w:p w14:paraId="72B8298D"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1380" w:type="dxa"/>
            <w:tcBorders>
              <w:top w:val="single" w:sz="4" w:space="0" w:color="auto"/>
              <w:left w:val="single" w:sz="4" w:space="0" w:color="auto"/>
              <w:bottom w:val="single" w:sz="4" w:space="0" w:color="auto"/>
              <w:right w:val="single" w:sz="4" w:space="0" w:color="auto"/>
            </w:tcBorders>
            <w:hideMark/>
          </w:tcPr>
          <w:p w14:paraId="1E1F0408" w14:textId="77777777" w:rsidR="00A97322" w:rsidRPr="00A97322" w:rsidRDefault="00A97322" w:rsidP="00A97322">
            <w:pPr>
              <w:rPr>
                <w:rFonts w:ascii="Calibri" w:hAnsi="Calibri" w:cs="Calibri"/>
              </w:rPr>
            </w:pPr>
            <w:r w:rsidRPr="00A97322">
              <w:rPr>
                <w:rFonts w:ascii="Calibri" w:hAnsi="Calibri" w:cs="Calibri"/>
              </w:rPr>
              <w:t>Intervencije u sprečavanju požara i drugih nepogoda</w:t>
            </w:r>
          </w:p>
        </w:tc>
        <w:tc>
          <w:tcPr>
            <w:tcW w:w="1342" w:type="dxa"/>
            <w:tcBorders>
              <w:top w:val="single" w:sz="4" w:space="0" w:color="auto"/>
              <w:left w:val="single" w:sz="4" w:space="0" w:color="auto"/>
              <w:bottom w:val="single" w:sz="4" w:space="0" w:color="auto"/>
              <w:right w:val="single" w:sz="4" w:space="0" w:color="auto"/>
            </w:tcBorders>
            <w:hideMark/>
          </w:tcPr>
          <w:p w14:paraId="26EA597C" w14:textId="77777777" w:rsidR="00A97322" w:rsidRPr="00A97322" w:rsidRDefault="00A97322" w:rsidP="00A97322">
            <w:pPr>
              <w:rPr>
                <w:rFonts w:ascii="Calibri" w:hAnsi="Calibri" w:cs="Calibri"/>
              </w:rPr>
            </w:pPr>
          </w:p>
          <w:p w14:paraId="0777B4D4" w14:textId="77777777" w:rsidR="00A97322" w:rsidRPr="00A97322" w:rsidRDefault="00A97322" w:rsidP="00A97322">
            <w:pPr>
              <w:rPr>
                <w:rFonts w:ascii="Calibri" w:hAnsi="Calibri" w:cs="Calibri"/>
              </w:rPr>
            </w:pPr>
            <w:r w:rsidRPr="00A97322">
              <w:rPr>
                <w:rFonts w:ascii="Calibri" w:hAnsi="Calibri" w:cs="Calibri"/>
              </w:rPr>
              <w:t>Broj intervencija</w:t>
            </w:r>
          </w:p>
          <w:p w14:paraId="1660E722" w14:textId="77777777" w:rsidR="00A97322" w:rsidRPr="00A97322" w:rsidRDefault="00A97322" w:rsidP="00A97322">
            <w:pPr>
              <w:rPr>
                <w:rFonts w:ascii="Calibri" w:hAnsi="Calibri" w:cs="Calibri"/>
              </w:rPr>
            </w:pPr>
            <w:r w:rsidRPr="00A97322">
              <w:rPr>
                <w:rFonts w:ascii="Calibri" w:hAnsi="Calibri" w:cs="Calibri"/>
              </w:rPr>
              <w:t>/god.</w:t>
            </w:r>
          </w:p>
        </w:tc>
        <w:tc>
          <w:tcPr>
            <w:tcW w:w="1134" w:type="dxa"/>
            <w:tcBorders>
              <w:top w:val="single" w:sz="4" w:space="0" w:color="auto"/>
              <w:left w:val="single" w:sz="4" w:space="0" w:color="auto"/>
              <w:bottom w:val="single" w:sz="4" w:space="0" w:color="auto"/>
              <w:right w:val="single" w:sz="4" w:space="0" w:color="auto"/>
            </w:tcBorders>
            <w:hideMark/>
          </w:tcPr>
          <w:p w14:paraId="1E8FCD15" w14:textId="77777777" w:rsidR="00A97322" w:rsidRPr="00A97322" w:rsidRDefault="00A97322" w:rsidP="00A97322">
            <w:pPr>
              <w:jc w:val="center"/>
              <w:rPr>
                <w:rFonts w:ascii="Calibri" w:hAnsi="Calibri" w:cs="Calibri"/>
                <w:sz w:val="24"/>
                <w:szCs w:val="24"/>
              </w:rPr>
            </w:pPr>
          </w:p>
          <w:p w14:paraId="0DBB6E48"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14:paraId="6A8276DA" w14:textId="77777777" w:rsidR="00A97322" w:rsidRPr="00A97322" w:rsidRDefault="00A97322" w:rsidP="00A97322">
            <w:pPr>
              <w:jc w:val="center"/>
              <w:rPr>
                <w:rFonts w:ascii="Calibri" w:hAnsi="Calibri" w:cs="Calibri"/>
                <w:sz w:val="24"/>
                <w:szCs w:val="24"/>
              </w:rPr>
            </w:pPr>
          </w:p>
          <w:p w14:paraId="2A1679F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14:paraId="3B51BA5E" w14:textId="77777777" w:rsidR="00A97322" w:rsidRPr="00A97322" w:rsidRDefault="00A97322" w:rsidP="00A97322">
            <w:pPr>
              <w:jc w:val="center"/>
              <w:rPr>
                <w:rFonts w:ascii="Calibri" w:hAnsi="Calibri" w:cs="Calibri"/>
                <w:sz w:val="24"/>
                <w:szCs w:val="24"/>
              </w:rPr>
            </w:pPr>
          </w:p>
          <w:p w14:paraId="4967867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39F10D3" w14:textId="77777777" w:rsidR="00A97322" w:rsidRPr="00A97322" w:rsidRDefault="00A97322" w:rsidP="00A97322">
            <w:pPr>
              <w:jc w:val="center"/>
              <w:rPr>
                <w:rFonts w:ascii="Calibri" w:hAnsi="Calibri" w:cs="Calibri"/>
                <w:sz w:val="24"/>
                <w:szCs w:val="24"/>
              </w:rPr>
            </w:pPr>
          </w:p>
          <w:p w14:paraId="285536F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30</w:t>
            </w:r>
          </w:p>
        </w:tc>
      </w:tr>
    </w:tbl>
    <w:p w14:paraId="36F4B36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6492C69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3.9.2. Aktivnost 1029 A100003 Sufinanciranje rada HGSS Stanica Novska – 4.000,00 eura</w:t>
      </w:r>
    </w:p>
    <w:p w14:paraId="6DDA533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BB7718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Ovom aktivnošću planiraju se sredstva za redovnu djelatnost rada HGSS Stanice Novska. Sredstva se planiraju utrošiti za podmirenje troškova goriva, nabave opreme, režijske troškove, komunalne usluge i druge redovne troškove. HGSS Ispostava Novska je aktivna u radu što je vidljivo i iz broja intervencija kroz godinu. Primarna djelatnost im je pronalaženje nestalih osoba, pomoć u slučaju elementarnih nepogoda i drugim aktivnostima koje imaju za cilj spašavanje ljudskih života i imovine.</w:t>
      </w:r>
    </w:p>
    <w:p w14:paraId="778BD86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AF9F1CF"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Pokazatelj uspješnosti aktivnosti 1029 A100003 Sufinanciranje rada HGSS Stanica Novska</w:t>
      </w:r>
    </w:p>
    <w:p w14:paraId="71BE7EEB"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ayout w:type="fixed"/>
        <w:tblLook w:val="04A0" w:firstRow="1" w:lastRow="0" w:firstColumn="1" w:lastColumn="0" w:noHBand="0" w:noVBand="1"/>
      </w:tblPr>
      <w:tblGrid>
        <w:gridCol w:w="1292"/>
        <w:gridCol w:w="1382"/>
        <w:gridCol w:w="1403"/>
        <w:gridCol w:w="1531"/>
        <w:gridCol w:w="1227"/>
        <w:gridCol w:w="1227"/>
        <w:gridCol w:w="1227"/>
      </w:tblGrid>
      <w:tr w:rsidR="00A97322" w:rsidRPr="00A97322" w14:paraId="590ADC13" w14:textId="77777777" w:rsidTr="00B35DD9">
        <w:tc>
          <w:tcPr>
            <w:tcW w:w="1292" w:type="dxa"/>
            <w:tcBorders>
              <w:top w:val="single" w:sz="4" w:space="0" w:color="auto"/>
              <w:left w:val="single" w:sz="4" w:space="0" w:color="auto"/>
              <w:bottom w:val="single" w:sz="4" w:space="0" w:color="auto"/>
              <w:right w:val="single" w:sz="4" w:space="0" w:color="auto"/>
            </w:tcBorders>
            <w:shd w:val="clear" w:color="auto" w:fill="F2F2F2"/>
            <w:hideMark/>
          </w:tcPr>
          <w:p w14:paraId="3417ECB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Pokazatelj rezultata</w:t>
            </w:r>
          </w:p>
        </w:tc>
        <w:tc>
          <w:tcPr>
            <w:tcW w:w="1382" w:type="dxa"/>
            <w:tcBorders>
              <w:top w:val="single" w:sz="4" w:space="0" w:color="auto"/>
              <w:left w:val="single" w:sz="4" w:space="0" w:color="auto"/>
              <w:bottom w:val="single" w:sz="4" w:space="0" w:color="auto"/>
              <w:right w:val="single" w:sz="4" w:space="0" w:color="auto"/>
            </w:tcBorders>
            <w:shd w:val="clear" w:color="auto" w:fill="F2F2F2"/>
            <w:hideMark/>
          </w:tcPr>
          <w:p w14:paraId="14E0FF5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Definicija</w:t>
            </w:r>
          </w:p>
        </w:tc>
        <w:tc>
          <w:tcPr>
            <w:tcW w:w="1403" w:type="dxa"/>
            <w:tcBorders>
              <w:top w:val="single" w:sz="4" w:space="0" w:color="auto"/>
              <w:left w:val="single" w:sz="4" w:space="0" w:color="auto"/>
              <w:bottom w:val="single" w:sz="4" w:space="0" w:color="auto"/>
              <w:right w:val="single" w:sz="4" w:space="0" w:color="auto"/>
            </w:tcBorders>
            <w:shd w:val="clear" w:color="auto" w:fill="F2F2F2"/>
            <w:hideMark/>
          </w:tcPr>
          <w:p w14:paraId="16AFDAA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Jedinica</w:t>
            </w:r>
          </w:p>
        </w:tc>
        <w:tc>
          <w:tcPr>
            <w:tcW w:w="1531" w:type="dxa"/>
            <w:tcBorders>
              <w:top w:val="single" w:sz="4" w:space="0" w:color="auto"/>
              <w:left w:val="single" w:sz="4" w:space="0" w:color="auto"/>
              <w:bottom w:val="single" w:sz="4" w:space="0" w:color="auto"/>
              <w:right w:val="single" w:sz="4" w:space="0" w:color="auto"/>
            </w:tcBorders>
            <w:shd w:val="clear" w:color="auto" w:fill="F2F2F2"/>
            <w:hideMark/>
          </w:tcPr>
          <w:p w14:paraId="73635DA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Polazna vrijednost  2022.</w:t>
            </w:r>
          </w:p>
        </w:tc>
        <w:tc>
          <w:tcPr>
            <w:tcW w:w="1227" w:type="dxa"/>
            <w:tcBorders>
              <w:top w:val="single" w:sz="4" w:space="0" w:color="auto"/>
              <w:left w:val="single" w:sz="4" w:space="0" w:color="auto"/>
              <w:bottom w:val="single" w:sz="4" w:space="0" w:color="auto"/>
              <w:right w:val="single" w:sz="4" w:space="0" w:color="auto"/>
            </w:tcBorders>
            <w:shd w:val="clear" w:color="auto" w:fill="F2F2F2"/>
            <w:hideMark/>
          </w:tcPr>
          <w:p w14:paraId="460BCF1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2024.</w:t>
            </w:r>
          </w:p>
        </w:tc>
        <w:tc>
          <w:tcPr>
            <w:tcW w:w="1227" w:type="dxa"/>
            <w:tcBorders>
              <w:top w:val="single" w:sz="4" w:space="0" w:color="auto"/>
              <w:left w:val="single" w:sz="4" w:space="0" w:color="auto"/>
              <w:bottom w:val="single" w:sz="4" w:space="0" w:color="auto"/>
              <w:right w:val="single" w:sz="4" w:space="0" w:color="auto"/>
            </w:tcBorders>
            <w:shd w:val="clear" w:color="auto" w:fill="F2F2F2"/>
            <w:hideMark/>
          </w:tcPr>
          <w:p w14:paraId="4E148AE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2025.</w:t>
            </w:r>
          </w:p>
        </w:tc>
        <w:tc>
          <w:tcPr>
            <w:tcW w:w="1227" w:type="dxa"/>
            <w:tcBorders>
              <w:top w:val="single" w:sz="4" w:space="0" w:color="auto"/>
              <w:left w:val="single" w:sz="4" w:space="0" w:color="auto"/>
              <w:bottom w:val="single" w:sz="4" w:space="0" w:color="auto"/>
              <w:right w:val="single" w:sz="4" w:space="0" w:color="auto"/>
            </w:tcBorders>
            <w:shd w:val="clear" w:color="auto" w:fill="F2F2F2"/>
            <w:hideMark/>
          </w:tcPr>
          <w:p w14:paraId="0520DEAA"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Ciljana vrijednost 2026.</w:t>
            </w:r>
          </w:p>
        </w:tc>
      </w:tr>
      <w:tr w:rsidR="00A97322" w:rsidRPr="00A97322" w14:paraId="4BE6E9A1" w14:textId="77777777" w:rsidTr="00B35DD9">
        <w:tc>
          <w:tcPr>
            <w:tcW w:w="1292" w:type="dxa"/>
            <w:tcBorders>
              <w:top w:val="single" w:sz="4" w:space="0" w:color="auto"/>
              <w:left w:val="single" w:sz="4" w:space="0" w:color="auto"/>
              <w:bottom w:val="single" w:sz="4" w:space="0" w:color="auto"/>
              <w:right w:val="single" w:sz="4" w:space="0" w:color="auto"/>
            </w:tcBorders>
            <w:hideMark/>
          </w:tcPr>
          <w:p w14:paraId="10A9A736"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1382" w:type="dxa"/>
            <w:tcBorders>
              <w:top w:val="single" w:sz="4" w:space="0" w:color="auto"/>
              <w:left w:val="single" w:sz="4" w:space="0" w:color="auto"/>
              <w:bottom w:val="single" w:sz="4" w:space="0" w:color="auto"/>
              <w:right w:val="single" w:sz="4" w:space="0" w:color="auto"/>
            </w:tcBorders>
            <w:hideMark/>
          </w:tcPr>
          <w:p w14:paraId="57808215" w14:textId="77777777" w:rsidR="00A97322" w:rsidRPr="00A97322" w:rsidRDefault="00A97322" w:rsidP="00A97322">
            <w:pPr>
              <w:rPr>
                <w:rFonts w:ascii="Calibri" w:hAnsi="Calibri" w:cs="Calibri"/>
              </w:rPr>
            </w:pPr>
            <w:r w:rsidRPr="00A97322">
              <w:rPr>
                <w:rFonts w:ascii="Calibri" w:hAnsi="Calibri" w:cs="Calibri"/>
              </w:rPr>
              <w:t>Intervencije u spašavanju unesrećenih i sl.</w:t>
            </w:r>
          </w:p>
        </w:tc>
        <w:tc>
          <w:tcPr>
            <w:tcW w:w="1403" w:type="dxa"/>
            <w:tcBorders>
              <w:top w:val="single" w:sz="4" w:space="0" w:color="auto"/>
              <w:left w:val="single" w:sz="4" w:space="0" w:color="auto"/>
              <w:bottom w:val="single" w:sz="4" w:space="0" w:color="auto"/>
              <w:right w:val="single" w:sz="4" w:space="0" w:color="auto"/>
            </w:tcBorders>
            <w:hideMark/>
          </w:tcPr>
          <w:p w14:paraId="780B33B2" w14:textId="77777777" w:rsidR="00A97322" w:rsidRPr="00A97322" w:rsidRDefault="00A97322" w:rsidP="00A97322">
            <w:pPr>
              <w:rPr>
                <w:rFonts w:ascii="Calibri" w:hAnsi="Calibri" w:cs="Calibri"/>
              </w:rPr>
            </w:pPr>
            <w:r w:rsidRPr="00A97322">
              <w:rPr>
                <w:rFonts w:ascii="Calibri" w:hAnsi="Calibri" w:cs="Calibri"/>
              </w:rPr>
              <w:t>Broj intervencija/god.</w:t>
            </w:r>
          </w:p>
        </w:tc>
        <w:tc>
          <w:tcPr>
            <w:tcW w:w="1531" w:type="dxa"/>
            <w:tcBorders>
              <w:top w:val="single" w:sz="4" w:space="0" w:color="auto"/>
              <w:left w:val="single" w:sz="4" w:space="0" w:color="auto"/>
              <w:bottom w:val="single" w:sz="4" w:space="0" w:color="auto"/>
              <w:right w:val="single" w:sz="4" w:space="0" w:color="auto"/>
            </w:tcBorders>
            <w:hideMark/>
          </w:tcPr>
          <w:p w14:paraId="60CB2C39" w14:textId="77777777" w:rsidR="00A97322" w:rsidRPr="00A97322" w:rsidRDefault="00A97322" w:rsidP="00A97322">
            <w:pPr>
              <w:jc w:val="center"/>
              <w:rPr>
                <w:rFonts w:ascii="Calibri" w:hAnsi="Calibri" w:cs="Calibri"/>
                <w:sz w:val="24"/>
                <w:szCs w:val="24"/>
              </w:rPr>
            </w:pPr>
          </w:p>
          <w:p w14:paraId="6D6C6A9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70</w:t>
            </w:r>
          </w:p>
        </w:tc>
        <w:tc>
          <w:tcPr>
            <w:tcW w:w="1227" w:type="dxa"/>
            <w:tcBorders>
              <w:top w:val="single" w:sz="4" w:space="0" w:color="auto"/>
              <w:left w:val="single" w:sz="4" w:space="0" w:color="auto"/>
              <w:bottom w:val="single" w:sz="4" w:space="0" w:color="auto"/>
              <w:right w:val="single" w:sz="4" w:space="0" w:color="auto"/>
            </w:tcBorders>
            <w:hideMark/>
          </w:tcPr>
          <w:p w14:paraId="7341DB33" w14:textId="77777777" w:rsidR="00A97322" w:rsidRPr="00A97322" w:rsidRDefault="00A97322" w:rsidP="00A97322">
            <w:pPr>
              <w:jc w:val="center"/>
              <w:rPr>
                <w:rFonts w:ascii="Calibri" w:hAnsi="Calibri" w:cs="Calibri"/>
                <w:sz w:val="24"/>
                <w:szCs w:val="24"/>
              </w:rPr>
            </w:pPr>
          </w:p>
          <w:p w14:paraId="4083242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70</w:t>
            </w:r>
          </w:p>
        </w:tc>
        <w:tc>
          <w:tcPr>
            <w:tcW w:w="1227" w:type="dxa"/>
            <w:tcBorders>
              <w:top w:val="single" w:sz="4" w:space="0" w:color="auto"/>
              <w:left w:val="single" w:sz="4" w:space="0" w:color="auto"/>
              <w:bottom w:val="single" w:sz="4" w:space="0" w:color="auto"/>
              <w:right w:val="single" w:sz="4" w:space="0" w:color="auto"/>
            </w:tcBorders>
            <w:hideMark/>
          </w:tcPr>
          <w:p w14:paraId="020E7996" w14:textId="77777777" w:rsidR="00A97322" w:rsidRPr="00A97322" w:rsidRDefault="00A97322" w:rsidP="00A97322">
            <w:pPr>
              <w:jc w:val="center"/>
              <w:rPr>
                <w:rFonts w:ascii="Calibri" w:hAnsi="Calibri" w:cs="Calibri"/>
                <w:sz w:val="24"/>
                <w:szCs w:val="24"/>
              </w:rPr>
            </w:pPr>
          </w:p>
          <w:p w14:paraId="005B105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70</w:t>
            </w:r>
          </w:p>
        </w:tc>
        <w:tc>
          <w:tcPr>
            <w:tcW w:w="1227" w:type="dxa"/>
            <w:tcBorders>
              <w:top w:val="single" w:sz="4" w:space="0" w:color="auto"/>
              <w:left w:val="single" w:sz="4" w:space="0" w:color="auto"/>
              <w:bottom w:val="single" w:sz="4" w:space="0" w:color="auto"/>
              <w:right w:val="single" w:sz="4" w:space="0" w:color="auto"/>
            </w:tcBorders>
            <w:hideMark/>
          </w:tcPr>
          <w:p w14:paraId="408D95F8" w14:textId="77777777" w:rsidR="00A97322" w:rsidRPr="00A97322" w:rsidRDefault="00A97322" w:rsidP="00A97322">
            <w:pPr>
              <w:jc w:val="center"/>
              <w:rPr>
                <w:rFonts w:ascii="Calibri" w:hAnsi="Calibri" w:cs="Calibri"/>
                <w:sz w:val="24"/>
                <w:szCs w:val="24"/>
              </w:rPr>
            </w:pPr>
          </w:p>
          <w:p w14:paraId="12BF31D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70</w:t>
            </w:r>
          </w:p>
        </w:tc>
      </w:tr>
    </w:tbl>
    <w:p w14:paraId="749DA2F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E8304D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35DEE8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595320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7ADD13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3.9.3. Aktivnost 1029 A100004 Civilna zaštita – 2.000,00 eura</w:t>
      </w:r>
    </w:p>
    <w:p w14:paraId="12414464"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CE97662"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Ovom aktivnošću planiraju se sredstva za rashode koji mogu nastati uslijed neočekivanih okolnosti (elementarna nepogoda, pandemija i sl.).</w:t>
      </w:r>
    </w:p>
    <w:p w14:paraId="536F876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8AB94A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3.9.4. Tekući projekt 1029 T100001 Sanacija klizišta – 400.000,00 eura</w:t>
      </w:r>
    </w:p>
    <w:p w14:paraId="697290A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B242351"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Kroz ovaj projekt planiraju se sredstva za sanaciju klizišta na Samar brdu koje ugrožava stambene objekte. Izrađen je projekt sanacije, te se sredstvima pomoći Hrvatskih voda namjeravaju provesti i radovi na sanaciji.</w:t>
      </w:r>
    </w:p>
    <w:p w14:paraId="646BD3A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17A3D05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3.9.5. Tekući projekt 1029 T100002 Tekući projekti zaštite i spašavanja – 400.000,00 eura</w:t>
      </w:r>
    </w:p>
    <w:p w14:paraId="027C5A3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779CF9A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Kroz ovaj projekt planiraju se sredstva koja će biti donirana Vatrogasnoj zajednici Sisačko-moslavačke županije za potrebe sufinanciranja rada Županijskog vatrogasnog obavještajnog centra. Uspostavom ovog centra ubrzat će se dojavljivanje operativnim snagama vatrogastva na terenu, kada nastane potreba za njihovim djelovanjem (dojava građana i sl.).</w:t>
      </w:r>
    </w:p>
    <w:p w14:paraId="5C22F63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44D0F9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3.10. Program 1037 SMART REVOLUTION NOVSKA – 47.921,00 eura</w:t>
      </w:r>
    </w:p>
    <w:p w14:paraId="5B5B419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6EFE06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4B8078C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Zakon o zaštiti okoliša, drugi podzakonski propisi koji proizlaze iz ovog zakona, te odluke predstavničkog tijela Grada Novske. </w:t>
      </w:r>
    </w:p>
    <w:p w14:paraId="1AA64E5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79178C6F"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Cilj programa: </w:t>
      </w:r>
    </w:p>
    <w:p w14:paraId="177366B4"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Uspostava sustava kojima se promiče zdraviji okoliš, razvija svijest o potrebi za zdravijim okolišem, te podiže sigurnost stanovnika na višu razinu.</w:t>
      </w:r>
    </w:p>
    <w:p w14:paraId="4137BBE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1230E683"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3.10.1. Kapitalni projekt 1037 K100001 - Sustav za praćenje kvalitete zraka AERYS X – 5.813,00 eura</w:t>
      </w:r>
    </w:p>
    <w:p w14:paraId="7907F5A5"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167B4C6"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Ovim kapitalnim projektom se planiraju sredstva potrebna za uspostavu Sustava za praćenje kvalitete zraka na području Grada Novske koji će biti dostupan građanima kroz mobilne  i druge digitalne platforme, te neposredno. Uspostavom ovog sustava se podiže svijest o potrebi zaštite okoliša s krajnjim ciljem zaštite zdravlja stanovništva u nadolazećem periodu. Projekt je sufinanciran sredstvima Fonda za zaštitu okoliša u 80%-</w:t>
      </w:r>
      <w:proofErr w:type="spellStart"/>
      <w:r w:rsidRPr="00A97322">
        <w:rPr>
          <w:rFonts w:ascii="Calibri" w:eastAsia="Times New Roman" w:hAnsi="Calibri" w:cs="Calibri"/>
          <w:sz w:val="24"/>
          <w:szCs w:val="24"/>
          <w:lang w:eastAsia="hr-HR"/>
        </w:rPr>
        <w:t>tnom</w:t>
      </w:r>
      <w:proofErr w:type="spellEnd"/>
      <w:r w:rsidRPr="00A97322">
        <w:rPr>
          <w:rFonts w:ascii="Calibri" w:eastAsia="Times New Roman" w:hAnsi="Calibri" w:cs="Calibri"/>
          <w:sz w:val="24"/>
          <w:szCs w:val="24"/>
          <w:lang w:eastAsia="hr-HR"/>
        </w:rPr>
        <w:t xml:space="preserve"> iznosu.</w:t>
      </w:r>
    </w:p>
    <w:p w14:paraId="428EF742"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1B064F7"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3.10.2. Kapitalni projekt 1037 K100002 – APL Siguran pješački prijelaz – 42.108,00 eura</w:t>
      </w:r>
    </w:p>
    <w:p w14:paraId="671DFDDE" w14:textId="77777777" w:rsidR="00A97322" w:rsidRPr="00A97322" w:rsidRDefault="00A97322" w:rsidP="00A97322">
      <w:pPr>
        <w:spacing w:after="0" w:line="240" w:lineRule="auto"/>
        <w:jc w:val="both"/>
        <w:rPr>
          <w:rFonts w:ascii="Calibri" w:eastAsia="Times New Roman" w:hAnsi="Calibri" w:cs="Calibri"/>
          <w:bCs/>
          <w:color w:val="FF0000"/>
          <w:sz w:val="24"/>
          <w:szCs w:val="24"/>
          <w:lang w:eastAsia="hr-HR"/>
        </w:rPr>
      </w:pPr>
    </w:p>
    <w:p w14:paraId="04A118F4" w14:textId="77777777" w:rsidR="00A97322" w:rsidRPr="00A97322" w:rsidRDefault="00A97322" w:rsidP="00A97322">
      <w:pPr>
        <w:spacing w:after="100" w:afterAutospacing="1" w:line="240" w:lineRule="auto"/>
        <w:ind w:firstLine="709"/>
        <w:jc w:val="both"/>
        <w:rPr>
          <w:rFonts w:ascii="Calibri" w:eastAsia="Calibri" w:hAnsi="Calibri" w:cs="Calibri"/>
          <w:sz w:val="24"/>
          <w:szCs w:val="24"/>
        </w:rPr>
      </w:pPr>
      <w:r w:rsidRPr="00A97322">
        <w:rPr>
          <w:rFonts w:ascii="Calibri" w:eastAsia="Calibri" w:hAnsi="Calibri" w:cs="Calibri"/>
          <w:sz w:val="24"/>
          <w:szCs w:val="24"/>
        </w:rPr>
        <w:t>Kroz ovaj projekt se planira nabaviti deset električnih bicikla s pratećom opremom (punionice i stalci). Bicikli bi bili postavljeni na dvije lokacije u gradu Novska, te bi ih koristili građani kad za to imaju potrebe. Kroz projekt se planira opremiti i jedan pješački prijelaz u gradu Novska s inovativnom opremom (solarni paneli za napajanje električnom energijom, bljeskalice i dr.) koja podiže sigurnost pješaka koji preko njega prelaze, posebice noću. Projekt je sufinanciran sredstvima Fonda za zaštitu okoliša u 80%-om iznosu.</w:t>
      </w:r>
    </w:p>
    <w:p w14:paraId="3346F0F4" w14:textId="77777777" w:rsidR="00A97322" w:rsidRPr="00A97322" w:rsidRDefault="00A97322" w:rsidP="00A97322">
      <w:pPr>
        <w:shd w:val="clear" w:color="auto" w:fill="F2F2F2"/>
        <w:spacing w:after="0" w:line="240" w:lineRule="auto"/>
        <w:jc w:val="both"/>
        <w:rPr>
          <w:rFonts w:ascii="Calibri" w:eastAsia="Times New Roman" w:hAnsi="Calibri" w:cs="Calibri"/>
          <w:sz w:val="24"/>
          <w:szCs w:val="24"/>
          <w:lang w:eastAsia="hr-HR"/>
        </w:rPr>
      </w:pPr>
      <w:r w:rsidRPr="00A97322">
        <w:rPr>
          <w:rFonts w:ascii="Calibri" w:eastAsia="Calibri" w:hAnsi="Calibri" w:cs="Calibri"/>
          <w:b/>
          <w:sz w:val="24"/>
          <w:szCs w:val="24"/>
        </w:rPr>
        <w:t>3.11. Glava 00302 JAVNA VATROGASNA POSTROJBA GRADA NOVSKE</w:t>
      </w:r>
    </w:p>
    <w:p w14:paraId="43968FD7" w14:textId="77777777" w:rsidR="00A97322" w:rsidRPr="00A97322" w:rsidRDefault="00A97322" w:rsidP="00A97322">
      <w:pPr>
        <w:tabs>
          <w:tab w:val="left" w:pos="708"/>
          <w:tab w:val="center" w:pos="4153"/>
          <w:tab w:val="right" w:pos="8306"/>
        </w:tabs>
        <w:spacing w:after="0" w:line="240" w:lineRule="auto"/>
        <w:jc w:val="both"/>
        <w:rPr>
          <w:rFonts w:ascii="Calibri" w:eastAsia="Times New Roman" w:hAnsi="Calibri" w:cs="Calibri"/>
          <w:b/>
          <w:sz w:val="24"/>
          <w:szCs w:val="24"/>
          <w:lang w:eastAsia="hr-HR"/>
        </w:rPr>
      </w:pPr>
    </w:p>
    <w:p w14:paraId="021904B9"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Prikaz programa Javne vatrogasne postrojbe Grada Novske</w:t>
      </w:r>
    </w:p>
    <w:p w14:paraId="14D6E9FA" w14:textId="77777777" w:rsidR="00A97322" w:rsidRPr="00A97322" w:rsidRDefault="00A97322" w:rsidP="00A97322">
      <w:pPr>
        <w:spacing w:after="0" w:line="240" w:lineRule="auto"/>
        <w:jc w:val="both"/>
        <w:rPr>
          <w:rFonts w:ascii="Calibri" w:eastAsia="Calibri" w:hAnsi="Calibri" w:cs="Calibri"/>
          <w:b/>
          <w:sz w:val="24"/>
          <w:szCs w:val="24"/>
        </w:rPr>
      </w:pPr>
    </w:p>
    <w:tbl>
      <w:tblPr>
        <w:tblStyle w:val="Reetkatablice1"/>
        <w:tblW w:w="0" w:type="auto"/>
        <w:tblLook w:val="04A0" w:firstRow="1" w:lastRow="0" w:firstColumn="1" w:lastColumn="0" w:noHBand="0" w:noVBand="1"/>
      </w:tblPr>
      <w:tblGrid>
        <w:gridCol w:w="878"/>
        <w:gridCol w:w="2256"/>
        <w:gridCol w:w="3641"/>
        <w:gridCol w:w="2287"/>
      </w:tblGrid>
      <w:tr w:rsidR="00A97322" w:rsidRPr="00A97322" w14:paraId="214911AB" w14:textId="77777777" w:rsidTr="00B35DD9">
        <w:trPr>
          <w:trHeight w:val="584"/>
        </w:trPr>
        <w:tc>
          <w:tcPr>
            <w:tcW w:w="8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ADB37"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lastRenderedPageBreak/>
              <w:t>Redni broj</w:t>
            </w:r>
          </w:p>
        </w:tc>
        <w:tc>
          <w:tcPr>
            <w:tcW w:w="23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88AB9"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Brojčana oznaka programa u proračunu za 2024.</w:t>
            </w:r>
          </w:p>
        </w:tc>
        <w:tc>
          <w:tcPr>
            <w:tcW w:w="37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EA876"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Naziv programa</w:t>
            </w:r>
          </w:p>
        </w:tc>
        <w:tc>
          <w:tcPr>
            <w:tcW w:w="2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174C2"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Iznos EUR</w:t>
            </w:r>
          </w:p>
        </w:tc>
      </w:tr>
      <w:tr w:rsidR="00A97322" w:rsidRPr="00A97322" w14:paraId="1540000E" w14:textId="77777777" w:rsidTr="00B35DD9">
        <w:trPr>
          <w:trHeight w:val="556"/>
        </w:trPr>
        <w:tc>
          <w:tcPr>
            <w:tcW w:w="884" w:type="dxa"/>
            <w:tcBorders>
              <w:top w:val="single" w:sz="4" w:space="0" w:color="auto"/>
              <w:left w:val="single" w:sz="4" w:space="0" w:color="auto"/>
              <w:bottom w:val="single" w:sz="4" w:space="0" w:color="auto"/>
              <w:right w:val="single" w:sz="4" w:space="0" w:color="auto"/>
            </w:tcBorders>
            <w:hideMark/>
          </w:tcPr>
          <w:p w14:paraId="0B3782C6"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w:t>
            </w:r>
          </w:p>
        </w:tc>
        <w:tc>
          <w:tcPr>
            <w:tcW w:w="2310" w:type="dxa"/>
            <w:tcBorders>
              <w:top w:val="single" w:sz="4" w:space="0" w:color="auto"/>
              <w:left w:val="single" w:sz="4" w:space="0" w:color="auto"/>
              <w:bottom w:val="single" w:sz="4" w:space="0" w:color="auto"/>
              <w:right w:val="single" w:sz="4" w:space="0" w:color="auto"/>
            </w:tcBorders>
            <w:hideMark/>
          </w:tcPr>
          <w:p w14:paraId="6BA09B80"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1029</w:t>
            </w:r>
          </w:p>
        </w:tc>
        <w:tc>
          <w:tcPr>
            <w:tcW w:w="3755" w:type="dxa"/>
            <w:tcBorders>
              <w:top w:val="single" w:sz="4" w:space="0" w:color="auto"/>
              <w:left w:val="single" w:sz="4" w:space="0" w:color="auto"/>
              <w:bottom w:val="single" w:sz="4" w:space="0" w:color="auto"/>
              <w:right w:val="single" w:sz="4" w:space="0" w:color="auto"/>
            </w:tcBorders>
            <w:hideMark/>
          </w:tcPr>
          <w:p w14:paraId="0B7A78D6"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Organiziranje i provođenje zaštite i spašavanja</w:t>
            </w:r>
          </w:p>
        </w:tc>
        <w:tc>
          <w:tcPr>
            <w:tcW w:w="2339" w:type="dxa"/>
            <w:tcBorders>
              <w:top w:val="single" w:sz="4" w:space="0" w:color="auto"/>
              <w:left w:val="single" w:sz="4" w:space="0" w:color="auto"/>
              <w:bottom w:val="single" w:sz="4" w:space="0" w:color="auto"/>
              <w:right w:val="single" w:sz="4" w:space="0" w:color="auto"/>
            </w:tcBorders>
            <w:hideMark/>
          </w:tcPr>
          <w:p w14:paraId="747A5C9E"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896.337,00</w:t>
            </w:r>
          </w:p>
        </w:tc>
      </w:tr>
      <w:tr w:rsidR="00A97322" w:rsidRPr="00A97322" w14:paraId="3A375038" w14:textId="77777777" w:rsidTr="00B35DD9">
        <w:trPr>
          <w:trHeight w:val="406"/>
        </w:trPr>
        <w:tc>
          <w:tcPr>
            <w:tcW w:w="884" w:type="dxa"/>
            <w:tcBorders>
              <w:top w:val="single" w:sz="4" w:space="0" w:color="auto"/>
              <w:left w:val="single" w:sz="4" w:space="0" w:color="auto"/>
              <w:bottom w:val="single" w:sz="4" w:space="0" w:color="auto"/>
              <w:right w:val="single" w:sz="4" w:space="0" w:color="auto"/>
            </w:tcBorders>
            <w:shd w:val="clear" w:color="auto" w:fill="D9D9D9"/>
          </w:tcPr>
          <w:p w14:paraId="534EC6DE" w14:textId="77777777" w:rsidR="00A97322" w:rsidRPr="00A97322" w:rsidRDefault="00A97322" w:rsidP="00A97322">
            <w:pPr>
              <w:rPr>
                <w:rFonts w:ascii="Calibri" w:eastAsia="Calibri" w:hAnsi="Calibri" w:cs="Calibri"/>
                <w:sz w:val="24"/>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D9D9D9"/>
            <w:hideMark/>
          </w:tcPr>
          <w:p w14:paraId="10300BD1" w14:textId="77777777" w:rsidR="00A97322" w:rsidRPr="00A97322" w:rsidRDefault="00A97322" w:rsidP="00A97322">
            <w:pPr>
              <w:rPr>
                <w:rFonts w:ascii="Calibri" w:eastAsia="Calibri" w:hAnsi="Calibri" w:cs="Calibri"/>
                <w:b/>
                <w:sz w:val="24"/>
                <w:szCs w:val="24"/>
              </w:rPr>
            </w:pPr>
            <w:r w:rsidRPr="00A97322">
              <w:rPr>
                <w:rFonts w:ascii="Calibri" w:eastAsia="Calibri" w:hAnsi="Calibri" w:cs="Calibri"/>
                <w:b/>
                <w:sz w:val="24"/>
                <w:szCs w:val="24"/>
              </w:rPr>
              <w:t>1 program</w:t>
            </w:r>
          </w:p>
        </w:tc>
        <w:tc>
          <w:tcPr>
            <w:tcW w:w="3755" w:type="dxa"/>
            <w:tcBorders>
              <w:top w:val="single" w:sz="4" w:space="0" w:color="auto"/>
              <w:left w:val="single" w:sz="4" w:space="0" w:color="auto"/>
              <w:bottom w:val="single" w:sz="4" w:space="0" w:color="auto"/>
              <w:right w:val="single" w:sz="4" w:space="0" w:color="auto"/>
            </w:tcBorders>
            <w:shd w:val="clear" w:color="auto" w:fill="D9D9D9"/>
            <w:hideMark/>
          </w:tcPr>
          <w:p w14:paraId="1E420A40" w14:textId="77777777" w:rsidR="00A97322" w:rsidRPr="00A97322" w:rsidRDefault="00A97322" w:rsidP="00A97322">
            <w:pPr>
              <w:rPr>
                <w:rFonts w:ascii="Calibri" w:eastAsia="Calibri" w:hAnsi="Calibri" w:cs="Calibri"/>
                <w:b/>
                <w:sz w:val="24"/>
                <w:szCs w:val="24"/>
              </w:rPr>
            </w:pPr>
            <w:r w:rsidRPr="00A97322">
              <w:rPr>
                <w:rFonts w:ascii="Calibri" w:eastAsia="Calibri" w:hAnsi="Calibri" w:cs="Calibri"/>
                <w:b/>
                <w:sz w:val="24"/>
                <w:szCs w:val="24"/>
              </w:rPr>
              <w:t>Ukupno</w:t>
            </w:r>
          </w:p>
        </w:tc>
        <w:tc>
          <w:tcPr>
            <w:tcW w:w="2339" w:type="dxa"/>
            <w:tcBorders>
              <w:top w:val="single" w:sz="4" w:space="0" w:color="auto"/>
              <w:left w:val="single" w:sz="4" w:space="0" w:color="auto"/>
              <w:bottom w:val="single" w:sz="4" w:space="0" w:color="auto"/>
              <w:right w:val="single" w:sz="4" w:space="0" w:color="auto"/>
            </w:tcBorders>
            <w:shd w:val="clear" w:color="auto" w:fill="D9D9D9"/>
            <w:hideMark/>
          </w:tcPr>
          <w:p w14:paraId="668FEB00" w14:textId="77777777" w:rsidR="00A97322" w:rsidRPr="00A97322" w:rsidRDefault="00A97322" w:rsidP="00A97322">
            <w:pPr>
              <w:jc w:val="right"/>
              <w:rPr>
                <w:rFonts w:ascii="Calibri" w:eastAsia="Calibri" w:hAnsi="Calibri" w:cs="Calibri"/>
                <w:b/>
                <w:sz w:val="24"/>
                <w:szCs w:val="24"/>
              </w:rPr>
            </w:pPr>
            <w:r w:rsidRPr="00A97322">
              <w:rPr>
                <w:rFonts w:ascii="Calibri" w:eastAsia="Calibri" w:hAnsi="Calibri" w:cs="Calibri"/>
                <w:b/>
                <w:sz w:val="24"/>
                <w:szCs w:val="24"/>
              </w:rPr>
              <w:t>896.337,00</w:t>
            </w:r>
          </w:p>
        </w:tc>
      </w:tr>
    </w:tbl>
    <w:p w14:paraId="770D396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5160F692"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Program 1029 ORGANIZIRANJE I PROVOĐENJE ZAŠTITE I SPAŠAVANJA – 896.337,00 eura</w:t>
      </w:r>
    </w:p>
    <w:p w14:paraId="0FE00F24"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1B1923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Pravni temelj:</w:t>
      </w:r>
    </w:p>
    <w:p w14:paraId="34436CC0" w14:textId="77777777" w:rsidR="00A97322" w:rsidRPr="00A97322" w:rsidRDefault="00A97322" w:rsidP="00A97322">
      <w:pPr>
        <w:spacing w:after="0" w:line="240" w:lineRule="auto"/>
        <w:ind w:firstLine="708"/>
        <w:jc w:val="both"/>
        <w:rPr>
          <w:rFonts w:ascii="Calibri" w:eastAsia="Times New Roman" w:hAnsi="Calibri" w:cs="Calibri"/>
          <w:b/>
          <w:sz w:val="24"/>
          <w:szCs w:val="24"/>
          <w:u w:val="single"/>
          <w:lang w:eastAsia="hr-HR"/>
        </w:rPr>
      </w:pPr>
      <w:r w:rsidRPr="00A97322">
        <w:rPr>
          <w:rFonts w:ascii="Calibri" w:eastAsia="Times New Roman" w:hAnsi="Calibri" w:cs="Calibri"/>
          <w:sz w:val="24"/>
          <w:szCs w:val="24"/>
          <w:lang w:eastAsia="hr-HR"/>
        </w:rPr>
        <w:t>Zakon o vatrogastvu, Zakon o zaštiti od požara i drugi podzakonski propisi.</w:t>
      </w:r>
    </w:p>
    <w:p w14:paraId="19AFC5A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73DC76C"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Cilj programa:</w:t>
      </w:r>
    </w:p>
    <w:p w14:paraId="68183F77"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Provođenje aktivnosti u području zaštite od požara i zaštite i spašavanja u slučaju elementarne nepogode (potres, poplava i sl.), te svim drugim ugrozama po ljudski život širih razmjera.</w:t>
      </w:r>
    </w:p>
    <w:p w14:paraId="0547B225"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A89D6DC" w14:textId="77777777" w:rsidR="00A97322" w:rsidRPr="00A97322" w:rsidRDefault="00A97322" w:rsidP="00A97322">
      <w:pPr>
        <w:shd w:val="clear" w:color="auto" w:fill="D9D9D9"/>
        <w:spacing w:after="0" w:line="240" w:lineRule="auto"/>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Pokazatelj uspješnosti </w:t>
      </w:r>
    </w:p>
    <w:p w14:paraId="05049037"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1"/>
        <w:tblW w:w="0" w:type="auto"/>
        <w:tblLook w:val="04A0" w:firstRow="1" w:lastRow="0" w:firstColumn="1" w:lastColumn="0" w:noHBand="0" w:noVBand="1"/>
      </w:tblPr>
      <w:tblGrid>
        <w:gridCol w:w="1267"/>
        <w:gridCol w:w="1989"/>
        <w:gridCol w:w="1605"/>
        <w:gridCol w:w="1051"/>
        <w:gridCol w:w="1050"/>
        <w:gridCol w:w="1050"/>
        <w:gridCol w:w="1050"/>
      </w:tblGrid>
      <w:tr w:rsidR="00A97322" w:rsidRPr="00A97322" w14:paraId="192E18DA" w14:textId="77777777" w:rsidTr="00B35DD9">
        <w:tc>
          <w:tcPr>
            <w:tcW w:w="1267" w:type="dxa"/>
            <w:tcBorders>
              <w:top w:val="single" w:sz="4" w:space="0" w:color="auto"/>
              <w:left w:val="single" w:sz="4" w:space="0" w:color="auto"/>
              <w:bottom w:val="single" w:sz="4" w:space="0" w:color="auto"/>
              <w:right w:val="single" w:sz="4" w:space="0" w:color="auto"/>
            </w:tcBorders>
            <w:shd w:val="clear" w:color="auto" w:fill="F2F2F2"/>
            <w:hideMark/>
          </w:tcPr>
          <w:p w14:paraId="1B1D3CBD" w14:textId="77777777" w:rsidR="00A97322" w:rsidRPr="00A97322" w:rsidRDefault="00A97322" w:rsidP="00A97322">
            <w:pPr>
              <w:jc w:val="center"/>
              <w:rPr>
                <w:rFonts w:ascii="Calibri" w:hAnsi="Calibri" w:cs="Calibri"/>
              </w:rPr>
            </w:pPr>
            <w:r w:rsidRPr="00A97322">
              <w:rPr>
                <w:rFonts w:ascii="Calibri" w:hAnsi="Calibri" w:cs="Calibri"/>
              </w:rPr>
              <w:t>Pokazatelj rezultata</w:t>
            </w:r>
          </w:p>
        </w:tc>
        <w:tc>
          <w:tcPr>
            <w:tcW w:w="1989" w:type="dxa"/>
            <w:tcBorders>
              <w:top w:val="single" w:sz="4" w:space="0" w:color="auto"/>
              <w:left w:val="single" w:sz="4" w:space="0" w:color="auto"/>
              <w:bottom w:val="single" w:sz="4" w:space="0" w:color="auto"/>
              <w:right w:val="single" w:sz="4" w:space="0" w:color="auto"/>
            </w:tcBorders>
            <w:shd w:val="clear" w:color="auto" w:fill="F2F2F2"/>
            <w:hideMark/>
          </w:tcPr>
          <w:p w14:paraId="4BAFDF53" w14:textId="77777777" w:rsidR="00A97322" w:rsidRPr="00A97322" w:rsidRDefault="00A97322" w:rsidP="00A97322">
            <w:pPr>
              <w:jc w:val="center"/>
              <w:rPr>
                <w:rFonts w:ascii="Calibri" w:hAnsi="Calibri" w:cs="Calibri"/>
              </w:rPr>
            </w:pPr>
            <w:r w:rsidRPr="00A97322">
              <w:rPr>
                <w:rFonts w:ascii="Calibri" w:hAnsi="Calibri" w:cs="Calibri"/>
              </w:rPr>
              <w:t>Definicija</w:t>
            </w:r>
          </w:p>
        </w:tc>
        <w:tc>
          <w:tcPr>
            <w:tcW w:w="1042" w:type="dxa"/>
            <w:tcBorders>
              <w:top w:val="single" w:sz="4" w:space="0" w:color="auto"/>
              <w:left w:val="single" w:sz="4" w:space="0" w:color="auto"/>
              <w:bottom w:val="single" w:sz="4" w:space="0" w:color="auto"/>
              <w:right w:val="single" w:sz="4" w:space="0" w:color="auto"/>
            </w:tcBorders>
            <w:shd w:val="clear" w:color="auto" w:fill="F2F2F2"/>
            <w:hideMark/>
          </w:tcPr>
          <w:p w14:paraId="351743A0" w14:textId="77777777" w:rsidR="00A97322" w:rsidRPr="00A97322" w:rsidRDefault="00A97322" w:rsidP="00A97322">
            <w:pPr>
              <w:jc w:val="center"/>
              <w:rPr>
                <w:rFonts w:ascii="Calibri" w:hAnsi="Calibri" w:cs="Calibri"/>
              </w:rPr>
            </w:pPr>
            <w:r w:rsidRPr="00A97322">
              <w:rPr>
                <w:rFonts w:ascii="Calibri" w:hAnsi="Calibri" w:cs="Calibri"/>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88A2E1C" w14:textId="77777777" w:rsidR="00A97322" w:rsidRPr="00A97322" w:rsidRDefault="00A97322" w:rsidP="00A97322">
            <w:pPr>
              <w:jc w:val="center"/>
              <w:rPr>
                <w:rFonts w:ascii="Calibri" w:hAnsi="Calibri" w:cs="Calibri"/>
              </w:rPr>
            </w:pPr>
            <w:r w:rsidRPr="00A97322">
              <w:rPr>
                <w:rFonts w:ascii="Calibri" w:hAnsi="Calibri" w:cs="Calibri"/>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817D1F8" w14:textId="77777777" w:rsidR="00A97322" w:rsidRPr="00A97322" w:rsidRDefault="00A97322" w:rsidP="00A97322">
            <w:pPr>
              <w:jc w:val="center"/>
              <w:rPr>
                <w:rFonts w:ascii="Calibri" w:hAnsi="Calibri" w:cs="Calibri"/>
              </w:rPr>
            </w:pPr>
            <w:r w:rsidRPr="00A97322">
              <w:rPr>
                <w:rFonts w:ascii="Calibri" w:hAnsi="Calibri" w:cs="Calibri"/>
              </w:rPr>
              <w:t>Ciljana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4DF0337" w14:textId="77777777" w:rsidR="00A97322" w:rsidRPr="00A97322" w:rsidRDefault="00A97322" w:rsidP="00A97322">
            <w:pPr>
              <w:jc w:val="center"/>
              <w:rPr>
                <w:rFonts w:ascii="Calibri" w:hAnsi="Calibri" w:cs="Calibri"/>
              </w:rPr>
            </w:pPr>
            <w:r w:rsidRPr="00A97322">
              <w:rPr>
                <w:rFonts w:ascii="Calibri" w:hAnsi="Calibri" w:cs="Calibri"/>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A8B32F2" w14:textId="77777777" w:rsidR="00A97322" w:rsidRPr="00A97322" w:rsidRDefault="00A97322" w:rsidP="00A97322">
            <w:pPr>
              <w:jc w:val="center"/>
              <w:rPr>
                <w:rFonts w:ascii="Calibri" w:hAnsi="Calibri" w:cs="Calibri"/>
              </w:rPr>
            </w:pPr>
            <w:r w:rsidRPr="00A97322">
              <w:rPr>
                <w:rFonts w:ascii="Calibri" w:hAnsi="Calibri" w:cs="Calibri"/>
              </w:rPr>
              <w:t>Ciljana vrijednost 2026.</w:t>
            </w:r>
          </w:p>
        </w:tc>
      </w:tr>
      <w:tr w:rsidR="00A97322" w:rsidRPr="00A97322" w14:paraId="4F3B476F" w14:textId="77777777" w:rsidTr="00B35DD9">
        <w:tc>
          <w:tcPr>
            <w:tcW w:w="1267" w:type="dxa"/>
            <w:tcBorders>
              <w:top w:val="single" w:sz="4" w:space="0" w:color="auto"/>
              <w:left w:val="single" w:sz="4" w:space="0" w:color="auto"/>
              <w:bottom w:val="single" w:sz="4" w:space="0" w:color="auto"/>
              <w:right w:val="single" w:sz="4" w:space="0" w:color="auto"/>
            </w:tcBorders>
            <w:hideMark/>
          </w:tcPr>
          <w:p w14:paraId="187C19BF" w14:textId="77777777" w:rsidR="00A97322" w:rsidRPr="00A97322" w:rsidRDefault="00A97322" w:rsidP="00A97322">
            <w:pPr>
              <w:rPr>
                <w:rFonts w:ascii="Calibri" w:hAnsi="Calibri" w:cs="Calibri"/>
              </w:rPr>
            </w:pPr>
          </w:p>
          <w:p w14:paraId="6BF470DA" w14:textId="77777777" w:rsidR="00A97322" w:rsidRPr="00A97322" w:rsidRDefault="00A97322" w:rsidP="00A97322">
            <w:pPr>
              <w:rPr>
                <w:rFonts w:ascii="Calibri" w:hAnsi="Calibri" w:cs="Calibri"/>
              </w:rPr>
            </w:pPr>
            <w:r w:rsidRPr="00A97322">
              <w:rPr>
                <w:rFonts w:ascii="Calibri" w:hAnsi="Calibri" w:cs="Calibri"/>
              </w:rPr>
              <w:t>Broj intervencija</w:t>
            </w:r>
          </w:p>
        </w:tc>
        <w:tc>
          <w:tcPr>
            <w:tcW w:w="1989" w:type="dxa"/>
            <w:tcBorders>
              <w:top w:val="single" w:sz="4" w:space="0" w:color="auto"/>
              <w:left w:val="single" w:sz="4" w:space="0" w:color="auto"/>
              <w:bottom w:val="single" w:sz="4" w:space="0" w:color="auto"/>
              <w:right w:val="single" w:sz="4" w:space="0" w:color="auto"/>
            </w:tcBorders>
            <w:hideMark/>
          </w:tcPr>
          <w:p w14:paraId="1B9A4B71" w14:textId="77777777" w:rsidR="00A97322" w:rsidRPr="00A97322" w:rsidRDefault="00A97322" w:rsidP="00A97322">
            <w:pPr>
              <w:rPr>
                <w:rFonts w:ascii="Calibri" w:hAnsi="Calibri" w:cs="Calibri"/>
              </w:rPr>
            </w:pPr>
            <w:r w:rsidRPr="00A97322">
              <w:rPr>
                <w:rFonts w:ascii="Calibri" w:hAnsi="Calibri" w:cs="Calibri"/>
              </w:rPr>
              <w:t>Intervencije u sprečavanju požara i drugih nepogoda</w:t>
            </w:r>
          </w:p>
        </w:tc>
        <w:tc>
          <w:tcPr>
            <w:tcW w:w="1042" w:type="dxa"/>
            <w:tcBorders>
              <w:top w:val="single" w:sz="4" w:space="0" w:color="auto"/>
              <w:left w:val="single" w:sz="4" w:space="0" w:color="auto"/>
              <w:bottom w:val="single" w:sz="4" w:space="0" w:color="auto"/>
              <w:right w:val="single" w:sz="4" w:space="0" w:color="auto"/>
            </w:tcBorders>
            <w:hideMark/>
          </w:tcPr>
          <w:p w14:paraId="094CE56D" w14:textId="77777777" w:rsidR="00A97322" w:rsidRPr="00A97322" w:rsidRDefault="00A97322" w:rsidP="00A97322">
            <w:pPr>
              <w:rPr>
                <w:rFonts w:ascii="Calibri" w:hAnsi="Calibri" w:cs="Calibri"/>
              </w:rPr>
            </w:pPr>
          </w:p>
          <w:p w14:paraId="660A42FD" w14:textId="77777777" w:rsidR="00A97322" w:rsidRPr="00A97322" w:rsidRDefault="00A97322" w:rsidP="00A97322">
            <w:pPr>
              <w:rPr>
                <w:rFonts w:ascii="Calibri" w:hAnsi="Calibri" w:cs="Calibri"/>
              </w:rPr>
            </w:pPr>
            <w:r w:rsidRPr="00A97322">
              <w:rPr>
                <w:rFonts w:ascii="Calibri" w:hAnsi="Calibri" w:cs="Calibri"/>
              </w:rPr>
              <w:t>Broj intervencija/god.</w:t>
            </w:r>
          </w:p>
        </w:tc>
        <w:tc>
          <w:tcPr>
            <w:tcW w:w="0" w:type="auto"/>
            <w:tcBorders>
              <w:top w:val="single" w:sz="4" w:space="0" w:color="auto"/>
              <w:left w:val="single" w:sz="4" w:space="0" w:color="auto"/>
              <w:bottom w:val="single" w:sz="4" w:space="0" w:color="auto"/>
              <w:right w:val="single" w:sz="4" w:space="0" w:color="auto"/>
            </w:tcBorders>
            <w:hideMark/>
          </w:tcPr>
          <w:p w14:paraId="32B8CD2F" w14:textId="77777777" w:rsidR="00A97322" w:rsidRPr="00A97322" w:rsidRDefault="00A97322" w:rsidP="00A97322">
            <w:pPr>
              <w:jc w:val="center"/>
              <w:rPr>
                <w:rFonts w:ascii="Calibri" w:hAnsi="Calibri" w:cs="Calibri"/>
                <w:sz w:val="24"/>
                <w:szCs w:val="24"/>
              </w:rPr>
            </w:pPr>
          </w:p>
          <w:p w14:paraId="76A465C7"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134</w:t>
            </w:r>
          </w:p>
        </w:tc>
        <w:tc>
          <w:tcPr>
            <w:tcW w:w="0" w:type="auto"/>
            <w:tcBorders>
              <w:top w:val="single" w:sz="4" w:space="0" w:color="auto"/>
              <w:left w:val="single" w:sz="4" w:space="0" w:color="auto"/>
              <w:bottom w:val="single" w:sz="4" w:space="0" w:color="auto"/>
              <w:right w:val="single" w:sz="4" w:space="0" w:color="auto"/>
            </w:tcBorders>
            <w:hideMark/>
          </w:tcPr>
          <w:p w14:paraId="1BE17E1A" w14:textId="77777777" w:rsidR="00A97322" w:rsidRPr="00A97322" w:rsidRDefault="00A97322" w:rsidP="00A97322">
            <w:pPr>
              <w:jc w:val="center"/>
              <w:rPr>
                <w:rFonts w:ascii="Calibri" w:hAnsi="Calibri" w:cs="Calibri"/>
                <w:sz w:val="24"/>
                <w:szCs w:val="24"/>
              </w:rPr>
            </w:pPr>
          </w:p>
          <w:p w14:paraId="34AF7A3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130</w:t>
            </w:r>
          </w:p>
        </w:tc>
        <w:tc>
          <w:tcPr>
            <w:tcW w:w="0" w:type="auto"/>
            <w:tcBorders>
              <w:top w:val="single" w:sz="4" w:space="0" w:color="auto"/>
              <w:left w:val="single" w:sz="4" w:space="0" w:color="auto"/>
              <w:bottom w:val="single" w:sz="4" w:space="0" w:color="auto"/>
              <w:right w:val="single" w:sz="4" w:space="0" w:color="auto"/>
            </w:tcBorders>
            <w:hideMark/>
          </w:tcPr>
          <w:p w14:paraId="4AEFA655" w14:textId="77777777" w:rsidR="00A97322" w:rsidRPr="00A97322" w:rsidRDefault="00A97322" w:rsidP="00A97322">
            <w:pPr>
              <w:jc w:val="center"/>
              <w:rPr>
                <w:rFonts w:ascii="Calibri" w:hAnsi="Calibri" w:cs="Calibri"/>
                <w:sz w:val="24"/>
                <w:szCs w:val="24"/>
              </w:rPr>
            </w:pPr>
          </w:p>
          <w:p w14:paraId="66CCE05F"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130</w:t>
            </w:r>
          </w:p>
        </w:tc>
        <w:tc>
          <w:tcPr>
            <w:tcW w:w="0" w:type="auto"/>
            <w:tcBorders>
              <w:top w:val="single" w:sz="4" w:space="0" w:color="auto"/>
              <w:left w:val="single" w:sz="4" w:space="0" w:color="auto"/>
              <w:bottom w:val="single" w:sz="4" w:space="0" w:color="auto"/>
              <w:right w:val="single" w:sz="4" w:space="0" w:color="auto"/>
            </w:tcBorders>
            <w:hideMark/>
          </w:tcPr>
          <w:p w14:paraId="5CC88004" w14:textId="77777777" w:rsidR="00A97322" w:rsidRPr="00A97322" w:rsidRDefault="00A97322" w:rsidP="00A97322">
            <w:pPr>
              <w:jc w:val="center"/>
              <w:rPr>
                <w:rFonts w:ascii="Calibri" w:hAnsi="Calibri" w:cs="Calibri"/>
                <w:sz w:val="24"/>
                <w:szCs w:val="24"/>
              </w:rPr>
            </w:pPr>
          </w:p>
          <w:p w14:paraId="12E3FBB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130</w:t>
            </w:r>
          </w:p>
        </w:tc>
      </w:tr>
    </w:tbl>
    <w:p w14:paraId="30304584" w14:textId="77777777" w:rsidR="00A97322" w:rsidRPr="00A97322" w:rsidRDefault="00A97322" w:rsidP="00A97322">
      <w:pPr>
        <w:spacing w:after="0" w:line="240" w:lineRule="auto"/>
        <w:rPr>
          <w:rFonts w:ascii="Calibri" w:eastAsia="Times New Roman" w:hAnsi="Calibri" w:cs="Calibri"/>
          <w:sz w:val="24"/>
          <w:szCs w:val="24"/>
          <w:lang w:eastAsia="hr-HR"/>
        </w:rPr>
      </w:pPr>
    </w:p>
    <w:p w14:paraId="46E7AAC6" w14:textId="77777777" w:rsidR="00A97322" w:rsidRPr="00A97322" w:rsidRDefault="00A97322" w:rsidP="00A97322">
      <w:pPr>
        <w:spacing w:after="0" w:line="240" w:lineRule="auto"/>
        <w:ind w:firstLine="708"/>
        <w:jc w:val="both"/>
        <w:rPr>
          <w:rFonts w:ascii="Calibri" w:eastAsia="Times New Roman" w:hAnsi="Calibri" w:cs="Calibri"/>
          <w:bCs/>
          <w:sz w:val="24"/>
          <w:szCs w:val="24"/>
        </w:rPr>
      </w:pPr>
      <w:r w:rsidRPr="00A97322">
        <w:rPr>
          <w:rFonts w:ascii="Calibri" w:eastAsia="Times New Roman" w:hAnsi="Calibri" w:cs="Calibri"/>
          <w:sz w:val="24"/>
          <w:szCs w:val="24"/>
          <w:lang w:eastAsia="hr-HR"/>
        </w:rPr>
        <w:t>Program obuhvaća sljedeće aktivnosti:</w:t>
      </w:r>
    </w:p>
    <w:p w14:paraId="408F5542" w14:textId="77777777" w:rsidR="00A97322" w:rsidRPr="00A97322" w:rsidRDefault="00A97322" w:rsidP="00A97322">
      <w:pPr>
        <w:spacing w:after="0" w:line="240" w:lineRule="auto"/>
        <w:jc w:val="both"/>
        <w:rPr>
          <w:rFonts w:ascii="Calibri" w:eastAsia="Times New Roman" w:hAnsi="Calibri" w:cs="Calibri"/>
          <w:sz w:val="24"/>
          <w:szCs w:val="24"/>
        </w:rPr>
      </w:pPr>
    </w:p>
    <w:p w14:paraId="55C68AF5"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b/>
          <w:sz w:val="24"/>
          <w:szCs w:val="24"/>
        </w:rPr>
        <w:t>3.11.1. Aktivnost 1029 A100001 Redovna djelatnost JVP – 896.337,00 eura</w:t>
      </w:r>
    </w:p>
    <w:p w14:paraId="3CCDCBDF" w14:textId="77777777" w:rsidR="00A97322" w:rsidRPr="00A97322" w:rsidRDefault="00A97322" w:rsidP="00A97322">
      <w:pPr>
        <w:spacing w:after="0" w:line="240" w:lineRule="auto"/>
        <w:jc w:val="both"/>
        <w:rPr>
          <w:rFonts w:ascii="Calibri" w:eastAsia="Times New Roman" w:hAnsi="Calibri" w:cs="Calibri"/>
          <w:b/>
          <w:sz w:val="24"/>
          <w:szCs w:val="24"/>
        </w:rPr>
      </w:pPr>
    </w:p>
    <w:p w14:paraId="3E12EEF2" w14:textId="77777777" w:rsidR="00A97322" w:rsidRPr="00A97322" w:rsidRDefault="00A97322" w:rsidP="00A97322">
      <w:pPr>
        <w:spacing w:after="0" w:line="240" w:lineRule="auto"/>
        <w:ind w:firstLine="708"/>
        <w:jc w:val="both"/>
        <w:rPr>
          <w:rFonts w:ascii="Calibri" w:eastAsia="Times New Roman" w:hAnsi="Calibri" w:cs="Calibri"/>
          <w:bCs/>
          <w:sz w:val="24"/>
          <w:szCs w:val="24"/>
        </w:rPr>
      </w:pPr>
      <w:r w:rsidRPr="00A97322">
        <w:rPr>
          <w:rFonts w:ascii="Calibri" w:eastAsia="Times New Roman" w:hAnsi="Calibri" w:cs="Calibri"/>
          <w:bCs/>
          <w:sz w:val="24"/>
          <w:szCs w:val="24"/>
        </w:rPr>
        <w:t>Aktivnost se financira iz općih prihoda i primitaka Grada Novske, vlastitih prihoda Javne vatrogasne postrojbe, pomoći (Ministarstvo gospodarstva) i decentraliziranih sredstava (državna sredstva).</w:t>
      </w:r>
    </w:p>
    <w:p w14:paraId="776597F2"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Iz decentraliziranih sredstava se namiruje dio troška plaća, doprinosa za mirovinsko osiguranje i doprinosa za zdravstvo u ukupnom iznosu od 222.974,00 eura. </w:t>
      </w:r>
    </w:p>
    <w:p w14:paraId="0F831D8C"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Iz općih primitaka za potrebe plaća i pratećih troškova uz plaće se osigurava dodatnih 268.400,00 eura. Također se iz općih prihoda pokriva i naknada za prijevoz na posao, trošak energije, materijal i dijelovi za tekuće i investicijsko održavanje, nabava zaštitne odjeće i obuće, sitni inventar i auto gume, komunalne usluge, intelektualne usluge, usluge telefona i pošte, premije osiguranja, uredska oprema i namještaj, sufinancira nabava </w:t>
      </w:r>
      <w:proofErr w:type="spellStart"/>
      <w:r w:rsidRPr="00A97322">
        <w:rPr>
          <w:rFonts w:ascii="Calibri" w:eastAsia="Times New Roman" w:hAnsi="Calibri" w:cs="Calibri"/>
          <w:sz w:val="24"/>
          <w:szCs w:val="24"/>
        </w:rPr>
        <w:t>autoljestava</w:t>
      </w:r>
      <w:proofErr w:type="spellEnd"/>
      <w:r w:rsidRPr="00A97322">
        <w:rPr>
          <w:rFonts w:ascii="Calibri" w:eastAsia="Times New Roman" w:hAnsi="Calibri" w:cs="Calibri"/>
          <w:sz w:val="24"/>
          <w:szCs w:val="24"/>
        </w:rPr>
        <w:t>, te još niz sitnih troškova u ukupnom iznosu od 357.763,00 eura.</w:t>
      </w:r>
    </w:p>
    <w:p w14:paraId="34113670" w14:textId="77777777" w:rsidR="00A97322" w:rsidRPr="00A97322" w:rsidRDefault="00A97322" w:rsidP="00A97322">
      <w:pPr>
        <w:spacing w:after="0" w:line="240" w:lineRule="auto"/>
        <w:jc w:val="both"/>
        <w:rPr>
          <w:rFonts w:ascii="Calibri" w:eastAsia="Times New Roman" w:hAnsi="Calibri" w:cs="Calibri"/>
          <w:sz w:val="24"/>
          <w:szCs w:val="24"/>
        </w:rPr>
      </w:pPr>
    </w:p>
    <w:p w14:paraId="13623178"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Iz vlastitih prihoda JVP planira sufinancirati nabavu </w:t>
      </w:r>
      <w:proofErr w:type="spellStart"/>
      <w:r w:rsidRPr="00A97322">
        <w:rPr>
          <w:rFonts w:ascii="Calibri" w:eastAsia="Times New Roman" w:hAnsi="Calibri" w:cs="Calibri"/>
          <w:sz w:val="24"/>
          <w:szCs w:val="24"/>
        </w:rPr>
        <w:t>autoljestava</w:t>
      </w:r>
      <w:proofErr w:type="spellEnd"/>
      <w:r w:rsidRPr="00A97322">
        <w:rPr>
          <w:rFonts w:ascii="Calibri" w:eastAsia="Times New Roman" w:hAnsi="Calibri" w:cs="Calibri"/>
          <w:sz w:val="24"/>
          <w:szCs w:val="24"/>
        </w:rPr>
        <w:t xml:space="preserve">, kupiti </w:t>
      </w:r>
      <w:proofErr w:type="spellStart"/>
      <w:r w:rsidRPr="00A97322">
        <w:rPr>
          <w:rFonts w:ascii="Calibri" w:eastAsia="Times New Roman" w:hAnsi="Calibri" w:cs="Calibri"/>
          <w:sz w:val="24"/>
          <w:szCs w:val="24"/>
        </w:rPr>
        <w:t>autoprikolicu</w:t>
      </w:r>
      <w:proofErr w:type="spellEnd"/>
      <w:r w:rsidRPr="00A97322">
        <w:rPr>
          <w:rFonts w:ascii="Calibri" w:eastAsia="Times New Roman" w:hAnsi="Calibri" w:cs="Calibri"/>
          <w:sz w:val="24"/>
          <w:szCs w:val="24"/>
        </w:rPr>
        <w:t xml:space="preserve"> koju bi se opremilo za potrebe postrojbe i sufinancirati nabavu opreme za održavanje i zaštitu u ukupnom iznosu od 46.000,00 EUR.</w:t>
      </w:r>
    </w:p>
    <w:p w14:paraId="391086B6"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Sredstvima Ministarstva gospodarstva u iznosu od 1.200,00 eura platiti će se godišnji servis pumpe velikog protoka koju postrojba ima na korištenju.</w:t>
      </w:r>
    </w:p>
    <w:p w14:paraId="4A0CBDD9"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sz w:val="24"/>
          <w:szCs w:val="24"/>
        </w:rPr>
        <w:lastRenderedPageBreak/>
        <w:t xml:space="preserve">Javna vatrogasna postrojba je osnovana i započela s radom 2018. godine. Postrojba trenutno broji 16 članova i radi u režimu 24/7/365, te je na raspolaganju u najkraćem mogućem vremenu u slučaju intervencija, čime se znatno smanjuje i materijalna šteta a i ugroza ljudskih života. </w:t>
      </w:r>
    </w:p>
    <w:p w14:paraId="65DBFD7B"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sz w:val="24"/>
          <w:szCs w:val="24"/>
        </w:rPr>
        <w:t>Osnovna djelatnost JVP Novska je sudjelovanje u provedbi preventivnih mjera zaštite od požara i eksplozija, gašenje požara i spašavanje ljudi i imovine ugroženih požarom i eksplozijom, pružanje tehničkih pomoći u nezgodama i opasnim situacijama, te obavljanje i drugih poslova u ekološkim i drugim nesrećama.</w:t>
      </w:r>
    </w:p>
    <w:p w14:paraId="439834BF"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sz w:val="24"/>
          <w:szCs w:val="24"/>
        </w:rPr>
        <w:t xml:space="preserve">JVP Novska može, osim vatrogasne djelatnosti, obavljati gospodarske i društvene djelatnosti (Pružanje usluga vatrogasnih (protupožarnih) osiguranja i tehničke zaštite, pregled, servisiranje, ispitivanje i prodaja vatrogasne i druge opreme iz vatrogasne djelatnosti (servis vatrogasnih aparata, servis dišnih aparata i prodaja istih), pružanje usluge prijevoza vode i usluge hidrauličke ljestve, pružanje usluge  24-satnog  nadzora nad vatrodojavnim sustavom, iznajmljivanje vatrogasne opreme i vozila, osposobljavanje i usavršavanje vatrogasnih kadrova i organizacija pokaznih vježbi, pripremanje i organizacija seminara iz vatrogasne  djelatnosti, izdavanje knjiga, skripti i ostalih stručnih publikacija iz vatrogasne djelatnosti, pružanje usluge osiguranja vatrogasnim vozilima i vatrogascima, punjenje boca izolacijskih aparata s komprimiranim zrakom, pranje, sušenje i </w:t>
      </w:r>
      <w:proofErr w:type="spellStart"/>
      <w:r w:rsidRPr="00A97322">
        <w:rPr>
          <w:rFonts w:ascii="Calibri" w:eastAsia="Times New Roman" w:hAnsi="Calibri" w:cs="Calibri"/>
          <w:sz w:val="24"/>
          <w:szCs w:val="24"/>
        </w:rPr>
        <w:t>talkiranje</w:t>
      </w:r>
      <w:proofErr w:type="spellEnd"/>
      <w:r w:rsidRPr="00A97322">
        <w:rPr>
          <w:rFonts w:ascii="Calibri" w:eastAsia="Times New Roman" w:hAnsi="Calibri" w:cs="Calibri"/>
          <w:sz w:val="24"/>
          <w:szCs w:val="24"/>
        </w:rPr>
        <w:t xml:space="preserve"> vatrogasnih cijevi i sl., kad i ako se time ne umanjuje intervencijska spremnost vatrogasne postrojbe.</w:t>
      </w:r>
    </w:p>
    <w:p w14:paraId="412C4DCA"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sz w:val="24"/>
          <w:szCs w:val="24"/>
        </w:rPr>
        <w:t>Postrojba u prosjeku godišnje odrađuje preko 130 vatrogasnih događaja, od čega je polovica vezana uz požarne intervencije (gašenje požara na objektima, u cestovnim i željezničkim nezgodama i sl.)  i tehničke intervencije  na objektima, prometu i spašavanju životinja.</w:t>
      </w:r>
    </w:p>
    <w:p w14:paraId="5BB12662"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Pored navedenih aktivnosti postrojba se bavi i edukativnom djelatnošću kroz rad s mladima kroz vatrogasne vježbe, te izlaganje i demonstraciju vatrogasne opreme.</w:t>
      </w:r>
    </w:p>
    <w:p w14:paraId="361A5BF0" w14:textId="77777777" w:rsidR="00A97322" w:rsidRPr="00A97322" w:rsidRDefault="00A97322" w:rsidP="00A97322">
      <w:pPr>
        <w:spacing w:after="0" w:line="240" w:lineRule="auto"/>
        <w:jc w:val="both"/>
        <w:rPr>
          <w:rFonts w:ascii="Calibri" w:eastAsia="Calibri" w:hAnsi="Calibri" w:cs="Calibri"/>
          <w:b/>
          <w:color w:val="FF0000"/>
          <w:sz w:val="24"/>
          <w:szCs w:val="24"/>
        </w:rPr>
      </w:pPr>
    </w:p>
    <w:p w14:paraId="2C45D3F7" w14:textId="77777777" w:rsidR="00A97322" w:rsidRPr="00A97322" w:rsidRDefault="00A97322" w:rsidP="00A97322">
      <w:pPr>
        <w:spacing w:after="200" w:line="276" w:lineRule="auto"/>
        <w:rPr>
          <w:rFonts w:ascii="Calibri" w:eastAsia="Calibri" w:hAnsi="Calibri" w:cs="Times New Roman"/>
          <w:color w:val="FF0000"/>
        </w:rPr>
      </w:pPr>
    </w:p>
    <w:p w14:paraId="0DE1730A" w14:textId="77777777" w:rsidR="00A97322" w:rsidRPr="00A97322" w:rsidRDefault="00A97322" w:rsidP="00A97322">
      <w:pPr>
        <w:spacing w:after="200" w:line="276" w:lineRule="auto"/>
        <w:rPr>
          <w:rFonts w:ascii="Calibri" w:eastAsia="Calibri" w:hAnsi="Calibri" w:cs="Times New Roman"/>
          <w:color w:val="FF0000"/>
        </w:rPr>
      </w:pPr>
    </w:p>
    <w:p w14:paraId="1D0704FA" w14:textId="77777777" w:rsidR="00A97322" w:rsidRPr="00A97322" w:rsidRDefault="00A97322" w:rsidP="00A97322">
      <w:pPr>
        <w:spacing w:after="200" w:line="276" w:lineRule="auto"/>
        <w:rPr>
          <w:rFonts w:ascii="Calibri" w:eastAsia="Calibri" w:hAnsi="Calibri" w:cs="Times New Roman"/>
          <w:color w:val="FF0000"/>
        </w:rPr>
      </w:pPr>
    </w:p>
    <w:p w14:paraId="3156A318" w14:textId="77777777" w:rsidR="00A97322" w:rsidRPr="00A97322" w:rsidRDefault="00A97322" w:rsidP="00A97322">
      <w:pPr>
        <w:spacing w:after="200" w:line="276" w:lineRule="auto"/>
        <w:rPr>
          <w:rFonts w:ascii="Calibri" w:eastAsia="Calibri" w:hAnsi="Calibri" w:cs="Times New Roman"/>
          <w:color w:val="FF0000"/>
        </w:rPr>
      </w:pPr>
    </w:p>
    <w:p w14:paraId="63BB9301" w14:textId="77777777" w:rsidR="00A97322" w:rsidRPr="00A97322" w:rsidRDefault="00A97322" w:rsidP="00A97322">
      <w:pPr>
        <w:spacing w:after="200" w:line="276" w:lineRule="auto"/>
        <w:rPr>
          <w:rFonts w:ascii="Calibri" w:eastAsia="Calibri" w:hAnsi="Calibri" w:cs="Times New Roman"/>
          <w:color w:val="FF0000"/>
        </w:rPr>
      </w:pPr>
    </w:p>
    <w:p w14:paraId="2E036B8D" w14:textId="77777777" w:rsidR="00A97322" w:rsidRPr="00A97322" w:rsidRDefault="00A97322" w:rsidP="00A97322">
      <w:pPr>
        <w:spacing w:after="200" w:line="276" w:lineRule="auto"/>
        <w:rPr>
          <w:rFonts w:ascii="Calibri" w:eastAsia="Calibri" w:hAnsi="Calibri" w:cs="Times New Roman"/>
          <w:color w:val="FF0000"/>
        </w:rPr>
      </w:pPr>
    </w:p>
    <w:p w14:paraId="5441C010" w14:textId="77777777" w:rsidR="00A97322" w:rsidRPr="00A97322" w:rsidRDefault="00A97322" w:rsidP="00A97322">
      <w:pPr>
        <w:spacing w:after="200" w:line="276" w:lineRule="auto"/>
        <w:rPr>
          <w:rFonts w:ascii="Calibri" w:eastAsia="Calibri" w:hAnsi="Calibri" w:cs="Times New Roman"/>
          <w:color w:val="FF0000"/>
        </w:rPr>
      </w:pPr>
    </w:p>
    <w:p w14:paraId="7971F65B" w14:textId="77777777" w:rsidR="00A97322" w:rsidRPr="00A97322" w:rsidRDefault="00A97322" w:rsidP="00A97322">
      <w:pPr>
        <w:spacing w:after="200" w:line="276" w:lineRule="auto"/>
        <w:rPr>
          <w:rFonts w:ascii="Calibri" w:eastAsia="Calibri" w:hAnsi="Calibri" w:cs="Times New Roman"/>
          <w:color w:val="FF0000"/>
        </w:rPr>
      </w:pPr>
    </w:p>
    <w:p w14:paraId="24050B61" w14:textId="77777777" w:rsidR="00A97322" w:rsidRPr="00A97322" w:rsidRDefault="00A97322" w:rsidP="00A97322">
      <w:pPr>
        <w:spacing w:after="200" w:line="276" w:lineRule="auto"/>
        <w:rPr>
          <w:rFonts w:ascii="Calibri" w:eastAsia="Calibri" w:hAnsi="Calibri" w:cs="Times New Roman"/>
          <w:color w:val="FF0000"/>
        </w:rPr>
      </w:pPr>
    </w:p>
    <w:p w14:paraId="709247B3" w14:textId="77777777" w:rsidR="00A97322" w:rsidRPr="00A97322" w:rsidRDefault="00A97322" w:rsidP="00A97322">
      <w:pPr>
        <w:spacing w:after="200" w:line="276" w:lineRule="auto"/>
        <w:rPr>
          <w:rFonts w:ascii="Calibri" w:eastAsia="Calibri" w:hAnsi="Calibri" w:cs="Times New Roman"/>
          <w:color w:val="FF0000"/>
        </w:rPr>
      </w:pPr>
    </w:p>
    <w:p w14:paraId="36D59876"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4. Razdjel 004 UPRAVNI ODJEL ZA GOSPODARSTVO I POLJOPRIVREDU</w:t>
      </w:r>
    </w:p>
    <w:p w14:paraId="3B46B937" w14:textId="77777777" w:rsidR="00A97322" w:rsidRPr="00A97322" w:rsidRDefault="00A97322" w:rsidP="00A97322">
      <w:pPr>
        <w:spacing w:after="0" w:line="240" w:lineRule="auto"/>
        <w:jc w:val="both"/>
        <w:rPr>
          <w:rFonts w:ascii="Calibri" w:eastAsia="Calibri" w:hAnsi="Calibri" w:cs="Calibri"/>
          <w:b/>
          <w:sz w:val="24"/>
          <w:szCs w:val="24"/>
        </w:rPr>
      </w:pPr>
    </w:p>
    <w:p w14:paraId="233C3E5C" w14:textId="77777777" w:rsidR="00A97322" w:rsidRPr="00A97322" w:rsidRDefault="00A97322" w:rsidP="00A97322">
      <w:pPr>
        <w:spacing w:after="0" w:line="240" w:lineRule="auto"/>
        <w:ind w:firstLine="644"/>
        <w:jc w:val="both"/>
        <w:rPr>
          <w:rFonts w:ascii="Calibri" w:eastAsia="Calibri" w:hAnsi="Calibri" w:cs="Calibri"/>
          <w:sz w:val="24"/>
          <w:szCs w:val="24"/>
        </w:rPr>
      </w:pPr>
      <w:r w:rsidRPr="00A97322">
        <w:rPr>
          <w:rFonts w:ascii="Calibri" w:eastAsia="Calibri" w:hAnsi="Calibri" w:cs="Calibri"/>
          <w:sz w:val="24"/>
          <w:szCs w:val="24"/>
        </w:rPr>
        <w:t xml:space="preserve">Upravni odjel za gospodarstvo i poljoprivredu obavlja upravne i stručne poslove u vezi s poticanjem gospodarskih i poduzetničkih aktivnosti, poslove vezane uz poticanje </w:t>
      </w:r>
      <w:r w:rsidRPr="00A97322">
        <w:rPr>
          <w:rFonts w:ascii="Calibri" w:eastAsia="Calibri" w:hAnsi="Calibri" w:cs="Calibri"/>
          <w:sz w:val="24"/>
          <w:szCs w:val="24"/>
        </w:rPr>
        <w:lastRenderedPageBreak/>
        <w:t>poljoprivrede i turizma, kao i poslove vezane uz  korištenje sredstava iz fondova Europske unije, i to:</w:t>
      </w:r>
    </w:p>
    <w:p w14:paraId="59311EEB"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poslove pripreme, proučavanja i vrednovanja prijedloga programa i projekata u području gospodarstva, poljoprivrede i turizma te projekata koji se kandidiraju za korištenje sredstava izvanproračunskih izvora financiranja,</w:t>
      </w:r>
    </w:p>
    <w:p w14:paraId="4C7C12DC"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4EEC5491"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davanje pomoći i podrške pri izgradnji poslovnih zona, inkubatora i ostalih poslovnih potpornih institucija,</w:t>
      </w:r>
    </w:p>
    <w:p w14:paraId="5B7525ED"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sudjelovanje u ostvarivanju uvjeta za korištenje nekretnina u vlasništvu Grada u funkciji razvojnih programa,</w:t>
      </w:r>
    </w:p>
    <w:p w14:paraId="383CDA7A"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organiziranje provedbe programa kreditnih linija za poticanje poduzetništva,</w:t>
      </w:r>
    </w:p>
    <w:p w14:paraId="11964AF2"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obavlja poslove iz područja razvoja gospodarstva i poduzetništva kroz izradu prijedloga strateških dokumenata,</w:t>
      </w:r>
    </w:p>
    <w:p w14:paraId="4DC5EA79"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 xml:space="preserve">sudjeluje u organizaciji gospodarskih i turističkih manifestacija, </w:t>
      </w:r>
    </w:p>
    <w:p w14:paraId="3CC10584"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poticanje i promocija gospodarskih i turističkih potencijala,</w:t>
      </w:r>
    </w:p>
    <w:p w14:paraId="53FD5F76"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predlaganje i provođenje aktivnosti za razvoj turističke djelatnosti te koordiniranje aktivnosti svih dionika iz područja turizma na razini Grada kroz suradnju s Turističkom zajednicom Grada Novske,</w:t>
      </w:r>
    </w:p>
    <w:p w14:paraId="3A4408C9"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rješavanje u upravnim stvarima u prvom stupnju sukladno posebnim propisima,</w:t>
      </w:r>
    </w:p>
    <w:p w14:paraId="5F11D578"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provođenje aktivnosti i poslovne suradnje s gradovima partnerima Grada i s ostalim međunarodnim subjektima,</w:t>
      </w:r>
    </w:p>
    <w:p w14:paraId="4A373D40"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vođenje baze podataka o projektima na području Grada,</w:t>
      </w:r>
    </w:p>
    <w:p w14:paraId="4435A63A"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predlaganje, suradnja i koordiniranje pripreme i provedbe projekata sufinanciranih iz fondova te državnih tijela,</w:t>
      </w:r>
    </w:p>
    <w:p w14:paraId="5936E113"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izradu prijedloga općih i pojedinačnih akata te stručnih prijedloga za provedbu razvojnih mjera gospodarske i poljoprivredne politike na razini Grada,</w:t>
      </w:r>
    </w:p>
    <w:p w14:paraId="29658639"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36DAF6E6" w14:textId="77777777" w:rsidR="00A97322" w:rsidRPr="00A97322" w:rsidRDefault="00A97322" w:rsidP="00A97322">
      <w:pPr>
        <w:numPr>
          <w:ilvl w:val="0"/>
          <w:numId w:val="26"/>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suradnju s državnim i drugim tijelima te pravnim osobama nadležnim za poslove iz nadležnosti Upravnog odjela,</w:t>
      </w:r>
    </w:p>
    <w:p w14:paraId="093EA642"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daje mišljenja, suglasnosti ili posebne uvjete u postupcima izdavanja dozvola koje nadležna tijela i druge fizičke osobe zatraže od Grada,</w:t>
      </w:r>
    </w:p>
    <w:p w14:paraId="437CD724"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obrada prijava šteta od elementarnih nepogoda,</w:t>
      </w:r>
    </w:p>
    <w:p w14:paraId="27565D84"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izradu prijedloga akata i vođenje postupka za dodjelu koncesija, upis u registar, praćenje izvršavanja koncesijskih ugovora i izrada propisanih izvješća,</w:t>
      </w:r>
    </w:p>
    <w:p w14:paraId="374E57D6"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provedba postupaka bagatelne nabave za nabavu roba, usluga i radova iz područja upravnog odjela</w:t>
      </w:r>
    </w:p>
    <w:p w14:paraId="538C8023" w14:textId="77777777" w:rsidR="00A97322" w:rsidRPr="00A97322" w:rsidRDefault="00A97322" w:rsidP="00A97322">
      <w:pPr>
        <w:numPr>
          <w:ilvl w:val="0"/>
          <w:numId w:val="25"/>
        </w:numPr>
        <w:spacing w:after="0" w:line="240" w:lineRule="auto"/>
        <w:contextualSpacing/>
        <w:jc w:val="both"/>
        <w:rPr>
          <w:rFonts w:ascii="Calibri" w:eastAsia="Calibri" w:hAnsi="Calibri" w:cs="Calibri"/>
          <w:sz w:val="24"/>
          <w:szCs w:val="24"/>
        </w:rPr>
      </w:pPr>
      <w:r w:rsidRPr="00A97322">
        <w:rPr>
          <w:rFonts w:ascii="Calibri" w:eastAsia="Calibri" w:hAnsi="Calibri" w:cs="Calibri"/>
          <w:sz w:val="24"/>
          <w:szCs w:val="24"/>
        </w:rPr>
        <w:t>i druge poslove koji mu se stave u nadležnost sukladno zakonu i općim aktima Grada.</w:t>
      </w:r>
    </w:p>
    <w:p w14:paraId="501C9EEC" w14:textId="77777777" w:rsidR="00A97322" w:rsidRPr="00A97322" w:rsidRDefault="00A97322" w:rsidP="00A97322">
      <w:pPr>
        <w:spacing w:after="0" w:line="240" w:lineRule="auto"/>
        <w:ind w:left="720"/>
        <w:contextualSpacing/>
        <w:jc w:val="both"/>
        <w:rPr>
          <w:rFonts w:ascii="Calibri" w:eastAsia="Calibri" w:hAnsi="Calibri" w:cs="Calibri"/>
          <w:sz w:val="24"/>
          <w:szCs w:val="24"/>
        </w:rPr>
      </w:pPr>
    </w:p>
    <w:p w14:paraId="7509A643" w14:textId="77777777" w:rsidR="00A97322" w:rsidRPr="00A97322" w:rsidRDefault="00A97322" w:rsidP="00A97322">
      <w:pPr>
        <w:spacing w:after="0" w:line="240" w:lineRule="auto"/>
        <w:ind w:firstLine="708"/>
        <w:contextualSpacing/>
        <w:jc w:val="both"/>
        <w:rPr>
          <w:rFonts w:ascii="Calibri" w:eastAsia="Calibri" w:hAnsi="Calibri" w:cs="Calibri"/>
          <w:sz w:val="24"/>
          <w:szCs w:val="24"/>
        </w:rPr>
      </w:pPr>
      <w:r w:rsidRPr="00A97322">
        <w:rPr>
          <w:rFonts w:ascii="Calibri" w:eastAsia="Calibri" w:hAnsi="Calibri" w:cs="Calibri"/>
          <w:color w:val="000000"/>
          <w:sz w:val="24"/>
          <w:szCs w:val="24"/>
        </w:rPr>
        <w:t>S ciljem ostvarenja programa upravnog odjela, Proračunom Grada Novske za 2024. godinu planirana su sredstva u iznosu od 2.462.679,00 eura</w:t>
      </w:r>
      <w:r w:rsidRPr="00A97322">
        <w:rPr>
          <w:rFonts w:ascii="Calibri" w:eastAsia="Calibri" w:hAnsi="Calibri" w:cs="Calibri"/>
          <w:sz w:val="24"/>
          <w:szCs w:val="24"/>
        </w:rPr>
        <w:t>.</w:t>
      </w:r>
    </w:p>
    <w:p w14:paraId="0E3C5313" w14:textId="77777777" w:rsidR="00A97322" w:rsidRPr="00A97322" w:rsidRDefault="00A97322" w:rsidP="00A97322">
      <w:pPr>
        <w:spacing w:after="0" w:line="240" w:lineRule="auto"/>
        <w:contextualSpacing/>
        <w:jc w:val="both"/>
        <w:rPr>
          <w:rFonts w:ascii="Calibri" w:eastAsia="Calibri" w:hAnsi="Calibri" w:cs="Calibri"/>
          <w:color w:val="FF0000"/>
          <w:sz w:val="24"/>
          <w:szCs w:val="24"/>
        </w:rPr>
      </w:pPr>
    </w:p>
    <w:p w14:paraId="3B4BC7C2" w14:textId="77777777" w:rsidR="00A97322" w:rsidRPr="00A97322" w:rsidRDefault="00A97322" w:rsidP="00A97322">
      <w:pPr>
        <w:spacing w:after="0" w:line="240" w:lineRule="auto"/>
        <w:jc w:val="both"/>
        <w:rPr>
          <w:rFonts w:ascii="Calibri" w:eastAsia="Calibri" w:hAnsi="Calibri" w:cs="Calibri"/>
          <w:b/>
          <w:sz w:val="24"/>
          <w:szCs w:val="24"/>
        </w:rPr>
      </w:pPr>
      <w:r w:rsidRPr="00A97322">
        <w:rPr>
          <w:rFonts w:ascii="Calibri" w:eastAsia="Calibri" w:hAnsi="Calibri" w:cs="Calibri"/>
          <w:b/>
          <w:sz w:val="24"/>
          <w:szCs w:val="24"/>
        </w:rPr>
        <w:t>Prikaz programa Upravnog odjela za gospodarstvo i poljoprivredu za 2024. godinu</w:t>
      </w:r>
    </w:p>
    <w:p w14:paraId="653B3EBB" w14:textId="77777777" w:rsidR="00A97322" w:rsidRPr="00A97322" w:rsidRDefault="00A97322" w:rsidP="00A97322">
      <w:pPr>
        <w:spacing w:after="0" w:line="240" w:lineRule="auto"/>
        <w:jc w:val="both"/>
        <w:rPr>
          <w:rFonts w:ascii="Calibri" w:eastAsia="Calibri" w:hAnsi="Calibri" w:cs="Calibri"/>
          <w:b/>
          <w:sz w:val="24"/>
          <w:szCs w:val="24"/>
        </w:rPr>
      </w:pPr>
    </w:p>
    <w:tbl>
      <w:tblPr>
        <w:tblStyle w:val="Reetkatablice3"/>
        <w:tblW w:w="0" w:type="auto"/>
        <w:tblLook w:val="04A0" w:firstRow="1" w:lastRow="0" w:firstColumn="1" w:lastColumn="0" w:noHBand="0" w:noVBand="1"/>
      </w:tblPr>
      <w:tblGrid>
        <w:gridCol w:w="879"/>
        <w:gridCol w:w="2249"/>
        <w:gridCol w:w="3635"/>
        <w:gridCol w:w="2299"/>
      </w:tblGrid>
      <w:tr w:rsidR="00A97322" w:rsidRPr="00A97322" w14:paraId="0DA88E73" w14:textId="77777777" w:rsidTr="00B35DD9">
        <w:trPr>
          <w:trHeight w:val="584"/>
        </w:trPr>
        <w:tc>
          <w:tcPr>
            <w:tcW w:w="879" w:type="dxa"/>
            <w:shd w:val="clear" w:color="auto" w:fill="D9D9D9" w:themeFill="background1" w:themeFillShade="D9"/>
          </w:tcPr>
          <w:p w14:paraId="2CE2834C"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lastRenderedPageBreak/>
              <w:t>Redni broj</w:t>
            </w:r>
          </w:p>
        </w:tc>
        <w:tc>
          <w:tcPr>
            <w:tcW w:w="2249" w:type="dxa"/>
            <w:shd w:val="clear" w:color="auto" w:fill="D9D9D9" w:themeFill="background1" w:themeFillShade="D9"/>
          </w:tcPr>
          <w:p w14:paraId="08D3BBA7"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Brojčana oznaka programa u proračunu za 2024.</w:t>
            </w:r>
          </w:p>
        </w:tc>
        <w:tc>
          <w:tcPr>
            <w:tcW w:w="3636" w:type="dxa"/>
            <w:shd w:val="clear" w:color="auto" w:fill="D9D9D9" w:themeFill="background1" w:themeFillShade="D9"/>
          </w:tcPr>
          <w:p w14:paraId="3DD29C42"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Naziv programa</w:t>
            </w:r>
          </w:p>
        </w:tc>
        <w:tc>
          <w:tcPr>
            <w:tcW w:w="2299" w:type="dxa"/>
            <w:shd w:val="clear" w:color="auto" w:fill="D9D9D9" w:themeFill="background1" w:themeFillShade="D9"/>
          </w:tcPr>
          <w:p w14:paraId="53C1585B"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 xml:space="preserve">Iznos </w:t>
            </w:r>
          </w:p>
          <w:p w14:paraId="3B6786BB"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u eurima</w:t>
            </w:r>
          </w:p>
        </w:tc>
      </w:tr>
      <w:tr w:rsidR="00A97322" w:rsidRPr="00A97322" w14:paraId="78B0F777" w14:textId="77777777" w:rsidTr="00B35DD9">
        <w:trPr>
          <w:trHeight w:val="571"/>
        </w:trPr>
        <w:tc>
          <w:tcPr>
            <w:tcW w:w="879" w:type="dxa"/>
          </w:tcPr>
          <w:p w14:paraId="166D9571"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w:t>
            </w:r>
          </w:p>
        </w:tc>
        <w:tc>
          <w:tcPr>
            <w:tcW w:w="2249" w:type="dxa"/>
          </w:tcPr>
          <w:p w14:paraId="050AC45B"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1030</w:t>
            </w:r>
          </w:p>
        </w:tc>
        <w:tc>
          <w:tcPr>
            <w:tcW w:w="3636" w:type="dxa"/>
          </w:tcPr>
          <w:p w14:paraId="091B824C"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Podrška gospodarstvu i održivom razvoju</w:t>
            </w:r>
          </w:p>
        </w:tc>
        <w:tc>
          <w:tcPr>
            <w:tcW w:w="2299" w:type="dxa"/>
          </w:tcPr>
          <w:p w14:paraId="7F6249AA"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149.518,00</w:t>
            </w:r>
          </w:p>
        </w:tc>
      </w:tr>
      <w:tr w:rsidR="00A97322" w:rsidRPr="00A97322" w14:paraId="17A3ABAD" w14:textId="77777777" w:rsidTr="00B35DD9">
        <w:trPr>
          <w:trHeight w:val="369"/>
        </w:trPr>
        <w:tc>
          <w:tcPr>
            <w:tcW w:w="879" w:type="dxa"/>
          </w:tcPr>
          <w:p w14:paraId="3812820C"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2.</w:t>
            </w:r>
          </w:p>
        </w:tc>
        <w:tc>
          <w:tcPr>
            <w:tcW w:w="2249" w:type="dxa"/>
          </w:tcPr>
          <w:p w14:paraId="3913DCE7"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1031</w:t>
            </w:r>
          </w:p>
        </w:tc>
        <w:tc>
          <w:tcPr>
            <w:tcW w:w="3636" w:type="dxa"/>
          </w:tcPr>
          <w:p w14:paraId="4A0E5BE4"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Gospodarstvo</w:t>
            </w:r>
          </w:p>
        </w:tc>
        <w:tc>
          <w:tcPr>
            <w:tcW w:w="2299" w:type="dxa"/>
          </w:tcPr>
          <w:p w14:paraId="23E808BB"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1.737.389,00</w:t>
            </w:r>
          </w:p>
        </w:tc>
      </w:tr>
      <w:tr w:rsidR="00A97322" w:rsidRPr="00A97322" w14:paraId="6406212C" w14:textId="77777777" w:rsidTr="00B35DD9">
        <w:trPr>
          <w:trHeight w:val="404"/>
        </w:trPr>
        <w:tc>
          <w:tcPr>
            <w:tcW w:w="879" w:type="dxa"/>
          </w:tcPr>
          <w:p w14:paraId="7CFDD918"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3.</w:t>
            </w:r>
          </w:p>
        </w:tc>
        <w:tc>
          <w:tcPr>
            <w:tcW w:w="2249" w:type="dxa"/>
          </w:tcPr>
          <w:p w14:paraId="317E7856"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1033</w:t>
            </w:r>
          </w:p>
        </w:tc>
        <w:tc>
          <w:tcPr>
            <w:tcW w:w="3636" w:type="dxa"/>
          </w:tcPr>
          <w:p w14:paraId="5BDB5694"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Poticanje rada potporne institucije</w:t>
            </w:r>
          </w:p>
        </w:tc>
        <w:tc>
          <w:tcPr>
            <w:tcW w:w="2299" w:type="dxa"/>
          </w:tcPr>
          <w:p w14:paraId="089555B8"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400.000,00</w:t>
            </w:r>
          </w:p>
        </w:tc>
      </w:tr>
      <w:tr w:rsidR="00A97322" w:rsidRPr="00A97322" w14:paraId="56E92597" w14:textId="77777777" w:rsidTr="00B35DD9">
        <w:trPr>
          <w:trHeight w:val="406"/>
        </w:trPr>
        <w:tc>
          <w:tcPr>
            <w:tcW w:w="879" w:type="dxa"/>
          </w:tcPr>
          <w:p w14:paraId="5A339110"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 xml:space="preserve">    4.</w:t>
            </w:r>
          </w:p>
        </w:tc>
        <w:tc>
          <w:tcPr>
            <w:tcW w:w="2249" w:type="dxa"/>
          </w:tcPr>
          <w:p w14:paraId="07510B3A" w14:textId="77777777" w:rsidR="00A97322" w:rsidRPr="00A97322" w:rsidRDefault="00A97322" w:rsidP="00A97322">
            <w:pPr>
              <w:jc w:val="center"/>
              <w:rPr>
                <w:rFonts w:ascii="Calibri" w:eastAsia="Calibri" w:hAnsi="Calibri" w:cs="Calibri"/>
                <w:sz w:val="24"/>
                <w:szCs w:val="24"/>
              </w:rPr>
            </w:pPr>
            <w:r w:rsidRPr="00A97322">
              <w:rPr>
                <w:rFonts w:ascii="Calibri" w:eastAsia="Calibri" w:hAnsi="Calibri" w:cs="Calibri"/>
                <w:sz w:val="24"/>
                <w:szCs w:val="24"/>
              </w:rPr>
              <w:t>1034</w:t>
            </w:r>
          </w:p>
        </w:tc>
        <w:tc>
          <w:tcPr>
            <w:tcW w:w="3636" w:type="dxa"/>
          </w:tcPr>
          <w:p w14:paraId="4B285F93" w14:textId="77777777" w:rsidR="00A97322" w:rsidRPr="00A97322" w:rsidRDefault="00A97322" w:rsidP="00A97322">
            <w:pPr>
              <w:rPr>
                <w:rFonts w:ascii="Calibri" w:eastAsia="Calibri" w:hAnsi="Calibri" w:cs="Calibri"/>
                <w:sz w:val="24"/>
                <w:szCs w:val="24"/>
              </w:rPr>
            </w:pPr>
            <w:r w:rsidRPr="00A97322">
              <w:rPr>
                <w:rFonts w:ascii="Calibri" w:eastAsia="Calibri" w:hAnsi="Calibri" w:cs="Calibri"/>
                <w:sz w:val="24"/>
                <w:szCs w:val="24"/>
              </w:rPr>
              <w:t>Poticanje razvoja turizma</w:t>
            </w:r>
          </w:p>
        </w:tc>
        <w:tc>
          <w:tcPr>
            <w:tcW w:w="2299" w:type="dxa"/>
          </w:tcPr>
          <w:p w14:paraId="66E76A62" w14:textId="77777777" w:rsidR="00A97322" w:rsidRPr="00A97322" w:rsidRDefault="00A97322" w:rsidP="00A97322">
            <w:pPr>
              <w:jc w:val="right"/>
              <w:rPr>
                <w:rFonts w:ascii="Calibri" w:eastAsia="Calibri" w:hAnsi="Calibri" w:cs="Calibri"/>
                <w:sz w:val="24"/>
                <w:szCs w:val="24"/>
              </w:rPr>
            </w:pPr>
            <w:r w:rsidRPr="00A97322">
              <w:rPr>
                <w:rFonts w:ascii="Calibri" w:eastAsia="Calibri" w:hAnsi="Calibri" w:cs="Calibri"/>
                <w:sz w:val="24"/>
                <w:szCs w:val="24"/>
              </w:rPr>
              <w:t>175.772,00</w:t>
            </w:r>
          </w:p>
        </w:tc>
      </w:tr>
      <w:tr w:rsidR="00A97322" w:rsidRPr="00A97322" w14:paraId="22B9BEF8" w14:textId="77777777" w:rsidTr="00B35DD9">
        <w:trPr>
          <w:trHeight w:val="406"/>
        </w:trPr>
        <w:tc>
          <w:tcPr>
            <w:tcW w:w="879" w:type="dxa"/>
            <w:shd w:val="clear" w:color="auto" w:fill="D9D9D9" w:themeFill="background1" w:themeFillShade="D9"/>
          </w:tcPr>
          <w:p w14:paraId="4953F296" w14:textId="77777777" w:rsidR="00A97322" w:rsidRPr="00A97322" w:rsidRDefault="00A97322" w:rsidP="00A97322">
            <w:pPr>
              <w:rPr>
                <w:rFonts w:ascii="Calibri" w:eastAsia="Calibri" w:hAnsi="Calibri" w:cs="Calibri"/>
                <w:sz w:val="24"/>
                <w:szCs w:val="24"/>
              </w:rPr>
            </w:pPr>
          </w:p>
        </w:tc>
        <w:tc>
          <w:tcPr>
            <w:tcW w:w="2249" w:type="dxa"/>
            <w:shd w:val="clear" w:color="auto" w:fill="D9D9D9" w:themeFill="background1" w:themeFillShade="D9"/>
          </w:tcPr>
          <w:p w14:paraId="348E5170" w14:textId="77777777" w:rsidR="00A97322" w:rsidRPr="00A97322" w:rsidRDefault="00A97322" w:rsidP="00A97322">
            <w:pPr>
              <w:jc w:val="center"/>
              <w:rPr>
                <w:rFonts w:ascii="Calibri" w:eastAsia="Calibri" w:hAnsi="Calibri" w:cs="Calibri"/>
                <w:b/>
                <w:sz w:val="24"/>
                <w:szCs w:val="24"/>
              </w:rPr>
            </w:pPr>
            <w:r w:rsidRPr="00A97322">
              <w:rPr>
                <w:rFonts w:ascii="Calibri" w:eastAsia="Calibri" w:hAnsi="Calibri" w:cs="Calibri"/>
                <w:b/>
                <w:sz w:val="24"/>
                <w:szCs w:val="24"/>
              </w:rPr>
              <w:t>4 programa</w:t>
            </w:r>
          </w:p>
        </w:tc>
        <w:tc>
          <w:tcPr>
            <w:tcW w:w="3636" w:type="dxa"/>
            <w:shd w:val="clear" w:color="auto" w:fill="D9D9D9" w:themeFill="background1" w:themeFillShade="D9"/>
          </w:tcPr>
          <w:p w14:paraId="52D71392" w14:textId="77777777" w:rsidR="00A97322" w:rsidRPr="00A97322" w:rsidRDefault="00A97322" w:rsidP="00A97322">
            <w:pPr>
              <w:rPr>
                <w:rFonts w:ascii="Calibri" w:eastAsia="Calibri" w:hAnsi="Calibri" w:cs="Calibri"/>
                <w:b/>
                <w:sz w:val="24"/>
                <w:szCs w:val="24"/>
              </w:rPr>
            </w:pPr>
          </w:p>
        </w:tc>
        <w:tc>
          <w:tcPr>
            <w:tcW w:w="2299" w:type="dxa"/>
            <w:shd w:val="clear" w:color="auto" w:fill="D9D9D9" w:themeFill="background1" w:themeFillShade="D9"/>
          </w:tcPr>
          <w:p w14:paraId="2016B8BC" w14:textId="77777777" w:rsidR="00A97322" w:rsidRPr="00A97322" w:rsidRDefault="00A97322" w:rsidP="00A97322">
            <w:pPr>
              <w:jc w:val="right"/>
              <w:rPr>
                <w:rFonts w:ascii="Calibri" w:eastAsia="Calibri" w:hAnsi="Calibri" w:cs="Calibri"/>
                <w:b/>
                <w:sz w:val="24"/>
                <w:szCs w:val="24"/>
              </w:rPr>
            </w:pPr>
            <w:r w:rsidRPr="00A97322">
              <w:rPr>
                <w:rFonts w:ascii="Calibri" w:eastAsia="Calibri" w:hAnsi="Calibri" w:cs="Calibri"/>
                <w:b/>
                <w:sz w:val="24"/>
                <w:szCs w:val="24"/>
              </w:rPr>
              <w:t>2.462.679,00</w:t>
            </w:r>
          </w:p>
        </w:tc>
      </w:tr>
    </w:tbl>
    <w:p w14:paraId="4ADFEC30" w14:textId="77777777" w:rsidR="00A97322" w:rsidRPr="00A97322" w:rsidRDefault="00A97322" w:rsidP="00A97322">
      <w:pPr>
        <w:spacing w:after="0" w:line="240" w:lineRule="auto"/>
        <w:rPr>
          <w:rFonts w:ascii="Calibri" w:eastAsia="Calibri" w:hAnsi="Calibri" w:cs="Calibri"/>
          <w:sz w:val="24"/>
          <w:szCs w:val="24"/>
        </w:rPr>
      </w:pPr>
    </w:p>
    <w:p w14:paraId="0B74BAD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U obrazloženju pojedinih programa dan je prikaz pravnog temelja na kojem je program zasnovan, cilj programa, te su pobrojane aktivnosti, tekući i kapitalni projekti koje program sadrži.</w:t>
      </w:r>
    </w:p>
    <w:p w14:paraId="183095F0" w14:textId="77777777" w:rsidR="00A97322" w:rsidRPr="00A97322" w:rsidRDefault="00A97322" w:rsidP="00A97322">
      <w:pPr>
        <w:spacing w:after="0" w:line="240" w:lineRule="auto"/>
        <w:rPr>
          <w:rFonts w:ascii="Calibri" w:eastAsia="Calibri" w:hAnsi="Calibri" w:cs="Calibri"/>
          <w:b/>
          <w:sz w:val="24"/>
          <w:szCs w:val="24"/>
        </w:rPr>
      </w:pPr>
    </w:p>
    <w:p w14:paraId="1AF4C4C6" w14:textId="77777777" w:rsidR="00A97322" w:rsidRPr="00A97322" w:rsidRDefault="00A97322" w:rsidP="00A97322">
      <w:pPr>
        <w:spacing w:after="0" w:line="240" w:lineRule="auto"/>
        <w:rPr>
          <w:rFonts w:ascii="Calibri" w:eastAsia="Times New Roman" w:hAnsi="Calibri" w:cs="Calibri"/>
          <w:b/>
          <w:sz w:val="24"/>
          <w:szCs w:val="24"/>
          <w:lang w:eastAsia="hr-HR"/>
        </w:rPr>
      </w:pPr>
      <w:r w:rsidRPr="00A97322">
        <w:rPr>
          <w:rFonts w:ascii="Calibri" w:eastAsia="Calibri" w:hAnsi="Calibri" w:cs="Calibri"/>
          <w:b/>
          <w:sz w:val="24"/>
          <w:szCs w:val="24"/>
        </w:rPr>
        <w:t>4.1. Program 1030 PODRŠKA GOSPODARSTVU I ODRŽIVOM RAZVOJU – 149.518,00 eura</w:t>
      </w:r>
    </w:p>
    <w:p w14:paraId="3B2D9654" w14:textId="77777777" w:rsidR="00A97322" w:rsidRPr="00A97322" w:rsidRDefault="00A97322" w:rsidP="00A97322">
      <w:pPr>
        <w:spacing w:after="0" w:line="240" w:lineRule="auto"/>
        <w:rPr>
          <w:rFonts w:ascii="Calibri" w:eastAsia="Calibri" w:hAnsi="Calibri" w:cs="Calibri"/>
          <w:b/>
          <w:sz w:val="24"/>
          <w:szCs w:val="24"/>
        </w:rPr>
      </w:pPr>
    </w:p>
    <w:p w14:paraId="5EECE968" w14:textId="77777777" w:rsidR="00A97322" w:rsidRPr="00A97322" w:rsidRDefault="00A97322" w:rsidP="00A97322">
      <w:pPr>
        <w:spacing w:after="0" w:line="240" w:lineRule="auto"/>
        <w:ind w:firstLine="708"/>
        <w:rPr>
          <w:rFonts w:ascii="Calibri" w:eastAsia="Calibri" w:hAnsi="Calibri" w:cs="Calibri"/>
          <w:b/>
          <w:sz w:val="24"/>
          <w:szCs w:val="24"/>
        </w:rPr>
      </w:pPr>
      <w:r w:rsidRPr="00A97322">
        <w:rPr>
          <w:rFonts w:ascii="Calibri" w:eastAsia="Calibri" w:hAnsi="Calibri" w:cs="Calibri"/>
          <w:b/>
          <w:sz w:val="24"/>
          <w:szCs w:val="24"/>
        </w:rPr>
        <w:t>Pravni temelj:</w:t>
      </w:r>
    </w:p>
    <w:p w14:paraId="41C33344"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78929489"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2A594DFF" w14:textId="77777777" w:rsidR="00A97322" w:rsidRPr="00A97322" w:rsidRDefault="00A97322" w:rsidP="00A97322">
      <w:pPr>
        <w:spacing w:after="0" w:line="240" w:lineRule="auto"/>
        <w:ind w:firstLine="708"/>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Cilj  programa:</w:t>
      </w:r>
    </w:p>
    <w:p w14:paraId="3F11FDCA"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Osigurati uvjete za redovno funkcioniranje upravnog odjela na provođenju i realizaciji planiranih aktivnosti i tekućih projekata. Osigurati sredstva za nabavu literature nužne za rad upravnog odjela, potrebnih edukacija i stručnog usavršavanja zaposlenika, samo najnužnija službena putovanja, plaćanje članarina, objave natječaja i rad povjerenstava, intelektualne usluge i sl.</w:t>
      </w:r>
    </w:p>
    <w:p w14:paraId="3041F32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Program obuhvaća sljedeće aktivnosti i projekte: </w:t>
      </w:r>
    </w:p>
    <w:p w14:paraId="6D1A88B8"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DFBDB5A"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4.1.1. Aktivnost A100001 Administracija i upravljanje – 149.518,00 eura</w:t>
      </w:r>
    </w:p>
    <w:p w14:paraId="321AE3BD"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4C9F8D8B" w14:textId="77777777" w:rsidR="00A97322" w:rsidRPr="00A97322" w:rsidRDefault="00A97322" w:rsidP="00A97322">
      <w:pPr>
        <w:spacing w:after="0" w:line="240" w:lineRule="auto"/>
        <w:ind w:firstLine="708"/>
        <w:jc w:val="both"/>
        <w:rPr>
          <w:rFonts w:ascii="Calibri" w:eastAsia="Times New Roman" w:hAnsi="Calibri" w:cs="Calibri"/>
          <w:sz w:val="24"/>
          <w:szCs w:val="24"/>
          <w:lang w:eastAsia="hr-HR"/>
        </w:rPr>
      </w:pPr>
      <w:r w:rsidRPr="00A97322">
        <w:rPr>
          <w:rFonts w:ascii="Calibri" w:eastAsia="Times New Roman" w:hAnsi="Calibri" w:cs="Calibri"/>
          <w:sz w:val="24"/>
          <w:szCs w:val="24"/>
          <w:lang w:eastAsia="hr-HR"/>
        </w:rPr>
        <w:t xml:space="preserve">Kroz ovu aktivnost planiraju se sredstva za bruto plaće, materijalna prava zaposlenika i doprinose na plaće za četiri službenika Upravnog odjela za gospodarstvo i poljoprivredu kao i za druge rashode (objava natječaja, rad povjerenstava, nastupanje na sajmovima, članarina LAG-a…). </w:t>
      </w:r>
    </w:p>
    <w:p w14:paraId="2005FD11"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20CA3A69"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p w14:paraId="092FA1B1" w14:textId="77777777" w:rsidR="00A97322" w:rsidRPr="00A97322" w:rsidRDefault="00A97322" w:rsidP="00A97322">
      <w:pPr>
        <w:spacing w:after="0" w:line="240" w:lineRule="auto"/>
        <w:rPr>
          <w:rFonts w:ascii="Calibri" w:eastAsia="Times New Roman" w:hAnsi="Calibri" w:cs="Calibri"/>
          <w:b/>
          <w:sz w:val="24"/>
          <w:szCs w:val="24"/>
          <w:lang w:eastAsia="hr-HR"/>
        </w:rPr>
      </w:pPr>
    </w:p>
    <w:p w14:paraId="035ACB16"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4D2DBEEB"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p>
    <w:p w14:paraId="6F02127D" w14:textId="77777777" w:rsidR="00A97322" w:rsidRPr="00A97322" w:rsidRDefault="00A97322" w:rsidP="00A97322">
      <w:pPr>
        <w:spacing w:after="0" w:line="240" w:lineRule="auto"/>
        <w:jc w:val="both"/>
        <w:rPr>
          <w:rFonts w:ascii="Calibri" w:eastAsia="Times New Roman" w:hAnsi="Calibri" w:cs="Calibri"/>
          <w:sz w:val="24"/>
          <w:szCs w:val="24"/>
        </w:rPr>
      </w:pPr>
      <w:r w:rsidRPr="00A97322">
        <w:rPr>
          <w:rFonts w:ascii="Calibri" w:eastAsia="Times New Roman" w:hAnsi="Calibri" w:cs="Calibri"/>
          <w:b/>
          <w:sz w:val="24"/>
          <w:szCs w:val="24"/>
          <w:lang w:eastAsia="hr-HR"/>
        </w:rPr>
        <w:t>4.2. Program 1031 GOSPODARSTVO – 1.737.389,00 eura</w:t>
      </w:r>
    </w:p>
    <w:p w14:paraId="3D8C2C70" w14:textId="77777777" w:rsidR="00A97322" w:rsidRPr="00A97322" w:rsidRDefault="00A97322" w:rsidP="00A97322">
      <w:pPr>
        <w:spacing w:after="0" w:line="240" w:lineRule="auto"/>
        <w:jc w:val="both"/>
        <w:rPr>
          <w:rFonts w:ascii="Calibri" w:eastAsia="Times New Roman" w:hAnsi="Calibri" w:cs="Calibri"/>
          <w:sz w:val="24"/>
          <w:szCs w:val="24"/>
        </w:rPr>
      </w:pPr>
    </w:p>
    <w:p w14:paraId="4591953C"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b/>
          <w:sz w:val="24"/>
          <w:szCs w:val="24"/>
          <w:lang w:eastAsia="hr-HR"/>
        </w:rPr>
        <w:t>Pravni temelj</w:t>
      </w:r>
      <w:r w:rsidRPr="00A97322">
        <w:rPr>
          <w:rFonts w:ascii="Calibri" w:eastAsia="Times New Roman" w:hAnsi="Calibri" w:cs="Calibri"/>
          <w:sz w:val="24"/>
          <w:szCs w:val="24"/>
        </w:rPr>
        <w:t>:</w:t>
      </w:r>
    </w:p>
    <w:p w14:paraId="7D1702BF"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Zakon o lokalnoj i područnoj (regionalnoj) samoupravi, Zakona o poljoprivredi, Pravilnik o državnim potporama poljoprivredi i ruralnom razvoju, Zakon o obrtu, Zakon o </w:t>
      </w:r>
      <w:r w:rsidRPr="00A97322">
        <w:rPr>
          <w:rFonts w:ascii="Calibri" w:eastAsia="Times New Roman" w:hAnsi="Calibri" w:cs="Calibri"/>
          <w:sz w:val="24"/>
          <w:szCs w:val="24"/>
        </w:rPr>
        <w:lastRenderedPageBreak/>
        <w:t>trgovačkim društvima, Zakon o poticanju razvoja malog gospodarstva, Statut Grada i drugi zakonski i podzakonski akti koji reguliraju problematiku iz nadležnosti upravnog odjela.</w:t>
      </w:r>
    </w:p>
    <w:p w14:paraId="76D1656D" w14:textId="77777777" w:rsidR="00A97322" w:rsidRPr="00A97322" w:rsidRDefault="00A97322" w:rsidP="00A97322">
      <w:pPr>
        <w:spacing w:after="0" w:line="240" w:lineRule="auto"/>
        <w:jc w:val="both"/>
        <w:rPr>
          <w:rFonts w:ascii="Calibri" w:eastAsia="Times New Roman" w:hAnsi="Calibri" w:cs="Calibri"/>
          <w:sz w:val="24"/>
          <w:szCs w:val="24"/>
          <w:u w:val="single"/>
        </w:rPr>
      </w:pPr>
    </w:p>
    <w:p w14:paraId="5A2CF32B"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b/>
          <w:sz w:val="24"/>
          <w:szCs w:val="24"/>
        </w:rPr>
        <w:t>Cilj programa:</w:t>
      </w:r>
    </w:p>
    <w:p w14:paraId="09799A1B"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bCs/>
          <w:sz w:val="24"/>
          <w:szCs w:val="24"/>
        </w:rPr>
        <w:t>Cilj ovog</w:t>
      </w:r>
      <w:r w:rsidRPr="00A97322">
        <w:rPr>
          <w:rFonts w:ascii="Calibri" w:eastAsia="Times New Roman" w:hAnsi="Calibri" w:cs="Calibri"/>
          <w:sz w:val="24"/>
          <w:szCs w:val="24"/>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te poboljšati kvalitetu života u ovom ruralnom području. </w:t>
      </w:r>
    </w:p>
    <w:p w14:paraId="1919BD5A" w14:textId="77777777" w:rsidR="00A97322" w:rsidRPr="00A97322" w:rsidRDefault="00A97322" w:rsidP="00A97322">
      <w:pPr>
        <w:spacing w:after="0" w:line="240" w:lineRule="auto"/>
        <w:ind w:firstLine="708"/>
        <w:jc w:val="both"/>
        <w:rPr>
          <w:rFonts w:ascii="Calibri" w:eastAsia="Times New Roman" w:hAnsi="Calibri" w:cs="Calibri"/>
          <w:bCs/>
          <w:sz w:val="24"/>
          <w:szCs w:val="24"/>
        </w:rPr>
      </w:pPr>
      <w:r w:rsidRPr="00A97322">
        <w:rPr>
          <w:rFonts w:ascii="Calibri" w:eastAsia="Times New Roman" w:hAnsi="Calibri" w:cs="Calibri"/>
          <w:sz w:val="24"/>
          <w:szCs w:val="24"/>
          <w:lang w:eastAsia="hr-HR"/>
        </w:rPr>
        <w:t>Program obuhvaća sljedeće tekuće projekte:</w:t>
      </w:r>
    </w:p>
    <w:p w14:paraId="0B81DA60" w14:textId="77777777" w:rsidR="00A97322" w:rsidRPr="00A97322" w:rsidRDefault="00A97322" w:rsidP="00A97322">
      <w:pPr>
        <w:spacing w:after="0" w:line="240" w:lineRule="auto"/>
        <w:jc w:val="both"/>
        <w:rPr>
          <w:rFonts w:ascii="Calibri" w:eastAsia="Times New Roman" w:hAnsi="Calibri" w:cs="Calibri"/>
          <w:sz w:val="24"/>
          <w:szCs w:val="24"/>
        </w:rPr>
      </w:pPr>
    </w:p>
    <w:p w14:paraId="0FA33C97"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b/>
          <w:sz w:val="24"/>
          <w:szCs w:val="24"/>
        </w:rPr>
        <w:t>4.2.1. Tekući projekti Programa 1031:</w:t>
      </w:r>
    </w:p>
    <w:p w14:paraId="04582AAD" w14:textId="77777777" w:rsidR="00A97322" w:rsidRPr="00A97322" w:rsidRDefault="00A97322" w:rsidP="00A97322">
      <w:pPr>
        <w:spacing w:after="0" w:line="240" w:lineRule="auto"/>
        <w:jc w:val="both"/>
        <w:rPr>
          <w:rFonts w:ascii="Calibri" w:eastAsia="Times New Roman" w:hAnsi="Calibri" w:cs="Calibri"/>
          <w:b/>
          <w:sz w:val="24"/>
          <w:szCs w:val="24"/>
        </w:rPr>
      </w:pPr>
    </w:p>
    <w:p w14:paraId="4569DCB4" w14:textId="77777777" w:rsidR="00A97322" w:rsidRPr="00A97322" w:rsidRDefault="00A97322" w:rsidP="00A97322">
      <w:pPr>
        <w:shd w:val="clear" w:color="auto" w:fill="F2F2F2" w:themeFill="background1" w:themeFillShade="F2"/>
        <w:spacing w:after="0" w:line="240" w:lineRule="auto"/>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 T100001 Program poticanja malog i srednjeg poduzetništva – 1.553.089,00 eura</w:t>
      </w:r>
    </w:p>
    <w:p w14:paraId="0944C587" w14:textId="77777777" w:rsidR="00A97322" w:rsidRPr="00A97322" w:rsidRDefault="00A97322" w:rsidP="00A97322">
      <w:pPr>
        <w:shd w:val="clear" w:color="auto" w:fill="F2F2F2" w:themeFill="background1" w:themeFillShade="F2"/>
        <w:spacing w:after="0" w:line="240" w:lineRule="auto"/>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 T100002 Sufinanciranje poduzetnika početnika – 25.000,00 eura</w:t>
      </w:r>
    </w:p>
    <w:p w14:paraId="2E5A813E" w14:textId="77777777" w:rsidR="00A97322" w:rsidRPr="00A97322" w:rsidRDefault="00A97322" w:rsidP="00A97322">
      <w:pPr>
        <w:shd w:val="clear" w:color="auto" w:fill="F2F2F2" w:themeFill="background1" w:themeFillShade="F2"/>
        <w:spacing w:after="0" w:line="240" w:lineRule="auto"/>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 T100003 Sufinanciranje poduzetnika početnika u </w:t>
      </w:r>
      <w:proofErr w:type="spellStart"/>
      <w:r w:rsidRPr="00A97322">
        <w:rPr>
          <w:rFonts w:ascii="Calibri" w:eastAsia="Times New Roman" w:hAnsi="Calibri" w:cs="Calibri"/>
          <w:bCs/>
          <w:sz w:val="24"/>
          <w:szCs w:val="24"/>
        </w:rPr>
        <w:t>gaming</w:t>
      </w:r>
      <w:proofErr w:type="spellEnd"/>
      <w:r w:rsidRPr="00A97322">
        <w:rPr>
          <w:rFonts w:ascii="Calibri" w:eastAsia="Times New Roman" w:hAnsi="Calibri" w:cs="Calibri"/>
          <w:bCs/>
          <w:sz w:val="24"/>
          <w:szCs w:val="24"/>
        </w:rPr>
        <w:t xml:space="preserve"> industriji – 30.000,00 eura</w:t>
      </w:r>
    </w:p>
    <w:p w14:paraId="611D0003" w14:textId="77777777" w:rsidR="00A97322" w:rsidRPr="00A97322" w:rsidRDefault="00A97322" w:rsidP="00A97322">
      <w:pPr>
        <w:shd w:val="clear" w:color="auto" w:fill="F2F2F2" w:themeFill="background1" w:themeFillShade="F2"/>
        <w:spacing w:after="0" w:line="240" w:lineRule="auto"/>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 T100004 Poljoprivreda – 110.300,00 eura</w:t>
      </w:r>
    </w:p>
    <w:p w14:paraId="309660C9" w14:textId="77777777" w:rsidR="00A97322" w:rsidRPr="00A97322" w:rsidRDefault="00A97322" w:rsidP="00A97322">
      <w:pPr>
        <w:shd w:val="clear" w:color="auto" w:fill="F2F2F2" w:themeFill="background1" w:themeFillShade="F2"/>
        <w:spacing w:after="0" w:line="240" w:lineRule="auto"/>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 T100005 Kreditiranje gospodarske djelatnosti malog i srednjeg poduzetništva – 19.000,00 eura</w:t>
      </w:r>
    </w:p>
    <w:p w14:paraId="140BD5DD" w14:textId="77777777" w:rsidR="00A97322" w:rsidRPr="00A97322" w:rsidRDefault="00A97322" w:rsidP="00A97322">
      <w:pPr>
        <w:spacing w:after="0" w:line="240" w:lineRule="auto"/>
        <w:jc w:val="both"/>
        <w:rPr>
          <w:rFonts w:ascii="Calibri" w:eastAsia="Times New Roman" w:hAnsi="Calibri" w:cs="Calibri"/>
          <w:b/>
          <w:sz w:val="24"/>
          <w:szCs w:val="24"/>
        </w:rPr>
      </w:pPr>
    </w:p>
    <w:p w14:paraId="251846C5"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sz w:val="24"/>
          <w:szCs w:val="24"/>
        </w:rPr>
        <w:t>Ovim projektima se planira pomoći gospodarstvenicima kroz subvencije i poticaje između ostalih i u sljedećim aktivnostima:</w:t>
      </w:r>
    </w:p>
    <w:p w14:paraId="2F5FB1FC"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poticanje razvoja poslovanja postojećih poduzetnika, otvaranje novih radnih mjesta kod istih i novo zapošljavanje,</w:t>
      </w:r>
    </w:p>
    <w:p w14:paraId="053BCFCA"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poticanje otvaranja novih pravnih osoba – poticanje poduzetnika početnika s ostvarenom potporom HZZ-a za samozapošljavanje,</w:t>
      </w:r>
    </w:p>
    <w:p w14:paraId="629F378C"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poticanje razvoja sektora poljoprivrede,</w:t>
      </w:r>
    </w:p>
    <w:p w14:paraId="1122D46C"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Sufinanciranje kamatne stope na poduzetničke kredite poduzetnicima s područja Grada Novske koji su udovoljili uvjetima natječaja Županije u Projektu ''Poduzetnički krediti'' dok se raspisivao Poziv (postojeći ugovori).</w:t>
      </w:r>
    </w:p>
    <w:p w14:paraId="003BEF8E" w14:textId="77777777" w:rsidR="00A97322" w:rsidRPr="00A97322" w:rsidRDefault="00A97322" w:rsidP="00A97322">
      <w:pPr>
        <w:spacing w:after="0" w:line="240" w:lineRule="auto"/>
        <w:ind w:left="360"/>
        <w:contextualSpacing/>
        <w:jc w:val="both"/>
        <w:rPr>
          <w:rFonts w:ascii="Calibri" w:eastAsia="Times New Roman" w:hAnsi="Calibri" w:cs="Calibri"/>
          <w:sz w:val="24"/>
          <w:szCs w:val="24"/>
        </w:rPr>
      </w:pPr>
    </w:p>
    <w:p w14:paraId="1661D68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 xml:space="preserve">Pokazatelji uspješnosti svih tekućih projekata Programa 1031 </w:t>
      </w:r>
    </w:p>
    <w:p w14:paraId="426FDEDF"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3"/>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A97322" w:rsidRPr="00A97322" w14:paraId="6E29A442" w14:textId="77777777" w:rsidTr="00B35DD9">
        <w:tc>
          <w:tcPr>
            <w:tcW w:w="1985" w:type="dxa"/>
            <w:shd w:val="clear" w:color="auto" w:fill="D9D9D9"/>
          </w:tcPr>
          <w:p w14:paraId="58C5F373"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Pokazatelj rezultata</w:t>
            </w:r>
          </w:p>
        </w:tc>
        <w:tc>
          <w:tcPr>
            <w:tcW w:w="2126" w:type="dxa"/>
            <w:shd w:val="clear" w:color="auto" w:fill="D9D9D9"/>
          </w:tcPr>
          <w:p w14:paraId="3D19580C"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Definicija</w:t>
            </w:r>
          </w:p>
        </w:tc>
        <w:tc>
          <w:tcPr>
            <w:tcW w:w="1418" w:type="dxa"/>
            <w:shd w:val="clear" w:color="auto" w:fill="D9D9D9"/>
          </w:tcPr>
          <w:p w14:paraId="105392F6"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Jedinica</w:t>
            </w:r>
          </w:p>
        </w:tc>
        <w:tc>
          <w:tcPr>
            <w:tcW w:w="1275" w:type="dxa"/>
            <w:shd w:val="clear" w:color="auto" w:fill="D9D9D9"/>
          </w:tcPr>
          <w:p w14:paraId="7139AF98"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Polazna vrijednost</w:t>
            </w:r>
          </w:p>
          <w:p w14:paraId="4D125E51" w14:textId="77777777" w:rsidR="00A97322" w:rsidRPr="00A97322" w:rsidRDefault="00A97322" w:rsidP="00A97322">
            <w:pPr>
              <w:jc w:val="center"/>
              <w:rPr>
                <w:rFonts w:ascii="Calibri" w:hAnsi="Calibri" w:cs="Calibri"/>
                <w:color w:val="000000"/>
                <w:sz w:val="24"/>
                <w:szCs w:val="24"/>
              </w:rPr>
            </w:pPr>
          </w:p>
        </w:tc>
        <w:tc>
          <w:tcPr>
            <w:tcW w:w="1276" w:type="dxa"/>
            <w:shd w:val="clear" w:color="auto" w:fill="D9D9D9"/>
          </w:tcPr>
          <w:p w14:paraId="54B92C41"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2024.</w:t>
            </w:r>
          </w:p>
        </w:tc>
        <w:tc>
          <w:tcPr>
            <w:tcW w:w="1276" w:type="dxa"/>
            <w:shd w:val="clear" w:color="auto" w:fill="D9D9D9"/>
          </w:tcPr>
          <w:p w14:paraId="5EE3A9DB"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2025.</w:t>
            </w:r>
          </w:p>
        </w:tc>
        <w:tc>
          <w:tcPr>
            <w:tcW w:w="1276" w:type="dxa"/>
            <w:shd w:val="clear" w:color="auto" w:fill="D9D9D9"/>
          </w:tcPr>
          <w:p w14:paraId="5EF81424"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2026.</w:t>
            </w:r>
          </w:p>
        </w:tc>
      </w:tr>
      <w:tr w:rsidR="00A97322" w:rsidRPr="00A97322" w14:paraId="3E78E3CC" w14:textId="77777777" w:rsidTr="00B35DD9">
        <w:tc>
          <w:tcPr>
            <w:tcW w:w="1985" w:type="dxa"/>
            <w:shd w:val="clear" w:color="auto" w:fill="F2F2F2" w:themeFill="background1" w:themeFillShade="F2"/>
          </w:tcPr>
          <w:p w14:paraId="4E8F697E" w14:textId="77777777" w:rsidR="00A97322" w:rsidRPr="00A97322" w:rsidRDefault="00A97322" w:rsidP="00A97322">
            <w:pPr>
              <w:rPr>
                <w:rFonts w:ascii="Calibri" w:hAnsi="Calibri" w:cs="Calibri"/>
                <w:color w:val="000000"/>
                <w:sz w:val="24"/>
                <w:szCs w:val="24"/>
              </w:rPr>
            </w:pPr>
          </w:p>
          <w:p w14:paraId="6ECEE7CE"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subvencioniranih kredita</w:t>
            </w:r>
          </w:p>
        </w:tc>
        <w:tc>
          <w:tcPr>
            <w:tcW w:w="2126" w:type="dxa"/>
          </w:tcPr>
          <w:p w14:paraId="129FAC4B" w14:textId="77777777" w:rsidR="00A97322" w:rsidRPr="00A97322" w:rsidRDefault="00A97322" w:rsidP="00A97322">
            <w:pPr>
              <w:rPr>
                <w:rFonts w:ascii="Calibri" w:hAnsi="Calibri" w:cs="Calibri"/>
                <w:color w:val="000000"/>
                <w:sz w:val="24"/>
                <w:szCs w:val="24"/>
              </w:rPr>
            </w:pPr>
          </w:p>
          <w:p w14:paraId="12A186CD"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Subvencioniranje kamatne stope poduzetničkih kredita</w:t>
            </w:r>
          </w:p>
        </w:tc>
        <w:tc>
          <w:tcPr>
            <w:tcW w:w="1418" w:type="dxa"/>
          </w:tcPr>
          <w:p w14:paraId="59BD19DF"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potpisanih ugovora o  subvenciji kamatne stope</w:t>
            </w:r>
          </w:p>
        </w:tc>
        <w:tc>
          <w:tcPr>
            <w:tcW w:w="1275" w:type="dxa"/>
          </w:tcPr>
          <w:p w14:paraId="46967114" w14:textId="77777777" w:rsidR="00A97322" w:rsidRPr="00A97322" w:rsidRDefault="00A97322" w:rsidP="00A97322">
            <w:pPr>
              <w:jc w:val="center"/>
              <w:rPr>
                <w:rFonts w:ascii="Calibri" w:hAnsi="Calibri" w:cs="Calibri"/>
                <w:sz w:val="24"/>
                <w:szCs w:val="24"/>
              </w:rPr>
            </w:pPr>
          </w:p>
          <w:p w14:paraId="147CE9C7"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sz w:val="24"/>
                <w:szCs w:val="24"/>
              </w:rPr>
              <w:t>11</w:t>
            </w:r>
          </w:p>
        </w:tc>
        <w:tc>
          <w:tcPr>
            <w:tcW w:w="1276" w:type="dxa"/>
          </w:tcPr>
          <w:p w14:paraId="17214525" w14:textId="77777777" w:rsidR="00A97322" w:rsidRPr="00A97322" w:rsidRDefault="00A97322" w:rsidP="00A97322">
            <w:pPr>
              <w:jc w:val="center"/>
              <w:rPr>
                <w:rFonts w:ascii="Calibri" w:hAnsi="Calibri" w:cs="Calibri"/>
                <w:color w:val="000000"/>
                <w:sz w:val="24"/>
                <w:szCs w:val="24"/>
              </w:rPr>
            </w:pPr>
          </w:p>
          <w:p w14:paraId="72666BB6"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9</w:t>
            </w:r>
          </w:p>
          <w:p w14:paraId="5E3F2C10" w14:textId="77777777" w:rsidR="00A97322" w:rsidRPr="00A97322" w:rsidRDefault="00A97322" w:rsidP="00A97322">
            <w:pPr>
              <w:jc w:val="center"/>
              <w:rPr>
                <w:rFonts w:ascii="Calibri" w:hAnsi="Calibri" w:cs="Calibri"/>
                <w:color w:val="000000"/>
                <w:sz w:val="24"/>
                <w:szCs w:val="24"/>
              </w:rPr>
            </w:pPr>
          </w:p>
        </w:tc>
        <w:tc>
          <w:tcPr>
            <w:tcW w:w="1276" w:type="dxa"/>
          </w:tcPr>
          <w:p w14:paraId="388A40E6" w14:textId="77777777" w:rsidR="00A97322" w:rsidRPr="00A97322" w:rsidRDefault="00A97322" w:rsidP="00A97322">
            <w:pPr>
              <w:jc w:val="center"/>
              <w:rPr>
                <w:rFonts w:ascii="Calibri" w:hAnsi="Calibri" w:cs="Calibri"/>
                <w:color w:val="000000"/>
                <w:sz w:val="24"/>
                <w:szCs w:val="24"/>
              </w:rPr>
            </w:pPr>
          </w:p>
          <w:p w14:paraId="2AE87E4A"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9</w:t>
            </w:r>
          </w:p>
          <w:p w14:paraId="3441A258" w14:textId="77777777" w:rsidR="00A97322" w:rsidRPr="00A97322" w:rsidRDefault="00A97322" w:rsidP="00A97322">
            <w:pPr>
              <w:jc w:val="center"/>
              <w:rPr>
                <w:rFonts w:ascii="Calibri" w:hAnsi="Calibri" w:cs="Calibri"/>
                <w:color w:val="000000"/>
                <w:sz w:val="24"/>
                <w:szCs w:val="24"/>
              </w:rPr>
            </w:pPr>
          </w:p>
          <w:p w14:paraId="54FDCC0E" w14:textId="77777777" w:rsidR="00A97322" w:rsidRPr="00A97322" w:rsidRDefault="00A97322" w:rsidP="00A97322">
            <w:pPr>
              <w:jc w:val="center"/>
              <w:rPr>
                <w:rFonts w:ascii="Calibri" w:hAnsi="Calibri" w:cs="Calibri"/>
                <w:color w:val="000000"/>
                <w:sz w:val="24"/>
                <w:szCs w:val="24"/>
              </w:rPr>
            </w:pPr>
          </w:p>
        </w:tc>
        <w:tc>
          <w:tcPr>
            <w:tcW w:w="1276" w:type="dxa"/>
          </w:tcPr>
          <w:p w14:paraId="278A16DF" w14:textId="77777777" w:rsidR="00A97322" w:rsidRPr="00A97322" w:rsidRDefault="00A97322" w:rsidP="00A97322">
            <w:pPr>
              <w:jc w:val="center"/>
              <w:rPr>
                <w:rFonts w:ascii="Calibri" w:hAnsi="Calibri" w:cs="Calibri"/>
                <w:color w:val="000000"/>
                <w:sz w:val="24"/>
                <w:szCs w:val="24"/>
              </w:rPr>
            </w:pPr>
          </w:p>
          <w:p w14:paraId="779C1E0F"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9</w:t>
            </w:r>
          </w:p>
          <w:p w14:paraId="3B3A165E" w14:textId="77777777" w:rsidR="00A97322" w:rsidRPr="00A97322" w:rsidRDefault="00A97322" w:rsidP="00A97322">
            <w:pPr>
              <w:jc w:val="center"/>
              <w:rPr>
                <w:rFonts w:ascii="Calibri" w:hAnsi="Calibri" w:cs="Calibri"/>
                <w:color w:val="000000"/>
                <w:sz w:val="24"/>
                <w:szCs w:val="24"/>
              </w:rPr>
            </w:pPr>
          </w:p>
        </w:tc>
      </w:tr>
      <w:tr w:rsidR="00A97322" w:rsidRPr="00A97322" w14:paraId="5EB06C2B" w14:textId="77777777" w:rsidTr="00B35DD9">
        <w:tc>
          <w:tcPr>
            <w:tcW w:w="1985" w:type="dxa"/>
            <w:shd w:val="clear" w:color="auto" w:fill="F2F2F2" w:themeFill="background1" w:themeFillShade="F2"/>
          </w:tcPr>
          <w:p w14:paraId="3EC7E62C" w14:textId="77777777" w:rsidR="00A97322" w:rsidRPr="00A97322" w:rsidRDefault="00A97322" w:rsidP="00A97322">
            <w:pPr>
              <w:rPr>
                <w:rFonts w:ascii="Calibri" w:hAnsi="Calibri" w:cs="Calibri"/>
                <w:color w:val="000000"/>
                <w:sz w:val="24"/>
                <w:szCs w:val="24"/>
              </w:rPr>
            </w:pPr>
          </w:p>
          <w:p w14:paraId="15D5F064" w14:textId="77777777" w:rsidR="00A97322" w:rsidRPr="00A97322" w:rsidRDefault="00A97322" w:rsidP="00A97322">
            <w:pPr>
              <w:shd w:val="clear" w:color="auto" w:fill="F2F2F2" w:themeFill="background1" w:themeFillShade="F2"/>
              <w:rPr>
                <w:rFonts w:ascii="Calibri" w:hAnsi="Calibri" w:cs="Calibri"/>
                <w:color w:val="000000"/>
                <w:sz w:val="24"/>
                <w:szCs w:val="24"/>
              </w:rPr>
            </w:pPr>
          </w:p>
          <w:p w14:paraId="4B73EDF7" w14:textId="77777777" w:rsidR="00A97322" w:rsidRPr="00A97322" w:rsidRDefault="00A97322" w:rsidP="00A97322">
            <w:pPr>
              <w:shd w:val="clear" w:color="auto" w:fill="F2F2F2" w:themeFill="background1" w:themeFillShade="F2"/>
              <w:rPr>
                <w:rFonts w:ascii="Calibri" w:hAnsi="Calibri" w:cs="Calibri"/>
                <w:color w:val="000000"/>
                <w:sz w:val="24"/>
                <w:szCs w:val="24"/>
              </w:rPr>
            </w:pPr>
            <w:r w:rsidRPr="00A97322">
              <w:rPr>
                <w:rFonts w:ascii="Calibri" w:hAnsi="Calibri" w:cs="Calibri"/>
                <w:color w:val="000000"/>
                <w:sz w:val="24"/>
                <w:szCs w:val="24"/>
              </w:rPr>
              <w:t>Broj danih poticaja</w:t>
            </w:r>
          </w:p>
        </w:tc>
        <w:tc>
          <w:tcPr>
            <w:tcW w:w="2126" w:type="dxa"/>
          </w:tcPr>
          <w:p w14:paraId="397CFB11"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 xml:space="preserve">Broj ostvarenih  potpora u poljoprivredi i gospodarstvu (početnici i </w:t>
            </w:r>
            <w:r w:rsidRPr="00A97322">
              <w:rPr>
                <w:rFonts w:ascii="Calibri" w:hAnsi="Calibri" w:cs="Calibri"/>
                <w:color w:val="000000"/>
                <w:sz w:val="24"/>
                <w:szCs w:val="24"/>
              </w:rPr>
              <w:lastRenderedPageBreak/>
              <w:t>postojeći poduzetnici)</w:t>
            </w:r>
          </w:p>
        </w:tc>
        <w:tc>
          <w:tcPr>
            <w:tcW w:w="1418" w:type="dxa"/>
          </w:tcPr>
          <w:p w14:paraId="0AB888F4" w14:textId="77777777" w:rsidR="00A97322" w:rsidRPr="00A97322" w:rsidRDefault="00A97322" w:rsidP="00A97322">
            <w:pPr>
              <w:jc w:val="center"/>
              <w:rPr>
                <w:rFonts w:ascii="Calibri" w:hAnsi="Calibri" w:cs="Calibri"/>
                <w:color w:val="000000"/>
                <w:sz w:val="24"/>
                <w:szCs w:val="24"/>
              </w:rPr>
            </w:pPr>
          </w:p>
          <w:p w14:paraId="646AC0F2" w14:textId="77777777" w:rsidR="00A97322" w:rsidRPr="00A97322" w:rsidRDefault="00A97322" w:rsidP="00A97322">
            <w:pPr>
              <w:jc w:val="center"/>
              <w:rPr>
                <w:rFonts w:ascii="Calibri" w:hAnsi="Calibri" w:cs="Calibri"/>
                <w:color w:val="000000"/>
                <w:sz w:val="24"/>
                <w:szCs w:val="24"/>
              </w:rPr>
            </w:pPr>
          </w:p>
          <w:p w14:paraId="6E78E89D"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ostvarenih potpora</w:t>
            </w:r>
          </w:p>
        </w:tc>
        <w:tc>
          <w:tcPr>
            <w:tcW w:w="1275" w:type="dxa"/>
          </w:tcPr>
          <w:p w14:paraId="2F80D409" w14:textId="77777777" w:rsidR="00A97322" w:rsidRPr="00A97322" w:rsidRDefault="00A97322" w:rsidP="00A97322">
            <w:pPr>
              <w:jc w:val="center"/>
              <w:rPr>
                <w:rFonts w:ascii="Calibri" w:hAnsi="Calibri" w:cs="Calibri"/>
                <w:color w:val="000000"/>
                <w:sz w:val="24"/>
                <w:szCs w:val="24"/>
              </w:rPr>
            </w:pPr>
          </w:p>
          <w:p w14:paraId="7C5320A0" w14:textId="77777777" w:rsidR="00A97322" w:rsidRPr="00A97322" w:rsidRDefault="00A97322" w:rsidP="00A97322">
            <w:pPr>
              <w:jc w:val="center"/>
              <w:rPr>
                <w:rFonts w:ascii="Calibri" w:hAnsi="Calibri" w:cs="Calibri"/>
                <w:color w:val="000000"/>
                <w:sz w:val="24"/>
                <w:szCs w:val="24"/>
              </w:rPr>
            </w:pPr>
          </w:p>
          <w:p w14:paraId="1C17A5A5"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80</w:t>
            </w:r>
          </w:p>
        </w:tc>
        <w:tc>
          <w:tcPr>
            <w:tcW w:w="1276" w:type="dxa"/>
          </w:tcPr>
          <w:p w14:paraId="523A66CF" w14:textId="77777777" w:rsidR="00A97322" w:rsidRPr="00A97322" w:rsidRDefault="00A97322" w:rsidP="00A97322">
            <w:pPr>
              <w:jc w:val="center"/>
              <w:rPr>
                <w:rFonts w:ascii="Calibri" w:hAnsi="Calibri" w:cs="Calibri"/>
                <w:color w:val="000000"/>
                <w:sz w:val="24"/>
                <w:szCs w:val="24"/>
              </w:rPr>
            </w:pPr>
          </w:p>
          <w:p w14:paraId="2586F20F" w14:textId="77777777" w:rsidR="00A97322" w:rsidRPr="00A97322" w:rsidRDefault="00A97322" w:rsidP="00A97322">
            <w:pPr>
              <w:jc w:val="center"/>
              <w:rPr>
                <w:rFonts w:ascii="Calibri" w:hAnsi="Calibri" w:cs="Calibri"/>
                <w:color w:val="000000"/>
                <w:sz w:val="24"/>
                <w:szCs w:val="24"/>
              </w:rPr>
            </w:pPr>
          </w:p>
          <w:p w14:paraId="450101A4"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90</w:t>
            </w:r>
          </w:p>
        </w:tc>
        <w:tc>
          <w:tcPr>
            <w:tcW w:w="1276" w:type="dxa"/>
          </w:tcPr>
          <w:p w14:paraId="52A8C266" w14:textId="77777777" w:rsidR="00A97322" w:rsidRPr="00A97322" w:rsidRDefault="00A97322" w:rsidP="00A97322">
            <w:pPr>
              <w:jc w:val="center"/>
              <w:rPr>
                <w:rFonts w:ascii="Calibri" w:hAnsi="Calibri" w:cs="Calibri"/>
                <w:color w:val="000000"/>
                <w:sz w:val="24"/>
                <w:szCs w:val="24"/>
              </w:rPr>
            </w:pPr>
          </w:p>
          <w:p w14:paraId="2F36AA62" w14:textId="77777777" w:rsidR="00A97322" w:rsidRPr="00A97322" w:rsidRDefault="00A97322" w:rsidP="00A97322">
            <w:pPr>
              <w:jc w:val="center"/>
              <w:rPr>
                <w:rFonts w:ascii="Calibri" w:hAnsi="Calibri" w:cs="Calibri"/>
                <w:color w:val="000000"/>
                <w:sz w:val="24"/>
                <w:szCs w:val="24"/>
              </w:rPr>
            </w:pPr>
          </w:p>
          <w:p w14:paraId="5F333795"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90</w:t>
            </w:r>
          </w:p>
        </w:tc>
        <w:tc>
          <w:tcPr>
            <w:tcW w:w="1276" w:type="dxa"/>
          </w:tcPr>
          <w:p w14:paraId="4AE841FE" w14:textId="77777777" w:rsidR="00A97322" w:rsidRPr="00A97322" w:rsidRDefault="00A97322" w:rsidP="00A97322">
            <w:pPr>
              <w:jc w:val="center"/>
              <w:rPr>
                <w:rFonts w:ascii="Calibri" w:hAnsi="Calibri" w:cs="Calibri"/>
                <w:color w:val="000000"/>
                <w:sz w:val="24"/>
                <w:szCs w:val="24"/>
              </w:rPr>
            </w:pPr>
          </w:p>
          <w:p w14:paraId="4B389892" w14:textId="77777777" w:rsidR="00A97322" w:rsidRPr="00A97322" w:rsidRDefault="00A97322" w:rsidP="00A97322">
            <w:pPr>
              <w:rPr>
                <w:rFonts w:ascii="Calibri" w:hAnsi="Calibri" w:cs="Calibri"/>
                <w:sz w:val="24"/>
                <w:szCs w:val="24"/>
              </w:rPr>
            </w:pPr>
          </w:p>
          <w:p w14:paraId="5541F713" w14:textId="77777777" w:rsidR="00A97322" w:rsidRPr="00A97322" w:rsidRDefault="00A97322" w:rsidP="00A97322">
            <w:pPr>
              <w:rPr>
                <w:rFonts w:ascii="Calibri" w:hAnsi="Calibri" w:cs="Calibri"/>
                <w:sz w:val="24"/>
                <w:szCs w:val="24"/>
              </w:rPr>
            </w:pPr>
            <w:r w:rsidRPr="00A97322">
              <w:rPr>
                <w:rFonts w:ascii="Calibri" w:hAnsi="Calibri" w:cs="Calibri"/>
                <w:sz w:val="24"/>
                <w:szCs w:val="24"/>
              </w:rPr>
              <w:t xml:space="preserve">     90</w:t>
            </w:r>
          </w:p>
        </w:tc>
      </w:tr>
    </w:tbl>
    <w:p w14:paraId="3132866A" w14:textId="77777777" w:rsidR="00A97322" w:rsidRPr="00A97322" w:rsidRDefault="00A97322" w:rsidP="00A97322">
      <w:pPr>
        <w:spacing w:after="0" w:line="240" w:lineRule="auto"/>
        <w:jc w:val="both"/>
        <w:rPr>
          <w:rFonts w:ascii="Calibri" w:eastAsia="Times New Roman" w:hAnsi="Calibri" w:cs="Calibri"/>
          <w:bCs/>
          <w:sz w:val="24"/>
          <w:szCs w:val="24"/>
        </w:rPr>
      </w:pPr>
    </w:p>
    <w:p w14:paraId="7A5B4D59" w14:textId="77777777" w:rsidR="00A97322" w:rsidRPr="00A97322" w:rsidRDefault="00A97322" w:rsidP="00A97322">
      <w:pPr>
        <w:spacing w:after="0" w:line="240" w:lineRule="auto"/>
        <w:ind w:firstLine="708"/>
        <w:jc w:val="both"/>
        <w:rPr>
          <w:rFonts w:ascii="Calibri" w:eastAsia="Times New Roman" w:hAnsi="Calibri" w:cs="Calibri"/>
          <w:bCs/>
          <w:sz w:val="24"/>
          <w:szCs w:val="24"/>
        </w:rPr>
      </w:pPr>
      <w:r w:rsidRPr="00A97322">
        <w:rPr>
          <w:rFonts w:ascii="Calibri" w:eastAsia="Times New Roman" w:hAnsi="Calibri" w:cs="Calibri"/>
          <w:bCs/>
          <w:sz w:val="24"/>
          <w:szCs w:val="24"/>
        </w:rPr>
        <w:t>Novo u ovom Programu predstavlja osiguranje sredstava na godišnjoj razini za izradu Programa dodjele državnih potpora za poticanje ulaganja u poduzetničke zone na području Grada Novske kojim se želi omogućiti da poduzetničke zone postanu konkurentnije za tvrtke koje žele otvoriti više od 50 novih radnih mjesta.</w:t>
      </w:r>
    </w:p>
    <w:p w14:paraId="1BB33C0E" w14:textId="77777777" w:rsidR="00A97322" w:rsidRPr="00A97322" w:rsidRDefault="00A97322" w:rsidP="00A97322">
      <w:pPr>
        <w:spacing w:after="0" w:line="240" w:lineRule="auto"/>
        <w:jc w:val="both"/>
        <w:rPr>
          <w:rFonts w:ascii="Calibri" w:eastAsia="Times New Roman" w:hAnsi="Calibri" w:cs="Calibri"/>
          <w:bCs/>
          <w:sz w:val="24"/>
          <w:szCs w:val="24"/>
        </w:rPr>
      </w:pPr>
    </w:p>
    <w:p w14:paraId="4613AE24" w14:textId="77777777" w:rsidR="00A97322" w:rsidRPr="00A97322" w:rsidRDefault="00A97322" w:rsidP="00A97322">
      <w:pPr>
        <w:spacing w:after="0" w:line="240" w:lineRule="auto"/>
        <w:jc w:val="both"/>
        <w:rPr>
          <w:rFonts w:ascii="Calibri" w:eastAsia="Times New Roman" w:hAnsi="Calibri" w:cs="Calibri"/>
          <w:b/>
          <w:bCs/>
          <w:sz w:val="24"/>
          <w:szCs w:val="24"/>
        </w:rPr>
      </w:pPr>
      <w:r w:rsidRPr="00A97322">
        <w:rPr>
          <w:rFonts w:ascii="Calibri" w:eastAsia="Times New Roman" w:hAnsi="Calibri" w:cs="Calibri"/>
          <w:b/>
          <w:bCs/>
          <w:sz w:val="24"/>
          <w:szCs w:val="24"/>
        </w:rPr>
        <w:t>4.3. Program 1033 POTICANJE RADA POTPORNE INSTITUCIJE – 400.000,00</w:t>
      </w:r>
    </w:p>
    <w:p w14:paraId="7C0C78BC" w14:textId="77777777" w:rsidR="00A97322" w:rsidRPr="00A97322" w:rsidRDefault="00A97322" w:rsidP="00A97322">
      <w:pPr>
        <w:spacing w:after="0" w:line="240" w:lineRule="auto"/>
        <w:jc w:val="both"/>
        <w:rPr>
          <w:rFonts w:ascii="Calibri" w:eastAsia="Times New Roman" w:hAnsi="Calibri" w:cs="Calibri"/>
          <w:bCs/>
          <w:sz w:val="24"/>
          <w:szCs w:val="24"/>
        </w:rPr>
      </w:pPr>
    </w:p>
    <w:p w14:paraId="0580C674" w14:textId="77777777" w:rsidR="00A97322" w:rsidRPr="00A97322" w:rsidRDefault="00A97322" w:rsidP="00A97322">
      <w:pPr>
        <w:spacing w:after="0" w:line="240" w:lineRule="auto"/>
        <w:ind w:firstLine="708"/>
        <w:jc w:val="both"/>
        <w:rPr>
          <w:rFonts w:ascii="Calibri" w:eastAsia="Times New Roman" w:hAnsi="Calibri" w:cs="Calibri"/>
          <w:bCs/>
          <w:sz w:val="24"/>
          <w:szCs w:val="24"/>
        </w:rPr>
      </w:pPr>
      <w:r w:rsidRPr="00A97322">
        <w:rPr>
          <w:rFonts w:ascii="Calibri" w:eastAsia="Times New Roman" w:hAnsi="Calibri" w:cs="Calibri"/>
          <w:bCs/>
          <w:sz w:val="24"/>
          <w:szCs w:val="24"/>
        </w:rPr>
        <w:t xml:space="preserve">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 Sredstva se osiguravaju za plaće i druga materijalna prava djelatnika, naknade članovima upravnog vijeća, stručno usavršavanje te organizaciju konferencije </w:t>
      </w:r>
      <w:proofErr w:type="spellStart"/>
      <w:r w:rsidRPr="00A97322">
        <w:rPr>
          <w:rFonts w:ascii="Calibri" w:eastAsia="Times New Roman" w:hAnsi="Calibri" w:cs="Calibri"/>
          <w:bCs/>
          <w:sz w:val="24"/>
          <w:szCs w:val="24"/>
        </w:rPr>
        <w:t>Invest</w:t>
      </w:r>
      <w:proofErr w:type="spellEnd"/>
      <w:r w:rsidRPr="00A97322">
        <w:rPr>
          <w:rFonts w:ascii="Calibri" w:eastAsia="Times New Roman" w:hAnsi="Calibri" w:cs="Calibri"/>
          <w:bCs/>
          <w:sz w:val="24"/>
          <w:szCs w:val="24"/>
        </w:rPr>
        <w:t xml:space="preserve"> </w:t>
      </w:r>
      <w:proofErr w:type="spellStart"/>
      <w:r w:rsidRPr="00A97322">
        <w:rPr>
          <w:rFonts w:ascii="Calibri" w:eastAsia="Times New Roman" w:hAnsi="Calibri" w:cs="Calibri"/>
          <w:bCs/>
          <w:sz w:val="24"/>
          <w:szCs w:val="24"/>
        </w:rPr>
        <w:t>in</w:t>
      </w:r>
      <w:proofErr w:type="spellEnd"/>
      <w:r w:rsidRPr="00A97322">
        <w:rPr>
          <w:rFonts w:ascii="Calibri" w:eastAsia="Times New Roman" w:hAnsi="Calibri" w:cs="Calibri"/>
          <w:bCs/>
          <w:sz w:val="24"/>
          <w:szCs w:val="24"/>
        </w:rPr>
        <w:t xml:space="preserve"> Novska.</w:t>
      </w:r>
    </w:p>
    <w:p w14:paraId="3849F0E3" w14:textId="77777777" w:rsidR="00A97322" w:rsidRPr="00A97322" w:rsidRDefault="00A97322" w:rsidP="00A97322">
      <w:pPr>
        <w:spacing w:after="0" w:line="240" w:lineRule="auto"/>
        <w:jc w:val="both"/>
        <w:rPr>
          <w:rFonts w:ascii="Calibri" w:eastAsia="Times New Roman" w:hAnsi="Calibri" w:cs="Calibri"/>
          <w:bCs/>
          <w:sz w:val="24"/>
          <w:szCs w:val="24"/>
        </w:rPr>
      </w:pPr>
    </w:p>
    <w:p w14:paraId="07AAF668"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Pokazatelji uspješnosti aktivnosti  A100001 Sufinanciranje rada Razvojne agencija Grada Novske - NORA</w:t>
      </w:r>
    </w:p>
    <w:p w14:paraId="44BBA143"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3"/>
        <w:tblW w:w="0" w:type="auto"/>
        <w:tblLook w:val="04A0" w:firstRow="1" w:lastRow="0" w:firstColumn="1" w:lastColumn="0" w:noHBand="0" w:noVBand="1"/>
      </w:tblPr>
      <w:tblGrid>
        <w:gridCol w:w="1108"/>
        <w:gridCol w:w="2000"/>
        <w:gridCol w:w="1595"/>
        <w:gridCol w:w="1071"/>
        <w:gridCol w:w="1096"/>
        <w:gridCol w:w="1096"/>
        <w:gridCol w:w="1096"/>
      </w:tblGrid>
      <w:tr w:rsidR="00A97322" w:rsidRPr="00A97322" w14:paraId="0B2F4CEF" w14:textId="77777777" w:rsidTr="00B35DD9">
        <w:tc>
          <w:tcPr>
            <w:tcW w:w="0" w:type="auto"/>
            <w:shd w:val="clear" w:color="auto" w:fill="D9D9D9"/>
          </w:tcPr>
          <w:p w14:paraId="6D266AFE"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Pokazatelj rezultata</w:t>
            </w:r>
          </w:p>
        </w:tc>
        <w:tc>
          <w:tcPr>
            <w:tcW w:w="0" w:type="auto"/>
            <w:shd w:val="clear" w:color="auto" w:fill="D9D9D9"/>
          </w:tcPr>
          <w:p w14:paraId="75E38270"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Definicija</w:t>
            </w:r>
          </w:p>
        </w:tc>
        <w:tc>
          <w:tcPr>
            <w:tcW w:w="0" w:type="auto"/>
            <w:shd w:val="clear" w:color="auto" w:fill="D9D9D9"/>
          </w:tcPr>
          <w:p w14:paraId="340FFFBE"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Jedinica</w:t>
            </w:r>
          </w:p>
        </w:tc>
        <w:tc>
          <w:tcPr>
            <w:tcW w:w="0" w:type="auto"/>
            <w:shd w:val="clear" w:color="auto" w:fill="D9D9D9"/>
          </w:tcPr>
          <w:p w14:paraId="64D2FC01"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Polazna vrijednost</w:t>
            </w:r>
          </w:p>
          <w:p w14:paraId="0D1AA65B" w14:textId="77777777" w:rsidR="00A97322" w:rsidRPr="00A97322" w:rsidRDefault="00A97322" w:rsidP="00A97322">
            <w:pPr>
              <w:jc w:val="center"/>
              <w:rPr>
                <w:rFonts w:ascii="Calibri" w:hAnsi="Calibri" w:cs="Calibri"/>
                <w:color w:val="000000"/>
              </w:rPr>
            </w:pPr>
          </w:p>
        </w:tc>
        <w:tc>
          <w:tcPr>
            <w:tcW w:w="0" w:type="auto"/>
            <w:shd w:val="clear" w:color="auto" w:fill="D9D9D9"/>
          </w:tcPr>
          <w:p w14:paraId="526CAB6D"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Ciljana vrijednost 2024.</w:t>
            </w:r>
          </w:p>
        </w:tc>
        <w:tc>
          <w:tcPr>
            <w:tcW w:w="0" w:type="auto"/>
            <w:shd w:val="clear" w:color="auto" w:fill="D9D9D9"/>
          </w:tcPr>
          <w:p w14:paraId="2DF9618B"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Ciljana vrijednost 2025.</w:t>
            </w:r>
          </w:p>
        </w:tc>
        <w:tc>
          <w:tcPr>
            <w:tcW w:w="0" w:type="auto"/>
            <w:shd w:val="clear" w:color="auto" w:fill="D9D9D9"/>
          </w:tcPr>
          <w:p w14:paraId="531FEF61" w14:textId="77777777" w:rsidR="00A97322" w:rsidRPr="00A97322" w:rsidRDefault="00A97322" w:rsidP="00A97322">
            <w:pPr>
              <w:jc w:val="center"/>
              <w:rPr>
                <w:rFonts w:ascii="Calibri" w:hAnsi="Calibri" w:cs="Calibri"/>
                <w:color w:val="000000"/>
              </w:rPr>
            </w:pPr>
            <w:r w:rsidRPr="00A97322">
              <w:rPr>
                <w:rFonts w:ascii="Calibri" w:hAnsi="Calibri" w:cs="Calibri"/>
                <w:color w:val="000000"/>
              </w:rPr>
              <w:t>Ciljana vrijednost 2026.</w:t>
            </w:r>
          </w:p>
        </w:tc>
      </w:tr>
      <w:tr w:rsidR="00A97322" w:rsidRPr="00A97322" w14:paraId="7C47FCE4" w14:textId="77777777" w:rsidTr="00B35DD9">
        <w:tc>
          <w:tcPr>
            <w:tcW w:w="0" w:type="auto"/>
            <w:shd w:val="clear" w:color="auto" w:fill="F2F2F2" w:themeFill="background1" w:themeFillShade="F2"/>
          </w:tcPr>
          <w:p w14:paraId="30A7277F" w14:textId="77777777" w:rsidR="00A97322" w:rsidRPr="00A97322" w:rsidRDefault="00A97322" w:rsidP="00A97322">
            <w:pPr>
              <w:rPr>
                <w:rFonts w:ascii="Calibri" w:hAnsi="Calibri" w:cs="Calibri"/>
                <w:color w:val="000000"/>
                <w:sz w:val="24"/>
                <w:szCs w:val="24"/>
              </w:rPr>
            </w:pPr>
          </w:p>
          <w:p w14:paraId="17A2EF3B" w14:textId="77777777" w:rsidR="00A97322" w:rsidRPr="00A97322" w:rsidRDefault="00A97322" w:rsidP="00A97322">
            <w:pPr>
              <w:rPr>
                <w:rFonts w:ascii="Calibri" w:hAnsi="Calibri" w:cs="Calibri"/>
                <w:color w:val="000000"/>
              </w:rPr>
            </w:pPr>
            <w:r w:rsidRPr="00A97322">
              <w:rPr>
                <w:rFonts w:ascii="Calibri" w:hAnsi="Calibri" w:cs="Calibri"/>
                <w:color w:val="000000"/>
              </w:rPr>
              <w:t>Broj poslovnih planova</w:t>
            </w:r>
          </w:p>
        </w:tc>
        <w:tc>
          <w:tcPr>
            <w:tcW w:w="0" w:type="auto"/>
          </w:tcPr>
          <w:p w14:paraId="60C077D5"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Izrada i pomoć u izradi poslovnih planova poduzetnicima i OPG-ima</w:t>
            </w:r>
          </w:p>
        </w:tc>
        <w:tc>
          <w:tcPr>
            <w:tcW w:w="0" w:type="auto"/>
          </w:tcPr>
          <w:p w14:paraId="52C21892" w14:textId="77777777" w:rsidR="00A97322" w:rsidRPr="00A97322" w:rsidRDefault="00A97322" w:rsidP="00A97322">
            <w:pPr>
              <w:rPr>
                <w:rFonts w:ascii="Calibri" w:hAnsi="Calibri" w:cs="Calibri"/>
                <w:color w:val="000000"/>
                <w:sz w:val="24"/>
                <w:szCs w:val="24"/>
              </w:rPr>
            </w:pPr>
          </w:p>
          <w:p w14:paraId="7B356BFB"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poslovnih planova/god.</w:t>
            </w:r>
          </w:p>
        </w:tc>
        <w:tc>
          <w:tcPr>
            <w:tcW w:w="0" w:type="auto"/>
          </w:tcPr>
          <w:p w14:paraId="4B7C7F4F" w14:textId="77777777" w:rsidR="00A97322" w:rsidRPr="00A97322" w:rsidRDefault="00A97322" w:rsidP="00A97322">
            <w:pPr>
              <w:jc w:val="center"/>
              <w:rPr>
                <w:rFonts w:ascii="Calibri" w:hAnsi="Calibri" w:cs="Calibri"/>
                <w:sz w:val="24"/>
                <w:szCs w:val="24"/>
              </w:rPr>
            </w:pPr>
          </w:p>
          <w:p w14:paraId="022CCEBF" w14:textId="77777777" w:rsidR="00A97322" w:rsidRPr="00A97322" w:rsidRDefault="00A97322" w:rsidP="00A97322">
            <w:pPr>
              <w:jc w:val="center"/>
              <w:rPr>
                <w:rFonts w:ascii="Calibri" w:hAnsi="Calibri" w:cs="Calibri"/>
                <w:sz w:val="24"/>
                <w:szCs w:val="24"/>
              </w:rPr>
            </w:pPr>
          </w:p>
          <w:p w14:paraId="0C042F16"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20</w:t>
            </w:r>
          </w:p>
        </w:tc>
        <w:tc>
          <w:tcPr>
            <w:tcW w:w="0" w:type="auto"/>
          </w:tcPr>
          <w:p w14:paraId="178F0D3A" w14:textId="77777777" w:rsidR="00A97322" w:rsidRPr="00A97322" w:rsidRDefault="00A97322" w:rsidP="00A97322">
            <w:pPr>
              <w:jc w:val="center"/>
              <w:rPr>
                <w:rFonts w:ascii="Calibri" w:hAnsi="Calibri" w:cs="Calibri"/>
                <w:sz w:val="24"/>
                <w:szCs w:val="24"/>
              </w:rPr>
            </w:pPr>
          </w:p>
          <w:p w14:paraId="65FB374F" w14:textId="77777777" w:rsidR="00A97322" w:rsidRPr="00A97322" w:rsidRDefault="00A97322" w:rsidP="00A97322">
            <w:pPr>
              <w:jc w:val="center"/>
              <w:rPr>
                <w:rFonts w:ascii="Calibri" w:hAnsi="Calibri" w:cs="Calibri"/>
                <w:sz w:val="24"/>
                <w:szCs w:val="24"/>
              </w:rPr>
            </w:pPr>
          </w:p>
          <w:p w14:paraId="7185CD11"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c>
          <w:tcPr>
            <w:tcW w:w="0" w:type="auto"/>
          </w:tcPr>
          <w:p w14:paraId="3518F4F8" w14:textId="77777777" w:rsidR="00A97322" w:rsidRPr="00A97322" w:rsidRDefault="00A97322" w:rsidP="00A97322">
            <w:pPr>
              <w:jc w:val="center"/>
              <w:rPr>
                <w:rFonts w:ascii="Calibri" w:hAnsi="Calibri" w:cs="Calibri"/>
                <w:sz w:val="24"/>
                <w:szCs w:val="24"/>
              </w:rPr>
            </w:pPr>
          </w:p>
          <w:p w14:paraId="197AA83C" w14:textId="77777777" w:rsidR="00A97322" w:rsidRPr="00A97322" w:rsidRDefault="00A97322" w:rsidP="00A97322">
            <w:pPr>
              <w:jc w:val="center"/>
              <w:rPr>
                <w:rFonts w:ascii="Calibri" w:hAnsi="Calibri" w:cs="Calibri"/>
                <w:sz w:val="24"/>
                <w:szCs w:val="24"/>
              </w:rPr>
            </w:pPr>
          </w:p>
          <w:p w14:paraId="1194CCFB"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c>
          <w:tcPr>
            <w:tcW w:w="0" w:type="auto"/>
          </w:tcPr>
          <w:p w14:paraId="14888218" w14:textId="77777777" w:rsidR="00A97322" w:rsidRPr="00A97322" w:rsidRDefault="00A97322" w:rsidP="00A97322">
            <w:pPr>
              <w:jc w:val="center"/>
              <w:rPr>
                <w:rFonts w:ascii="Calibri" w:hAnsi="Calibri" w:cs="Calibri"/>
                <w:sz w:val="24"/>
                <w:szCs w:val="24"/>
              </w:rPr>
            </w:pPr>
          </w:p>
          <w:p w14:paraId="53F37C14" w14:textId="77777777" w:rsidR="00A97322" w:rsidRPr="00A97322" w:rsidRDefault="00A97322" w:rsidP="00A97322">
            <w:pPr>
              <w:jc w:val="center"/>
              <w:rPr>
                <w:rFonts w:ascii="Calibri" w:hAnsi="Calibri" w:cs="Calibri"/>
                <w:sz w:val="24"/>
                <w:szCs w:val="24"/>
              </w:rPr>
            </w:pPr>
          </w:p>
          <w:p w14:paraId="3EEBEF4C"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25</w:t>
            </w:r>
          </w:p>
        </w:tc>
      </w:tr>
      <w:tr w:rsidR="00A97322" w:rsidRPr="00A97322" w14:paraId="7B3229A5" w14:textId="77777777" w:rsidTr="00B35DD9">
        <w:tc>
          <w:tcPr>
            <w:tcW w:w="0" w:type="auto"/>
            <w:shd w:val="clear" w:color="auto" w:fill="F2F2F2" w:themeFill="background1" w:themeFillShade="F2"/>
          </w:tcPr>
          <w:p w14:paraId="70BD9F33" w14:textId="77777777" w:rsidR="00A97322" w:rsidRPr="00A97322" w:rsidRDefault="00A97322" w:rsidP="00A97322">
            <w:pPr>
              <w:rPr>
                <w:rFonts w:ascii="Calibri" w:hAnsi="Calibri" w:cs="Calibri"/>
                <w:color w:val="000000"/>
                <w:sz w:val="24"/>
                <w:szCs w:val="24"/>
              </w:rPr>
            </w:pPr>
          </w:p>
          <w:p w14:paraId="359168C8"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prijava</w:t>
            </w:r>
          </w:p>
        </w:tc>
        <w:tc>
          <w:tcPr>
            <w:tcW w:w="0" w:type="auto"/>
          </w:tcPr>
          <w:p w14:paraId="266D80DF"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Priprema dokumentacije za apliciranje na javne pozive za sufinanciranje</w:t>
            </w:r>
          </w:p>
        </w:tc>
        <w:tc>
          <w:tcPr>
            <w:tcW w:w="0" w:type="auto"/>
          </w:tcPr>
          <w:p w14:paraId="51F5B80A" w14:textId="77777777" w:rsidR="00A97322" w:rsidRPr="00A97322" w:rsidRDefault="00A97322" w:rsidP="00A97322">
            <w:pPr>
              <w:rPr>
                <w:rFonts w:ascii="Calibri" w:hAnsi="Calibri" w:cs="Calibri"/>
                <w:color w:val="000000"/>
                <w:sz w:val="24"/>
                <w:szCs w:val="24"/>
              </w:rPr>
            </w:pPr>
          </w:p>
          <w:p w14:paraId="5AA226FB"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izrađenih prijava</w:t>
            </w:r>
          </w:p>
        </w:tc>
        <w:tc>
          <w:tcPr>
            <w:tcW w:w="0" w:type="auto"/>
          </w:tcPr>
          <w:p w14:paraId="19BE52BD" w14:textId="77777777" w:rsidR="00A97322" w:rsidRPr="00A97322" w:rsidRDefault="00A97322" w:rsidP="00A97322">
            <w:pPr>
              <w:jc w:val="center"/>
              <w:rPr>
                <w:rFonts w:ascii="Calibri" w:hAnsi="Calibri" w:cs="Calibri"/>
                <w:sz w:val="24"/>
                <w:szCs w:val="24"/>
              </w:rPr>
            </w:pPr>
          </w:p>
          <w:p w14:paraId="3578D130" w14:textId="77777777" w:rsidR="00A97322" w:rsidRPr="00A97322" w:rsidRDefault="00A97322" w:rsidP="00A97322">
            <w:pPr>
              <w:jc w:val="center"/>
              <w:rPr>
                <w:rFonts w:ascii="Calibri" w:hAnsi="Calibri" w:cs="Calibri"/>
                <w:sz w:val="24"/>
                <w:szCs w:val="24"/>
              </w:rPr>
            </w:pPr>
          </w:p>
          <w:p w14:paraId="76FDDE93"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80</w:t>
            </w:r>
          </w:p>
        </w:tc>
        <w:tc>
          <w:tcPr>
            <w:tcW w:w="0" w:type="auto"/>
          </w:tcPr>
          <w:p w14:paraId="045099D4" w14:textId="77777777" w:rsidR="00A97322" w:rsidRPr="00A97322" w:rsidRDefault="00A97322" w:rsidP="00A97322">
            <w:pPr>
              <w:jc w:val="center"/>
              <w:rPr>
                <w:rFonts w:ascii="Calibri" w:hAnsi="Calibri" w:cs="Calibri"/>
                <w:sz w:val="24"/>
                <w:szCs w:val="24"/>
              </w:rPr>
            </w:pPr>
          </w:p>
          <w:p w14:paraId="232A0733" w14:textId="77777777" w:rsidR="00A97322" w:rsidRPr="00A97322" w:rsidRDefault="00A97322" w:rsidP="00A97322">
            <w:pPr>
              <w:jc w:val="center"/>
              <w:rPr>
                <w:rFonts w:ascii="Calibri" w:hAnsi="Calibri" w:cs="Calibri"/>
                <w:sz w:val="24"/>
                <w:szCs w:val="24"/>
              </w:rPr>
            </w:pPr>
          </w:p>
          <w:p w14:paraId="1E62F750"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85</w:t>
            </w:r>
          </w:p>
        </w:tc>
        <w:tc>
          <w:tcPr>
            <w:tcW w:w="0" w:type="auto"/>
          </w:tcPr>
          <w:p w14:paraId="55B66BFD" w14:textId="77777777" w:rsidR="00A97322" w:rsidRPr="00A97322" w:rsidRDefault="00A97322" w:rsidP="00A97322">
            <w:pPr>
              <w:jc w:val="center"/>
              <w:rPr>
                <w:rFonts w:ascii="Calibri" w:hAnsi="Calibri" w:cs="Calibri"/>
                <w:sz w:val="24"/>
                <w:szCs w:val="24"/>
              </w:rPr>
            </w:pPr>
          </w:p>
          <w:p w14:paraId="52599E07" w14:textId="77777777" w:rsidR="00A97322" w:rsidRPr="00A97322" w:rsidRDefault="00A97322" w:rsidP="00A97322">
            <w:pPr>
              <w:jc w:val="center"/>
              <w:rPr>
                <w:rFonts w:ascii="Calibri" w:hAnsi="Calibri" w:cs="Calibri"/>
                <w:sz w:val="24"/>
                <w:szCs w:val="24"/>
              </w:rPr>
            </w:pPr>
          </w:p>
          <w:p w14:paraId="53105992"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90</w:t>
            </w:r>
          </w:p>
        </w:tc>
        <w:tc>
          <w:tcPr>
            <w:tcW w:w="0" w:type="auto"/>
          </w:tcPr>
          <w:p w14:paraId="35490683" w14:textId="77777777" w:rsidR="00A97322" w:rsidRPr="00A97322" w:rsidRDefault="00A97322" w:rsidP="00A97322">
            <w:pPr>
              <w:jc w:val="center"/>
              <w:rPr>
                <w:rFonts w:ascii="Calibri" w:hAnsi="Calibri" w:cs="Calibri"/>
                <w:sz w:val="24"/>
                <w:szCs w:val="24"/>
              </w:rPr>
            </w:pPr>
          </w:p>
          <w:p w14:paraId="4D8BAC93" w14:textId="77777777" w:rsidR="00A97322" w:rsidRPr="00A97322" w:rsidRDefault="00A97322" w:rsidP="00A97322">
            <w:pPr>
              <w:jc w:val="center"/>
              <w:rPr>
                <w:rFonts w:ascii="Calibri" w:hAnsi="Calibri" w:cs="Calibri"/>
                <w:sz w:val="24"/>
                <w:szCs w:val="24"/>
              </w:rPr>
            </w:pPr>
          </w:p>
          <w:p w14:paraId="02686D35" w14:textId="77777777" w:rsidR="00A97322" w:rsidRPr="00A97322" w:rsidRDefault="00A97322" w:rsidP="00A97322">
            <w:pPr>
              <w:jc w:val="center"/>
              <w:rPr>
                <w:rFonts w:ascii="Calibri" w:hAnsi="Calibri" w:cs="Calibri"/>
                <w:sz w:val="24"/>
                <w:szCs w:val="24"/>
              </w:rPr>
            </w:pPr>
            <w:r w:rsidRPr="00A97322">
              <w:rPr>
                <w:rFonts w:ascii="Calibri" w:hAnsi="Calibri" w:cs="Calibri"/>
                <w:sz w:val="24"/>
                <w:szCs w:val="24"/>
              </w:rPr>
              <w:t>90</w:t>
            </w:r>
          </w:p>
        </w:tc>
      </w:tr>
    </w:tbl>
    <w:p w14:paraId="4E74A344" w14:textId="77777777" w:rsidR="00A97322" w:rsidRPr="00A97322" w:rsidRDefault="00A97322" w:rsidP="00A97322">
      <w:pPr>
        <w:spacing w:after="0" w:line="240" w:lineRule="auto"/>
        <w:jc w:val="both"/>
        <w:rPr>
          <w:rFonts w:ascii="Calibri" w:eastAsia="Times New Roman" w:hAnsi="Calibri" w:cs="Calibri"/>
          <w:b/>
          <w:sz w:val="24"/>
          <w:szCs w:val="24"/>
        </w:rPr>
      </w:pPr>
    </w:p>
    <w:p w14:paraId="6BA85013" w14:textId="77777777" w:rsidR="00A97322" w:rsidRPr="00A97322" w:rsidRDefault="00A97322" w:rsidP="00A97322">
      <w:pPr>
        <w:spacing w:after="0" w:line="240" w:lineRule="auto"/>
        <w:jc w:val="both"/>
        <w:rPr>
          <w:rFonts w:ascii="Calibri" w:eastAsia="Times New Roman" w:hAnsi="Calibri" w:cs="Calibri"/>
          <w:b/>
          <w:sz w:val="24"/>
          <w:szCs w:val="24"/>
        </w:rPr>
      </w:pPr>
    </w:p>
    <w:p w14:paraId="3314EA14" w14:textId="77777777" w:rsidR="00A97322" w:rsidRPr="00A97322" w:rsidRDefault="00A97322" w:rsidP="00A97322">
      <w:pPr>
        <w:spacing w:after="0" w:line="240" w:lineRule="auto"/>
        <w:jc w:val="both"/>
        <w:rPr>
          <w:rFonts w:ascii="Calibri" w:eastAsia="Times New Roman" w:hAnsi="Calibri" w:cs="Calibri"/>
          <w:b/>
          <w:sz w:val="24"/>
          <w:szCs w:val="24"/>
        </w:rPr>
      </w:pPr>
    </w:p>
    <w:p w14:paraId="4464E0CD" w14:textId="77777777" w:rsidR="00A97322" w:rsidRPr="00A97322" w:rsidRDefault="00A97322" w:rsidP="00A97322">
      <w:pPr>
        <w:spacing w:after="0" w:line="240" w:lineRule="auto"/>
        <w:jc w:val="both"/>
        <w:rPr>
          <w:rFonts w:ascii="Calibri" w:eastAsia="Times New Roman" w:hAnsi="Calibri" w:cs="Calibri"/>
          <w:b/>
          <w:sz w:val="24"/>
          <w:szCs w:val="24"/>
        </w:rPr>
      </w:pPr>
    </w:p>
    <w:p w14:paraId="6D10E2A6" w14:textId="77777777" w:rsidR="00A97322" w:rsidRPr="00A97322" w:rsidRDefault="00A97322" w:rsidP="00A97322">
      <w:pPr>
        <w:spacing w:after="0" w:line="240" w:lineRule="auto"/>
        <w:jc w:val="both"/>
        <w:rPr>
          <w:rFonts w:ascii="Calibri" w:eastAsia="Times New Roman" w:hAnsi="Calibri" w:cs="Calibri"/>
          <w:b/>
          <w:sz w:val="24"/>
          <w:szCs w:val="24"/>
        </w:rPr>
      </w:pPr>
    </w:p>
    <w:p w14:paraId="3BD3F3C4" w14:textId="77777777" w:rsidR="00A97322" w:rsidRPr="00A97322" w:rsidRDefault="00A97322" w:rsidP="00A97322">
      <w:pPr>
        <w:spacing w:after="0" w:line="240" w:lineRule="auto"/>
        <w:jc w:val="both"/>
        <w:rPr>
          <w:rFonts w:ascii="Calibri" w:eastAsia="Times New Roman" w:hAnsi="Calibri" w:cs="Calibri"/>
          <w:b/>
          <w:sz w:val="24"/>
          <w:szCs w:val="24"/>
        </w:rPr>
      </w:pPr>
    </w:p>
    <w:p w14:paraId="4D3B6A9D"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b/>
          <w:sz w:val="24"/>
          <w:szCs w:val="24"/>
        </w:rPr>
        <w:t>4.4. Program 1034 POTICANJE RAZVOJA TURIZMA – 175.772,00 eura</w:t>
      </w:r>
    </w:p>
    <w:p w14:paraId="7B75DCA7" w14:textId="77777777" w:rsidR="00A97322" w:rsidRPr="00A97322" w:rsidRDefault="00A97322" w:rsidP="00A97322">
      <w:pPr>
        <w:spacing w:after="0" w:line="240" w:lineRule="auto"/>
        <w:jc w:val="both"/>
        <w:rPr>
          <w:rFonts w:ascii="Calibri" w:eastAsia="Times New Roman" w:hAnsi="Calibri" w:cs="Calibri"/>
          <w:b/>
          <w:sz w:val="24"/>
          <w:szCs w:val="24"/>
        </w:rPr>
      </w:pPr>
    </w:p>
    <w:p w14:paraId="739EE7C7"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b/>
          <w:sz w:val="24"/>
          <w:szCs w:val="24"/>
        </w:rPr>
        <w:t xml:space="preserve">Pravni temelj: </w:t>
      </w:r>
    </w:p>
    <w:p w14:paraId="322EB9E6"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Zakon o turističkim zajednicama, Zakon o lokalnoj i područnoj (regionalnoj) samoupravi i drugi zakonski i podzakonski akti koji reguliraju problematiku iz nadležnosti upravnog odjela.</w:t>
      </w:r>
    </w:p>
    <w:p w14:paraId="459E8917" w14:textId="77777777" w:rsidR="00A97322" w:rsidRPr="00A97322" w:rsidRDefault="00A97322" w:rsidP="00A97322">
      <w:pPr>
        <w:spacing w:after="0" w:line="240" w:lineRule="auto"/>
        <w:jc w:val="both"/>
        <w:rPr>
          <w:rFonts w:ascii="Calibri" w:eastAsia="Times New Roman" w:hAnsi="Calibri" w:cs="Calibri"/>
          <w:b/>
          <w:sz w:val="24"/>
          <w:szCs w:val="24"/>
        </w:rPr>
      </w:pPr>
    </w:p>
    <w:p w14:paraId="6DFE1DB4"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b/>
          <w:sz w:val="24"/>
          <w:szCs w:val="24"/>
        </w:rPr>
        <w:t>Cilj programa:</w:t>
      </w:r>
    </w:p>
    <w:p w14:paraId="48C6873D"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bCs/>
          <w:sz w:val="24"/>
          <w:szCs w:val="24"/>
        </w:rPr>
        <w:lastRenderedPageBreak/>
        <w:t>Cilj programa</w:t>
      </w:r>
      <w:r w:rsidRPr="00A97322">
        <w:rPr>
          <w:rFonts w:ascii="Calibri" w:eastAsia="Times New Roman" w:hAnsi="Calibri" w:cs="Calibri"/>
          <w:sz w:val="24"/>
          <w:szCs w:val="24"/>
        </w:rPr>
        <w:t xml:space="preserve"> je poticati razvoj turizma, osnivanje novih i jačanje postojećih subjekata u turizmu na području Grada, te povećati zaposlenost i pridonijeti unapređenju konkurentnosti turističkog sektora. </w:t>
      </w:r>
    </w:p>
    <w:p w14:paraId="033F0AF4"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lang w:eastAsia="hr-HR"/>
        </w:rPr>
        <w:t>Program obuhvaća sljedeće aktivnosti i tekuće projekte:</w:t>
      </w:r>
    </w:p>
    <w:p w14:paraId="2493D350" w14:textId="77777777" w:rsidR="00A97322" w:rsidRPr="00A97322" w:rsidRDefault="00A97322" w:rsidP="00A97322">
      <w:pPr>
        <w:spacing w:after="0" w:line="240" w:lineRule="auto"/>
        <w:jc w:val="both"/>
        <w:rPr>
          <w:rFonts w:ascii="Calibri" w:eastAsia="Times New Roman" w:hAnsi="Calibri" w:cs="Calibri"/>
          <w:sz w:val="24"/>
          <w:szCs w:val="24"/>
        </w:rPr>
      </w:pPr>
    </w:p>
    <w:p w14:paraId="561E5F08"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b/>
          <w:sz w:val="24"/>
          <w:szCs w:val="24"/>
        </w:rPr>
        <w:t>4.4.1. Aktivnost 1034 A100001 Poticanje razvoja turističke djelatnosti – 67.500,00 eura</w:t>
      </w:r>
    </w:p>
    <w:p w14:paraId="6630A4DF" w14:textId="77777777" w:rsidR="00A97322" w:rsidRPr="00A97322" w:rsidRDefault="00A97322" w:rsidP="00A97322">
      <w:pPr>
        <w:spacing w:after="0" w:line="240" w:lineRule="auto"/>
        <w:jc w:val="both"/>
        <w:rPr>
          <w:rFonts w:ascii="Calibri" w:eastAsia="Times New Roman" w:hAnsi="Calibri" w:cs="Calibri"/>
          <w:b/>
          <w:sz w:val="24"/>
          <w:szCs w:val="24"/>
        </w:rPr>
      </w:pPr>
    </w:p>
    <w:p w14:paraId="7331FF96" w14:textId="77777777" w:rsidR="00A97322" w:rsidRPr="00A97322" w:rsidRDefault="00A97322" w:rsidP="00A97322">
      <w:pPr>
        <w:spacing w:after="0" w:line="240" w:lineRule="auto"/>
        <w:ind w:firstLine="708"/>
        <w:jc w:val="both"/>
        <w:rPr>
          <w:rFonts w:ascii="Calibri" w:eastAsia="Times New Roman" w:hAnsi="Calibri" w:cs="Calibri"/>
          <w:sz w:val="24"/>
          <w:szCs w:val="24"/>
        </w:rPr>
      </w:pPr>
      <w:r w:rsidRPr="00A97322">
        <w:rPr>
          <w:rFonts w:ascii="Calibri" w:eastAsia="Times New Roman" w:hAnsi="Calibri" w:cs="Calibri"/>
          <w:sz w:val="24"/>
          <w:szCs w:val="24"/>
        </w:rPr>
        <w:t xml:space="preserve">Kroz ovu aktivnost iz općih prihoda i primitaka financiraju se troškovi plaća te troškovi redovnog održavanja informacijskog sustava. </w:t>
      </w:r>
    </w:p>
    <w:p w14:paraId="60271201" w14:textId="77777777" w:rsidR="00A97322" w:rsidRPr="00A97322" w:rsidRDefault="00A97322" w:rsidP="00A97322">
      <w:pPr>
        <w:spacing w:after="0" w:line="240" w:lineRule="auto"/>
        <w:ind w:firstLine="708"/>
        <w:jc w:val="both"/>
        <w:rPr>
          <w:rFonts w:ascii="Calibri" w:eastAsia="Times New Roman" w:hAnsi="Calibri" w:cs="Calibri"/>
          <w:b/>
          <w:sz w:val="24"/>
          <w:szCs w:val="24"/>
        </w:rPr>
      </w:pPr>
      <w:r w:rsidRPr="00A97322">
        <w:rPr>
          <w:rFonts w:ascii="Calibri" w:eastAsia="Times New Roman" w:hAnsi="Calibri" w:cs="Calibr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55EA9B96" w14:textId="77777777" w:rsidR="00A97322" w:rsidRPr="00A97322" w:rsidRDefault="00A97322" w:rsidP="00A97322">
      <w:pPr>
        <w:spacing w:after="0" w:line="240" w:lineRule="auto"/>
        <w:jc w:val="both"/>
        <w:rPr>
          <w:rFonts w:ascii="Calibri" w:eastAsia="Times New Roman" w:hAnsi="Calibri" w:cs="Calibri"/>
          <w:sz w:val="24"/>
          <w:szCs w:val="24"/>
        </w:rPr>
      </w:pPr>
    </w:p>
    <w:p w14:paraId="245FA090" w14:textId="77777777" w:rsidR="00A97322" w:rsidRPr="00A97322" w:rsidRDefault="00A97322" w:rsidP="00A97322">
      <w:pPr>
        <w:spacing w:after="0" w:line="240" w:lineRule="auto"/>
        <w:jc w:val="both"/>
        <w:rPr>
          <w:rFonts w:ascii="Calibri" w:eastAsia="Times New Roman" w:hAnsi="Calibri" w:cs="Calibri"/>
          <w:b/>
          <w:sz w:val="24"/>
          <w:szCs w:val="24"/>
        </w:rPr>
      </w:pPr>
      <w:r w:rsidRPr="00A97322">
        <w:rPr>
          <w:rFonts w:ascii="Calibri" w:eastAsia="Times New Roman" w:hAnsi="Calibri" w:cs="Calibri"/>
          <w:b/>
          <w:sz w:val="24"/>
          <w:szCs w:val="24"/>
        </w:rPr>
        <w:t>4.4.2 Tekući projekt 1034 T100001 Manifestacije – 85.000,00 eura</w:t>
      </w:r>
    </w:p>
    <w:p w14:paraId="039F6A57" w14:textId="77777777" w:rsidR="00A97322" w:rsidRPr="00A97322" w:rsidRDefault="00A97322" w:rsidP="00A97322">
      <w:pPr>
        <w:spacing w:after="0" w:line="240" w:lineRule="auto"/>
        <w:jc w:val="both"/>
        <w:rPr>
          <w:rFonts w:ascii="Calibri" w:eastAsia="Times New Roman" w:hAnsi="Calibri" w:cs="Calibri"/>
          <w:sz w:val="24"/>
          <w:szCs w:val="24"/>
        </w:rPr>
      </w:pPr>
    </w:p>
    <w:p w14:paraId="15BF3DA9" w14:textId="77777777" w:rsidR="00A97322" w:rsidRPr="00A97322" w:rsidRDefault="00A97322" w:rsidP="00A97322">
      <w:pPr>
        <w:spacing w:after="0" w:line="240" w:lineRule="auto"/>
        <w:ind w:firstLine="360"/>
        <w:jc w:val="both"/>
        <w:rPr>
          <w:rFonts w:ascii="Calibri" w:eastAsia="Times New Roman" w:hAnsi="Calibri" w:cs="Calibri"/>
          <w:sz w:val="24"/>
          <w:szCs w:val="24"/>
        </w:rPr>
      </w:pPr>
      <w:r w:rsidRPr="00A97322">
        <w:rPr>
          <w:rFonts w:ascii="Calibri" w:eastAsia="Times New Roman" w:hAnsi="Calibri" w:cs="Calibri"/>
          <w:sz w:val="24"/>
          <w:szCs w:val="24"/>
        </w:rPr>
        <w:t>Ovim projektom se iz općih prihoda i primitaka planiraju sredstva potrebna za financiranje manifestacija koje se održavaju u Gradu Novska, a to su:</w:t>
      </w:r>
    </w:p>
    <w:p w14:paraId="64AD3CC2"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 xml:space="preserve"> „Ljeto u </w:t>
      </w:r>
      <w:proofErr w:type="spellStart"/>
      <w:r w:rsidRPr="00A97322">
        <w:rPr>
          <w:rFonts w:ascii="Calibri" w:eastAsia="Times New Roman" w:hAnsi="Calibri" w:cs="Calibri"/>
          <w:sz w:val="24"/>
          <w:szCs w:val="24"/>
        </w:rPr>
        <w:t>Novskoj</w:t>
      </w:r>
      <w:proofErr w:type="spellEnd"/>
      <w:r w:rsidRPr="00A97322">
        <w:rPr>
          <w:rFonts w:ascii="Calibri" w:eastAsia="Times New Roman" w:hAnsi="Calibri" w:cs="Calibri"/>
          <w:sz w:val="24"/>
          <w:szCs w:val="24"/>
        </w:rPr>
        <w:t xml:space="preserve">“ </w:t>
      </w:r>
    </w:p>
    <w:p w14:paraId="6500B970"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 xml:space="preserve">Božić i Nova Godina </w:t>
      </w:r>
    </w:p>
    <w:p w14:paraId="67D6EB28"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 xml:space="preserve">Obilježavanje Dana Grada Novske </w:t>
      </w:r>
    </w:p>
    <w:p w14:paraId="3B0845D5" w14:textId="77777777" w:rsidR="00A97322" w:rsidRPr="00A97322" w:rsidRDefault="00A97322" w:rsidP="00A97322">
      <w:pPr>
        <w:numPr>
          <w:ilvl w:val="0"/>
          <w:numId w:val="25"/>
        </w:numPr>
        <w:spacing w:after="0" w:line="240" w:lineRule="auto"/>
        <w:contextualSpacing/>
        <w:jc w:val="both"/>
        <w:rPr>
          <w:rFonts w:ascii="Calibri" w:eastAsia="Times New Roman" w:hAnsi="Calibri" w:cs="Calibri"/>
          <w:sz w:val="24"/>
          <w:szCs w:val="24"/>
        </w:rPr>
      </w:pPr>
      <w:r w:rsidRPr="00A97322">
        <w:rPr>
          <w:rFonts w:ascii="Calibri" w:eastAsia="Times New Roman" w:hAnsi="Calibri" w:cs="Calibri"/>
          <w:sz w:val="24"/>
          <w:szCs w:val="24"/>
        </w:rPr>
        <w:t xml:space="preserve">Ostale manifestacije </w:t>
      </w:r>
    </w:p>
    <w:p w14:paraId="476BD039" w14:textId="77777777" w:rsidR="00A97322" w:rsidRPr="00A97322" w:rsidRDefault="00A97322" w:rsidP="00A97322">
      <w:pPr>
        <w:spacing w:after="0" w:line="240" w:lineRule="auto"/>
        <w:jc w:val="both"/>
        <w:rPr>
          <w:rFonts w:ascii="Calibri" w:eastAsia="Times New Roman" w:hAnsi="Calibri" w:cs="Calibri"/>
          <w:b/>
          <w:sz w:val="24"/>
          <w:szCs w:val="24"/>
        </w:rPr>
      </w:pPr>
    </w:p>
    <w:p w14:paraId="0E1FFE5D" w14:textId="77777777" w:rsidR="00A97322" w:rsidRPr="00A97322" w:rsidRDefault="00A97322" w:rsidP="00A97322">
      <w:pPr>
        <w:spacing w:after="0" w:line="240" w:lineRule="auto"/>
        <w:jc w:val="both"/>
        <w:rPr>
          <w:rFonts w:ascii="Calibri" w:eastAsia="Times New Roman" w:hAnsi="Calibri" w:cs="Calibri"/>
          <w:b/>
          <w:sz w:val="24"/>
          <w:szCs w:val="24"/>
          <w:lang w:eastAsia="hr-HR"/>
        </w:rPr>
      </w:pPr>
      <w:r w:rsidRPr="00A97322">
        <w:rPr>
          <w:rFonts w:ascii="Calibri" w:eastAsia="Times New Roman" w:hAnsi="Calibri" w:cs="Calibri"/>
          <w:b/>
          <w:sz w:val="24"/>
          <w:szCs w:val="24"/>
          <w:lang w:eastAsia="hr-HR"/>
        </w:rPr>
        <w:t>Pokazatelj uspješnosti Tekućeg projekta 1034 T100002 Manifestacije</w:t>
      </w:r>
    </w:p>
    <w:p w14:paraId="7C6DFF96" w14:textId="77777777" w:rsidR="00A97322" w:rsidRPr="00A97322" w:rsidRDefault="00A97322" w:rsidP="00A97322">
      <w:pPr>
        <w:spacing w:after="0" w:line="240" w:lineRule="auto"/>
        <w:jc w:val="both"/>
        <w:rPr>
          <w:rFonts w:ascii="Calibri" w:eastAsia="Times New Roman" w:hAnsi="Calibri" w:cs="Calibri"/>
          <w:sz w:val="24"/>
          <w:szCs w:val="24"/>
          <w:lang w:eastAsia="hr-HR"/>
        </w:rPr>
      </w:pPr>
    </w:p>
    <w:tbl>
      <w:tblPr>
        <w:tblStyle w:val="Reetkatablice3"/>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A97322" w:rsidRPr="00A97322" w14:paraId="7D697F76" w14:textId="77777777" w:rsidTr="00B35DD9">
        <w:tc>
          <w:tcPr>
            <w:tcW w:w="1526" w:type="dxa"/>
            <w:shd w:val="clear" w:color="auto" w:fill="D9D9D9"/>
          </w:tcPr>
          <w:p w14:paraId="22F31A7A"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Pokazatelj rezultata</w:t>
            </w:r>
          </w:p>
        </w:tc>
        <w:tc>
          <w:tcPr>
            <w:tcW w:w="1559" w:type="dxa"/>
            <w:shd w:val="clear" w:color="auto" w:fill="D9D9D9"/>
          </w:tcPr>
          <w:p w14:paraId="634B6CE5"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Definicija</w:t>
            </w:r>
          </w:p>
        </w:tc>
        <w:tc>
          <w:tcPr>
            <w:tcW w:w="1660" w:type="dxa"/>
            <w:shd w:val="clear" w:color="auto" w:fill="D9D9D9"/>
          </w:tcPr>
          <w:p w14:paraId="5F9D7E55"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Jedinica</w:t>
            </w:r>
          </w:p>
        </w:tc>
        <w:tc>
          <w:tcPr>
            <w:tcW w:w="1317" w:type="dxa"/>
            <w:shd w:val="clear" w:color="auto" w:fill="D9D9D9"/>
          </w:tcPr>
          <w:p w14:paraId="3804675C"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Polazna vrijednost</w:t>
            </w:r>
          </w:p>
        </w:tc>
        <w:tc>
          <w:tcPr>
            <w:tcW w:w="1276" w:type="dxa"/>
            <w:shd w:val="clear" w:color="auto" w:fill="D9D9D9"/>
          </w:tcPr>
          <w:p w14:paraId="1BFDFE27"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2024.</w:t>
            </w:r>
          </w:p>
        </w:tc>
        <w:tc>
          <w:tcPr>
            <w:tcW w:w="1275" w:type="dxa"/>
            <w:shd w:val="clear" w:color="auto" w:fill="D9D9D9"/>
          </w:tcPr>
          <w:p w14:paraId="7A0BEDD0"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2025.</w:t>
            </w:r>
          </w:p>
        </w:tc>
        <w:tc>
          <w:tcPr>
            <w:tcW w:w="1276" w:type="dxa"/>
            <w:shd w:val="clear" w:color="auto" w:fill="D9D9D9"/>
          </w:tcPr>
          <w:p w14:paraId="36AF47FD"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Ciljana vrijednost 2026.</w:t>
            </w:r>
          </w:p>
        </w:tc>
      </w:tr>
      <w:tr w:rsidR="00A97322" w:rsidRPr="00A97322" w14:paraId="5FDB3723" w14:textId="77777777" w:rsidTr="00B35DD9">
        <w:tc>
          <w:tcPr>
            <w:tcW w:w="1526" w:type="dxa"/>
            <w:shd w:val="clear" w:color="auto" w:fill="F2F2F2" w:themeFill="background1" w:themeFillShade="F2"/>
          </w:tcPr>
          <w:p w14:paraId="534BC7CE" w14:textId="77777777" w:rsidR="00A97322" w:rsidRPr="00A97322" w:rsidRDefault="00A97322" w:rsidP="00A97322">
            <w:pPr>
              <w:rPr>
                <w:rFonts w:ascii="Calibri" w:hAnsi="Calibri" w:cs="Calibri"/>
                <w:color w:val="000000"/>
                <w:sz w:val="24"/>
                <w:szCs w:val="24"/>
                <w:shd w:val="clear" w:color="auto" w:fill="DBE5F1"/>
              </w:rPr>
            </w:pPr>
          </w:p>
          <w:p w14:paraId="1D3D0015"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shd w:val="clear" w:color="auto" w:fill="F2F2F2" w:themeFill="background1" w:themeFillShade="F2"/>
              </w:rPr>
              <w:t>Broj manifesta</w:t>
            </w:r>
            <w:r w:rsidRPr="00A97322">
              <w:rPr>
                <w:rFonts w:ascii="Calibri" w:hAnsi="Calibri" w:cs="Calibri"/>
                <w:color w:val="000000"/>
                <w:sz w:val="24"/>
                <w:szCs w:val="24"/>
              </w:rPr>
              <w:t>cija</w:t>
            </w:r>
          </w:p>
        </w:tc>
        <w:tc>
          <w:tcPr>
            <w:tcW w:w="1559" w:type="dxa"/>
          </w:tcPr>
          <w:p w14:paraId="4838DBBA"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manifestacija u organizaciji turističke zajednice</w:t>
            </w:r>
          </w:p>
        </w:tc>
        <w:tc>
          <w:tcPr>
            <w:tcW w:w="1660" w:type="dxa"/>
          </w:tcPr>
          <w:p w14:paraId="48524DF4" w14:textId="77777777" w:rsidR="00A97322" w:rsidRPr="00A97322" w:rsidRDefault="00A97322" w:rsidP="00A97322">
            <w:pPr>
              <w:rPr>
                <w:rFonts w:ascii="Calibri" w:hAnsi="Calibri" w:cs="Calibri"/>
                <w:color w:val="000000"/>
                <w:sz w:val="24"/>
                <w:szCs w:val="24"/>
              </w:rPr>
            </w:pPr>
          </w:p>
          <w:p w14:paraId="18856C40" w14:textId="77777777" w:rsidR="00A97322" w:rsidRPr="00A97322" w:rsidRDefault="00A97322" w:rsidP="00A97322">
            <w:pPr>
              <w:rPr>
                <w:rFonts w:ascii="Calibri" w:hAnsi="Calibri" w:cs="Calibri"/>
                <w:color w:val="000000"/>
                <w:sz w:val="24"/>
                <w:szCs w:val="24"/>
              </w:rPr>
            </w:pPr>
            <w:r w:rsidRPr="00A97322">
              <w:rPr>
                <w:rFonts w:ascii="Calibri" w:hAnsi="Calibri" w:cs="Calibri"/>
                <w:color w:val="000000"/>
                <w:sz w:val="24"/>
                <w:szCs w:val="24"/>
              </w:rPr>
              <w:t>Broj manifestacija/god.</w:t>
            </w:r>
          </w:p>
        </w:tc>
        <w:tc>
          <w:tcPr>
            <w:tcW w:w="1317" w:type="dxa"/>
          </w:tcPr>
          <w:p w14:paraId="51968839" w14:textId="77777777" w:rsidR="00A97322" w:rsidRPr="00A97322" w:rsidRDefault="00A97322" w:rsidP="00A97322">
            <w:pPr>
              <w:jc w:val="center"/>
              <w:rPr>
                <w:rFonts w:ascii="Calibri" w:hAnsi="Calibri" w:cs="Calibri"/>
                <w:color w:val="000000"/>
                <w:sz w:val="24"/>
                <w:szCs w:val="24"/>
              </w:rPr>
            </w:pPr>
          </w:p>
          <w:p w14:paraId="16F4DCA9"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3</w:t>
            </w:r>
          </w:p>
        </w:tc>
        <w:tc>
          <w:tcPr>
            <w:tcW w:w="1276" w:type="dxa"/>
          </w:tcPr>
          <w:p w14:paraId="4AC1ECBA" w14:textId="77777777" w:rsidR="00A97322" w:rsidRPr="00A97322" w:rsidRDefault="00A97322" w:rsidP="00A97322">
            <w:pPr>
              <w:jc w:val="center"/>
              <w:rPr>
                <w:rFonts w:ascii="Calibri" w:hAnsi="Calibri" w:cs="Calibri"/>
                <w:color w:val="000000"/>
                <w:sz w:val="24"/>
                <w:szCs w:val="24"/>
              </w:rPr>
            </w:pPr>
          </w:p>
          <w:p w14:paraId="0CA3714B"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4</w:t>
            </w:r>
          </w:p>
        </w:tc>
        <w:tc>
          <w:tcPr>
            <w:tcW w:w="1275" w:type="dxa"/>
          </w:tcPr>
          <w:p w14:paraId="753DF5ED" w14:textId="77777777" w:rsidR="00A97322" w:rsidRPr="00A97322" w:rsidRDefault="00A97322" w:rsidP="00A97322">
            <w:pPr>
              <w:jc w:val="center"/>
              <w:rPr>
                <w:rFonts w:ascii="Calibri" w:hAnsi="Calibri" w:cs="Calibri"/>
                <w:color w:val="000000"/>
                <w:sz w:val="24"/>
                <w:szCs w:val="24"/>
              </w:rPr>
            </w:pPr>
          </w:p>
          <w:p w14:paraId="65108154"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4</w:t>
            </w:r>
          </w:p>
        </w:tc>
        <w:tc>
          <w:tcPr>
            <w:tcW w:w="1276" w:type="dxa"/>
          </w:tcPr>
          <w:p w14:paraId="453E53A6" w14:textId="77777777" w:rsidR="00A97322" w:rsidRPr="00A97322" w:rsidRDefault="00A97322" w:rsidP="00A97322">
            <w:pPr>
              <w:jc w:val="center"/>
              <w:rPr>
                <w:rFonts w:ascii="Calibri" w:hAnsi="Calibri" w:cs="Calibri"/>
                <w:color w:val="000000"/>
                <w:sz w:val="24"/>
                <w:szCs w:val="24"/>
              </w:rPr>
            </w:pPr>
          </w:p>
          <w:p w14:paraId="031BE2DF" w14:textId="77777777" w:rsidR="00A97322" w:rsidRPr="00A97322" w:rsidRDefault="00A97322" w:rsidP="00A97322">
            <w:pPr>
              <w:jc w:val="center"/>
              <w:rPr>
                <w:rFonts w:ascii="Calibri" w:hAnsi="Calibri" w:cs="Calibri"/>
                <w:color w:val="000000"/>
                <w:sz w:val="24"/>
                <w:szCs w:val="24"/>
              </w:rPr>
            </w:pPr>
            <w:r w:rsidRPr="00A97322">
              <w:rPr>
                <w:rFonts w:ascii="Calibri" w:hAnsi="Calibri" w:cs="Calibri"/>
                <w:color w:val="000000"/>
                <w:sz w:val="24"/>
                <w:szCs w:val="24"/>
              </w:rPr>
              <w:t>4</w:t>
            </w:r>
          </w:p>
        </w:tc>
      </w:tr>
    </w:tbl>
    <w:p w14:paraId="77DF2769" w14:textId="77777777" w:rsidR="00A97322" w:rsidRPr="00A97322" w:rsidRDefault="00A97322" w:rsidP="00A97322">
      <w:pPr>
        <w:spacing w:after="0" w:line="240" w:lineRule="auto"/>
        <w:rPr>
          <w:rFonts w:ascii="Calibri" w:eastAsia="Times New Roman" w:hAnsi="Calibri" w:cs="Calibri"/>
          <w:sz w:val="24"/>
          <w:szCs w:val="24"/>
          <w:lang w:val="en-US" w:eastAsia="hr-HR"/>
        </w:rPr>
      </w:pPr>
    </w:p>
    <w:p w14:paraId="46F7D4FD" w14:textId="77777777" w:rsidR="00A97322" w:rsidRPr="00A97322" w:rsidRDefault="00A97322" w:rsidP="00A97322">
      <w:pPr>
        <w:spacing w:after="0" w:line="240" w:lineRule="auto"/>
        <w:jc w:val="both"/>
        <w:rPr>
          <w:rFonts w:ascii="Calibri" w:eastAsia="Calibri" w:hAnsi="Calibri" w:cs="Calibri"/>
          <w:b/>
          <w:color w:val="000000"/>
          <w:sz w:val="24"/>
          <w:szCs w:val="24"/>
        </w:rPr>
      </w:pPr>
      <w:r w:rsidRPr="00A97322">
        <w:rPr>
          <w:rFonts w:ascii="Calibri" w:eastAsia="Calibri" w:hAnsi="Calibri" w:cs="Calibri"/>
          <w:b/>
          <w:color w:val="000000"/>
          <w:sz w:val="24"/>
          <w:szCs w:val="24"/>
        </w:rPr>
        <w:t>4.4.3. Tekući projekt T100002 Turističko-edukativne radionice – 13.272,00 eura</w:t>
      </w:r>
    </w:p>
    <w:p w14:paraId="2CB2D2D7" w14:textId="77777777" w:rsidR="00A97322" w:rsidRPr="00A97322" w:rsidRDefault="00A97322" w:rsidP="00A97322">
      <w:pPr>
        <w:spacing w:after="0" w:line="240" w:lineRule="auto"/>
        <w:jc w:val="both"/>
        <w:rPr>
          <w:rFonts w:ascii="Calibri" w:eastAsia="Calibri" w:hAnsi="Calibri" w:cs="Calibri"/>
          <w:b/>
          <w:color w:val="000000"/>
          <w:sz w:val="24"/>
          <w:szCs w:val="24"/>
        </w:rPr>
      </w:pPr>
    </w:p>
    <w:p w14:paraId="634F4F48"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sz w:val="24"/>
          <w:szCs w:val="24"/>
        </w:rPr>
        <w:t>U okviru ovog tekućeg projekta osiguravaju se sredstva za zajednički projekt Parka prirode Lonjsko polje i Grada Novske koji se odnosi na financiranje plaće jednog djelatnika koji će raditi na poticanju turista na učestalije dolaske u Lonjsko polje kroz organiziranje turističko-edukativnih radionica u Lonjskom polju koje su posebno namijenjene učenicima osnovnih škola i djeci vrtićke uzrasti.</w:t>
      </w:r>
    </w:p>
    <w:p w14:paraId="74A15A70" w14:textId="77777777" w:rsidR="00A97322" w:rsidRPr="00A97322" w:rsidRDefault="00A97322" w:rsidP="00A97322">
      <w:pPr>
        <w:spacing w:after="0" w:line="240" w:lineRule="auto"/>
        <w:ind w:firstLine="708"/>
        <w:jc w:val="both"/>
        <w:rPr>
          <w:rFonts w:ascii="Calibri" w:eastAsia="Calibri" w:hAnsi="Calibri" w:cs="Calibri"/>
          <w:sz w:val="24"/>
          <w:szCs w:val="24"/>
        </w:rPr>
      </w:pPr>
      <w:r w:rsidRPr="00A97322">
        <w:rPr>
          <w:rFonts w:ascii="Calibri" w:eastAsia="Calibri" w:hAnsi="Calibri" w:cs="Calibri"/>
          <w:b/>
          <w:sz w:val="24"/>
          <w:szCs w:val="24"/>
        </w:rPr>
        <w:t>Cilj projekta</w:t>
      </w:r>
      <w:r w:rsidRPr="00A97322">
        <w:rPr>
          <w:rFonts w:ascii="Calibri" w:eastAsia="Calibri" w:hAnsi="Calibri" w:cs="Calibri"/>
          <w:sz w:val="24"/>
          <w:szCs w:val="24"/>
        </w:rPr>
        <w:t>: sufinanciranjem plaće jednog djelatnika Parka prirode Lonjsko polje, kao vodeće turističke destinacije novljanskog okruženja, poticati jačanje kapaciteta ustanove za organizaciju i prihvat grupnih turističkih posjetitelja posebno usmjerenih učenicima osnovnih škola i djeci vrtićke dobi, te kroz suradnju s Lonjskim poljem jačati  vlastite turističke kapacitete.</w:t>
      </w:r>
    </w:p>
    <w:p w14:paraId="6D17805B" w14:textId="77777777" w:rsidR="00A97322" w:rsidRPr="00A97322" w:rsidRDefault="00A97322" w:rsidP="00A97322">
      <w:pPr>
        <w:spacing w:after="0" w:line="240" w:lineRule="auto"/>
        <w:jc w:val="both"/>
        <w:rPr>
          <w:rFonts w:ascii="Calibri" w:eastAsia="Calibri" w:hAnsi="Calibri" w:cs="Calibri"/>
          <w:sz w:val="24"/>
          <w:szCs w:val="24"/>
        </w:rPr>
      </w:pPr>
    </w:p>
    <w:p w14:paraId="39A4250F" w14:textId="77777777" w:rsidR="00A97322" w:rsidRPr="00A97322" w:rsidRDefault="00A97322" w:rsidP="00A97322">
      <w:pPr>
        <w:spacing w:after="0" w:line="240" w:lineRule="auto"/>
        <w:jc w:val="both"/>
        <w:rPr>
          <w:rFonts w:ascii="Calibri" w:eastAsia="Calibri" w:hAnsi="Calibri" w:cs="Calibri"/>
          <w:b/>
          <w:color w:val="000000"/>
          <w:sz w:val="24"/>
          <w:szCs w:val="24"/>
        </w:rPr>
      </w:pPr>
      <w:r w:rsidRPr="00A97322">
        <w:rPr>
          <w:rFonts w:ascii="Calibri" w:eastAsia="Calibri" w:hAnsi="Calibri" w:cs="Calibri"/>
          <w:b/>
          <w:color w:val="000000"/>
          <w:sz w:val="24"/>
          <w:szCs w:val="24"/>
        </w:rPr>
        <w:t>4.4.4. Tekući projekt 1034 T100003 Projekti u realizaciji Turističke zajednice – 10.000,00 eura</w:t>
      </w:r>
    </w:p>
    <w:p w14:paraId="692E8FFB" w14:textId="77777777" w:rsidR="00A97322" w:rsidRPr="00A97322" w:rsidRDefault="00A97322" w:rsidP="00A97322">
      <w:pPr>
        <w:spacing w:after="0" w:line="240" w:lineRule="auto"/>
        <w:jc w:val="both"/>
        <w:rPr>
          <w:rFonts w:ascii="Calibri" w:eastAsia="Calibri" w:hAnsi="Calibri" w:cs="Calibri"/>
          <w:b/>
          <w:color w:val="000000"/>
          <w:sz w:val="24"/>
          <w:szCs w:val="24"/>
        </w:rPr>
      </w:pPr>
    </w:p>
    <w:p w14:paraId="3A5680BA" w14:textId="77777777" w:rsidR="00A97322" w:rsidRPr="00A97322" w:rsidRDefault="00A97322" w:rsidP="00A97322">
      <w:pPr>
        <w:spacing w:after="0" w:line="240" w:lineRule="auto"/>
        <w:ind w:firstLine="708"/>
        <w:jc w:val="both"/>
        <w:rPr>
          <w:rFonts w:ascii="Calibri" w:eastAsia="Calibri" w:hAnsi="Calibri" w:cs="Calibri"/>
          <w:color w:val="000000"/>
          <w:sz w:val="24"/>
          <w:szCs w:val="24"/>
        </w:rPr>
      </w:pPr>
      <w:r w:rsidRPr="00A97322">
        <w:rPr>
          <w:rFonts w:ascii="Calibri" w:eastAsia="Calibri" w:hAnsi="Calibri" w:cs="Calibri"/>
          <w:color w:val="000000"/>
          <w:sz w:val="24"/>
          <w:szCs w:val="24"/>
        </w:rPr>
        <w:t>Ovaj tekući projekt planira sredstva za sufinanciranje troškova projekata koji se planiraju prijaviti na javne pozive koji se raspišu u 2024. godini te za promotivne aktivnosti.</w:t>
      </w:r>
    </w:p>
    <w:p w14:paraId="239532AB" w14:textId="77777777" w:rsidR="00A97322" w:rsidRPr="00A97322" w:rsidRDefault="00A97322" w:rsidP="00A97322">
      <w:pPr>
        <w:spacing w:after="0" w:line="240" w:lineRule="auto"/>
        <w:jc w:val="both"/>
        <w:rPr>
          <w:rFonts w:ascii="Calibri" w:eastAsia="Calibri" w:hAnsi="Calibri" w:cs="Calibri"/>
          <w:color w:val="000000"/>
          <w:sz w:val="24"/>
          <w:szCs w:val="24"/>
        </w:rPr>
      </w:pPr>
    </w:p>
    <w:p w14:paraId="2DC58E75" w14:textId="77777777" w:rsidR="00A97322" w:rsidRPr="00A97322" w:rsidRDefault="00A97322" w:rsidP="00A97322">
      <w:pPr>
        <w:spacing w:after="0" w:line="240" w:lineRule="auto"/>
        <w:jc w:val="both"/>
        <w:rPr>
          <w:rFonts w:ascii="Calibri" w:eastAsia="Calibri" w:hAnsi="Calibri" w:cs="Calibri"/>
          <w:color w:val="000000"/>
          <w:sz w:val="24"/>
          <w:szCs w:val="24"/>
        </w:rPr>
      </w:pPr>
    </w:p>
    <w:p w14:paraId="0EF6EB29" w14:textId="77777777" w:rsidR="00A97322" w:rsidRPr="00A97322" w:rsidRDefault="00A97322" w:rsidP="00A97322">
      <w:pPr>
        <w:keepNext/>
        <w:keepLines/>
        <w:spacing w:after="0" w:line="240" w:lineRule="auto"/>
        <w:jc w:val="both"/>
        <w:outlineLvl w:val="2"/>
        <w:rPr>
          <w:rFonts w:ascii="Calibri" w:eastAsia="Times New Roman" w:hAnsi="Calibri" w:cs="Calibri"/>
          <w:color w:val="000000"/>
          <w:sz w:val="24"/>
          <w:szCs w:val="24"/>
          <w:lang w:eastAsia="hr-HR"/>
        </w:rPr>
      </w:pPr>
    </w:p>
    <w:p w14:paraId="31A83067" w14:textId="77777777" w:rsidR="00A97322" w:rsidRPr="00A97322" w:rsidRDefault="00A97322" w:rsidP="00A97322">
      <w:pPr>
        <w:spacing w:after="0" w:line="240" w:lineRule="auto"/>
        <w:jc w:val="both"/>
        <w:rPr>
          <w:rFonts w:ascii="Calibri" w:eastAsia="Calibri" w:hAnsi="Calibri" w:cs="Calibri"/>
          <w:b/>
          <w:color w:val="000000"/>
          <w:sz w:val="24"/>
          <w:szCs w:val="24"/>
        </w:rPr>
      </w:pPr>
    </w:p>
    <w:p w14:paraId="1C55B537" w14:textId="77777777" w:rsidR="00A97322" w:rsidRPr="00A97322" w:rsidRDefault="00A97322" w:rsidP="00A97322">
      <w:pPr>
        <w:spacing w:after="0" w:line="240" w:lineRule="auto"/>
        <w:jc w:val="both"/>
        <w:rPr>
          <w:rFonts w:ascii="Calibri" w:eastAsia="Calibri" w:hAnsi="Calibri" w:cs="Calibri"/>
          <w:sz w:val="24"/>
          <w:szCs w:val="24"/>
        </w:rPr>
      </w:pPr>
    </w:p>
    <w:p w14:paraId="1F15B1A2" w14:textId="77777777" w:rsidR="00A97322" w:rsidRPr="00A97322" w:rsidRDefault="00A97322" w:rsidP="00A97322">
      <w:pPr>
        <w:spacing w:after="200" w:line="276" w:lineRule="auto"/>
        <w:rPr>
          <w:rFonts w:ascii="Calibri" w:eastAsia="Calibri" w:hAnsi="Calibri" w:cs="Times New Roman"/>
          <w:color w:val="FF0000"/>
        </w:rPr>
      </w:pPr>
    </w:p>
    <w:p w14:paraId="1E4C659A" w14:textId="77777777" w:rsidR="00A97322" w:rsidRPr="00A97322" w:rsidRDefault="00A97322" w:rsidP="00A97322">
      <w:pPr>
        <w:spacing w:after="0" w:line="240" w:lineRule="auto"/>
        <w:jc w:val="both"/>
        <w:rPr>
          <w:rFonts w:ascii="Calibri" w:eastAsia="Calibri" w:hAnsi="Calibri" w:cs="Calibri"/>
          <w:sz w:val="24"/>
          <w:szCs w:val="24"/>
        </w:rPr>
      </w:pPr>
    </w:p>
    <w:p w14:paraId="73E27EF0" w14:textId="77777777" w:rsidR="00A97322" w:rsidRPr="00A97322" w:rsidRDefault="00A97322" w:rsidP="00A97322">
      <w:pPr>
        <w:spacing w:after="0" w:line="240" w:lineRule="auto"/>
        <w:jc w:val="both"/>
        <w:rPr>
          <w:rFonts w:ascii="Calibri" w:eastAsia="Calibri" w:hAnsi="Calibri" w:cs="Calibri"/>
          <w:sz w:val="24"/>
          <w:szCs w:val="24"/>
        </w:rPr>
      </w:pPr>
    </w:p>
    <w:p w14:paraId="532CADA7" w14:textId="77777777" w:rsidR="00A97322" w:rsidRPr="00A97322" w:rsidRDefault="00A97322" w:rsidP="00A97322">
      <w:pPr>
        <w:spacing w:after="0" w:line="240" w:lineRule="auto"/>
        <w:jc w:val="both"/>
        <w:rPr>
          <w:rFonts w:ascii="Calibri" w:eastAsia="Calibri" w:hAnsi="Calibri" w:cs="Times New Roman"/>
          <w:bCs/>
          <w:sz w:val="24"/>
          <w:szCs w:val="24"/>
        </w:rPr>
      </w:pPr>
    </w:p>
    <w:p w14:paraId="740ED23B" w14:textId="77777777" w:rsidR="00A97322" w:rsidRPr="00A97322" w:rsidRDefault="00A97322" w:rsidP="00A97322">
      <w:pPr>
        <w:spacing w:after="0" w:line="240" w:lineRule="auto"/>
        <w:jc w:val="both"/>
        <w:rPr>
          <w:rFonts w:ascii="Calibri" w:eastAsia="Calibri" w:hAnsi="Calibri" w:cs="Times New Roman"/>
          <w:sz w:val="24"/>
          <w:szCs w:val="24"/>
        </w:rPr>
      </w:pPr>
    </w:p>
    <w:p w14:paraId="77A41738" w14:textId="77777777" w:rsidR="00A97322" w:rsidRPr="00A97322" w:rsidRDefault="00A97322" w:rsidP="00A97322">
      <w:pPr>
        <w:spacing w:after="0" w:line="240" w:lineRule="auto"/>
        <w:jc w:val="both"/>
        <w:rPr>
          <w:rFonts w:ascii="Calibri" w:eastAsia="Calibri" w:hAnsi="Calibri" w:cs="Calibri"/>
          <w:b/>
          <w:sz w:val="24"/>
          <w:szCs w:val="24"/>
        </w:rPr>
      </w:pPr>
    </w:p>
    <w:p w14:paraId="6D1BADDC" w14:textId="77777777" w:rsidR="00A97322" w:rsidRPr="00A97322" w:rsidRDefault="00A97322" w:rsidP="00A97322">
      <w:pPr>
        <w:spacing w:after="0" w:line="240" w:lineRule="auto"/>
        <w:jc w:val="both"/>
        <w:rPr>
          <w:rFonts w:ascii="Calibri" w:eastAsia="Calibri" w:hAnsi="Calibri" w:cs="Calibri"/>
          <w:b/>
          <w:sz w:val="24"/>
          <w:szCs w:val="24"/>
        </w:rPr>
      </w:pPr>
    </w:p>
    <w:p w14:paraId="59E9CE20" w14:textId="77777777" w:rsidR="00A97322" w:rsidRPr="00A97322" w:rsidRDefault="00A97322" w:rsidP="00A97322">
      <w:pPr>
        <w:spacing w:after="0" w:line="240" w:lineRule="auto"/>
        <w:jc w:val="both"/>
        <w:rPr>
          <w:rFonts w:ascii="Calibri" w:eastAsia="Calibri" w:hAnsi="Calibri" w:cs="Calibri"/>
          <w:sz w:val="24"/>
          <w:szCs w:val="24"/>
        </w:rPr>
      </w:pPr>
    </w:p>
    <w:p w14:paraId="79958F8B" w14:textId="77777777" w:rsidR="00A97322" w:rsidRPr="00A97322" w:rsidRDefault="00A97322" w:rsidP="00A97322">
      <w:pPr>
        <w:spacing w:after="0" w:line="240" w:lineRule="auto"/>
        <w:rPr>
          <w:rFonts w:ascii="Calibri" w:eastAsia="Calibri" w:hAnsi="Calibri" w:cs="Times New Roman"/>
        </w:rPr>
      </w:pPr>
    </w:p>
    <w:p w14:paraId="79B0B33D" w14:textId="77777777" w:rsidR="00A97322" w:rsidRPr="00A97322" w:rsidRDefault="00A97322" w:rsidP="00A97322">
      <w:pPr>
        <w:spacing w:after="0" w:line="240" w:lineRule="auto"/>
        <w:jc w:val="both"/>
        <w:rPr>
          <w:b/>
          <w:kern w:val="2"/>
          <w:sz w:val="24"/>
          <w:szCs w:val="24"/>
          <w14:ligatures w14:val="standardContextual"/>
        </w:rPr>
      </w:pPr>
    </w:p>
    <w:p w14:paraId="0AD93329" w14:textId="77777777" w:rsidR="00A97322" w:rsidRPr="00A97322" w:rsidRDefault="00A97322" w:rsidP="00A97322">
      <w:pPr>
        <w:jc w:val="center"/>
        <w:rPr>
          <w:kern w:val="2"/>
          <w:sz w:val="24"/>
          <w:szCs w:val="24"/>
          <w14:ligatures w14:val="standardContextual"/>
        </w:rPr>
      </w:pPr>
    </w:p>
    <w:p w14:paraId="22CDE04B" w14:textId="77777777" w:rsidR="00A97322" w:rsidRPr="003B1A6B" w:rsidRDefault="00A97322" w:rsidP="008C4AC3">
      <w:pPr>
        <w:spacing w:after="0" w:line="240" w:lineRule="auto"/>
        <w:rPr>
          <w:sz w:val="24"/>
          <w:szCs w:val="24"/>
        </w:rPr>
      </w:pPr>
    </w:p>
    <w:sectPr w:rsidR="00A97322" w:rsidRPr="003B1A6B">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DF53" w14:textId="77777777" w:rsidR="00CE0D6F" w:rsidRDefault="00CE0D6F">
      <w:pPr>
        <w:spacing w:after="0" w:line="240" w:lineRule="auto"/>
      </w:pPr>
      <w:r>
        <w:separator/>
      </w:r>
    </w:p>
  </w:endnote>
  <w:endnote w:type="continuationSeparator" w:id="0">
    <w:p w14:paraId="5F8D0BF8" w14:textId="77777777" w:rsidR="00CE0D6F" w:rsidRDefault="00CE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utch801 RmHd BT">
    <w:altName w:val="Times New Roman"/>
    <w:charset w:val="00"/>
    <w:family w:val="roman"/>
    <w:pitch w:val="variable"/>
    <w:sig w:usb0="00000007" w:usb1="00000000" w:usb2="00000000" w:usb3="00000000" w:csb0="0000001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550821"/>
      <w:docPartObj>
        <w:docPartGallery w:val="Page Numbers (Bottom of Page)"/>
        <w:docPartUnique/>
      </w:docPartObj>
    </w:sdtPr>
    <w:sdtEndPr/>
    <w:sdtContent>
      <w:p w14:paraId="36CD6445" w14:textId="77777777" w:rsidR="002E2038" w:rsidRDefault="00D5083A">
        <w:pPr>
          <w:pStyle w:val="Podnoje"/>
          <w:jc w:val="right"/>
        </w:pPr>
        <w:r>
          <w:fldChar w:fldCharType="begin"/>
        </w:r>
        <w:r>
          <w:instrText>PAGE   \* MERGEFORMAT</w:instrText>
        </w:r>
        <w:r>
          <w:fldChar w:fldCharType="separate"/>
        </w:r>
        <w:r w:rsidR="00A63FD2">
          <w:rPr>
            <w:noProof/>
          </w:rPr>
          <w:t>4</w:t>
        </w:r>
        <w:r>
          <w:fldChar w:fldCharType="end"/>
        </w:r>
      </w:p>
    </w:sdtContent>
  </w:sdt>
  <w:p w14:paraId="008C8210" w14:textId="77777777" w:rsidR="002E2038" w:rsidRDefault="002E203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6801" w14:textId="77777777" w:rsidR="00CE0D6F" w:rsidRDefault="00CE0D6F">
      <w:pPr>
        <w:spacing w:after="0" w:line="240" w:lineRule="auto"/>
      </w:pPr>
      <w:r>
        <w:separator/>
      </w:r>
    </w:p>
  </w:footnote>
  <w:footnote w:type="continuationSeparator" w:id="0">
    <w:p w14:paraId="3DFA7224" w14:textId="77777777" w:rsidR="00CE0D6F" w:rsidRDefault="00CE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821"/>
    <w:multiLevelType w:val="hybridMultilevel"/>
    <w:tmpl w:val="7A129AAA"/>
    <w:lvl w:ilvl="0" w:tplc="67E8A71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232F78"/>
    <w:multiLevelType w:val="hybridMultilevel"/>
    <w:tmpl w:val="809C452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272557"/>
    <w:multiLevelType w:val="multilevel"/>
    <w:tmpl w:val="6114BBA8"/>
    <w:lvl w:ilvl="0">
      <w:start w:val="1"/>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5D36BF"/>
    <w:multiLevelType w:val="multilevel"/>
    <w:tmpl w:val="117C076E"/>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D3C4A"/>
    <w:multiLevelType w:val="hybridMultilevel"/>
    <w:tmpl w:val="699AD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F1191D"/>
    <w:multiLevelType w:val="hybridMultilevel"/>
    <w:tmpl w:val="59BAD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86045A"/>
    <w:multiLevelType w:val="hybridMultilevel"/>
    <w:tmpl w:val="3DA65E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9" w15:restartNumberingAfterBreak="0">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DD3AC6"/>
    <w:multiLevelType w:val="hybridMultilevel"/>
    <w:tmpl w:val="144CE9F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4000428"/>
    <w:multiLevelType w:val="hybridMultilevel"/>
    <w:tmpl w:val="4C967A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BA944EA"/>
    <w:multiLevelType w:val="hybridMultilevel"/>
    <w:tmpl w:val="0768986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0F418D"/>
    <w:multiLevelType w:val="hybridMultilevel"/>
    <w:tmpl w:val="323A60A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78561C"/>
    <w:multiLevelType w:val="hybridMultilevel"/>
    <w:tmpl w:val="51E67732"/>
    <w:lvl w:ilvl="0" w:tplc="AB1487F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4DD6AC9"/>
    <w:multiLevelType w:val="multilevel"/>
    <w:tmpl w:val="B8F4178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081DEB"/>
    <w:multiLevelType w:val="hybridMultilevel"/>
    <w:tmpl w:val="FB96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1E3D18"/>
    <w:multiLevelType w:val="hybridMultilevel"/>
    <w:tmpl w:val="E752DC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18792C"/>
    <w:multiLevelType w:val="hybridMultilevel"/>
    <w:tmpl w:val="CFC071C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BD9072B"/>
    <w:multiLevelType w:val="hybridMultilevel"/>
    <w:tmpl w:val="7562C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84697936">
    <w:abstractNumId w:val="5"/>
  </w:num>
  <w:num w:numId="2" w16cid:durableId="897790128">
    <w:abstractNumId w:val="26"/>
  </w:num>
  <w:num w:numId="3" w16cid:durableId="528178070">
    <w:abstractNumId w:val="20"/>
  </w:num>
  <w:num w:numId="4" w16cid:durableId="727144208">
    <w:abstractNumId w:val="6"/>
  </w:num>
  <w:num w:numId="5" w16cid:durableId="349797539">
    <w:abstractNumId w:val="19"/>
  </w:num>
  <w:num w:numId="6" w16cid:durableId="1337806836">
    <w:abstractNumId w:val="0"/>
  </w:num>
  <w:num w:numId="7" w16cid:durableId="2108454005">
    <w:abstractNumId w:val="21"/>
  </w:num>
  <w:num w:numId="8" w16cid:durableId="955058243">
    <w:abstractNumId w:val="9"/>
  </w:num>
  <w:num w:numId="9" w16cid:durableId="1272786315">
    <w:abstractNumId w:val="13"/>
  </w:num>
  <w:num w:numId="10" w16cid:durableId="233130023">
    <w:abstractNumId w:val="25"/>
  </w:num>
  <w:num w:numId="11" w16cid:durableId="668139772">
    <w:abstractNumId w:val="16"/>
  </w:num>
  <w:num w:numId="12" w16cid:durableId="223493273">
    <w:abstractNumId w:val="24"/>
  </w:num>
  <w:num w:numId="13" w16cid:durableId="1416779162">
    <w:abstractNumId w:val="12"/>
  </w:num>
  <w:num w:numId="14" w16cid:durableId="1312707804">
    <w:abstractNumId w:val="2"/>
  </w:num>
  <w:num w:numId="15" w16cid:durableId="1176305949">
    <w:abstractNumId w:val="11"/>
  </w:num>
  <w:num w:numId="16" w16cid:durableId="1706447932">
    <w:abstractNumId w:val="15"/>
  </w:num>
  <w:num w:numId="17" w16cid:durableId="1148548416">
    <w:abstractNumId w:val="17"/>
  </w:num>
  <w:num w:numId="18" w16cid:durableId="1008173028">
    <w:abstractNumId w:val="23"/>
  </w:num>
  <w:num w:numId="19" w16cid:durableId="1066297926">
    <w:abstractNumId w:val="4"/>
  </w:num>
  <w:num w:numId="20" w16cid:durableId="1094008136">
    <w:abstractNumId w:val="18"/>
  </w:num>
  <w:num w:numId="21" w16cid:durableId="1679578804">
    <w:abstractNumId w:val="3"/>
  </w:num>
  <w:num w:numId="22" w16cid:durableId="2120055816">
    <w:abstractNumId w:val="22"/>
  </w:num>
  <w:num w:numId="23" w16cid:durableId="189993069">
    <w:abstractNumId w:val="14"/>
  </w:num>
  <w:num w:numId="24" w16cid:durableId="280838846">
    <w:abstractNumId w:val="8"/>
  </w:num>
  <w:num w:numId="25" w16cid:durableId="604582643">
    <w:abstractNumId w:val="1"/>
  </w:num>
  <w:num w:numId="26" w16cid:durableId="154810442">
    <w:abstractNumId w:val="10"/>
  </w:num>
  <w:num w:numId="27" w16cid:durableId="1345865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B"/>
    <w:rsid w:val="000011E1"/>
    <w:rsid w:val="00003CE1"/>
    <w:rsid w:val="000222C5"/>
    <w:rsid w:val="00030C51"/>
    <w:rsid w:val="00034110"/>
    <w:rsid w:val="000600F6"/>
    <w:rsid w:val="000656DF"/>
    <w:rsid w:val="0009116B"/>
    <w:rsid w:val="00094156"/>
    <w:rsid w:val="000A12C2"/>
    <w:rsid w:val="000A7C46"/>
    <w:rsid w:val="000B2F01"/>
    <w:rsid w:val="001152A9"/>
    <w:rsid w:val="00140886"/>
    <w:rsid w:val="001769A5"/>
    <w:rsid w:val="001930EB"/>
    <w:rsid w:val="00193214"/>
    <w:rsid w:val="00194DB0"/>
    <w:rsid w:val="001B0414"/>
    <w:rsid w:val="001E7351"/>
    <w:rsid w:val="00201951"/>
    <w:rsid w:val="002105FB"/>
    <w:rsid w:val="0023721F"/>
    <w:rsid w:val="002416DC"/>
    <w:rsid w:val="002A36F6"/>
    <w:rsid w:val="002B6E44"/>
    <w:rsid w:val="002E2038"/>
    <w:rsid w:val="003623BB"/>
    <w:rsid w:val="00376D41"/>
    <w:rsid w:val="003806C7"/>
    <w:rsid w:val="00386DF1"/>
    <w:rsid w:val="003871D0"/>
    <w:rsid w:val="00393C0B"/>
    <w:rsid w:val="003B1A6B"/>
    <w:rsid w:val="003B4527"/>
    <w:rsid w:val="003D2B76"/>
    <w:rsid w:val="003F36A8"/>
    <w:rsid w:val="00404E87"/>
    <w:rsid w:val="00406B52"/>
    <w:rsid w:val="00437920"/>
    <w:rsid w:val="00443B1F"/>
    <w:rsid w:val="004633A1"/>
    <w:rsid w:val="00494517"/>
    <w:rsid w:val="00496DFE"/>
    <w:rsid w:val="00497BF0"/>
    <w:rsid w:val="004A5937"/>
    <w:rsid w:val="004C5F22"/>
    <w:rsid w:val="004E1B68"/>
    <w:rsid w:val="0052434A"/>
    <w:rsid w:val="00524C50"/>
    <w:rsid w:val="00533CE6"/>
    <w:rsid w:val="00572321"/>
    <w:rsid w:val="00576DB6"/>
    <w:rsid w:val="0058107A"/>
    <w:rsid w:val="00586C13"/>
    <w:rsid w:val="005A10AC"/>
    <w:rsid w:val="005C013E"/>
    <w:rsid w:val="005D23B4"/>
    <w:rsid w:val="005D4D72"/>
    <w:rsid w:val="005D7CB8"/>
    <w:rsid w:val="005E2D46"/>
    <w:rsid w:val="006034BE"/>
    <w:rsid w:val="00605A54"/>
    <w:rsid w:val="00612FE2"/>
    <w:rsid w:val="0062694E"/>
    <w:rsid w:val="006423FA"/>
    <w:rsid w:val="00657CB0"/>
    <w:rsid w:val="00675CCB"/>
    <w:rsid w:val="006855D1"/>
    <w:rsid w:val="006E091F"/>
    <w:rsid w:val="006E18A8"/>
    <w:rsid w:val="00726525"/>
    <w:rsid w:val="00746A43"/>
    <w:rsid w:val="007620B5"/>
    <w:rsid w:val="007A4100"/>
    <w:rsid w:val="007B3305"/>
    <w:rsid w:val="007D4FFF"/>
    <w:rsid w:val="007D69A4"/>
    <w:rsid w:val="008100C8"/>
    <w:rsid w:val="00835006"/>
    <w:rsid w:val="00840647"/>
    <w:rsid w:val="008B7DB3"/>
    <w:rsid w:val="008C4AC3"/>
    <w:rsid w:val="008F37BD"/>
    <w:rsid w:val="009317A2"/>
    <w:rsid w:val="0094297A"/>
    <w:rsid w:val="00942AED"/>
    <w:rsid w:val="00954007"/>
    <w:rsid w:val="00981F79"/>
    <w:rsid w:val="00995DC8"/>
    <w:rsid w:val="009B4528"/>
    <w:rsid w:val="009B4A30"/>
    <w:rsid w:val="009D0284"/>
    <w:rsid w:val="009E4D35"/>
    <w:rsid w:val="00A45A80"/>
    <w:rsid w:val="00A63FD2"/>
    <w:rsid w:val="00A93FD9"/>
    <w:rsid w:val="00A97322"/>
    <w:rsid w:val="00AA3117"/>
    <w:rsid w:val="00AA528A"/>
    <w:rsid w:val="00AD0A03"/>
    <w:rsid w:val="00AF180E"/>
    <w:rsid w:val="00B513F6"/>
    <w:rsid w:val="00B51A7C"/>
    <w:rsid w:val="00B80C87"/>
    <w:rsid w:val="00B80FE5"/>
    <w:rsid w:val="00B921FA"/>
    <w:rsid w:val="00BF0C86"/>
    <w:rsid w:val="00C332C3"/>
    <w:rsid w:val="00C47B6B"/>
    <w:rsid w:val="00C90BC3"/>
    <w:rsid w:val="00C95ADC"/>
    <w:rsid w:val="00CA0324"/>
    <w:rsid w:val="00CB1CBD"/>
    <w:rsid w:val="00CC5C38"/>
    <w:rsid w:val="00CE0D6F"/>
    <w:rsid w:val="00D5083A"/>
    <w:rsid w:val="00DA310A"/>
    <w:rsid w:val="00DD325C"/>
    <w:rsid w:val="00DD39A9"/>
    <w:rsid w:val="00DF232A"/>
    <w:rsid w:val="00E072CD"/>
    <w:rsid w:val="00E25A31"/>
    <w:rsid w:val="00E32C0D"/>
    <w:rsid w:val="00E50A8D"/>
    <w:rsid w:val="00E52989"/>
    <w:rsid w:val="00E60932"/>
    <w:rsid w:val="00E66FCD"/>
    <w:rsid w:val="00E870A2"/>
    <w:rsid w:val="00E96371"/>
    <w:rsid w:val="00EB0325"/>
    <w:rsid w:val="00EB6ABE"/>
    <w:rsid w:val="00EF0CCF"/>
    <w:rsid w:val="00F26CC0"/>
    <w:rsid w:val="00F572A3"/>
    <w:rsid w:val="00F92DB4"/>
    <w:rsid w:val="00FB5F4A"/>
    <w:rsid w:val="00FC1B20"/>
    <w:rsid w:val="00FC29BB"/>
    <w:rsid w:val="00FC743C"/>
    <w:rsid w:val="00FD2F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B440"/>
  <w15:docId w15:val="{E995BE7E-EE09-46BC-9D24-68FFC1C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BB"/>
  </w:style>
  <w:style w:type="paragraph" w:styleId="Naslov1">
    <w:name w:val="heading 1"/>
    <w:basedOn w:val="Normal"/>
    <w:next w:val="Normal"/>
    <w:link w:val="Naslov1Char"/>
    <w:qFormat/>
    <w:rsid w:val="00A97322"/>
    <w:pPr>
      <w:keepNext/>
      <w:spacing w:after="0" w:line="240" w:lineRule="auto"/>
      <w:outlineLvl w:val="0"/>
    </w:pPr>
    <w:rPr>
      <w:rFonts w:ascii="Times New Roman" w:eastAsia="Times New Roman" w:hAnsi="Times New Roman" w:cs="Times New Roman"/>
      <w:sz w:val="24"/>
      <w:szCs w:val="20"/>
      <w:lang w:val="en-US" w:eastAsia="hr-HR"/>
    </w:rPr>
  </w:style>
  <w:style w:type="paragraph" w:styleId="Naslov2">
    <w:name w:val="heading 2"/>
    <w:basedOn w:val="Normal"/>
    <w:next w:val="Normal"/>
    <w:link w:val="Naslov2Char"/>
    <w:qFormat/>
    <w:rsid w:val="00A97322"/>
    <w:pPr>
      <w:keepNext/>
      <w:numPr>
        <w:numId w:val="24"/>
      </w:numPr>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semiHidden/>
    <w:unhideWhenUsed/>
    <w:qFormat/>
    <w:rsid w:val="00A97322"/>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3BB"/>
    <w:pPr>
      <w:ind w:left="720"/>
      <w:contextualSpacing/>
    </w:pPr>
  </w:style>
  <w:style w:type="paragraph" w:styleId="Podnoje">
    <w:name w:val="footer"/>
    <w:basedOn w:val="Normal"/>
    <w:link w:val="PodnojeChar"/>
    <w:uiPriority w:val="99"/>
    <w:unhideWhenUsed/>
    <w:rsid w:val="003623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623BB"/>
  </w:style>
  <w:style w:type="character" w:customStyle="1" w:styleId="Naslov1Char">
    <w:name w:val="Naslov 1 Char"/>
    <w:basedOn w:val="Zadanifontodlomka"/>
    <w:link w:val="Naslov1"/>
    <w:rsid w:val="00A97322"/>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A97322"/>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semiHidden/>
    <w:rsid w:val="00A97322"/>
    <w:rPr>
      <w:rFonts w:ascii="Cambria" w:eastAsia="Times New Roman" w:hAnsi="Cambria" w:cs="Times New Roman"/>
      <w:b/>
      <w:bCs/>
      <w:sz w:val="26"/>
      <w:szCs w:val="26"/>
      <w:lang w:val="en-US" w:eastAsia="hr-HR"/>
    </w:rPr>
  </w:style>
  <w:style w:type="numbering" w:customStyle="1" w:styleId="Bezpopisa1">
    <w:name w:val="Bez popisa1"/>
    <w:next w:val="Bezpopisa"/>
    <w:uiPriority w:val="99"/>
    <w:semiHidden/>
    <w:unhideWhenUsed/>
    <w:rsid w:val="00A97322"/>
  </w:style>
  <w:style w:type="numbering" w:customStyle="1" w:styleId="Bezpopisa11">
    <w:name w:val="Bez popisa11"/>
    <w:next w:val="Bezpopisa"/>
    <w:uiPriority w:val="99"/>
    <w:semiHidden/>
    <w:unhideWhenUsed/>
    <w:rsid w:val="00A97322"/>
  </w:style>
  <w:style w:type="character" w:styleId="Hiperveza">
    <w:name w:val="Hyperlink"/>
    <w:basedOn w:val="Zadanifontodlomka"/>
    <w:uiPriority w:val="99"/>
    <w:unhideWhenUsed/>
    <w:rsid w:val="00A97322"/>
    <w:rPr>
      <w:color w:val="0000FF"/>
      <w:u w:val="single"/>
    </w:rPr>
  </w:style>
  <w:style w:type="character" w:styleId="Istaknuto">
    <w:name w:val="Emphasis"/>
    <w:basedOn w:val="Zadanifontodlomka"/>
    <w:qFormat/>
    <w:rsid w:val="00A97322"/>
    <w:rPr>
      <w:i/>
      <w:iCs/>
    </w:rPr>
  </w:style>
  <w:style w:type="paragraph" w:styleId="Tekstbalonia">
    <w:name w:val="Balloon Text"/>
    <w:basedOn w:val="Normal"/>
    <w:link w:val="TekstbaloniaChar"/>
    <w:uiPriority w:val="99"/>
    <w:unhideWhenUsed/>
    <w:rsid w:val="00A973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rsid w:val="00A97322"/>
    <w:rPr>
      <w:rFonts w:ascii="Segoe UI" w:hAnsi="Segoe UI" w:cs="Segoe UI"/>
      <w:sz w:val="18"/>
      <w:szCs w:val="18"/>
    </w:rPr>
  </w:style>
  <w:style w:type="table" w:styleId="Reetkatablice">
    <w:name w:val="Table Grid"/>
    <w:basedOn w:val="Obinatablica"/>
    <w:uiPriority w:val="39"/>
    <w:rsid w:val="00A9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semiHidden/>
    <w:unhideWhenUsed/>
    <w:rsid w:val="00A9732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A97322"/>
    <w:rPr>
      <w:sz w:val="20"/>
      <w:szCs w:val="20"/>
    </w:rPr>
  </w:style>
  <w:style w:type="character" w:styleId="Referencakrajnjebiljeke">
    <w:name w:val="endnote reference"/>
    <w:basedOn w:val="Zadanifontodlomka"/>
    <w:uiPriority w:val="99"/>
    <w:semiHidden/>
    <w:unhideWhenUsed/>
    <w:rsid w:val="00A97322"/>
    <w:rPr>
      <w:vertAlign w:val="superscript"/>
    </w:rPr>
  </w:style>
  <w:style w:type="paragraph" w:styleId="StandardWeb">
    <w:name w:val="Normal (Web)"/>
    <w:basedOn w:val="Normal"/>
    <w:uiPriority w:val="99"/>
    <w:unhideWhenUsed/>
    <w:rsid w:val="00A973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qFormat/>
    <w:rsid w:val="00A97322"/>
    <w:rPr>
      <w:b/>
      <w:bCs/>
    </w:rPr>
  </w:style>
  <w:style w:type="paragraph" w:styleId="Zaglavlje">
    <w:name w:val="header"/>
    <w:basedOn w:val="Normal"/>
    <w:link w:val="ZaglavljeChar"/>
    <w:uiPriority w:val="99"/>
    <w:unhideWhenUsed/>
    <w:rsid w:val="00A97322"/>
    <w:pPr>
      <w:tabs>
        <w:tab w:val="center" w:pos="4536"/>
        <w:tab w:val="right" w:pos="9072"/>
      </w:tabs>
      <w:spacing w:after="0" w:line="240" w:lineRule="auto"/>
    </w:pPr>
    <w:rPr>
      <w:kern w:val="2"/>
      <w14:ligatures w14:val="standardContextual"/>
    </w:rPr>
  </w:style>
  <w:style w:type="character" w:customStyle="1" w:styleId="ZaglavljeChar">
    <w:name w:val="Zaglavlje Char"/>
    <w:basedOn w:val="Zadanifontodlomka"/>
    <w:link w:val="Zaglavlje"/>
    <w:uiPriority w:val="99"/>
    <w:rsid w:val="00A97322"/>
    <w:rPr>
      <w:kern w:val="2"/>
      <w14:ligatures w14:val="standardContextual"/>
    </w:rPr>
  </w:style>
  <w:style w:type="numbering" w:customStyle="1" w:styleId="Bezpopisa2">
    <w:name w:val="Bez popisa2"/>
    <w:next w:val="Bezpopisa"/>
    <w:uiPriority w:val="99"/>
    <w:semiHidden/>
    <w:unhideWhenUsed/>
    <w:rsid w:val="00A97322"/>
  </w:style>
  <w:style w:type="numbering" w:customStyle="1" w:styleId="Bezpopisa111">
    <w:name w:val="Bez popisa111"/>
    <w:next w:val="Bezpopisa"/>
    <w:uiPriority w:val="99"/>
    <w:semiHidden/>
    <w:unhideWhenUsed/>
    <w:rsid w:val="00A97322"/>
  </w:style>
  <w:style w:type="paragraph" w:customStyle="1" w:styleId="Bezproreda1">
    <w:name w:val="Bez proreda1"/>
    <w:next w:val="Bezproreda"/>
    <w:link w:val="BezproredaChar"/>
    <w:uiPriority w:val="1"/>
    <w:qFormat/>
    <w:rsid w:val="00A97322"/>
    <w:pPr>
      <w:spacing w:after="0" w:line="240" w:lineRule="auto"/>
    </w:pPr>
    <w:rPr>
      <w:rFonts w:eastAsia="Times New Roman"/>
      <w:lang w:val="en-US"/>
    </w:rPr>
  </w:style>
  <w:style w:type="character" w:customStyle="1" w:styleId="BezproredaChar1">
    <w:name w:val="Bez proreda Char1"/>
    <w:basedOn w:val="Zadanifontodlomka"/>
    <w:uiPriority w:val="1"/>
    <w:rsid w:val="00A97322"/>
    <w:rPr>
      <w:rFonts w:ascii="Calibri" w:eastAsia="Times New Roman" w:hAnsi="Calibri" w:cs="Times New Roman"/>
      <w:sz w:val="22"/>
      <w:szCs w:val="22"/>
      <w:lang w:val="en-US" w:eastAsia="en-US"/>
    </w:rPr>
  </w:style>
  <w:style w:type="character" w:styleId="Brojstranice">
    <w:name w:val="page number"/>
    <w:basedOn w:val="Zadanifontodlomka"/>
    <w:rsid w:val="00A97322"/>
  </w:style>
  <w:style w:type="character" w:customStyle="1" w:styleId="apple-converted-space">
    <w:name w:val="apple-converted-space"/>
    <w:rsid w:val="00A97322"/>
  </w:style>
  <w:style w:type="character" w:customStyle="1" w:styleId="BezproredaChar">
    <w:name w:val="Bez proreda Char"/>
    <w:link w:val="Bezproreda1"/>
    <w:uiPriority w:val="1"/>
    <w:rsid w:val="00A97322"/>
    <w:rPr>
      <w:rFonts w:eastAsia="Times New Roman"/>
      <w:lang w:val="en-US"/>
    </w:rPr>
  </w:style>
  <w:style w:type="table" w:customStyle="1" w:styleId="Reetkatablice1">
    <w:name w:val="Rešetka tablice1"/>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
    <w:name w:val="Bez popisa1111"/>
    <w:next w:val="Bezpopisa"/>
    <w:semiHidden/>
    <w:rsid w:val="00A97322"/>
  </w:style>
  <w:style w:type="numbering" w:customStyle="1" w:styleId="Bezpopisa21">
    <w:name w:val="Bez popisa21"/>
    <w:next w:val="Bezpopisa"/>
    <w:uiPriority w:val="99"/>
    <w:semiHidden/>
    <w:unhideWhenUsed/>
    <w:rsid w:val="00A97322"/>
  </w:style>
  <w:style w:type="numbering" w:customStyle="1" w:styleId="Bezpopisa3">
    <w:name w:val="Bez popisa3"/>
    <w:next w:val="Bezpopisa"/>
    <w:uiPriority w:val="99"/>
    <w:semiHidden/>
    <w:unhideWhenUsed/>
    <w:rsid w:val="00A97322"/>
  </w:style>
  <w:style w:type="table" w:customStyle="1" w:styleId="Reetkatablice2">
    <w:name w:val="Rešetka tablice2"/>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A97322"/>
  </w:style>
  <w:style w:type="table" w:customStyle="1" w:styleId="Reetkatablice3">
    <w:name w:val="Rešetka tablice3"/>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A97322"/>
  </w:style>
  <w:style w:type="table" w:customStyle="1" w:styleId="Reetkatablice4">
    <w:name w:val="Rešetka tablice4"/>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A97322"/>
  </w:style>
  <w:style w:type="numbering" w:customStyle="1" w:styleId="Bezpopisa7">
    <w:name w:val="Bez popisa7"/>
    <w:next w:val="Bezpopisa"/>
    <w:uiPriority w:val="99"/>
    <w:semiHidden/>
    <w:unhideWhenUsed/>
    <w:rsid w:val="00A97322"/>
  </w:style>
  <w:style w:type="table" w:customStyle="1" w:styleId="Reetkatablice5">
    <w:name w:val="Rešetka tablice5"/>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rsid w:val="00A97322"/>
  </w:style>
  <w:style w:type="paragraph" w:styleId="Tekstkomentara">
    <w:name w:val="annotation text"/>
    <w:basedOn w:val="Normal"/>
    <w:link w:val="TekstkomentaraChar"/>
    <w:uiPriority w:val="99"/>
    <w:semiHidden/>
    <w:unhideWhenUsed/>
    <w:rsid w:val="00A97322"/>
    <w:pPr>
      <w:spacing w:after="0" w:line="240" w:lineRule="auto"/>
    </w:pPr>
    <w:rPr>
      <w:rFonts w:ascii="Dutch801 RmHd BT" w:eastAsia="Times New Roman" w:hAnsi="Dutch801 RmHd BT" w:cs="Times New Roman"/>
      <w:sz w:val="20"/>
      <w:szCs w:val="20"/>
      <w:lang w:val="en-US" w:eastAsia="hr-HR"/>
    </w:rPr>
  </w:style>
  <w:style w:type="character" w:customStyle="1" w:styleId="TekstkomentaraChar">
    <w:name w:val="Tekst komentara Char"/>
    <w:basedOn w:val="Zadanifontodlomka"/>
    <w:link w:val="Tekstkomentara"/>
    <w:uiPriority w:val="99"/>
    <w:semiHidden/>
    <w:rsid w:val="00A97322"/>
    <w:rPr>
      <w:rFonts w:ascii="Dutch801 RmHd BT" w:eastAsia="Times New Roman" w:hAnsi="Dutch801 RmHd BT"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A97322"/>
    <w:rPr>
      <w:b/>
      <w:bCs/>
    </w:rPr>
  </w:style>
  <w:style w:type="character" w:customStyle="1" w:styleId="PredmetkomentaraChar">
    <w:name w:val="Predmet komentara Char"/>
    <w:basedOn w:val="TekstkomentaraChar"/>
    <w:link w:val="Predmetkomentara"/>
    <w:uiPriority w:val="99"/>
    <w:semiHidden/>
    <w:rsid w:val="00A97322"/>
    <w:rPr>
      <w:rFonts w:ascii="Dutch801 RmHd BT" w:eastAsia="Times New Roman" w:hAnsi="Dutch801 RmHd BT" w:cs="Times New Roman"/>
      <w:b/>
      <w:bCs/>
      <w:sz w:val="20"/>
      <w:szCs w:val="20"/>
      <w:lang w:val="en-US" w:eastAsia="hr-HR"/>
    </w:rPr>
  </w:style>
  <w:style w:type="character" w:styleId="Referencakomentara">
    <w:name w:val="annotation reference"/>
    <w:basedOn w:val="Zadanifontodlomka"/>
    <w:uiPriority w:val="99"/>
    <w:semiHidden/>
    <w:unhideWhenUsed/>
    <w:rsid w:val="00A97322"/>
    <w:rPr>
      <w:sz w:val="16"/>
      <w:szCs w:val="16"/>
    </w:rPr>
  </w:style>
  <w:style w:type="table" w:customStyle="1" w:styleId="Reetkatablice33">
    <w:name w:val="Rešetka tablice33"/>
    <w:basedOn w:val="Obinatablica"/>
    <w:next w:val="Reetkatablice"/>
    <w:rsid w:val="00A9732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rajnjebiljeke1">
    <w:name w:val="Tekst krajnje bilješke1"/>
    <w:basedOn w:val="Normal"/>
    <w:next w:val="Tekstkrajnjebiljeke"/>
    <w:uiPriority w:val="99"/>
    <w:semiHidden/>
    <w:unhideWhenUsed/>
    <w:rsid w:val="00A97322"/>
    <w:pPr>
      <w:spacing w:after="0" w:line="240" w:lineRule="auto"/>
    </w:pPr>
    <w:rPr>
      <w:rFonts w:ascii="Calibri" w:eastAsia="Calibri" w:hAnsi="Calibri" w:cs="Times New Roman"/>
    </w:rPr>
  </w:style>
  <w:style w:type="paragraph" w:styleId="Bezproreda">
    <w:name w:val="No Spacing"/>
    <w:uiPriority w:val="1"/>
    <w:qFormat/>
    <w:rsid w:val="00A97322"/>
    <w:pPr>
      <w:spacing w:after="0" w:line="240" w:lineRule="auto"/>
    </w:pPr>
  </w:style>
  <w:style w:type="character" w:customStyle="1" w:styleId="TekstkrajnjebiljekeChar1">
    <w:name w:val="Tekst krajnje bilješke Char1"/>
    <w:basedOn w:val="Zadanifontodlomka"/>
    <w:uiPriority w:val="99"/>
    <w:semiHidden/>
    <w:rsid w:val="00A973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479" TargetMode="External"/><Relationship Id="rId18" Type="http://schemas.openxmlformats.org/officeDocument/2006/relationships/hyperlink" Target="https://www.zakon.hr/cms.htm?id=264" TargetMode="External"/><Relationship Id="rId26" Type="http://schemas.openxmlformats.org/officeDocument/2006/relationships/hyperlink" Target="https://www.zakon.hr/cms.htm?id=40763" TargetMode="External"/><Relationship Id="rId39" Type="http://schemas.openxmlformats.org/officeDocument/2006/relationships/hyperlink" Target="https://www.zakon.hr/cms.htm?id=67" TargetMode="External"/><Relationship Id="rId21" Type="http://schemas.openxmlformats.org/officeDocument/2006/relationships/hyperlink" Target="https://www.zakon.hr/cms.htm?id=267" TargetMode="External"/><Relationship Id="rId34" Type="http://schemas.openxmlformats.org/officeDocument/2006/relationships/hyperlink" Target="http://www.zakon.hr/cms.htm?id=480" TargetMode="External"/><Relationship Id="rId42" Type="http://schemas.openxmlformats.org/officeDocument/2006/relationships/hyperlink" Target="https://www.zakon.hr/cms.htm?id=70" TargetMode="External"/><Relationship Id="rId47" Type="http://schemas.openxmlformats.org/officeDocument/2006/relationships/hyperlink" Target="https://www.zakon.hr/cms.htm?id=480" TargetMode="External"/><Relationship Id="rId50" Type="http://schemas.openxmlformats.org/officeDocument/2006/relationships/hyperlink" Target="https://www.zakon.hr/cms.htm?id=31279" TargetMode="External"/><Relationship Id="rId55" Type="http://schemas.openxmlformats.org/officeDocument/2006/relationships/theme" Target="theme/theme1.xml"/><Relationship Id="rId7" Type="http://schemas.openxmlformats.org/officeDocument/2006/relationships/hyperlink" Target="https://www.zakon.hr/cms.htm?id=230" TargetMode="External"/><Relationship Id="rId12" Type="http://schemas.openxmlformats.org/officeDocument/2006/relationships/hyperlink" Target="https://www.zakon.hr/cms.htm?id=18039" TargetMode="External"/><Relationship Id="rId17" Type="http://schemas.openxmlformats.org/officeDocument/2006/relationships/hyperlink" Target="https://www.zakon.hr/cms.htm?id=263" TargetMode="External"/><Relationship Id="rId25" Type="http://schemas.openxmlformats.org/officeDocument/2006/relationships/hyperlink" Target="https://www.zakon.hr/cms.htm?id=26157" TargetMode="External"/><Relationship Id="rId33" Type="http://schemas.openxmlformats.org/officeDocument/2006/relationships/hyperlink" Target="http://www.zakon.hr/cms.htm?id=182" TargetMode="External"/><Relationship Id="rId38" Type="http://schemas.openxmlformats.org/officeDocument/2006/relationships/hyperlink" Target="https://www.zakon.hr/cms.htm?id=66" TargetMode="External"/><Relationship Id="rId46" Type="http://schemas.openxmlformats.org/officeDocument/2006/relationships/hyperlink" Target="https://www.zakon.hr/cms.htm?id=182" TargetMode="External"/><Relationship Id="rId2" Type="http://schemas.openxmlformats.org/officeDocument/2006/relationships/styles" Target="styles.xml"/><Relationship Id="rId16" Type="http://schemas.openxmlformats.org/officeDocument/2006/relationships/hyperlink" Target="https://www.zakon.hr/cms.htm?id=262" TargetMode="External"/><Relationship Id="rId20" Type="http://schemas.openxmlformats.org/officeDocument/2006/relationships/hyperlink" Target="https://www.zakon.hr/cms.htm?id=266" TargetMode="External"/><Relationship Id="rId29" Type="http://schemas.openxmlformats.org/officeDocument/2006/relationships/hyperlink" Target="http://www.zakon.hr/cms.htm?id=70" TargetMode="External"/><Relationship Id="rId41" Type="http://schemas.openxmlformats.org/officeDocument/2006/relationships/hyperlink" Target="https://www.zakon.hr/cms.htm?id=6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2778" TargetMode="External"/><Relationship Id="rId24" Type="http://schemas.openxmlformats.org/officeDocument/2006/relationships/hyperlink" Target="https://www.zakon.hr/cms.htm?id=15727" TargetMode="External"/><Relationship Id="rId32" Type="http://schemas.openxmlformats.org/officeDocument/2006/relationships/hyperlink" Target="http://www.zakon.hr/cms.htm?id=73" TargetMode="External"/><Relationship Id="rId37" Type="http://schemas.openxmlformats.org/officeDocument/2006/relationships/hyperlink" Target="https://www.zakon.hr/cms.htm?id=31279" TargetMode="External"/><Relationship Id="rId40" Type="http://schemas.openxmlformats.org/officeDocument/2006/relationships/hyperlink" Target="https://www.zakon.hr/cms.htm?id=68" TargetMode="External"/><Relationship Id="rId45" Type="http://schemas.openxmlformats.org/officeDocument/2006/relationships/hyperlink" Target="https://www.zakon.hr/cms.htm?id=73"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akon.hr/cms.htm?id=261" TargetMode="External"/><Relationship Id="rId23" Type="http://schemas.openxmlformats.org/officeDocument/2006/relationships/hyperlink" Target="https://www.zakon.hr/cms.htm?id=285" TargetMode="External"/><Relationship Id="rId28" Type="http://schemas.openxmlformats.org/officeDocument/2006/relationships/hyperlink" Target="http://www.zakon.hr/cms.htm?id=69" TargetMode="External"/><Relationship Id="rId36" Type="http://schemas.openxmlformats.org/officeDocument/2006/relationships/hyperlink" Target="http://www.zakon.hr/cms.htm?id=17751" TargetMode="External"/><Relationship Id="rId49" Type="http://schemas.openxmlformats.org/officeDocument/2006/relationships/hyperlink" Target="https://www.zakon.hr/cms.htm?id=17751" TargetMode="External"/><Relationship Id="rId10" Type="http://schemas.openxmlformats.org/officeDocument/2006/relationships/hyperlink" Target="https://www.zakon.hr/cms.htm?id=1673" TargetMode="External"/><Relationship Id="rId19" Type="http://schemas.openxmlformats.org/officeDocument/2006/relationships/hyperlink" Target="https://www.zakon.hr/cms.htm?id=265" TargetMode="External"/><Relationship Id="rId31" Type="http://schemas.openxmlformats.org/officeDocument/2006/relationships/hyperlink" Target="http://www.zakon.hr/cms.htm?id=72" TargetMode="External"/><Relationship Id="rId44" Type="http://schemas.openxmlformats.org/officeDocument/2006/relationships/hyperlink" Target="https://www.zakon.hr/cms.htm?id=72" TargetMode="External"/><Relationship Id="rId52" Type="http://schemas.openxmlformats.org/officeDocument/2006/relationships/hyperlink" Target="https://www.zakon.hr/cms.htm?id=44620" TargetMode="External"/><Relationship Id="rId4" Type="http://schemas.openxmlformats.org/officeDocument/2006/relationships/webSettings" Target="webSettings.xml"/><Relationship Id="rId9" Type="http://schemas.openxmlformats.org/officeDocument/2006/relationships/hyperlink" Target="https://www.zakon.hr/cms.htm?id=609" TargetMode="External"/><Relationship Id="rId14" Type="http://schemas.openxmlformats.org/officeDocument/2006/relationships/hyperlink" Target="https://www.zakon.hr/cms.htm?id=260" TargetMode="External"/><Relationship Id="rId22" Type="http://schemas.openxmlformats.org/officeDocument/2006/relationships/hyperlink" Target="https://www.zakon.hr/cms.htm?id=268" TargetMode="External"/><Relationship Id="rId27" Type="http://schemas.openxmlformats.org/officeDocument/2006/relationships/hyperlink" Target="http://www.zakon.hr/cms.htm?id=68" TargetMode="External"/><Relationship Id="rId30" Type="http://schemas.openxmlformats.org/officeDocument/2006/relationships/hyperlink" Target="http://www.zakon.hr/cms.htm?id=71" TargetMode="External"/><Relationship Id="rId35" Type="http://schemas.openxmlformats.org/officeDocument/2006/relationships/hyperlink" Target="http://www.zakon.hr/cms.htm?id=1671" TargetMode="External"/><Relationship Id="rId43" Type="http://schemas.openxmlformats.org/officeDocument/2006/relationships/hyperlink" Target="https://www.zakon.hr/cms.htm?id=71" TargetMode="External"/><Relationship Id="rId48" Type="http://schemas.openxmlformats.org/officeDocument/2006/relationships/hyperlink" Target="https://www.zakon.hr/cms.htm?id=1671" TargetMode="External"/><Relationship Id="rId8" Type="http://schemas.openxmlformats.org/officeDocument/2006/relationships/hyperlink" Target="https://www.zakon.hr/cms.htm?id=231" TargetMode="External"/><Relationship Id="rId51" Type="http://schemas.openxmlformats.org/officeDocument/2006/relationships/hyperlink" Target="https://www.zakon.hr/cms.htm?id=40815" TargetMode="External"/><Relationship Id="rId3"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27612</Words>
  <Characters>157393</Characters>
  <Application>Microsoft Office Word</Application>
  <DocSecurity>0</DocSecurity>
  <Lines>1311</Lines>
  <Paragraphs>369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Natalija Pipić-Skoko</cp:lastModifiedBy>
  <cp:revision>2</cp:revision>
  <cp:lastPrinted>2023-11-20T16:55:00Z</cp:lastPrinted>
  <dcterms:created xsi:type="dcterms:W3CDTF">2023-12-05T14:08:00Z</dcterms:created>
  <dcterms:modified xsi:type="dcterms:W3CDTF">2023-12-05T14:08:00Z</dcterms:modified>
</cp:coreProperties>
</file>