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68C8" w14:textId="77777777" w:rsidR="00BC4BCC" w:rsidRPr="00BC4BCC" w:rsidRDefault="00BC4BCC" w:rsidP="00BC4BCC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C4BCC">
        <w:rPr>
          <w:rFonts w:asciiTheme="minorHAnsi" w:eastAsia="Calibri" w:hAnsiTheme="minorHAnsi" w:cstheme="minorHAnsi"/>
          <w:b/>
          <w:sz w:val="24"/>
          <w:szCs w:val="24"/>
        </w:rPr>
        <w:t>OBRAZLOŽENJE RASHODA I IZDATAKA 2. IZMJENA I DOPUNA PRORAČUNA GRADA NOVSKE ZA 2024. GODINU</w:t>
      </w:r>
    </w:p>
    <w:p w14:paraId="7A666990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5ECC042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6988310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1.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Razdjel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001 UPRAVNI ODJEL ZA DRUŠTVENE DJELATNOSTI, PRAVNE POSLOVE I JAVNU NABAVU</w:t>
      </w:r>
    </w:p>
    <w:p w14:paraId="43E8C38B" w14:textId="77777777" w:rsidR="00BC4BCC" w:rsidRPr="00BC4BCC" w:rsidRDefault="00BC4BCC" w:rsidP="00BC4BCC">
      <w:pPr>
        <w:ind w:left="72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14:paraId="53A29751" w14:textId="77777777" w:rsidR="00BC4BCC" w:rsidRPr="00BC4BCC" w:rsidRDefault="00BC4BCC" w:rsidP="00BC4BCC">
      <w:pPr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Ovim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izmjenama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dopunama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Proračuna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povećavaju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se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ukupna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sredstva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za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ostvarenje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programa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Upravnog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odjela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za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društvene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djelatnosti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pravne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poslove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javnu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nabavu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sada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BC4BCC">
        <w:rPr>
          <w:rFonts w:asciiTheme="minorHAnsi" w:eastAsia="Calibri" w:hAnsiTheme="minorHAnsi" w:cstheme="minorHAnsi"/>
          <w:sz w:val="24"/>
          <w:szCs w:val="24"/>
        </w:rPr>
        <w:t>iznose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Pr="00BC4BCC">
        <w:rPr>
          <w:rFonts w:asciiTheme="minorHAnsi" w:eastAsia="Calibri" w:hAnsiTheme="minorHAnsi" w:cstheme="minorHAnsi"/>
          <w:b/>
          <w:sz w:val="24"/>
          <w:szCs w:val="24"/>
        </w:rPr>
        <w:t>5.324.431</w:t>
      </w:r>
      <w:proofErr w:type="gram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,00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eura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, a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istima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će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se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financirati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ukupno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18 (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osamnaest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)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različitih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programa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koji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su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obuhvaćeni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financijskim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planom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rashoda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upravnog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odjela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.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Sredstva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kojima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se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planiraju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financirati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programi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Upravnog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odjela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za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društvene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djelatnosti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pravne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poslove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javnu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nabavu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povećavaju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 w:rsidRPr="00BC4BCC">
        <w:rPr>
          <w:rFonts w:asciiTheme="minorHAnsi" w:eastAsia="Calibri" w:hAnsiTheme="minorHAnsi" w:cstheme="minorHAnsi"/>
          <w:sz w:val="24"/>
          <w:szCs w:val="24"/>
        </w:rPr>
        <w:t>se  za</w:t>
      </w:r>
      <w:proofErr w:type="gram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sz w:val="24"/>
          <w:szCs w:val="24"/>
        </w:rPr>
        <w:t>iznos</w:t>
      </w:r>
      <w:proofErr w:type="spellEnd"/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od </w:t>
      </w:r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3.000,00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eura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ili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0,06%. </w:t>
      </w:r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1F93E6E1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080D0129" w14:textId="77777777" w:rsidR="00BC4BCC" w:rsidRPr="00BC4BCC" w:rsidRDefault="00BC4BCC" w:rsidP="00BC4BCC">
      <w:pPr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Tablica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broj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1: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Prikaz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financijskih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izmjena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programa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Upravnog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odjela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za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društvene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djelatnosti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,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pravne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poslove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javnu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nabavu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za 2024.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godinu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Pr="00BC4B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u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iznosima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izraženim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u EUR</w:t>
      </w:r>
    </w:p>
    <w:p w14:paraId="75F236F1" w14:textId="77777777" w:rsidR="00BC4BCC" w:rsidRPr="00BC4BCC" w:rsidRDefault="00BC4BCC" w:rsidP="00BC4BCC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19"/>
        <w:gridCol w:w="1984"/>
        <w:gridCol w:w="1560"/>
        <w:gridCol w:w="1701"/>
        <w:gridCol w:w="1843"/>
      </w:tblGrid>
      <w:tr w:rsidR="00BC4BCC" w:rsidRPr="00BC4BCC" w14:paraId="7092911F" w14:textId="77777777" w:rsidTr="008847EE">
        <w:tc>
          <w:tcPr>
            <w:tcW w:w="828" w:type="dxa"/>
            <w:shd w:val="clear" w:color="auto" w:fill="BFBFBF" w:themeFill="background1" w:themeFillShade="BF"/>
          </w:tcPr>
          <w:p w14:paraId="6832AC77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B0F473D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Redni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719" w:type="dxa"/>
            <w:shd w:val="clear" w:color="auto" w:fill="BFBFBF" w:themeFill="background1" w:themeFillShade="BF"/>
          </w:tcPr>
          <w:p w14:paraId="142CF296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Brojčana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oznaka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programa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u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proračunu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za 2024.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B632F0C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710AEEF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6613DCEA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30EF1E6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Proračun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0F62C5D2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2.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izmjene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dopune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proračuna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</w:tcPr>
          <w:p w14:paraId="5B4BC4C8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4C90F0B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Povećanje</w:t>
            </w:r>
            <w:proofErr w:type="spellEnd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</w:p>
          <w:p w14:paraId="3052B911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smanjenje</w:t>
            </w:r>
            <w:proofErr w:type="spellEnd"/>
          </w:p>
        </w:tc>
      </w:tr>
      <w:tr w:rsidR="00BC4BCC" w:rsidRPr="00BC4BCC" w14:paraId="56847CB2" w14:textId="77777777" w:rsidTr="008847EE">
        <w:tc>
          <w:tcPr>
            <w:tcW w:w="828" w:type="dxa"/>
            <w:shd w:val="clear" w:color="auto" w:fill="FFFFFF" w:themeFill="background1"/>
          </w:tcPr>
          <w:p w14:paraId="41D64B32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19" w:type="dxa"/>
            <w:shd w:val="clear" w:color="auto" w:fill="FFFFFF" w:themeFill="background1"/>
          </w:tcPr>
          <w:p w14:paraId="550F9D99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1001</w:t>
            </w:r>
          </w:p>
        </w:tc>
        <w:tc>
          <w:tcPr>
            <w:tcW w:w="1984" w:type="dxa"/>
            <w:shd w:val="clear" w:color="auto" w:fill="FFFFFF" w:themeFill="background1"/>
          </w:tcPr>
          <w:p w14:paraId="531DC7A7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Opće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usluge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javne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uprave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881400A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830.346,00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1828876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830.346,00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7BA05FD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5E0FCCD7" w14:textId="77777777" w:rsidTr="008847EE">
        <w:tc>
          <w:tcPr>
            <w:tcW w:w="828" w:type="dxa"/>
            <w:shd w:val="clear" w:color="auto" w:fill="FFFFFF" w:themeFill="background1"/>
          </w:tcPr>
          <w:p w14:paraId="33B0A4F0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19" w:type="dxa"/>
            <w:shd w:val="clear" w:color="auto" w:fill="FFFFFF" w:themeFill="background1"/>
          </w:tcPr>
          <w:p w14:paraId="1AB450B9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1002</w:t>
            </w:r>
          </w:p>
        </w:tc>
        <w:tc>
          <w:tcPr>
            <w:tcW w:w="1984" w:type="dxa"/>
            <w:shd w:val="clear" w:color="auto" w:fill="FFFFFF" w:themeFill="background1"/>
          </w:tcPr>
          <w:p w14:paraId="12899244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Zdravstvo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2BCF200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34.000,00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59CC5C9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34.000,00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A5C9D6A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2EC16105" w14:textId="77777777" w:rsidTr="008847EE">
        <w:tc>
          <w:tcPr>
            <w:tcW w:w="828" w:type="dxa"/>
            <w:shd w:val="clear" w:color="auto" w:fill="FFFFFF" w:themeFill="background1"/>
          </w:tcPr>
          <w:p w14:paraId="1F322C13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19" w:type="dxa"/>
            <w:shd w:val="clear" w:color="auto" w:fill="FFFFFF" w:themeFill="background1"/>
          </w:tcPr>
          <w:p w14:paraId="62D191D1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1003</w:t>
            </w:r>
          </w:p>
        </w:tc>
        <w:tc>
          <w:tcPr>
            <w:tcW w:w="1984" w:type="dxa"/>
            <w:shd w:val="clear" w:color="auto" w:fill="FFFFFF" w:themeFill="background1"/>
          </w:tcPr>
          <w:p w14:paraId="1CD3F29E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Razvoj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civilnog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društva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A0F5C43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189.100,00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A53270C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189.100,00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30DAD62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1C844A24" w14:textId="77777777" w:rsidTr="008847EE">
        <w:tc>
          <w:tcPr>
            <w:tcW w:w="828" w:type="dxa"/>
            <w:shd w:val="clear" w:color="auto" w:fill="EEECE1" w:themeFill="background2"/>
          </w:tcPr>
          <w:p w14:paraId="4BB3BD2E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19" w:type="dxa"/>
            <w:shd w:val="clear" w:color="auto" w:fill="EEECE1" w:themeFill="background2"/>
          </w:tcPr>
          <w:p w14:paraId="496D68AC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1004</w:t>
            </w:r>
          </w:p>
        </w:tc>
        <w:tc>
          <w:tcPr>
            <w:tcW w:w="1984" w:type="dxa"/>
            <w:shd w:val="clear" w:color="auto" w:fill="EEECE1" w:themeFill="background2"/>
          </w:tcPr>
          <w:p w14:paraId="05557BF5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Javne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potrebe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kulturi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</w:tcPr>
          <w:p w14:paraId="3B8127F1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35.200,00</w:t>
            </w:r>
          </w:p>
        </w:tc>
        <w:tc>
          <w:tcPr>
            <w:tcW w:w="1701" w:type="dxa"/>
            <w:shd w:val="clear" w:color="auto" w:fill="EEECE1" w:themeFill="background2"/>
          </w:tcPr>
          <w:p w14:paraId="64E61C65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37.700,00</w:t>
            </w:r>
          </w:p>
        </w:tc>
        <w:tc>
          <w:tcPr>
            <w:tcW w:w="1843" w:type="dxa"/>
            <w:shd w:val="clear" w:color="auto" w:fill="EEECE1" w:themeFill="background2"/>
          </w:tcPr>
          <w:p w14:paraId="6ADC3258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2.500,00</w:t>
            </w:r>
          </w:p>
        </w:tc>
      </w:tr>
      <w:tr w:rsidR="00BC4BCC" w:rsidRPr="00BC4BCC" w14:paraId="669959A0" w14:textId="77777777" w:rsidTr="008847EE">
        <w:trPr>
          <w:trHeight w:val="354"/>
        </w:trPr>
        <w:tc>
          <w:tcPr>
            <w:tcW w:w="828" w:type="dxa"/>
            <w:shd w:val="clear" w:color="auto" w:fill="FFFFFF" w:themeFill="background1"/>
          </w:tcPr>
          <w:p w14:paraId="1A1CF769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19" w:type="dxa"/>
            <w:shd w:val="clear" w:color="auto" w:fill="FFFFFF" w:themeFill="background1"/>
          </w:tcPr>
          <w:p w14:paraId="644C30B0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1005</w:t>
            </w:r>
          </w:p>
        </w:tc>
        <w:tc>
          <w:tcPr>
            <w:tcW w:w="1984" w:type="dxa"/>
            <w:shd w:val="clear" w:color="auto" w:fill="FFFFFF" w:themeFill="background1"/>
          </w:tcPr>
          <w:p w14:paraId="59F4BCF5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Sufinanciranje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D01E7DC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229.000,00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D28A921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229.000,00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BED3865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2E004BD1" w14:textId="77777777" w:rsidTr="008847EE">
        <w:tc>
          <w:tcPr>
            <w:tcW w:w="828" w:type="dxa"/>
            <w:shd w:val="clear" w:color="auto" w:fill="FFFFFF" w:themeFill="background1"/>
          </w:tcPr>
          <w:p w14:paraId="24102E49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CC7439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719" w:type="dxa"/>
            <w:shd w:val="clear" w:color="auto" w:fill="FFFFFF" w:themeFill="background1"/>
          </w:tcPr>
          <w:p w14:paraId="0D93700C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C3E3ED2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1006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CDC8D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Provedba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mjera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obiteljske</w:t>
            </w:r>
            <w:proofErr w:type="spellEnd"/>
            <w:proofErr w:type="gram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populacijske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1A5D42E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141.500,00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1C9C314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141.500,00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44D8BFE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4EF7A300" w14:textId="77777777" w:rsidTr="008847EE">
        <w:tc>
          <w:tcPr>
            <w:tcW w:w="828" w:type="dxa"/>
            <w:shd w:val="clear" w:color="auto" w:fill="FFFFFF" w:themeFill="background1"/>
          </w:tcPr>
          <w:p w14:paraId="5C6961C6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719" w:type="dxa"/>
            <w:shd w:val="clear" w:color="auto" w:fill="FFFFFF" w:themeFill="background1"/>
          </w:tcPr>
          <w:p w14:paraId="51D8C265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1007</w:t>
            </w:r>
          </w:p>
        </w:tc>
        <w:tc>
          <w:tcPr>
            <w:tcW w:w="1984" w:type="dxa"/>
            <w:shd w:val="clear" w:color="auto" w:fill="FFFFFF" w:themeFill="background1"/>
          </w:tcPr>
          <w:p w14:paraId="03A671E4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Socijalna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skrb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236BD919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189.160,00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B74606E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189.160,00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AA45FAF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2CF3CC30" w14:textId="77777777" w:rsidTr="008847EE">
        <w:tc>
          <w:tcPr>
            <w:tcW w:w="828" w:type="dxa"/>
            <w:shd w:val="clear" w:color="auto" w:fill="FFFFFF" w:themeFill="background1"/>
          </w:tcPr>
          <w:p w14:paraId="0D351C75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719" w:type="dxa"/>
            <w:shd w:val="clear" w:color="auto" w:fill="FFFFFF" w:themeFill="background1"/>
          </w:tcPr>
          <w:p w14:paraId="499165BB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1008</w:t>
            </w:r>
          </w:p>
        </w:tc>
        <w:tc>
          <w:tcPr>
            <w:tcW w:w="1984" w:type="dxa"/>
            <w:shd w:val="clear" w:color="auto" w:fill="FFFFFF" w:themeFill="background1"/>
          </w:tcPr>
          <w:p w14:paraId="69F89DBC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Razvoj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sporta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rekreacije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1C8173B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323.700,00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42FF56B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323.700,00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EE6F28C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0862658E" w14:textId="77777777" w:rsidTr="008847EE">
        <w:tc>
          <w:tcPr>
            <w:tcW w:w="828" w:type="dxa"/>
            <w:shd w:val="clear" w:color="auto" w:fill="FFFFFF" w:themeFill="background1"/>
          </w:tcPr>
          <w:p w14:paraId="1FED137F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719" w:type="dxa"/>
            <w:shd w:val="clear" w:color="auto" w:fill="FFFFFF" w:themeFill="background1"/>
          </w:tcPr>
          <w:p w14:paraId="6511C29B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1009</w:t>
            </w:r>
          </w:p>
        </w:tc>
        <w:tc>
          <w:tcPr>
            <w:tcW w:w="1984" w:type="dxa"/>
            <w:shd w:val="clear" w:color="auto" w:fill="FFFFFF" w:themeFill="background1"/>
          </w:tcPr>
          <w:p w14:paraId="75639B7B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950C276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20.000,00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A40D73F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48E7670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4423352A" w14:textId="77777777" w:rsidTr="008847EE">
        <w:tc>
          <w:tcPr>
            <w:tcW w:w="828" w:type="dxa"/>
            <w:shd w:val="clear" w:color="auto" w:fill="FFFFFF" w:themeFill="background1"/>
          </w:tcPr>
          <w:p w14:paraId="41DEBB46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719" w:type="dxa"/>
            <w:shd w:val="clear" w:color="auto" w:fill="FFFFFF" w:themeFill="background1"/>
          </w:tcPr>
          <w:p w14:paraId="18C3393C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1010</w:t>
            </w:r>
          </w:p>
        </w:tc>
        <w:tc>
          <w:tcPr>
            <w:tcW w:w="1984" w:type="dxa"/>
            <w:shd w:val="clear" w:color="auto" w:fill="FFFFFF" w:themeFill="background1"/>
          </w:tcPr>
          <w:p w14:paraId="14776D3E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Sjećanja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na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Domovinski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rat</w:t>
            </w:r>
          </w:p>
        </w:tc>
        <w:tc>
          <w:tcPr>
            <w:tcW w:w="1560" w:type="dxa"/>
            <w:shd w:val="clear" w:color="auto" w:fill="FFFFFF" w:themeFill="background1"/>
          </w:tcPr>
          <w:p w14:paraId="44A6B113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18.700,00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9E3FFAB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18.700,00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AD40DD3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181C17D9" w14:textId="77777777" w:rsidTr="008847EE">
        <w:tc>
          <w:tcPr>
            <w:tcW w:w="828" w:type="dxa"/>
            <w:shd w:val="clear" w:color="auto" w:fill="FFFFFF" w:themeFill="background1"/>
          </w:tcPr>
          <w:p w14:paraId="15BB5A1C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719" w:type="dxa"/>
            <w:shd w:val="clear" w:color="auto" w:fill="FFFFFF" w:themeFill="background1"/>
          </w:tcPr>
          <w:p w14:paraId="4F7CB372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1011</w:t>
            </w:r>
          </w:p>
        </w:tc>
        <w:tc>
          <w:tcPr>
            <w:tcW w:w="1984" w:type="dxa"/>
            <w:shd w:val="clear" w:color="auto" w:fill="FFFFFF" w:themeFill="background1"/>
          </w:tcPr>
          <w:p w14:paraId="7DFCFCFE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Program „</w:t>
            </w:r>
            <w:proofErr w:type="spellStart"/>
            <w:proofErr w:type="gram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Zaželi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6D82A1A5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603.000,00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7801D12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603.000,00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8E80532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096409F9" w14:textId="77777777" w:rsidTr="008847EE">
        <w:tc>
          <w:tcPr>
            <w:tcW w:w="828" w:type="dxa"/>
            <w:shd w:val="clear" w:color="auto" w:fill="FFFFFF" w:themeFill="background1"/>
          </w:tcPr>
          <w:p w14:paraId="08CB9AA8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719" w:type="dxa"/>
            <w:shd w:val="clear" w:color="auto" w:fill="FFFFFF" w:themeFill="background1"/>
          </w:tcPr>
          <w:p w14:paraId="05F8C2B3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1012</w:t>
            </w:r>
          </w:p>
        </w:tc>
        <w:tc>
          <w:tcPr>
            <w:tcW w:w="1984" w:type="dxa"/>
            <w:shd w:val="clear" w:color="auto" w:fill="FFFFFF" w:themeFill="background1"/>
          </w:tcPr>
          <w:p w14:paraId="33521230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Program za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djecu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mlade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E908803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4.000,00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BECD5B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4.000,00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7D8F60C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56D20CB5" w14:textId="77777777" w:rsidTr="008847EE">
        <w:tc>
          <w:tcPr>
            <w:tcW w:w="828" w:type="dxa"/>
            <w:shd w:val="clear" w:color="auto" w:fill="FFFFFF" w:themeFill="background1"/>
          </w:tcPr>
          <w:p w14:paraId="5DDF403D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719" w:type="dxa"/>
            <w:shd w:val="clear" w:color="auto" w:fill="FFFFFF" w:themeFill="background1"/>
          </w:tcPr>
          <w:p w14:paraId="58B0597F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1037</w:t>
            </w:r>
          </w:p>
        </w:tc>
        <w:tc>
          <w:tcPr>
            <w:tcW w:w="1984" w:type="dxa"/>
            <w:shd w:val="clear" w:color="auto" w:fill="FFFFFF" w:themeFill="background1"/>
          </w:tcPr>
          <w:p w14:paraId="00664837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Smart revolution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Novska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EED08BF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33.015,00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6756C05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33.015,00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1BDBB95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63D3816F" w14:textId="77777777" w:rsidTr="008847EE">
        <w:tc>
          <w:tcPr>
            <w:tcW w:w="828" w:type="dxa"/>
            <w:shd w:val="clear" w:color="auto" w:fill="FFFFFF" w:themeFill="background1"/>
          </w:tcPr>
          <w:p w14:paraId="533E63D4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19" w:type="dxa"/>
            <w:shd w:val="clear" w:color="auto" w:fill="FFFFFF" w:themeFill="background1"/>
          </w:tcPr>
          <w:p w14:paraId="1B88A152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1015</w:t>
            </w:r>
          </w:p>
        </w:tc>
        <w:tc>
          <w:tcPr>
            <w:tcW w:w="1984" w:type="dxa"/>
            <w:shd w:val="clear" w:color="auto" w:fill="FFFFFF" w:themeFill="background1"/>
          </w:tcPr>
          <w:p w14:paraId="63A19071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Programi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kulturi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Pučkog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otvorenog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učilišta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82F2E18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233.869,00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5082FE6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233.869,00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6227AF3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45B85117" w14:textId="77777777" w:rsidTr="008847EE">
        <w:tc>
          <w:tcPr>
            <w:tcW w:w="828" w:type="dxa"/>
            <w:shd w:val="clear" w:color="auto" w:fill="FFFFFF" w:themeFill="background1"/>
          </w:tcPr>
          <w:p w14:paraId="44197244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1719" w:type="dxa"/>
            <w:shd w:val="clear" w:color="auto" w:fill="FFFFFF" w:themeFill="background1"/>
          </w:tcPr>
          <w:p w14:paraId="1F41669C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1016</w:t>
            </w:r>
          </w:p>
        </w:tc>
        <w:tc>
          <w:tcPr>
            <w:tcW w:w="1984" w:type="dxa"/>
            <w:shd w:val="clear" w:color="auto" w:fill="FFFFFF" w:themeFill="background1"/>
          </w:tcPr>
          <w:p w14:paraId="2B0A2239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Programi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ECFBD59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181.058,00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29FD49A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181.058,00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8ABE68C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67ED1A5B" w14:textId="77777777" w:rsidTr="008847EE">
        <w:tc>
          <w:tcPr>
            <w:tcW w:w="828" w:type="dxa"/>
            <w:shd w:val="clear" w:color="auto" w:fill="FFFFFF" w:themeFill="background1"/>
          </w:tcPr>
          <w:p w14:paraId="4B0BBD17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61FE1D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1719" w:type="dxa"/>
            <w:shd w:val="clear" w:color="auto" w:fill="FFFFFF" w:themeFill="background1"/>
          </w:tcPr>
          <w:p w14:paraId="765E6171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DCD341F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1017</w:t>
            </w:r>
          </w:p>
        </w:tc>
        <w:tc>
          <w:tcPr>
            <w:tcW w:w="1984" w:type="dxa"/>
            <w:shd w:val="clear" w:color="auto" w:fill="FFFFFF" w:themeFill="background1"/>
          </w:tcPr>
          <w:p w14:paraId="64555DB4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Programi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knjižnične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9F8B76E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524.095,00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A1C62A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524.095,00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A3BEC81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12660F84" w14:textId="77777777" w:rsidTr="008847EE">
        <w:tc>
          <w:tcPr>
            <w:tcW w:w="828" w:type="dxa"/>
            <w:shd w:val="clear" w:color="auto" w:fill="FFFFFF" w:themeFill="background1"/>
          </w:tcPr>
          <w:p w14:paraId="0E18FAE4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1719" w:type="dxa"/>
            <w:shd w:val="clear" w:color="auto" w:fill="FFFFFF" w:themeFill="background1"/>
          </w:tcPr>
          <w:p w14:paraId="6F5DAA88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1018</w:t>
            </w:r>
          </w:p>
        </w:tc>
        <w:tc>
          <w:tcPr>
            <w:tcW w:w="1984" w:type="dxa"/>
            <w:shd w:val="clear" w:color="auto" w:fill="FFFFFF" w:themeFill="background1"/>
          </w:tcPr>
          <w:p w14:paraId="77641BF6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Predškolski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odgoj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5691B69C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1.716.963,00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F175D75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1.716.963,00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E6922BA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BC4BCC" w:rsidRPr="00BC4BCC" w14:paraId="19BB322A" w14:textId="77777777" w:rsidTr="008847EE">
        <w:trPr>
          <w:trHeight w:val="631"/>
        </w:trPr>
        <w:tc>
          <w:tcPr>
            <w:tcW w:w="828" w:type="dxa"/>
            <w:shd w:val="clear" w:color="auto" w:fill="FFFFFF" w:themeFill="background1"/>
          </w:tcPr>
          <w:p w14:paraId="706DFB8A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657CD00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1719" w:type="dxa"/>
            <w:shd w:val="clear" w:color="auto" w:fill="FFFFFF" w:themeFill="background1"/>
          </w:tcPr>
          <w:p w14:paraId="31605A2F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70871A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1019</w:t>
            </w:r>
          </w:p>
        </w:tc>
        <w:tc>
          <w:tcPr>
            <w:tcW w:w="1984" w:type="dxa"/>
            <w:shd w:val="clear" w:color="auto" w:fill="FFFFFF" w:themeFill="background1"/>
          </w:tcPr>
          <w:p w14:paraId="6FFBDBF7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Programi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aktivnosti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mjesne</w:t>
            </w:r>
            <w:proofErr w:type="spellEnd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samouprave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2C3285AC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11.937.00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93EE38A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12.437.00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ABE69E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sz w:val="24"/>
                <w:szCs w:val="24"/>
              </w:rPr>
              <w:t>500,00</w:t>
            </w:r>
          </w:p>
        </w:tc>
      </w:tr>
      <w:tr w:rsidR="00BC4BCC" w:rsidRPr="00BC4BCC" w14:paraId="49969A0B" w14:textId="77777777" w:rsidTr="008847EE">
        <w:trPr>
          <w:trHeight w:val="464"/>
        </w:trPr>
        <w:tc>
          <w:tcPr>
            <w:tcW w:w="828" w:type="dxa"/>
            <w:shd w:val="clear" w:color="auto" w:fill="BFBFBF" w:themeFill="background1" w:themeFillShade="BF"/>
          </w:tcPr>
          <w:p w14:paraId="3D8024FD" w14:textId="77777777" w:rsidR="00BC4BCC" w:rsidRPr="00BC4BCC" w:rsidRDefault="00BC4BCC" w:rsidP="008847E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BFBFBF" w:themeFill="background1" w:themeFillShade="BF"/>
          </w:tcPr>
          <w:p w14:paraId="7817CC6F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18 </w:t>
            </w: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14:paraId="440AA5F3" w14:textId="77777777" w:rsidR="00BC4BCC" w:rsidRPr="00BC4BCC" w:rsidRDefault="00BC4BCC" w:rsidP="008847E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678D3D35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5.321.431,00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072039B" w14:textId="77777777" w:rsidR="00BC4BCC" w:rsidRPr="00BC4BCC" w:rsidRDefault="00BC4BCC" w:rsidP="008847EE">
            <w:pP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5.324.431,00</w:t>
            </w:r>
          </w:p>
          <w:p w14:paraId="2101139F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15A8B16" w14:textId="77777777" w:rsidR="00BC4BCC" w:rsidRPr="00BC4BCC" w:rsidRDefault="00BC4BCC" w:rsidP="008847EE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BC4BC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3.000,00</w:t>
            </w:r>
          </w:p>
        </w:tc>
      </w:tr>
    </w:tbl>
    <w:p w14:paraId="31A063AD" w14:textId="77777777" w:rsidR="00BC4BCC" w:rsidRPr="00BC4BCC" w:rsidRDefault="00BC4BCC" w:rsidP="00BC4BCC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11CA8DB" w14:textId="77777777" w:rsidR="00BC4BCC" w:rsidRPr="00BC4BCC" w:rsidRDefault="00BC4BCC" w:rsidP="00BC4BCC">
      <w:pPr>
        <w:numPr>
          <w:ilvl w:val="1"/>
          <w:numId w:val="38"/>
        </w:numPr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BC4BCC">
        <w:rPr>
          <w:rFonts w:asciiTheme="minorHAnsi" w:eastAsia="Calibri" w:hAnsiTheme="minorHAnsi" w:cstheme="minorHAnsi"/>
          <w:b/>
          <w:sz w:val="24"/>
          <w:szCs w:val="24"/>
        </w:rPr>
        <w:t>Program 1004 JAVNE POTREBE U KULTURI</w:t>
      </w:r>
    </w:p>
    <w:p w14:paraId="7386BE8F" w14:textId="77777777" w:rsidR="00BC4BCC" w:rsidRPr="00BC4BCC" w:rsidRDefault="00BC4BCC" w:rsidP="00BC4BCC">
      <w:pPr>
        <w:ind w:left="72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13496E76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U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programu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1004 JAVNE POTREBE U KULTURI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mijenja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se:</w:t>
      </w:r>
    </w:p>
    <w:p w14:paraId="031F57BF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6475FAAC" w14:textId="77777777" w:rsidR="00BC4BCC" w:rsidRPr="00BC4BCC" w:rsidRDefault="00BC4BCC" w:rsidP="00BC4BCC">
      <w:pPr>
        <w:numPr>
          <w:ilvl w:val="2"/>
          <w:numId w:val="38"/>
        </w:numPr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Tekući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projekt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T1001 T100001 </w:t>
      </w:r>
      <w:proofErr w:type="spellStart"/>
      <w:proofErr w:type="gram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Sufinanciranje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programa</w:t>
      </w:r>
      <w:proofErr w:type="spellEnd"/>
      <w:proofErr w:type="gram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projekata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u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kulturi</w:t>
      </w:r>
      <w:proofErr w:type="spellEnd"/>
    </w:p>
    <w:p w14:paraId="1D1E92D9" w14:textId="77777777" w:rsidR="00BC4BCC" w:rsidRPr="00BC4BCC" w:rsidRDefault="00BC4BCC" w:rsidP="00BC4BCC">
      <w:pPr>
        <w:ind w:left="72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38F44AB3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U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aktivnosti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1001 T100001 </w:t>
      </w:r>
      <w:proofErr w:type="spellStart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Sufinanciranje</w:t>
      </w:r>
      <w:proofErr w:type="spellEnd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programa</w:t>
      </w:r>
      <w:proofErr w:type="spellEnd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projekata</w:t>
      </w:r>
      <w:proofErr w:type="spellEnd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u </w:t>
      </w:r>
      <w:proofErr w:type="spellStart"/>
      <w:proofErr w:type="gramStart"/>
      <w:r w:rsidRPr="00BC4BCC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kulturi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BC4BCC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iCs/>
          <w:sz w:val="24"/>
          <w:szCs w:val="24"/>
        </w:rPr>
        <w:t>povećavaju</w:t>
      </w:r>
      <w:proofErr w:type="spellEnd"/>
      <w:proofErr w:type="gramEnd"/>
      <w:r w:rsidRPr="00BC4BCC">
        <w:rPr>
          <w:rFonts w:asciiTheme="minorHAnsi" w:eastAsia="Calibri" w:hAnsiTheme="minorHAnsi" w:cstheme="minorHAnsi"/>
          <w:bCs/>
          <w:iCs/>
          <w:sz w:val="24"/>
          <w:szCs w:val="24"/>
        </w:rPr>
        <w:t xml:space="preserve"> </w:t>
      </w:r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se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sredstva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ukupno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za 2.500,00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eura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za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potrebe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zaštite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pokretne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kulturne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baštine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na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području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Grada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Novske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. Radi se o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Zbirci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Vukalović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iz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Plesma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(</w:t>
      </w:r>
      <w:proofErr w:type="spellStart"/>
      <w:proofErr w:type="gram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nabava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stolove</w:t>
      </w:r>
      <w:proofErr w:type="spellEnd"/>
      <w:proofErr w:type="gram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sa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zaštitnim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staklom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za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izlaganje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predmeta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koji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trebaju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posebnu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zaštitu</w:t>
      </w:r>
      <w:proofErr w:type="spellEnd"/>
      <w:r w:rsidRPr="00BC4BCC">
        <w:rPr>
          <w:rFonts w:asciiTheme="minorHAnsi" w:eastAsia="Calibri" w:hAnsiTheme="minorHAnsi" w:cstheme="minorHAnsi"/>
          <w:bCs/>
          <w:sz w:val="24"/>
          <w:szCs w:val="24"/>
        </w:rPr>
        <w:t>).</w:t>
      </w:r>
    </w:p>
    <w:p w14:paraId="0EE293E4" w14:textId="77777777" w:rsidR="00BC4BCC" w:rsidRPr="00BC4BCC" w:rsidRDefault="00BC4BCC" w:rsidP="00BC4BCC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55043A8" w14:textId="77777777" w:rsidR="00BC4BCC" w:rsidRPr="00BC4BCC" w:rsidRDefault="00BC4BCC" w:rsidP="00BC4BCC">
      <w:pPr>
        <w:pStyle w:val="Odlomakpopisa"/>
        <w:numPr>
          <w:ilvl w:val="1"/>
          <w:numId w:val="38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BC4BCC">
        <w:rPr>
          <w:rFonts w:asciiTheme="minorHAnsi" w:eastAsia="Calibri" w:hAnsiTheme="minorHAnsi" w:cstheme="minorHAnsi"/>
          <w:b/>
          <w:sz w:val="24"/>
          <w:szCs w:val="24"/>
        </w:rPr>
        <w:t>Program 1019 MJESNA SAMOUPRAVA</w:t>
      </w:r>
    </w:p>
    <w:p w14:paraId="134055DB" w14:textId="77777777" w:rsidR="00BC4BCC" w:rsidRPr="00BC4BCC" w:rsidRDefault="00BC4BCC" w:rsidP="00BC4BCC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262A7386" w14:textId="77777777" w:rsidR="00BC4BCC" w:rsidRPr="00BC4BCC" w:rsidRDefault="00BC4BCC" w:rsidP="00BC4BCC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U PROGRAMU 1019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Mjesna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samouprava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mijenja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se:</w:t>
      </w:r>
    </w:p>
    <w:p w14:paraId="459EA1AA" w14:textId="77777777" w:rsidR="00BC4BCC" w:rsidRPr="00BC4BCC" w:rsidRDefault="00BC4BCC" w:rsidP="00BC4BCC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71ACC342" w14:textId="77777777" w:rsidR="00BC4BCC" w:rsidRPr="00BC4BCC" w:rsidRDefault="00BC4BCC" w:rsidP="00BC4BCC">
      <w:pPr>
        <w:pStyle w:val="Odlomakpopisa"/>
        <w:numPr>
          <w:ilvl w:val="2"/>
          <w:numId w:val="38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Aktivnost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gram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1019  A</w:t>
      </w:r>
      <w:proofErr w:type="gram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100001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Programi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aktivnosti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mjesne</w:t>
      </w:r>
      <w:proofErr w:type="spellEnd"/>
      <w:r w:rsidRPr="00BC4BCC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BC4BCC">
        <w:rPr>
          <w:rFonts w:asciiTheme="minorHAnsi" w:eastAsia="Calibri" w:hAnsiTheme="minorHAnsi" w:cstheme="minorHAnsi"/>
          <w:b/>
          <w:sz w:val="24"/>
          <w:szCs w:val="24"/>
        </w:rPr>
        <w:t>samouprave</w:t>
      </w:r>
      <w:proofErr w:type="spellEnd"/>
    </w:p>
    <w:p w14:paraId="0BCBA647" w14:textId="77777777" w:rsidR="00BC4BCC" w:rsidRPr="00BC4BCC" w:rsidRDefault="00BC4BCC" w:rsidP="00BC4BCC">
      <w:pPr>
        <w:pStyle w:val="Odlomakpopisa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B000ACF" w14:textId="4257AA5D" w:rsidR="00BC4BCC" w:rsidRPr="00A82FDE" w:rsidRDefault="00BC4BCC" w:rsidP="00A82FDE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BC4BCC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C4BCC">
        <w:rPr>
          <w:rFonts w:asciiTheme="minorHAnsi" w:hAnsiTheme="minorHAnsi" w:cstheme="minorHAnsi"/>
          <w:sz w:val="24"/>
          <w:szCs w:val="24"/>
        </w:rPr>
        <w:t>aktivnosti</w:t>
      </w:r>
      <w:proofErr w:type="spellEnd"/>
      <w:r w:rsidRPr="00BC4BCC">
        <w:rPr>
          <w:rFonts w:asciiTheme="minorHAnsi" w:hAnsiTheme="minorHAnsi" w:cstheme="minorHAnsi"/>
          <w:sz w:val="24"/>
          <w:szCs w:val="24"/>
        </w:rPr>
        <w:t xml:space="preserve"> 1019 A100001 </w:t>
      </w:r>
      <w:proofErr w:type="spellStart"/>
      <w:r w:rsidRPr="00BC4BCC">
        <w:rPr>
          <w:rFonts w:asciiTheme="minorHAnsi" w:hAnsiTheme="minorHAnsi" w:cstheme="minorHAnsi"/>
          <w:i/>
          <w:iCs/>
          <w:sz w:val="24"/>
          <w:szCs w:val="24"/>
        </w:rPr>
        <w:t>Programi</w:t>
      </w:r>
      <w:proofErr w:type="spellEnd"/>
      <w:r w:rsidRPr="00BC4BC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hAnsiTheme="minorHAnsi" w:cstheme="minorHAnsi"/>
          <w:i/>
          <w:iCs/>
          <w:sz w:val="24"/>
          <w:szCs w:val="24"/>
        </w:rPr>
        <w:t>i</w:t>
      </w:r>
      <w:proofErr w:type="spellEnd"/>
      <w:r w:rsidRPr="00BC4BC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hAnsiTheme="minorHAnsi" w:cstheme="minorHAnsi"/>
          <w:i/>
          <w:iCs/>
          <w:sz w:val="24"/>
          <w:szCs w:val="24"/>
        </w:rPr>
        <w:t>aktivnosti</w:t>
      </w:r>
      <w:proofErr w:type="spellEnd"/>
      <w:r w:rsidRPr="00BC4BC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hAnsiTheme="minorHAnsi" w:cstheme="minorHAnsi"/>
          <w:i/>
          <w:iCs/>
          <w:sz w:val="24"/>
          <w:szCs w:val="24"/>
        </w:rPr>
        <w:t>mjesne</w:t>
      </w:r>
      <w:proofErr w:type="spellEnd"/>
      <w:r w:rsidRPr="00BC4BC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hAnsiTheme="minorHAnsi" w:cstheme="minorHAnsi"/>
          <w:i/>
          <w:iCs/>
          <w:sz w:val="24"/>
          <w:szCs w:val="24"/>
        </w:rPr>
        <w:t>samouprave</w:t>
      </w:r>
      <w:proofErr w:type="spellEnd"/>
      <w:r w:rsidRPr="00BC4BC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BC4BCC">
        <w:rPr>
          <w:rFonts w:asciiTheme="minorHAnsi" w:hAnsiTheme="minorHAnsi" w:cstheme="minorHAnsi"/>
          <w:sz w:val="24"/>
          <w:szCs w:val="24"/>
        </w:rPr>
        <w:t>povećavaju</w:t>
      </w:r>
      <w:proofErr w:type="spellEnd"/>
      <w:r w:rsidRPr="00BC4BC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C4BC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C4BCC">
        <w:rPr>
          <w:rFonts w:asciiTheme="minorHAnsi" w:hAnsiTheme="minorHAnsi" w:cstheme="minorHAnsi"/>
          <w:sz w:val="24"/>
          <w:szCs w:val="24"/>
        </w:rPr>
        <w:t xml:space="preserve"> za 500,00 </w:t>
      </w:r>
      <w:proofErr w:type="spellStart"/>
      <w:r w:rsidRPr="00A82FDE">
        <w:rPr>
          <w:rFonts w:asciiTheme="minorHAnsi" w:hAnsiTheme="minorHAnsi" w:cstheme="minorHAnsi"/>
          <w:sz w:val="24"/>
          <w:szCs w:val="24"/>
        </w:rPr>
        <w:t>eura</w:t>
      </w:r>
      <w:proofErr w:type="spellEnd"/>
      <w:r w:rsidRPr="00A82F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2FD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A82F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2FDE">
        <w:rPr>
          <w:rFonts w:asciiTheme="minorHAnsi" w:hAnsiTheme="minorHAnsi" w:cstheme="minorHAnsi"/>
          <w:sz w:val="24"/>
          <w:szCs w:val="24"/>
        </w:rPr>
        <w:t>poziciji</w:t>
      </w:r>
      <w:proofErr w:type="spellEnd"/>
      <w:r w:rsidRPr="00A82FDE">
        <w:rPr>
          <w:rFonts w:asciiTheme="minorHAnsi" w:hAnsiTheme="minorHAnsi" w:cstheme="minorHAnsi"/>
          <w:sz w:val="24"/>
          <w:szCs w:val="24"/>
        </w:rPr>
        <w:t xml:space="preserve"> MO Stari Grabovac za </w:t>
      </w:r>
      <w:proofErr w:type="spellStart"/>
      <w:r w:rsidRPr="00A82FDE">
        <w:rPr>
          <w:rFonts w:asciiTheme="minorHAnsi" w:hAnsiTheme="minorHAnsi" w:cstheme="minorHAnsi"/>
          <w:sz w:val="24"/>
          <w:szCs w:val="24"/>
        </w:rPr>
        <w:t>organizaciju</w:t>
      </w:r>
      <w:proofErr w:type="spellEnd"/>
      <w:r w:rsidRPr="00A82FDE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proofErr w:type="gramStart"/>
      <w:r w:rsidRPr="00A82FDE">
        <w:rPr>
          <w:rFonts w:asciiTheme="minorHAnsi" w:hAnsiTheme="minorHAnsi" w:cstheme="minorHAnsi"/>
          <w:sz w:val="24"/>
          <w:szCs w:val="24"/>
        </w:rPr>
        <w:t>Križeva</w:t>
      </w:r>
      <w:proofErr w:type="spellEnd"/>
      <w:r w:rsidRPr="00A82FDE">
        <w:rPr>
          <w:rFonts w:asciiTheme="minorHAnsi" w:hAnsiTheme="minorHAnsi" w:cstheme="minorHAnsi"/>
          <w:sz w:val="24"/>
          <w:szCs w:val="24"/>
        </w:rPr>
        <w:t>“</w:t>
      </w:r>
      <w:proofErr w:type="gramEnd"/>
      <w:r w:rsidRPr="00A82FDE">
        <w:rPr>
          <w:rFonts w:asciiTheme="minorHAnsi" w:hAnsiTheme="minorHAnsi" w:cstheme="minorHAnsi"/>
          <w:sz w:val="24"/>
          <w:szCs w:val="24"/>
        </w:rPr>
        <w:t>.</w:t>
      </w:r>
    </w:p>
    <w:p w14:paraId="10312F8D" w14:textId="77777777" w:rsidR="00BC4BCC" w:rsidRPr="005971CD" w:rsidRDefault="00BC4BCC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47AAAC7B" w14:textId="4BAB92F2" w:rsidR="00FC5D06" w:rsidRPr="005971CD" w:rsidRDefault="00A90633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C67383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Razdjel 00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C67383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UPRAVNI ODJEL ZA KOMUNALNI SUSTAV</w:t>
      </w:r>
      <w:r w:rsidR="000D6699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I</w:t>
      </w:r>
      <w:r w:rsidR="00C67383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PROSTORNO </w:t>
      </w:r>
      <w:r w:rsidR="00605597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PLANIRANJE I ZAŠTITU OKOLIŠA</w:t>
      </w:r>
    </w:p>
    <w:p w14:paraId="79A7CDE3" w14:textId="77777777" w:rsidR="002820E8" w:rsidRPr="005971CD" w:rsidRDefault="002820E8" w:rsidP="0071003D">
      <w:pPr>
        <w:contextualSpacing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35926A30" w14:textId="42A38712" w:rsidR="003176C5" w:rsidRPr="005971CD" w:rsidRDefault="00A068A7" w:rsidP="006637F7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Drugim</w:t>
      </w:r>
      <w:r w:rsidR="00DC424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zmjenama i dopunama Proračuna Grada Novske za 20</w:t>
      </w:r>
      <w:r w:rsidR="00605597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</w:t>
      </w:r>
      <w:r w:rsidR="001A5B6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4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godinu, ukupna sredstva za ostvarenje programa Upravnog odjela za </w:t>
      </w:r>
      <w:r w:rsidR="000D6699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komunalni sustav</w:t>
      </w:r>
      <w:r w:rsidR="00FA4071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="000D6699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prostorno </w:t>
      </w:r>
      <w:r w:rsidR="00FA4071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planiranje i zaštitu okoliša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smanjuju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u iznosu od </w:t>
      </w:r>
      <w:r w:rsidR="006637F7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673.064,00</w:t>
      </w:r>
      <w:r w:rsidR="000C043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EUR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(</w:t>
      </w:r>
      <w:r w:rsidR="006637F7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1,90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% u odnosu na planirano) i sada iznose 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34.</w:t>
      </w:r>
      <w:r w:rsidR="006637F7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673.207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</w:t>
      </w:r>
      <w:r w:rsidR="000C043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EUR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 Sredstva se realiziraju kroz 1</w:t>
      </w:r>
      <w:r w:rsidR="0050348D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 različitih programa koji su obuhvaćeni Financijskim planom rashoda Upravnog odjela, a koje provodi 1</w:t>
      </w:r>
      <w:r w:rsidR="00F7385D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službenika. </w:t>
      </w:r>
    </w:p>
    <w:p w14:paraId="4D007C7E" w14:textId="77777777" w:rsidR="00697614" w:rsidRPr="005971CD" w:rsidRDefault="00697614" w:rsidP="003176C5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26B4CB70" w14:textId="6740E4D2" w:rsidR="00697614" w:rsidRPr="005971CD" w:rsidRDefault="00697614" w:rsidP="003176C5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Glava 00</w:t>
      </w:r>
      <w:r w:rsidR="00DC4244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01 U.O. ZA KOMUNALNI SUSTAV</w:t>
      </w:r>
      <w:r w:rsidR="00C67383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, PROSTORNO PLANIRANJE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I </w:t>
      </w:r>
      <w:r w:rsidR="00C67383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ZAŠTITU OKOLIŠA</w:t>
      </w:r>
    </w:p>
    <w:p w14:paraId="00ED3D1E" w14:textId="77777777" w:rsidR="009D08A2" w:rsidRPr="005971CD" w:rsidRDefault="00A43959" w:rsidP="003176C5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ab/>
      </w:r>
    </w:p>
    <w:p w14:paraId="284E4892" w14:textId="77777777" w:rsidR="003A3761" w:rsidRPr="005971CD" w:rsidRDefault="003176C5" w:rsidP="003176C5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Tablica1. </w:t>
      </w:r>
    </w:p>
    <w:p w14:paraId="5E42C402" w14:textId="7F5B35FC" w:rsidR="00FC5D06" w:rsidRPr="005971CD" w:rsidRDefault="00A068A7" w:rsidP="003176C5">
      <w:pP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lastRenderedPageBreak/>
        <w:t>I</w:t>
      </w:r>
      <w:r w:rsidR="000C043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</w:t>
      </w:r>
      <w:r w:rsidR="003176C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Izmjene i dopune proračuna Grada Novske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701"/>
        <w:gridCol w:w="1701"/>
        <w:gridCol w:w="1304"/>
      </w:tblGrid>
      <w:tr w:rsidR="009A62BC" w:rsidRPr="005971CD" w14:paraId="11C05302" w14:textId="77777777" w:rsidTr="000C0435">
        <w:trPr>
          <w:trHeight w:val="585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2666432" w14:textId="77777777" w:rsidR="002820E8" w:rsidRPr="005971CD" w:rsidRDefault="002820E8" w:rsidP="00CB36E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R.br.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D1E9DB0" w14:textId="733DA502" w:rsidR="002820E8" w:rsidRPr="005971CD" w:rsidRDefault="002820E8" w:rsidP="009036FF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Brojčana oznaka programa u proračunu za 20</w:t>
            </w:r>
            <w:r w:rsidR="009036FF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2</w:t>
            </w:r>
            <w:r w:rsidR="001A5B68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4</w:t>
            </w: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A946CBC" w14:textId="77777777" w:rsidR="002820E8" w:rsidRPr="005971CD" w:rsidRDefault="002820E8" w:rsidP="00CB36E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B1C559E" w14:textId="7E7F6811" w:rsidR="002820E8" w:rsidRPr="005971CD" w:rsidRDefault="002820E8" w:rsidP="00605597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 xml:space="preserve">Proračun za </w:t>
            </w:r>
            <w:r w:rsidR="00605597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202</w:t>
            </w:r>
            <w:r w:rsidR="001A5B68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4</w:t>
            </w:r>
            <w:r w:rsidR="00605597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90D68C3" w14:textId="16E43C01" w:rsidR="002820E8" w:rsidRPr="005971CD" w:rsidRDefault="009A62BC" w:rsidP="00605597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I</w:t>
            </w:r>
            <w:r w:rsidR="000C0435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I</w:t>
            </w:r>
            <w:r w:rsidR="003176C5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 xml:space="preserve"> izmjene i dopune proračuna za 20</w:t>
            </w:r>
            <w:r w:rsidR="00605597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2</w:t>
            </w:r>
            <w:r w:rsidR="001A5B68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4</w:t>
            </w:r>
            <w:r w:rsidR="003176C5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0B7083D" w14:textId="77777777" w:rsidR="00C51536" w:rsidRPr="005971CD" w:rsidRDefault="003176C5" w:rsidP="002820E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Iznos povećanja ili smanjenja</w:t>
            </w:r>
          </w:p>
          <w:p w14:paraId="2278DCEE" w14:textId="28C3DCDC" w:rsidR="00FA4071" w:rsidRPr="005971CD" w:rsidRDefault="00FA4071" w:rsidP="002820E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%</w:t>
            </w:r>
          </w:p>
        </w:tc>
      </w:tr>
      <w:tr w:rsidR="009A62BC" w:rsidRPr="005971CD" w14:paraId="07F009F1" w14:textId="77777777" w:rsidTr="000C0435">
        <w:tc>
          <w:tcPr>
            <w:tcW w:w="534" w:type="dxa"/>
            <w:tcBorders>
              <w:top w:val="single" w:sz="12" w:space="0" w:color="auto"/>
            </w:tcBorders>
          </w:tcPr>
          <w:p w14:paraId="1A3D1E37" w14:textId="77777777" w:rsidR="00D00F72" w:rsidRPr="005971CD" w:rsidRDefault="00D00F72" w:rsidP="00D00F7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bookmarkStart w:id="0" w:name="_Hlk58269383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5BCD715" w14:textId="742A1C04" w:rsidR="00D00F72" w:rsidRPr="005971CD" w:rsidRDefault="00D00F72" w:rsidP="00D00F7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89415D3" w14:textId="5066463A" w:rsidR="00D00F72" w:rsidRPr="005971CD" w:rsidRDefault="00D00F72" w:rsidP="00D00F7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Upravljanje i razvoj komunalne infrastrukture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160748" w14:textId="5E2B43B1" w:rsidR="00D00F72" w:rsidRPr="005971CD" w:rsidRDefault="00F7385D" w:rsidP="00D00F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hAnsiTheme="minorHAnsi" w:cstheme="minorHAnsi"/>
                <w:sz w:val="24"/>
                <w:szCs w:val="24"/>
              </w:rPr>
              <w:t>386.705,00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C2247DE" w14:textId="2180FA7F" w:rsidR="00D00F72" w:rsidRPr="005971CD" w:rsidRDefault="009A62BC" w:rsidP="00D00F72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387</w:t>
            </w:r>
            <w:r w:rsidR="00F7385D" w:rsidRPr="005971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.705,00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7A2C135F" w14:textId="2E185941" w:rsidR="00D00F72" w:rsidRPr="005971CD" w:rsidRDefault="00F7385D" w:rsidP="00D00F7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</w:t>
            </w:r>
            <w:r w:rsidR="009A62BC"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26</w:t>
            </w:r>
          </w:p>
        </w:tc>
      </w:tr>
      <w:tr w:rsidR="009A62BC" w:rsidRPr="005971CD" w14:paraId="642CF706" w14:textId="77777777" w:rsidTr="000C0435">
        <w:tc>
          <w:tcPr>
            <w:tcW w:w="534" w:type="dxa"/>
          </w:tcPr>
          <w:p w14:paraId="1EBA21B8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</w:t>
            </w:r>
          </w:p>
        </w:tc>
        <w:tc>
          <w:tcPr>
            <w:tcW w:w="1559" w:type="dxa"/>
          </w:tcPr>
          <w:p w14:paraId="65AC480A" w14:textId="7F6AE6E0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1022</w:t>
            </w:r>
          </w:p>
        </w:tc>
        <w:tc>
          <w:tcPr>
            <w:tcW w:w="2268" w:type="dxa"/>
          </w:tcPr>
          <w:p w14:paraId="1D548A51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Upravljanje imovinom</w:t>
            </w:r>
          </w:p>
        </w:tc>
        <w:tc>
          <w:tcPr>
            <w:tcW w:w="1701" w:type="dxa"/>
          </w:tcPr>
          <w:p w14:paraId="4F4B015E" w14:textId="7B483E73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1.008.383,00</w:t>
            </w:r>
          </w:p>
        </w:tc>
        <w:tc>
          <w:tcPr>
            <w:tcW w:w="1701" w:type="dxa"/>
          </w:tcPr>
          <w:p w14:paraId="0B8058FB" w14:textId="2A6F7BF3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1.683.834,00</w:t>
            </w:r>
          </w:p>
        </w:tc>
        <w:tc>
          <w:tcPr>
            <w:tcW w:w="1304" w:type="dxa"/>
          </w:tcPr>
          <w:p w14:paraId="55E242E4" w14:textId="2A00B68E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66,98</w:t>
            </w:r>
          </w:p>
        </w:tc>
      </w:tr>
      <w:tr w:rsidR="009A62BC" w:rsidRPr="005971CD" w14:paraId="4478F047" w14:textId="77777777" w:rsidTr="000C0435">
        <w:tc>
          <w:tcPr>
            <w:tcW w:w="534" w:type="dxa"/>
          </w:tcPr>
          <w:p w14:paraId="2C0D84FC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</w:t>
            </w:r>
          </w:p>
        </w:tc>
        <w:tc>
          <w:tcPr>
            <w:tcW w:w="1559" w:type="dxa"/>
          </w:tcPr>
          <w:p w14:paraId="1DB38F4A" w14:textId="7589BFEC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1023</w:t>
            </w:r>
          </w:p>
        </w:tc>
        <w:tc>
          <w:tcPr>
            <w:tcW w:w="2268" w:type="dxa"/>
          </w:tcPr>
          <w:p w14:paraId="0C8CD843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Projektiranje i građenje objekata u vlasništvu Grada</w:t>
            </w:r>
          </w:p>
        </w:tc>
        <w:tc>
          <w:tcPr>
            <w:tcW w:w="1701" w:type="dxa"/>
          </w:tcPr>
          <w:p w14:paraId="125135AB" w14:textId="55184FCF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24.864.745,00</w:t>
            </w:r>
          </w:p>
        </w:tc>
        <w:tc>
          <w:tcPr>
            <w:tcW w:w="1701" w:type="dxa"/>
          </w:tcPr>
          <w:p w14:paraId="5084A4DB" w14:textId="2226B277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23.282.525,00</w:t>
            </w:r>
          </w:p>
        </w:tc>
        <w:tc>
          <w:tcPr>
            <w:tcW w:w="1304" w:type="dxa"/>
          </w:tcPr>
          <w:p w14:paraId="0BB54732" w14:textId="65994E70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-6,36</w:t>
            </w:r>
          </w:p>
        </w:tc>
      </w:tr>
      <w:tr w:rsidR="009A62BC" w:rsidRPr="005971CD" w14:paraId="5F45E254" w14:textId="77777777" w:rsidTr="000C0435">
        <w:tc>
          <w:tcPr>
            <w:tcW w:w="534" w:type="dxa"/>
          </w:tcPr>
          <w:p w14:paraId="6EA6A696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</w:t>
            </w:r>
          </w:p>
        </w:tc>
        <w:tc>
          <w:tcPr>
            <w:tcW w:w="1559" w:type="dxa"/>
          </w:tcPr>
          <w:p w14:paraId="0A51BDAF" w14:textId="25DA279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1024</w:t>
            </w:r>
          </w:p>
        </w:tc>
        <w:tc>
          <w:tcPr>
            <w:tcW w:w="2268" w:type="dxa"/>
          </w:tcPr>
          <w:p w14:paraId="7CE69958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Održavanje objekata i uređaja komunalne infrastrukture</w:t>
            </w:r>
          </w:p>
        </w:tc>
        <w:tc>
          <w:tcPr>
            <w:tcW w:w="1701" w:type="dxa"/>
          </w:tcPr>
          <w:p w14:paraId="3595BCB5" w14:textId="32C32150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916.600,00</w:t>
            </w:r>
          </w:p>
        </w:tc>
        <w:tc>
          <w:tcPr>
            <w:tcW w:w="1701" w:type="dxa"/>
          </w:tcPr>
          <w:p w14:paraId="4C75296B" w14:textId="25AA193D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916.600,00</w:t>
            </w:r>
          </w:p>
        </w:tc>
        <w:tc>
          <w:tcPr>
            <w:tcW w:w="1304" w:type="dxa"/>
          </w:tcPr>
          <w:p w14:paraId="45C2DA84" w14:textId="458A2DE8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0,00</w:t>
            </w:r>
          </w:p>
        </w:tc>
      </w:tr>
      <w:tr w:rsidR="009A62BC" w:rsidRPr="005971CD" w14:paraId="01673D25" w14:textId="77777777" w:rsidTr="000C0435">
        <w:tc>
          <w:tcPr>
            <w:tcW w:w="534" w:type="dxa"/>
          </w:tcPr>
          <w:p w14:paraId="17088B55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bookmarkStart w:id="1" w:name="_Hlk103628641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</w:t>
            </w:r>
          </w:p>
        </w:tc>
        <w:tc>
          <w:tcPr>
            <w:tcW w:w="1559" w:type="dxa"/>
          </w:tcPr>
          <w:p w14:paraId="3DD5F50D" w14:textId="1674C64D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1025</w:t>
            </w:r>
          </w:p>
        </w:tc>
        <w:tc>
          <w:tcPr>
            <w:tcW w:w="2268" w:type="dxa"/>
          </w:tcPr>
          <w:p w14:paraId="5426BDE7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Projektiranje i građenje objekata i uređaja komunalne infrastrukture</w:t>
            </w:r>
          </w:p>
        </w:tc>
        <w:tc>
          <w:tcPr>
            <w:tcW w:w="1701" w:type="dxa"/>
          </w:tcPr>
          <w:p w14:paraId="6D501A03" w14:textId="2912DE8E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6.653.800,00</w:t>
            </w:r>
          </w:p>
        </w:tc>
        <w:tc>
          <w:tcPr>
            <w:tcW w:w="1701" w:type="dxa"/>
          </w:tcPr>
          <w:p w14:paraId="3502CFCA" w14:textId="7CE7DB54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6.709.857,00</w:t>
            </w:r>
          </w:p>
        </w:tc>
        <w:tc>
          <w:tcPr>
            <w:tcW w:w="1304" w:type="dxa"/>
          </w:tcPr>
          <w:p w14:paraId="47EA4509" w14:textId="51C5B7BC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0,84</w:t>
            </w:r>
          </w:p>
        </w:tc>
      </w:tr>
      <w:tr w:rsidR="009A62BC" w:rsidRPr="005971CD" w14:paraId="1AC974F6" w14:textId="77777777" w:rsidTr="000C0435">
        <w:tc>
          <w:tcPr>
            <w:tcW w:w="534" w:type="dxa"/>
          </w:tcPr>
          <w:p w14:paraId="70A163DE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6</w:t>
            </w:r>
          </w:p>
        </w:tc>
        <w:tc>
          <w:tcPr>
            <w:tcW w:w="1559" w:type="dxa"/>
          </w:tcPr>
          <w:p w14:paraId="7A813B06" w14:textId="218961E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1026</w:t>
            </w:r>
          </w:p>
        </w:tc>
        <w:tc>
          <w:tcPr>
            <w:tcW w:w="2268" w:type="dxa"/>
          </w:tcPr>
          <w:p w14:paraId="4AC258D4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Zaštita okoliša</w:t>
            </w:r>
          </w:p>
        </w:tc>
        <w:tc>
          <w:tcPr>
            <w:tcW w:w="1701" w:type="dxa"/>
          </w:tcPr>
          <w:p w14:paraId="1CD69C67" w14:textId="526B1F76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159.946,00</w:t>
            </w:r>
          </w:p>
        </w:tc>
        <w:tc>
          <w:tcPr>
            <w:tcW w:w="1701" w:type="dxa"/>
          </w:tcPr>
          <w:p w14:paraId="703AD7A8" w14:textId="4D40E40A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159.946,00</w:t>
            </w:r>
          </w:p>
        </w:tc>
        <w:tc>
          <w:tcPr>
            <w:tcW w:w="1304" w:type="dxa"/>
          </w:tcPr>
          <w:p w14:paraId="1C7049BC" w14:textId="570F6852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0,00</w:t>
            </w:r>
          </w:p>
        </w:tc>
      </w:tr>
      <w:tr w:rsidR="009A62BC" w:rsidRPr="005971CD" w14:paraId="20C8730A" w14:textId="77777777" w:rsidTr="000C0435">
        <w:tc>
          <w:tcPr>
            <w:tcW w:w="534" w:type="dxa"/>
          </w:tcPr>
          <w:p w14:paraId="3D98B5AB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7</w:t>
            </w:r>
          </w:p>
        </w:tc>
        <w:tc>
          <w:tcPr>
            <w:tcW w:w="1559" w:type="dxa"/>
          </w:tcPr>
          <w:p w14:paraId="267E32B8" w14:textId="2583FF8F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1027</w:t>
            </w:r>
          </w:p>
        </w:tc>
        <w:tc>
          <w:tcPr>
            <w:tcW w:w="2268" w:type="dxa"/>
          </w:tcPr>
          <w:p w14:paraId="526C8F44" w14:textId="1A2CC338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Zaštita, očuvanje i unapređenje zdravlja</w:t>
            </w:r>
          </w:p>
        </w:tc>
        <w:tc>
          <w:tcPr>
            <w:tcW w:w="1701" w:type="dxa"/>
          </w:tcPr>
          <w:p w14:paraId="29C0F60D" w14:textId="690F0034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hAnsiTheme="minorHAnsi" w:cstheme="minorHAnsi"/>
                <w:sz w:val="24"/>
                <w:szCs w:val="24"/>
              </w:rPr>
              <w:t>52.265,00</w:t>
            </w:r>
          </w:p>
        </w:tc>
        <w:tc>
          <w:tcPr>
            <w:tcW w:w="1701" w:type="dxa"/>
          </w:tcPr>
          <w:p w14:paraId="6AAC1C19" w14:textId="10E98BB9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hAnsiTheme="minorHAnsi" w:cstheme="minorHAnsi"/>
                <w:sz w:val="24"/>
                <w:szCs w:val="24"/>
              </w:rPr>
              <w:t>52.265,00</w:t>
            </w:r>
          </w:p>
        </w:tc>
        <w:tc>
          <w:tcPr>
            <w:tcW w:w="1304" w:type="dxa"/>
          </w:tcPr>
          <w:p w14:paraId="67BEE0F1" w14:textId="3042306C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0,00</w:t>
            </w:r>
          </w:p>
        </w:tc>
      </w:tr>
      <w:tr w:rsidR="009A62BC" w:rsidRPr="005971CD" w14:paraId="44EF7562" w14:textId="77777777" w:rsidTr="000C0435">
        <w:tc>
          <w:tcPr>
            <w:tcW w:w="534" w:type="dxa"/>
          </w:tcPr>
          <w:p w14:paraId="44F21947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8</w:t>
            </w:r>
          </w:p>
        </w:tc>
        <w:tc>
          <w:tcPr>
            <w:tcW w:w="1559" w:type="dxa"/>
          </w:tcPr>
          <w:p w14:paraId="16C0A00C" w14:textId="32CA9EB1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1028</w:t>
            </w:r>
          </w:p>
        </w:tc>
        <w:tc>
          <w:tcPr>
            <w:tcW w:w="2268" w:type="dxa"/>
          </w:tcPr>
          <w:p w14:paraId="76C8AB5F" w14:textId="184480C0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Prostorno uređenje i unapređenje stanovanja</w:t>
            </w:r>
          </w:p>
        </w:tc>
        <w:tc>
          <w:tcPr>
            <w:tcW w:w="1701" w:type="dxa"/>
          </w:tcPr>
          <w:p w14:paraId="0B635280" w14:textId="12516567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109.198,00</w:t>
            </w:r>
          </w:p>
        </w:tc>
        <w:tc>
          <w:tcPr>
            <w:tcW w:w="1701" w:type="dxa"/>
          </w:tcPr>
          <w:p w14:paraId="7C60BD0E" w14:textId="42B01BA9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109.198,00</w:t>
            </w:r>
          </w:p>
        </w:tc>
        <w:tc>
          <w:tcPr>
            <w:tcW w:w="1304" w:type="dxa"/>
          </w:tcPr>
          <w:p w14:paraId="2641CA02" w14:textId="670923DD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0,00</w:t>
            </w:r>
          </w:p>
        </w:tc>
      </w:tr>
      <w:tr w:rsidR="009A62BC" w:rsidRPr="005971CD" w14:paraId="5E8E33FC" w14:textId="77777777" w:rsidTr="000C0435">
        <w:tc>
          <w:tcPr>
            <w:tcW w:w="534" w:type="dxa"/>
          </w:tcPr>
          <w:p w14:paraId="31771575" w14:textId="77777777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9</w:t>
            </w:r>
          </w:p>
        </w:tc>
        <w:tc>
          <w:tcPr>
            <w:tcW w:w="1559" w:type="dxa"/>
          </w:tcPr>
          <w:p w14:paraId="407EEFB6" w14:textId="2609768B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1029</w:t>
            </w:r>
          </w:p>
        </w:tc>
        <w:tc>
          <w:tcPr>
            <w:tcW w:w="2268" w:type="dxa"/>
          </w:tcPr>
          <w:p w14:paraId="60BEFA86" w14:textId="46B2DA5F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Organiziranje i provođenje zaštite i spašavanja</w:t>
            </w:r>
          </w:p>
        </w:tc>
        <w:tc>
          <w:tcPr>
            <w:tcW w:w="1701" w:type="dxa"/>
          </w:tcPr>
          <w:p w14:paraId="199DC59E" w14:textId="74FB54B9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163.572,00</w:t>
            </w:r>
          </w:p>
        </w:tc>
        <w:tc>
          <w:tcPr>
            <w:tcW w:w="1701" w:type="dxa"/>
          </w:tcPr>
          <w:p w14:paraId="54B2F731" w14:textId="4CF36EF4" w:rsidR="009A62BC" w:rsidRPr="005971CD" w:rsidRDefault="00E510FD" w:rsidP="009A62BC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340.220</w:t>
            </w:r>
            <w:r w:rsidR="009A62BC"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,00</w:t>
            </w:r>
          </w:p>
        </w:tc>
        <w:tc>
          <w:tcPr>
            <w:tcW w:w="1304" w:type="dxa"/>
          </w:tcPr>
          <w:p w14:paraId="70C206DD" w14:textId="1CBE764B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4,89</w:t>
            </w:r>
          </w:p>
        </w:tc>
      </w:tr>
      <w:tr w:rsidR="009A62BC" w:rsidRPr="005971CD" w14:paraId="30565A50" w14:textId="77777777" w:rsidTr="000C0435">
        <w:tc>
          <w:tcPr>
            <w:tcW w:w="534" w:type="dxa"/>
            <w:tcBorders>
              <w:bottom w:val="single" w:sz="4" w:space="0" w:color="auto"/>
            </w:tcBorders>
          </w:tcPr>
          <w:p w14:paraId="11DDCF27" w14:textId="0B5100D9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60B641" w14:textId="2DD14369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3CA018" w14:textId="1807A5A9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 xml:space="preserve">Smart </w:t>
            </w:r>
            <w:proofErr w:type="spellStart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Revolution</w:t>
            </w:r>
            <w:proofErr w:type="spellEnd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 xml:space="preserve"> Novska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D6B9AC" w14:textId="16C7F61E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48.503,00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9DC61C" w14:textId="0E26F935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48.503,00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9C61D14" w14:textId="7229A3A1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0,00</w:t>
            </w:r>
          </w:p>
        </w:tc>
      </w:tr>
      <w:tr w:rsidR="009A62BC" w:rsidRPr="005971CD" w14:paraId="50087911" w14:textId="77777777" w:rsidTr="000C0435">
        <w:tc>
          <w:tcPr>
            <w:tcW w:w="534" w:type="dxa"/>
            <w:tcBorders>
              <w:bottom w:val="single" w:sz="4" w:space="0" w:color="auto"/>
            </w:tcBorders>
          </w:tcPr>
          <w:p w14:paraId="2473E759" w14:textId="1846D44F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7F07B1" w14:textId="61AFFA71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1038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56DA48" w14:textId="734F50B1" w:rsidR="009A62BC" w:rsidRPr="005971CD" w:rsidRDefault="009A62BC" w:rsidP="009A62B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 xml:space="preserve">Smart </w:t>
            </w:r>
            <w:proofErr w:type="spellStart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and</w:t>
            </w:r>
            <w:proofErr w:type="spellEnd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 xml:space="preserve"> </w:t>
            </w:r>
            <w:proofErr w:type="spellStart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Safe</w:t>
            </w:r>
            <w:proofErr w:type="spellEnd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 xml:space="preserve"> City Novska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00D2D9" w14:textId="0E69C1C3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84.717,00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A5AEBF" w14:textId="2B3CF871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84.717,00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92D75AF" w14:textId="770197E8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0,00</w:t>
            </w:r>
          </w:p>
        </w:tc>
      </w:tr>
      <w:tr w:rsidR="009A62BC" w:rsidRPr="005971CD" w14:paraId="655B7630" w14:textId="77777777" w:rsidTr="000C0435">
        <w:tc>
          <w:tcPr>
            <w:tcW w:w="534" w:type="dxa"/>
            <w:shd w:val="clear" w:color="auto" w:fill="C6D9F1" w:themeFill="text2" w:themeFillTint="33"/>
          </w:tcPr>
          <w:p w14:paraId="7BD384ED" w14:textId="77777777" w:rsidR="009A62BC" w:rsidRPr="005971CD" w:rsidRDefault="009A62BC" w:rsidP="009A62BC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C9F7E71" w14:textId="77777777" w:rsidR="009A62BC" w:rsidRPr="005971CD" w:rsidRDefault="009A62BC" w:rsidP="009A62BC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0DC2A91E" w14:textId="77777777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Ukupno: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FDEA54F" w14:textId="16685406" w:rsidR="009A62BC" w:rsidRPr="005971CD" w:rsidRDefault="009A62BC" w:rsidP="009A62B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34.448.434,00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B78B77F" w14:textId="5C99C73C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33.</w:t>
            </w:r>
            <w:r w:rsidR="00E510FD"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775</w:t>
            </w:r>
            <w:r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.</w:t>
            </w:r>
            <w:r w:rsidR="00E510FD"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370</w:t>
            </w:r>
            <w:r w:rsidRPr="005971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hr-HR" w:eastAsia="en-US"/>
              </w:rPr>
              <w:t>,00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14:paraId="012436EB" w14:textId="3A8AD444" w:rsidR="009A62BC" w:rsidRPr="005971CD" w:rsidRDefault="009A62BC" w:rsidP="009A62BC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-2,44</w:t>
            </w:r>
          </w:p>
        </w:tc>
      </w:tr>
      <w:bookmarkEnd w:id="0"/>
      <w:bookmarkEnd w:id="1"/>
    </w:tbl>
    <w:p w14:paraId="00D1FEB6" w14:textId="77777777" w:rsidR="0004080C" w:rsidRPr="005971CD" w:rsidRDefault="0004080C" w:rsidP="00FC5D06">
      <w:pP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6B005FC3" w14:textId="15020C10" w:rsidR="009226BA" w:rsidRPr="005971CD" w:rsidRDefault="009226BA" w:rsidP="009226BA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3.1. Program 1021 UPRAVLJANJE I RAZVOJ KOMUNALNE INFRASTRUKTURE</w:t>
      </w:r>
    </w:p>
    <w:p w14:paraId="0866B47A" w14:textId="77777777" w:rsidR="009226BA" w:rsidRPr="005971CD" w:rsidRDefault="009226BA" w:rsidP="009226BA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672670E1" w14:textId="7ED71C2A" w:rsidR="009226BA" w:rsidRPr="005971CD" w:rsidRDefault="009226BA" w:rsidP="009226BA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3.1.1. Aktivnost 1021 A100002 Ostvarivanje prava po posebnim propisima</w:t>
      </w:r>
    </w:p>
    <w:p w14:paraId="48C5494B" w14:textId="77777777" w:rsidR="009226BA" w:rsidRPr="005971CD" w:rsidRDefault="009226BA" w:rsidP="009226BA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5399AF1E" w14:textId="5DF03C38" w:rsidR="009226BA" w:rsidRPr="005971CD" w:rsidRDefault="009226BA" w:rsidP="00E510F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Sredstva za financiranje ovog projekta povećavaju se za 1.000,00 EUR, te sada iznose 6.646,00 EUR. Povećanje nastaje na poziciji „</w:t>
      </w:r>
      <w:r w:rsidRPr="005971CD">
        <w:rPr>
          <w:rFonts w:asciiTheme="minorHAnsi" w:eastAsia="Calibri" w:hAnsiTheme="minorHAnsi" w:cstheme="minorHAnsi"/>
          <w:i/>
          <w:iCs/>
          <w:sz w:val="24"/>
          <w:szCs w:val="24"/>
          <w:lang w:val="hr-HR" w:eastAsia="en-US"/>
        </w:rPr>
        <w:t>Plaćanje priključka članovima HVIDRA-e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“ jer planirana sredstva nisu dovoljna. Prispjeli račun za kućni priključak vode je </w:t>
      </w:r>
      <w:r w:rsidR="00A53BC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prebacio</w:t>
      </w:r>
      <w:r w:rsidR="00F445AB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prvotno</w:t>
      </w:r>
      <w:r w:rsidR="00A53BC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planirana sredstva, pa je potrebno povećati poziciju</w:t>
      </w:r>
      <w:r w:rsidR="00F445AB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kako bi se osigurala sredstva za eventualne nove troškove kroz godinu.</w:t>
      </w:r>
    </w:p>
    <w:p w14:paraId="64494C48" w14:textId="77777777" w:rsidR="009226BA" w:rsidRPr="005971CD" w:rsidRDefault="009226BA" w:rsidP="00FC5D06">
      <w:pP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132540F2" w14:textId="77777777" w:rsidR="003A3761" w:rsidRPr="005971CD" w:rsidRDefault="003A3761" w:rsidP="00FC5D06">
      <w:pPr>
        <w:rPr>
          <w:rFonts w:asciiTheme="minorHAnsi" w:eastAsia="Calibri" w:hAnsiTheme="minorHAnsi" w:cstheme="minorHAnsi"/>
          <w:b/>
          <w:color w:val="0070C0"/>
          <w:sz w:val="24"/>
          <w:szCs w:val="24"/>
          <w:lang w:val="hr-HR" w:eastAsia="en-US"/>
        </w:rPr>
      </w:pPr>
    </w:p>
    <w:p w14:paraId="512297E9" w14:textId="79D12178" w:rsidR="005A5F65" w:rsidRPr="005971CD" w:rsidRDefault="005A5F65" w:rsidP="005A5F65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</w:t>
      </w:r>
      <w:r w:rsidR="00A53BC6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Program 1022 UPRAVLJANJE IMOVINOM</w:t>
      </w:r>
    </w:p>
    <w:p w14:paraId="372A95AB" w14:textId="77777777" w:rsidR="005A5F65" w:rsidRPr="005971CD" w:rsidRDefault="005A5F65" w:rsidP="005A5F65">
      <w:pPr>
        <w:shd w:val="clear" w:color="auto" w:fill="FFFFFF" w:themeFill="background1"/>
        <w:rPr>
          <w:rFonts w:asciiTheme="minorHAnsi" w:eastAsia="Calibri" w:hAnsiTheme="minorHAnsi" w:cstheme="minorHAnsi"/>
          <w:b/>
          <w:color w:val="0070C0"/>
          <w:sz w:val="24"/>
          <w:szCs w:val="24"/>
          <w:lang w:val="hr-HR" w:eastAsia="en-US"/>
        </w:rPr>
      </w:pPr>
    </w:p>
    <w:p w14:paraId="19E535F9" w14:textId="405C5C40" w:rsidR="00A53BC6" w:rsidRPr="005971CD" w:rsidRDefault="00A53BC6" w:rsidP="00A53BC6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3.2.1. Aktivnost 1022 A100001 Upravljanje objektima u vlasništvu grada</w:t>
      </w:r>
    </w:p>
    <w:p w14:paraId="09544D41" w14:textId="77777777" w:rsidR="00A53BC6" w:rsidRPr="005971CD" w:rsidRDefault="00A53BC6" w:rsidP="00A53BC6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3A04A76C" w14:textId="4F25386C" w:rsidR="00A53BC6" w:rsidRPr="005971CD" w:rsidRDefault="00A53BC6" w:rsidP="00E510F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color w:val="0070C0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Sredstva za financiranje ovog projekta povećavaju se za 7.000,00 EUR, te sada iznose 203.210,00 EUR. Povećanje nastaje na poziciji „</w:t>
      </w:r>
      <w:r w:rsidRPr="005971CD">
        <w:rPr>
          <w:rFonts w:asciiTheme="minorHAnsi" w:eastAsia="Calibri" w:hAnsiTheme="minorHAnsi" w:cstheme="minorHAnsi"/>
          <w:i/>
          <w:iCs/>
          <w:sz w:val="24"/>
          <w:szCs w:val="24"/>
          <w:lang w:val="hr-HR" w:eastAsia="en-US"/>
        </w:rPr>
        <w:t>Zastave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“ jer planirana sredstva nisu dovoljna. Ukazala se potreba za nabavom zastava koje prvotno nisu bile planirane, pa uslijed toga dolazi i do povećanja planiranih sredstava.</w:t>
      </w:r>
    </w:p>
    <w:p w14:paraId="5B066183" w14:textId="77777777" w:rsidR="00A53BC6" w:rsidRPr="005971CD" w:rsidRDefault="00A53BC6" w:rsidP="00026020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0B7DBCD6" w14:textId="1EA2ADA2" w:rsidR="00026020" w:rsidRPr="005971CD" w:rsidRDefault="00026020" w:rsidP="00026020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</w:t>
      </w:r>
      <w:r w:rsidR="0040047B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</w:t>
      </w:r>
      <w:r w:rsidR="0040047B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Tekući projekt 1022 T10000</w:t>
      </w:r>
      <w:r w:rsidR="0040047B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5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O</w:t>
      </w:r>
      <w:r w:rsidR="0040047B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državanje stanova u vlasništvu grada</w:t>
      </w:r>
    </w:p>
    <w:p w14:paraId="71C2120A" w14:textId="77777777" w:rsidR="00026020" w:rsidRPr="005971CD" w:rsidRDefault="00026020" w:rsidP="00026020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0DAA86D4" w14:textId="01361A3B" w:rsidR="00026020" w:rsidRPr="005971CD" w:rsidRDefault="00026020" w:rsidP="00E510F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="0050348D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financiranje ovog projekta povećavaju se za </w:t>
      </w:r>
      <w:r w:rsidR="0040047B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3.451</w:t>
      </w:r>
      <w:r w:rsidR="0050348D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EUR, te sada iznose </w:t>
      </w:r>
      <w:r w:rsidR="0040047B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13.319</w:t>
      </w:r>
      <w:r w:rsidR="0050348D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EUR. Povećanje nastaje na pozicij</w:t>
      </w:r>
      <w:r w:rsidR="002A333A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</w:t>
      </w:r>
      <w:r w:rsidR="0050348D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„</w:t>
      </w:r>
      <w:r w:rsidR="0040047B" w:rsidRPr="005971CD">
        <w:rPr>
          <w:rFonts w:asciiTheme="minorHAnsi" w:eastAsia="Calibri" w:hAnsiTheme="minorHAnsi" w:cstheme="minorHAnsi"/>
          <w:i/>
          <w:iCs/>
          <w:sz w:val="24"/>
          <w:szCs w:val="24"/>
          <w:lang w:val="hr-HR" w:eastAsia="en-US"/>
        </w:rPr>
        <w:t>Održavanje stanova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“</w:t>
      </w:r>
      <w:r w:rsidR="002A333A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40047B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jer planirana sredstva neće biti dostatna za radove na održavanju gradskih stanova. Naime već sad pristigli računi 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za izvedene nužne radove u dva gradska stana su prebacili prvotno planirani iznos</w:t>
      </w:r>
      <w:r w:rsidR="00061A6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pa se povećanjem osiguravaju sredstva za eventualne troškove koji mogu nastati tokom godine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14:paraId="6DA8BC56" w14:textId="77777777" w:rsidR="00026020" w:rsidRPr="005971CD" w:rsidRDefault="00026020" w:rsidP="00E510F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4DFED94B" w14:textId="3068E0C9" w:rsidR="00841F5E" w:rsidRPr="005971CD" w:rsidRDefault="00841F5E" w:rsidP="00841F5E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</w:t>
      </w:r>
      <w:r w:rsidR="003F66A4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</w:t>
      </w:r>
      <w:r w:rsidR="003F66A4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Tekući projekt 1022 T10000</w:t>
      </w:r>
      <w:r w:rsidR="003F66A4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6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Održavanje </w:t>
      </w:r>
      <w:r w:rsidR="003F66A4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sportskih objekata</w:t>
      </w:r>
    </w:p>
    <w:p w14:paraId="44E30376" w14:textId="77777777" w:rsidR="00841F5E" w:rsidRPr="005971CD" w:rsidRDefault="00841F5E" w:rsidP="00841F5E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475349BD" w14:textId="2468CEF7" w:rsidR="00411657" w:rsidRPr="005971CD" w:rsidRDefault="00841F5E" w:rsidP="00E510F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financiranje </w:t>
      </w:r>
      <w:r w:rsidR="00411657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ovog projekta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AB0C2A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povećavaju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640.000</w:t>
      </w:r>
      <w:r w:rsidR="00CB117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</w:t>
      </w:r>
      <w:r w:rsidR="00AB0C2A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EUR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 te sada iznose 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710.700</w:t>
      </w:r>
      <w:r w:rsidR="00CB117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</w:t>
      </w:r>
      <w:r w:rsidR="00AB0C2A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EUR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</w:t>
      </w:r>
      <w:r w:rsidR="00061A6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Povećanje se iskazuje kroz</w:t>
      </w:r>
      <w:r w:rsidR="00CB117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dvije </w:t>
      </w:r>
      <w:r w:rsidR="00CB117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nov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e</w:t>
      </w:r>
      <w:r w:rsidR="00CB117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pozicij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e, obje</w:t>
      </w:r>
      <w:r w:rsidR="00CB117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pod nazivom „</w:t>
      </w:r>
      <w:r w:rsidR="003F66A4" w:rsidRPr="005971CD">
        <w:rPr>
          <w:rFonts w:asciiTheme="minorHAnsi" w:eastAsia="Calibri" w:hAnsiTheme="minorHAnsi" w:cstheme="minorHAnsi"/>
          <w:i/>
          <w:iCs/>
          <w:sz w:val="24"/>
          <w:szCs w:val="24"/>
          <w:lang w:val="hr-HR" w:eastAsia="en-US"/>
        </w:rPr>
        <w:t>Postavljanje umjetne trave pomoćno igralište Libertas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“. Jedna se planira iz vlastitih prihoda u iznosu od 340.000,00 EUR, dok je druga iz pomoći u iznosu od 300.000,00 EUR. Sredstva su dobivena kroz javni poziv Ministarstva turizma i sporta.</w:t>
      </w:r>
      <w:r w:rsidR="00CB1176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061A6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Planiranim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sredstvima će se platiti postavljanje umjetne trave na pomoćnom nogometnom igralištu Libertas, te će se time kvaliteta treniranja podići na višu razinu.</w:t>
      </w:r>
    </w:p>
    <w:p w14:paraId="503AC691" w14:textId="79E07B9E" w:rsidR="00411657" w:rsidRPr="005971CD" w:rsidRDefault="00411657" w:rsidP="00841F5E">
      <w:pPr>
        <w:shd w:val="clear" w:color="auto" w:fill="FFFFFF" w:themeFill="background1"/>
        <w:rPr>
          <w:rFonts w:asciiTheme="minorHAnsi" w:eastAsia="Calibri" w:hAnsiTheme="minorHAnsi" w:cstheme="minorHAnsi"/>
          <w:color w:val="0070C0"/>
          <w:sz w:val="24"/>
          <w:szCs w:val="24"/>
          <w:lang w:val="hr-HR" w:eastAsia="en-US"/>
        </w:rPr>
      </w:pPr>
    </w:p>
    <w:p w14:paraId="1DEC188F" w14:textId="6691ACC9" w:rsidR="005A5F65" w:rsidRPr="005971CD" w:rsidRDefault="005A5F65" w:rsidP="005A5F65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</w:t>
      </w:r>
      <w:r w:rsidR="003F66A4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</w:t>
      </w:r>
      <w:r w:rsidR="003F66A4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4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Tekući projekt 1022 T100007 Održavanje ostalih objekata u vlasništvu grada</w:t>
      </w:r>
    </w:p>
    <w:p w14:paraId="0576DEAD" w14:textId="77777777" w:rsidR="005A5F65" w:rsidRPr="005971CD" w:rsidRDefault="005A5F65" w:rsidP="005A5F65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12CADA6B" w14:textId="326FD6F1" w:rsidR="00AB0C2A" w:rsidRPr="005971CD" w:rsidRDefault="005A5F65" w:rsidP="00E510F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financiranje ovog projekta </w:t>
      </w:r>
      <w:r w:rsidR="00075F25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povećavaju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25.000</w:t>
      </w:r>
      <w:r w:rsidR="00087DA7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</w:t>
      </w:r>
      <w:r w:rsidR="00AB0C2A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EUR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 te sada iznose </w:t>
      </w:r>
      <w:r w:rsidR="003F66A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547.986</w:t>
      </w:r>
      <w:r w:rsidR="00087DA7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</w:t>
      </w:r>
      <w:r w:rsidR="00AB0C2A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EUR</w:t>
      </w: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14:paraId="59CAB67D" w14:textId="0521AF96" w:rsidR="00FE7FCA" w:rsidRPr="005971CD" w:rsidRDefault="00AB0C2A" w:rsidP="00E510FD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Povećanje se iskazuje kroz</w:t>
      </w:r>
      <w:r w:rsidR="003C584F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6D6C3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pozicij</w:t>
      </w:r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u </w:t>
      </w:r>
      <w:r w:rsidR="006D6C3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„</w:t>
      </w:r>
      <w:r w:rsidR="00087DA7" w:rsidRPr="005971CD">
        <w:rPr>
          <w:rFonts w:asciiTheme="minorHAnsi" w:eastAsia="Calibri" w:hAnsiTheme="minorHAnsi" w:cstheme="minorHAnsi"/>
          <w:i/>
          <w:iCs/>
          <w:sz w:val="24"/>
          <w:szCs w:val="24"/>
          <w:lang w:val="hr-HR" w:eastAsia="en-US"/>
        </w:rPr>
        <w:t>Održavanje domova</w:t>
      </w:r>
      <w:r w:rsidR="006D6C3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“</w:t>
      </w:r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 te se ovim povećanjem osiguravaju sredstva za postavljanje </w:t>
      </w:r>
      <w:proofErr w:type="spellStart"/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epoxy</w:t>
      </w:r>
      <w:proofErr w:type="spellEnd"/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poda u društv</w:t>
      </w:r>
      <w:r w:rsidR="0011552B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e</w:t>
      </w:r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nim domovima u Roždaniku i Voćarici, te popravak poda u društvenom domu u Novoj </w:t>
      </w:r>
      <w:proofErr w:type="spellStart"/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Subockoj</w:t>
      </w:r>
      <w:proofErr w:type="spellEnd"/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  <w:r w:rsidR="00CC7AB8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822BD4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Također se planiraju i sredstva koja će možda biti potrebna za radove na održavanju koji se mogu pojaviti tokom godine, kao što se to događalo i proteklih godina.</w:t>
      </w:r>
    </w:p>
    <w:p w14:paraId="06BC2FC6" w14:textId="77777777" w:rsidR="00061A68" w:rsidRPr="005971CD" w:rsidRDefault="00061A68" w:rsidP="00822BD4">
      <w:pPr>
        <w:shd w:val="clear" w:color="auto" w:fill="FFFFFF" w:themeFill="background1"/>
        <w:ind w:firstLine="708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30F5037A" w14:textId="77777777" w:rsidR="008B0586" w:rsidRPr="005971CD" w:rsidRDefault="008B0586" w:rsidP="005A5F65">
      <w:pPr>
        <w:shd w:val="clear" w:color="auto" w:fill="FFFFFF" w:themeFill="background1"/>
        <w:rPr>
          <w:rFonts w:asciiTheme="minorHAnsi" w:eastAsia="Calibri" w:hAnsiTheme="minorHAnsi" w:cstheme="minorHAnsi"/>
          <w:color w:val="0070C0"/>
          <w:sz w:val="24"/>
          <w:szCs w:val="24"/>
          <w:lang w:val="hr-HR" w:eastAsia="en-US"/>
        </w:rPr>
      </w:pPr>
    </w:p>
    <w:p w14:paraId="440B9E6F" w14:textId="0F0F9186" w:rsidR="005A5F65" w:rsidRPr="005971CD" w:rsidRDefault="005A5F65" w:rsidP="005A5F65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3.</w:t>
      </w:r>
      <w:r w:rsidR="00046E27"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Program 1023 PROJEKTIRANJE I GRAĐENJE OBJEKATA U VLASNIŠTVU GRADA</w:t>
      </w:r>
    </w:p>
    <w:p w14:paraId="55BB53CF" w14:textId="7821E4E9" w:rsidR="00BD0FDB" w:rsidRPr="005971CD" w:rsidRDefault="00BD0FDB" w:rsidP="005A5F65">
      <w:pPr>
        <w:shd w:val="clear" w:color="auto" w:fill="FFFFFF" w:themeFill="background1"/>
        <w:rPr>
          <w:rFonts w:asciiTheme="minorHAnsi" w:eastAsia="Calibri" w:hAnsiTheme="minorHAnsi" w:cstheme="minorHAnsi"/>
          <w:b/>
          <w:color w:val="0070C0"/>
          <w:sz w:val="24"/>
          <w:szCs w:val="24"/>
          <w:lang w:val="hr-HR" w:eastAsia="en-US"/>
        </w:rPr>
      </w:pPr>
    </w:p>
    <w:p w14:paraId="648AE4DC" w14:textId="529580DA" w:rsidR="005234F4" w:rsidRPr="005971CD" w:rsidRDefault="005234F4" w:rsidP="005234F4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046E27" w:rsidRPr="005971C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.1. Kapitalni projekt 1023 K100001 Izrada projektno – tehničke dokumentacije </w:t>
      </w:r>
    </w:p>
    <w:p w14:paraId="3F7AC23C" w14:textId="77777777" w:rsidR="005234F4" w:rsidRPr="005971CD" w:rsidRDefault="005234F4" w:rsidP="005234F4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28E8D7F6" w14:textId="6E4BFB1F" w:rsidR="005234F4" w:rsidRPr="005971CD" w:rsidRDefault="005234F4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povećavaju se za iznos od 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>1.690,00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EUR i sada iznose 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>40.173</w:t>
      </w:r>
      <w:r w:rsidR="00FE7FCA" w:rsidRPr="005971CD">
        <w:rPr>
          <w:rFonts w:asciiTheme="minorHAnsi" w:hAnsiTheme="minorHAnsi" w:cstheme="minorHAnsi"/>
          <w:sz w:val="24"/>
          <w:szCs w:val="24"/>
          <w:lang w:val="hr-HR"/>
        </w:rPr>
        <w:t>,00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EUR.</w:t>
      </w:r>
    </w:p>
    <w:p w14:paraId="1E682BEB" w14:textId="606E27A0" w:rsidR="005234F4" w:rsidRPr="005971CD" w:rsidRDefault="005234F4" w:rsidP="00E510FD">
      <w:pPr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Povećanje se iskazuje kroz</w:t>
      </w:r>
      <w:r w:rsidR="00FE7FCA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novootvorenu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poziciju pod nazivom „</w:t>
      </w:r>
      <w:r w:rsidR="00046E27" w:rsidRPr="005971CD">
        <w:rPr>
          <w:rFonts w:asciiTheme="minorHAnsi" w:hAnsiTheme="minorHAnsi" w:cstheme="minorHAnsi"/>
          <w:i/>
          <w:iCs/>
          <w:sz w:val="24"/>
          <w:szCs w:val="24"/>
          <w:lang w:val="hr-HR"/>
        </w:rPr>
        <w:t>Sustav tehničke zaštite – vrtić Gita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="00FE7FCA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Ovim sredstvima će se platiti izrada sustava video nadzora na budućem 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lastRenderedPageBreak/>
        <w:t>dje</w:t>
      </w:r>
      <w:r w:rsidR="00D309ED" w:rsidRPr="005971CD">
        <w:rPr>
          <w:rFonts w:asciiTheme="minorHAnsi" w:hAnsiTheme="minorHAnsi" w:cstheme="minorHAnsi"/>
          <w:sz w:val="24"/>
          <w:szCs w:val="24"/>
          <w:lang w:val="hr-HR"/>
        </w:rPr>
        <w:t>č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>jem vrtiću Gita. Videonadzor podliježe posebnim pravilima te se ne može projektirati u sklopu projekta izgradnje dječjeg vrtića. Iz tog razloga se i trošak planira kroz zasebnu poziciju.</w:t>
      </w:r>
    </w:p>
    <w:p w14:paraId="73E51977" w14:textId="77777777" w:rsidR="005234F4" w:rsidRPr="005971CD" w:rsidRDefault="005234F4" w:rsidP="00CF72F0">
      <w:pPr>
        <w:rPr>
          <w:rFonts w:asciiTheme="minorHAnsi" w:hAnsiTheme="minorHAnsi" w:cstheme="minorHAnsi"/>
          <w:b/>
          <w:color w:val="0070C0"/>
          <w:sz w:val="24"/>
          <w:szCs w:val="24"/>
          <w:lang w:val="hr-HR"/>
        </w:rPr>
      </w:pPr>
    </w:p>
    <w:p w14:paraId="779E4F8B" w14:textId="770D1CDF" w:rsidR="00CF72F0" w:rsidRPr="005971CD" w:rsidRDefault="00CF72F0" w:rsidP="00CF72F0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F34273" w:rsidRPr="005971C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5234F4" w:rsidRPr="005971CD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1023 K10000</w:t>
      </w:r>
      <w:r w:rsidR="002F6F42" w:rsidRPr="005971CD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2F6F42" w:rsidRPr="005971CD">
        <w:rPr>
          <w:rFonts w:asciiTheme="minorHAnsi" w:hAnsiTheme="minorHAnsi" w:cstheme="minorHAnsi"/>
          <w:b/>
          <w:sz w:val="24"/>
          <w:szCs w:val="24"/>
          <w:lang w:val="hr-HR"/>
        </w:rPr>
        <w:t>Klaster kulture na temeljima kulturne baštine po</w:t>
      </w:r>
      <w:r w:rsidR="00FE7FCA" w:rsidRPr="005971CD">
        <w:rPr>
          <w:rFonts w:asciiTheme="minorHAnsi" w:hAnsiTheme="minorHAnsi" w:cstheme="minorHAnsi"/>
          <w:b/>
          <w:sz w:val="24"/>
          <w:szCs w:val="24"/>
          <w:lang w:val="hr-HR"/>
        </w:rPr>
        <w:t>vi</w:t>
      </w:r>
      <w:r w:rsidR="00AE6750" w:rsidRPr="005971CD">
        <w:rPr>
          <w:rFonts w:asciiTheme="minorHAnsi" w:hAnsiTheme="minorHAnsi" w:cstheme="minorHAnsi"/>
          <w:b/>
          <w:sz w:val="24"/>
          <w:szCs w:val="24"/>
          <w:lang w:val="hr-HR"/>
        </w:rPr>
        <w:t>jesne jezgre Novske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14:paraId="0F5E74BF" w14:textId="77777777" w:rsidR="00CF72F0" w:rsidRPr="00F34273" w:rsidRDefault="00CF72F0" w:rsidP="00CF72F0">
      <w:pPr>
        <w:rPr>
          <w:b/>
          <w:sz w:val="24"/>
          <w:szCs w:val="24"/>
          <w:lang w:val="hr-HR"/>
        </w:rPr>
      </w:pPr>
    </w:p>
    <w:p w14:paraId="799E6005" w14:textId="2060F520" w:rsidR="005234F4" w:rsidRPr="005971CD" w:rsidRDefault="00CF72F0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5234F4" w:rsidRPr="005971CD">
        <w:rPr>
          <w:rFonts w:asciiTheme="minorHAnsi" w:hAnsiTheme="minorHAnsi" w:cstheme="minorHAnsi"/>
          <w:sz w:val="24"/>
          <w:szCs w:val="24"/>
          <w:lang w:val="hr-HR"/>
        </w:rPr>
        <w:t>povećavaju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se za iznos od 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>750</w:t>
      </w:r>
      <w:r w:rsidR="00FE7FCA" w:rsidRPr="005971CD">
        <w:rPr>
          <w:rFonts w:asciiTheme="minorHAnsi" w:hAnsiTheme="minorHAnsi" w:cstheme="minorHAnsi"/>
          <w:sz w:val="24"/>
          <w:szCs w:val="24"/>
          <w:lang w:val="hr-HR"/>
        </w:rPr>
        <w:t>,00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EUR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i sada iznose </w:t>
      </w:r>
      <w:r w:rsidR="00FE7FCA" w:rsidRPr="005971CD">
        <w:rPr>
          <w:rFonts w:asciiTheme="minorHAnsi" w:hAnsiTheme="minorHAnsi" w:cstheme="minorHAnsi"/>
          <w:sz w:val="24"/>
          <w:szCs w:val="24"/>
          <w:lang w:val="hr-HR"/>
        </w:rPr>
        <w:t>1.77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FE7FCA" w:rsidRPr="005971CD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046E27" w:rsidRPr="005971CD">
        <w:rPr>
          <w:rFonts w:asciiTheme="minorHAnsi" w:hAnsiTheme="minorHAnsi" w:cstheme="minorHAnsi"/>
          <w:sz w:val="24"/>
          <w:szCs w:val="24"/>
          <w:lang w:val="hr-HR"/>
        </w:rPr>
        <w:t>339</w:t>
      </w:r>
      <w:r w:rsidR="00FE7FCA" w:rsidRPr="005971CD">
        <w:rPr>
          <w:rFonts w:asciiTheme="minorHAnsi" w:hAnsiTheme="minorHAnsi" w:cstheme="minorHAnsi"/>
          <w:sz w:val="24"/>
          <w:szCs w:val="24"/>
          <w:lang w:val="hr-HR"/>
        </w:rPr>
        <w:t>,00</w:t>
      </w:r>
      <w:r w:rsidR="005234F4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EUR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39B9E093" w14:textId="176DAA40" w:rsidR="00CF72F0" w:rsidRPr="005971CD" w:rsidRDefault="00046E27" w:rsidP="00E510F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>Povećanje se iskazuje kroz novootvorenu poziciju pod nazivom „</w:t>
      </w:r>
      <w:r w:rsidR="00F34273" w:rsidRPr="005971CD">
        <w:rPr>
          <w:rFonts w:asciiTheme="minorHAnsi" w:hAnsiTheme="minorHAnsi" w:cstheme="minorHAnsi"/>
          <w:i/>
          <w:iCs/>
          <w:sz w:val="24"/>
          <w:szCs w:val="24"/>
          <w:lang w:val="hr-HR"/>
        </w:rPr>
        <w:t>Geodetska snimka izvedenog stanja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>“. Ovim sredstvima će se platiti izrada</w:t>
      </w:r>
      <w:r w:rsidR="00F34273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geodetskog elaborata nužnog za obavljanje tehničkog pregleda i izdavanja uporabne dozvole.</w:t>
      </w:r>
    </w:p>
    <w:p w14:paraId="79E21897" w14:textId="77777777" w:rsidR="00F34273" w:rsidRPr="005971CD" w:rsidRDefault="00F34273" w:rsidP="00EF661D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011E1B05" w14:textId="665FE18C" w:rsidR="00341E89" w:rsidRPr="005971CD" w:rsidRDefault="00341E89" w:rsidP="00341E89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327918" w:rsidRPr="005971C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9B55BE" w:rsidRPr="005971C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1023 K10001</w:t>
      </w:r>
      <w:r w:rsidR="009B55BE" w:rsidRPr="005971CD">
        <w:rPr>
          <w:rFonts w:asciiTheme="minorHAnsi" w:hAnsiTheme="minorHAnsi" w:cstheme="minorHAnsi"/>
          <w:b/>
          <w:sz w:val="24"/>
          <w:szCs w:val="24"/>
          <w:lang w:val="hr-HR"/>
        </w:rPr>
        <w:t>5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D</w:t>
      </w:r>
      <w:r w:rsidR="009B55BE" w:rsidRPr="005971CD">
        <w:rPr>
          <w:rFonts w:asciiTheme="minorHAnsi" w:hAnsiTheme="minorHAnsi" w:cstheme="minorHAnsi"/>
          <w:b/>
          <w:sz w:val="24"/>
          <w:szCs w:val="24"/>
          <w:lang w:val="hr-HR"/>
        </w:rPr>
        <w:t>ogradnja i opremanje centra za starije osobe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Novsk</w:t>
      </w:r>
      <w:r w:rsidR="009B55BE" w:rsidRPr="005971CD">
        <w:rPr>
          <w:rFonts w:asciiTheme="minorHAnsi" w:hAnsiTheme="minorHAnsi" w:cstheme="minorHAnsi"/>
          <w:b/>
          <w:sz w:val="24"/>
          <w:szCs w:val="24"/>
          <w:lang w:val="hr-HR"/>
        </w:rPr>
        <w:t>a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14:paraId="7AFF479C" w14:textId="77777777" w:rsidR="00341E89" w:rsidRPr="005971CD" w:rsidRDefault="00341E89" w:rsidP="00341E89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4FF2FF14" w14:textId="732A65B8" w:rsidR="00341E89" w:rsidRPr="005971CD" w:rsidRDefault="00341E89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327918" w:rsidRPr="005971CD">
        <w:rPr>
          <w:rFonts w:asciiTheme="minorHAnsi" w:hAnsiTheme="minorHAnsi" w:cstheme="minorHAnsi"/>
          <w:sz w:val="24"/>
          <w:szCs w:val="24"/>
          <w:lang w:val="hr-HR"/>
        </w:rPr>
        <w:t>smanjuju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se za iznos od </w:t>
      </w:r>
      <w:r w:rsidR="00327918" w:rsidRPr="005971CD">
        <w:rPr>
          <w:rFonts w:asciiTheme="minorHAnsi" w:hAnsiTheme="minorHAnsi" w:cstheme="minorHAnsi"/>
          <w:sz w:val="24"/>
          <w:szCs w:val="24"/>
          <w:lang w:val="hr-HR"/>
        </w:rPr>
        <w:t>1.858.388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,00 EUR i sada iznose </w:t>
      </w:r>
      <w:r w:rsidR="00327918" w:rsidRPr="005971CD">
        <w:rPr>
          <w:rFonts w:asciiTheme="minorHAnsi" w:hAnsiTheme="minorHAnsi" w:cstheme="minorHAnsi"/>
          <w:sz w:val="24"/>
          <w:szCs w:val="24"/>
          <w:lang w:val="hr-HR"/>
        </w:rPr>
        <w:t>3.669.693</w:t>
      </w:r>
      <w:r w:rsidR="009B55BE" w:rsidRPr="005971CD">
        <w:rPr>
          <w:rFonts w:asciiTheme="minorHAnsi" w:hAnsiTheme="minorHAnsi" w:cstheme="minorHAnsi"/>
          <w:sz w:val="24"/>
          <w:szCs w:val="24"/>
          <w:lang w:val="hr-HR"/>
        </w:rPr>
        <w:t>,00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EUR. </w:t>
      </w:r>
    </w:p>
    <w:p w14:paraId="2127C0F0" w14:textId="0C26FCAD" w:rsidR="000C217A" w:rsidRPr="005971CD" w:rsidRDefault="00327918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Smanjenjem se vrši usklađenje s pristiglim ponudama za izgradnju centra za starije osobe u </w:t>
      </w:r>
      <w:proofErr w:type="spellStart"/>
      <w:r w:rsidRPr="005971CD">
        <w:rPr>
          <w:rFonts w:asciiTheme="minorHAnsi" w:hAnsiTheme="minorHAnsi" w:cstheme="minorHAnsi"/>
          <w:sz w:val="24"/>
          <w:szCs w:val="24"/>
          <w:lang w:val="hr-HR"/>
        </w:rPr>
        <w:t>Novskoj</w:t>
      </w:r>
      <w:proofErr w:type="spellEnd"/>
      <w:r w:rsidRPr="005971CD">
        <w:rPr>
          <w:rFonts w:asciiTheme="minorHAnsi" w:hAnsiTheme="minorHAnsi" w:cstheme="minorHAnsi"/>
          <w:sz w:val="24"/>
          <w:szCs w:val="24"/>
          <w:lang w:val="hr-HR"/>
        </w:rPr>
        <w:t>. Zbog poremećaja na tržištu cijena u građevinarstvu koje su kontinuirano rasle, prvotno je planiran veći iznos kako bi se izbjeglo poništavanje natječaja zbog nedostatka sredstava,</w:t>
      </w:r>
      <w:r w:rsidR="005402F4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a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što neminovno povlači ponavljanje natječaja za izbor izvođača radova, a samim time i </w:t>
      </w:r>
      <w:r w:rsidR="005402F4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znatno 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>kašnjenje u realizaciji cijelog projekta. Nakon pristiglih ponuda za izgr</w:t>
      </w:r>
      <w:r w:rsidR="005402F4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adnju centra, može se provesti usklađenje plana </w:t>
      </w:r>
      <w:r w:rsidR="00061A68" w:rsidRPr="005971CD">
        <w:rPr>
          <w:rFonts w:asciiTheme="minorHAnsi" w:hAnsiTheme="minorHAnsi" w:cstheme="minorHAnsi"/>
          <w:sz w:val="24"/>
          <w:szCs w:val="24"/>
          <w:lang w:val="hr-HR"/>
        </w:rPr>
        <w:t>prema</w:t>
      </w:r>
      <w:r w:rsidR="005402F4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pristiglim ponudama.</w:t>
      </w:r>
    </w:p>
    <w:p w14:paraId="597845BA" w14:textId="7617CAC8" w:rsidR="000C217A" w:rsidRPr="005402F4" w:rsidRDefault="000C217A" w:rsidP="00341E89">
      <w:pPr>
        <w:ind w:firstLine="708"/>
        <w:rPr>
          <w:sz w:val="24"/>
          <w:szCs w:val="24"/>
          <w:lang w:val="hr-HR"/>
        </w:rPr>
      </w:pPr>
    </w:p>
    <w:p w14:paraId="268ED28B" w14:textId="67D8CF20" w:rsidR="000C217A" w:rsidRPr="005971CD" w:rsidRDefault="000C217A" w:rsidP="000C217A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bookmarkStart w:id="2" w:name="_Hlk129595808"/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AA7177" w:rsidRPr="005971C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CB5D3E" w:rsidRPr="005971CD">
        <w:rPr>
          <w:rFonts w:asciiTheme="minorHAnsi" w:hAnsiTheme="minorHAnsi" w:cstheme="minorHAnsi"/>
          <w:b/>
          <w:sz w:val="24"/>
          <w:szCs w:val="24"/>
          <w:lang w:val="hr-HR"/>
        </w:rPr>
        <w:t>4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1023 K1000</w:t>
      </w:r>
      <w:r w:rsidR="00AA7177" w:rsidRPr="005971CD">
        <w:rPr>
          <w:rFonts w:asciiTheme="minorHAnsi" w:hAnsiTheme="minorHAnsi" w:cstheme="minorHAnsi"/>
          <w:b/>
          <w:sz w:val="24"/>
          <w:szCs w:val="24"/>
          <w:lang w:val="hr-HR"/>
        </w:rPr>
        <w:t>21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AA7177" w:rsidRPr="005971CD">
        <w:rPr>
          <w:rFonts w:asciiTheme="minorHAnsi" w:hAnsiTheme="minorHAnsi" w:cstheme="minorHAnsi"/>
          <w:b/>
          <w:sz w:val="24"/>
          <w:szCs w:val="24"/>
          <w:lang w:val="hr-HR"/>
        </w:rPr>
        <w:t>Obnova pročelja zgrade pošte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14:paraId="502FE59A" w14:textId="77777777" w:rsidR="000C217A" w:rsidRPr="005971CD" w:rsidRDefault="000C217A" w:rsidP="000C217A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09CB4F2C" w14:textId="127D390B" w:rsidR="000C217A" w:rsidRPr="005971CD" w:rsidRDefault="00AA7177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Ovo je </w:t>
      </w:r>
      <w:proofErr w:type="spellStart"/>
      <w:r w:rsidRPr="005971CD">
        <w:rPr>
          <w:rFonts w:asciiTheme="minorHAnsi" w:hAnsiTheme="minorHAnsi" w:cstheme="minorHAnsi"/>
          <w:sz w:val="24"/>
          <w:szCs w:val="24"/>
          <w:lang w:val="hr-HR"/>
        </w:rPr>
        <w:t>novoplanirani</w:t>
      </w:r>
      <w:proofErr w:type="spellEnd"/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projekt, planiran u iznosu od 234.000</w:t>
      </w:r>
      <w:r w:rsidR="00CB5D3E" w:rsidRPr="005971CD">
        <w:rPr>
          <w:rFonts w:asciiTheme="minorHAnsi" w:hAnsiTheme="minorHAnsi" w:cstheme="minorHAnsi"/>
          <w:sz w:val="24"/>
          <w:szCs w:val="24"/>
          <w:lang w:val="hr-HR"/>
        </w:rPr>
        <w:t>,00</w:t>
      </w:r>
      <w:r w:rsidR="000C217A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EUR. </w:t>
      </w:r>
      <w:bookmarkEnd w:id="2"/>
      <w:r w:rsidRPr="005971CD">
        <w:rPr>
          <w:rFonts w:asciiTheme="minorHAnsi" w:hAnsiTheme="minorHAnsi" w:cstheme="minorHAnsi"/>
          <w:sz w:val="24"/>
          <w:szCs w:val="24"/>
          <w:lang w:val="hr-HR"/>
        </w:rPr>
        <w:t>Ovim sredstvima će se platiti obnova pročelja zgrade stare pošte u kojoj je Grad Novska suvlasnik u 50% udjela i u završnim je pregovorima za otkup preostalih 50% od Hrvatskog telekoma. Projekt će se financirati s 90.000,00 EUR dobivenih od Ministarstva kulture (pojedinačno zaštićeno kulturno dobro) i 144.000,00</w:t>
      </w:r>
      <w:r w:rsidR="00D95BEF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EUR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vlastitih sredstava Grada Novske.</w:t>
      </w:r>
      <w:r w:rsidR="00A253E2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2447F181" w14:textId="77777777" w:rsidR="00341E89" w:rsidRPr="005971CD" w:rsidRDefault="00341E89" w:rsidP="00AE7757">
      <w:pPr>
        <w:ind w:firstLine="708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ADFAFF4" w14:textId="0D85C507" w:rsidR="009B660C" w:rsidRPr="005971CD" w:rsidRDefault="009B660C" w:rsidP="009B660C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A253E2" w:rsidRPr="005971C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CB5D3E" w:rsidRPr="005971CD">
        <w:rPr>
          <w:rFonts w:asciiTheme="minorHAnsi" w:hAnsiTheme="minorHAnsi" w:cstheme="minorHAnsi"/>
          <w:b/>
          <w:sz w:val="24"/>
          <w:szCs w:val="24"/>
          <w:lang w:val="hr-HR"/>
        </w:rPr>
        <w:t>5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1023 K1000</w:t>
      </w:r>
      <w:r w:rsidR="00D95BEF" w:rsidRPr="005971CD">
        <w:rPr>
          <w:rFonts w:asciiTheme="minorHAnsi" w:hAnsiTheme="minorHAnsi" w:cstheme="minorHAnsi"/>
          <w:b/>
          <w:sz w:val="24"/>
          <w:szCs w:val="24"/>
          <w:lang w:val="hr-HR"/>
        </w:rPr>
        <w:t>22 Ulaganja u dječje vrtiće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14:paraId="126DD2EC" w14:textId="77777777" w:rsidR="009B660C" w:rsidRPr="005971CD" w:rsidRDefault="009B660C" w:rsidP="009B660C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7345F8E5" w14:textId="3D28B61A" w:rsidR="00D95BEF" w:rsidRPr="005971CD" w:rsidRDefault="00D95BEF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I ovo je </w:t>
      </w:r>
      <w:proofErr w:type="spellStart"/>
      <w:r w:rsidRPr="005971CD">
        <w:rPr>
          <w:rFonts w:asciiTheme="minorHAnsi" w:hAnsiTheme="minorHAnsi" w:cstheme="minorHAnsi"/>
          <w:sz w:val="24"/>
          <w:szCs w:val="24"/>
          <w:lang w:val="hr-HR"/>
        </w:rPr>
        <w:t>novoplanirani</w:t>
      </w:r>
      <w:proofErr w:type="spellEnd"/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projekt, planiran u iznosu od 39.728,00 EUR. Ovim sredstvima će se platiti dodatno uređenje i opremanje vanjskog igrališta dječjeg vrtića </w:t>
      </w:r>
      <w:proofErr w:type="spellStart"/>
      <w:r w:rsidRPr="005971CD">
        <w:rPr>
          <w:rFonts w:asciiTheme="minorHAnsi" w:hAnsiTheme="minorHAnsi" w:cstheme="minorHAnsi"/>
          <w:sz w:val="24"/>
          <w:szCs w:val="24"/>
          <w:lang w:val="hr-HR"/>
        </w:rPr>
        <w:t>Stribor</w:t>
      </w:r>
      <w:proofErr w:type="spellEnd"/>
      <w:r w:rsidRPr="005971CD">
        <w:rPr>
          <w:rFonts w:asciiTheme="minorHAnsi" w:hAnsiTheme="minorHAnsi" w:cstheme="minorHAnsi"/>
          <w:sz w:val="24"/>
          <w:szCs w:val="24"/>
          <w:lang w:val="hr-HR"/>
        </w:rPr>
        <w:t>. Projekt će se financirati s 28.604,00 EUR dobivenih od Središnje</w:t>
      </w:r>
      <w:r w:rsidR="00061A68" w:rsidRPr="005971CD">
        <w:rPr>
          <w:rFonts w:asciiTheme="minorHAnsi" w:hAnsiTheme="minorHAnsi" w:cstheme="minorHAnsi"/>
          <w:sz w:val="24"/>
          <w:szCs w:val="24"/>
          <w:lang w:val="hr-HR"/>
        </w:rPr>
        <w:t>g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državnog ureda za demografiju i mlade i 11.124,00 EUR vlastitih sredstava Grada Novske. </w:t>
      </w:r>
      <w:r w:rsidR="00061A68" w:rsidRPr="005971CD">
        <w:rPr>
          <w:rFonts w:asciiTheme="minorHAnsi" w:hAnsiTheme="minorHAnsi" w:cstheme="minorHAnsi"/>
          <w:sz w:val="24"/>
          <w:szCs w:val="24"/>
          <w:lang w:val="hr-HR"/>
        </w:rPr>
        <w:t>Ovom dogradnjom će se podići kvaliteta usluge koju vrtić pruža svojim korisnicima.</w:t>
      </w:r>
    </w:p>
    <w:p w14:paraId="0F265DC5" w14:textId="4DE80DA8" w:rsidR="009B660C" w:rsidRPr="005971CD" w:rsidRDefault="009B660C" w:rsidP="009B660C">
      <w:pPr>
        <w:ind w:firstLine="708"/>
        <w:rPr>
          <w:rFonts w:asciiTheme="minorHAnsi" w:hAnsiTheme="minorHAnsi" w:cstheme="minorHAnsi"/>
          <w:sz w:val="24"/>
          <w:szCs w:val="24"/>
          <w:lang w:val="hr-HR"/>
        </w:rPr>
      </w:pPr>
    </w:p>
    <w:p w14:paraId="3B83BF2E" w14:textId="68CB05DA" w:rsidR="00A346E9" w:rsidRPr="005971CD" w:rsidRDefault="0051371E" w:rsidP="00A346E9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A346E9" w:rsidRPr="005971C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753CEA" w:rsidRPr="005971CD">
        <w:rPr>
          <w:rFonts w:asciiTheme="minorHAnsi" w:hAnsiTheme="minorHAnsi" w:cstheme="minorHAnsi"/>
          <w:b/>
          <w:sz w:val="24"/>
          <w:szCs w:val="24"/>
          <w:lang w:val="hr-HR"/>
        </w:rPr>
        <w:t>4</w:t>
      </w:r>
      <w:r w:rsidR="00A346E9" w:rsidRPr="005971CD">
        <w:rPr>
          <w:rFonts w:asciiTheme="minorHAnsi" w:hAnsiTheme="minorHAnsi" w:cstheme="minorHAnsi"/>
          <w:b/>
          <w:sz w:val="24"/>
          <w:szCs w:val="24"/>
          <w:lang w:val="hr-HR"/>
        </w:rPr>
        <w:t>. Program 10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A346E9" w:rsidRPr="005971CD">
        <w:rPr>
          <w:rFonts w:asciiTheme="minorHAnsi" w:hAnsiTheme="minorHAnsi" w:cstheme="minorHAnsi"/>
          <w:b/>
          <w:sz w:val="24"/>
          <w:szCs w:val="24"/>
          <w:lang w:val="hr-HR"/>
        </w:rPr>
        <w:t>5 PROJEKTIRANJE I GRAĐENJE OBJEKATA I UREĐAJA KOMUNALNE INFRASTRUKTURE</w:t>
      </w:r>
    </w:p>
    <w:p w14:paraId="484A0FDE" w14:textId="77777777" w:rsidR="00A346E9" w:rsidRPr="005971CD" w:rsidRDefault="00A346E9" w:rsidP="00A346E9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14:paraId="27CB8681" w14:textId="3C0D8541" w:rsidR="00AD4982" w:rsidRPr="005971CD" w:rsidRDefault="00AD4982" w:rsidP="00AD498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3.4.</w:t>
      </w:r>
      <w:r w:rsidR="00D95BEF" w:rsidRPr="005971CD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1025 K10003</w:t>
      </w:r>
      <w:r w:rsidR="00D95BEF" w:rsidRPr="005971CD">
        <w:rPr>
          <w:rFonts w:asciiTheme="minorHAnsi" w:hAnsiTheme="minorHAnsi" w:cstheme="minorHAnsi"/>
          <w:b/>
          <w:sz w:val="24"/>
          <w:szCs w:val="24"/>
          <w:lang w:val="hr-HR"/>
        </w:rPr>
        <w:t>4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D95BEF"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Pristupna prometnica Hotela </w:t>
      </w:r>
      <w:proofErr w:type="spellStart"/>
      <w:r w:rsidR="00D95BEF" w:rsidRPr="005971CD">
        <w:rPr>
          <w:rFonts w:asciiTheme="minorHAnsi" w:hAnsiTheme="minorHAnsi" w:cstheme="minorHAnsi"/>
          <w:b/>
          <w:sz w:val="24"/>
          <w:szCs w:val="24"/>
          <w:lang w:val="hr-HR"/>
        </w:rPr>
        <w:t>Knopp</w:t>
      </w:r>
      <w:proofErr w:type="spellEnd"/>
    </w:p>
    <w:p w14:paraId="45F3D7E8" w14:textId="77777777" w:rsidR="00AD4982" w:rsidRPr="005971CD" w:rsidRDefault="00AD4982" w:rsidP="00AD498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07D96DB3" w14:textId="15DB30F5" w:rsidR="00AD4982" w:rsidRPr="005971CD" w:rsidRDefault="00D95BEF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>Ovo je nanovo otvoren projekt u</w:t>
      </w:r>
      <w:r w:rsidR="00AD4982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iznos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u od </w:t>
      </w:r>
      <w:r w:rsidR="00AD4982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>56.057</w:t>
      </w:r>
      <w:r w:rsidR="00AD4982" w:rsidRPr="005971CD">
        <w:rPr>
          <w:rFonts w:asciiTheme="minorHAnsi" w:hAnsiTheme="minorHAnsi" w:cstheme="minorHAnsi"/>
          <w:sz w:val="24"/>
          <w:szCs w:val="24"/>
          <w:lang w:val="hr-HR"/>
        </w:rPr>
        <w:t>,00 EUR.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Ovim sredstvima će se platiti radovi na izgradnji predmetne prometnice koji su se prenijeli iz prethodne godine u 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tekuću. Naime prilikom donošenja proračuna za 2024. godinu očekivalo se da će se radovi na izgradnji prometnice završiti </w:t>
      </w:r>
      <w:r w:rsidR="008154C2" w:rsidRPr="005971CD">
        <w:rPr>
          <w:rFonts w:asciiTheme="minorHAnsi" w:hAnsiTheme="minorHAnsi" w:cstheme="minorHAnsi"/>
          <w:sz w:val="24"/>
          <w:szCs w:val="24"/>
          <w:lang w:val="hr-HR"/>
        </w:rPr>
        <w:t>do kraja 2023. godine. No zbog povećanja opsega radova na izgra</w:t>
      </w:r>
      <w:r w:rsidR="00061A68" w:rsidRPr="005971CD">
        <w:rPr>
          <w:rFonts w:asciiTheme="minorHAnsi" w:hAnsiTheme="minorHAnsi" w:cstheme="minorHAnsi"/>
          <w:sz w:val="24"/>
          <w:szCs w:val="24"/>
          <w:lang w:val="hr-HR"/>
        </w:rPr>
        <w:t>d</w:t>
      </w:r>
      <w:r w:rsidR="008154C2"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nji prometnice i uređenja okoliša, dio radova se prenio u tekuću godinu, te je potrebno osigurati sredstva kojima će se platiti </w:t>
      </w:r>
      <w:r w:rsidR="00061A68" w:rsidRPr="005971CD">
        <w:rPr>
          <w:rFonts w:asciiTheme="minorHAnsi" w:hAnsiTheme="minorHAnsi" w:cstheme="minorHAnsi"/>
          <w:sz w:val="24"/>
          <w:szCs w:val="24"/>
          <w:lang w:val="hr-HR"/>
        </w:rPr>
        <w:t>preostali radovi</w:t>
      </w:r>
      <w:r w:rsidR="008154C2" w:rsidRPr="005971CD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9CE7B2E" w14:textId="77777777" w:rsidR="00AD4982" w:rsidRPr="005971CD" w:rsidRDefault="00AD4982" w:rsidP="00855796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hr-HR"/>
        </w:rPr>
      </w:pPr>
    </w:p>
    <w:p w14:paraId="5FC74FD3" w14:textId="7C4E3D3F" w:rsidR="00436C1E" w:rsidRPr="005971CD" w:rsidRDefault="00436C1E" w:rsidP="00E41DB6">
      <w:pPr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  <w:lang w:val="hr-HR"/>
        </w:rPr>
      </w:pPr>
    </w:p>
    <w:p w14:paraId="2E5549DA" w14:textId="1108F939" w:rsidR="006B1F70" w:rsidRPr="005971CD" w:rsidRDefault="006B1F70" w:rsidP="006B1F70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8154C2" w:rsidRPr="005971CD">
        <w:rPr>
          <w:rFonts w:asciiTheme="minorHAnsi" w:hAnsiTheme="minorHAnsi" w:cstheme="minorHAnsi"/>
          <w:b/>
          <w:sz w:val="24"/>
          <w:szCs w:val="24"/>
          <w:lang w:val="hr-HR"/>
        </w:rPr>
        <w:t>5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 Program 1029 ORGANIZIRANJE I PROVOĐENJE ZAŠTITE I SPAŠAVANJA</w:t>
      </w:r>
    </w:p>
    <w:p w14:paraId="18FF005F" w14:textId="77777777" w:rsidR="006B1F70" w:rsidRPr="005971CD" w:rsidRDefault="006B1F70" w:rsidP="006B1F70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481259B" w14:textId="4AA15BE2" w:rsidR="00462754" w:rsidRPr="005971CD" w:rsidRDefault="00462754" w:rsidP="00462754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8154C2" w:rsidRPr="005971CD">
        <w:rPr>
          <w:rFonts w:asciiTheme="minorHAnsi" w:hAnsiTheme="minorHAnsi" w:cstheme="minorHAnsi"/>
          <w:b/>
          <w:sz w:val="24"/>
          <w:szCs w:val="24"/>
          <w:lang w:val="hr-HR"/>
        </w:rPr>
        <w:t>5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2137C5" w:rsidRPr="005971CD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. </w:t>
      </w:r>
      <w:r w:rsidR="008154C2" w:rsidRPr="005971CD">
        <w:rPr>
          <w:rFonts w:asciiTheme="minorHAnsi" w:hAnsiTheme="minorHAnsi" w:cstheme="minorHAnsi"/>
          <w:b/>
          <w:sz w:val="24"/>
          <w:szCs w:val="24"/>
          <w:lang w:val="hr-HR"/>
        </w:rPr>
        <w:t>Aktivnost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1029 </w:t>
      </w:r>
      <w:r w:rsidR="008154C2" w:rsidRPr="005971CD">
        <w:rPr>
          <w:rFonts w:asciiTheme="minorHAnsi" w:hAnsiTheme="minorHAnsi" w:cstheme="minorHAnsi"/>
          <w:b/>
          <w:sz w:val="24"/>
          <w:szCs w:val="24"/>
          <w:lang w:val="hr-HR"/>
        </w:rPr>
        <w:t>A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10000</w:t>
      </w:r>
      <w:r w:rsidR="008154C2" w:rsidRPr="005971CD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S</w:t>
      </w:r>
      <w:r w:rsidR="008154C2" w:rsidRPr="005971CD">
        <w:rPr>
          <w:rFonts w:asciiTheme="minorHAnsi" w:hAnsiTheme="minorHAnsi" w:cstheme="minorHAnsi"/>
          <w:b/>
          <w:sz w:val="24"/>
          <w:szCs w:val="24"/>
          <w:lang w:val="hr-HR"/>
        </w:rPr>
        <w:t>ufinanciranje rada VZG</w:t>
      </w:r>
    </w:p>
    <w:p w14:paraId="698C6992" w14:textId="77777777" w:rsidR="00462754" w:rsidRPr="005971CD" w:rsidRDefault="00462754" w:rsidP="00462754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D642841" w14:textId="112D786F" w:rsidR="002137C5" w:rsidRPr="005971CD" w:rsidRDefault="002137C5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>Sredstva za financiranje ov</w:t>
      </w:r>
      <w:r w:rsidR="008154C2" w:rsidRPr="005971CD">
        <w:rPr>
          <w:rFonts w:asciiTheme="minorHAnsi" w:hAnsiTheme="minorHAnsi" w:cstheme="minorHAnsi"/>
          <w:sz w:val="24"/>
          <w:szCs w:val="24"/>
          <w:lang w:val="hr-HR"/>
        </w:rPr>
        <w:t>e aktivnosti povećavaju se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 za iznos od </w:t>
      </w:r>
      <w:r w:rsidR="008154C2" w:rsidRPr="005971CD">
        <w:rPr>
          <w:rFonts w:asciiTheme="minorHAnsi" w:hAnsiTheme="minorHAnsi" w:cstheme="minorHAnsi"/>
          <w:sz w:val="24"/>
          <w:szCs w:val="24"/>
          <w:lang w:val="hr-HR"/>
        </w:rPr>
        <w:t>8.000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,00 EUR, te sada iznose </w:t>
      </w:r>
      <w:r w:rsidR="008154C2" w:rsidRPr="005971CD">
        <w:rPr>
          <w:rFonts w:asciiTheme="minorHAnsi" w:hAnsiTheme="minorHAnsi" w:cstheme="minorHAnsi"/>
          <w:sz w:val="24"/>
          <w:szCs w:val="24"/>
          <w:lang w:val="hr-HR"/>
        </w:rPr>
        <w:t>61.300</w:t>
      </w:r>
      <w:r w:rsidRPr="005971CD">
        <w:rPr>
          <w:rFonts w:asciiTheme="minorHAnsi" w:hAnsiTheme="minorHAnsi" w:cstheme="minorHAnsi"/>
          <w:sz w:val="24"/>
          <w:szCs w:val="24"/>
          <w:lang w:val="hr-HR"/>
        </w:rPr>
        <w:t xml:space="preserve">,00 EUR. </w:t>
      </w:r>
    </w:p>
    <w:p w14:paraId="2DA7BB91" w14:textId="068E5B57" w:rsidR="00436C1E" w:rsidRPr="005971CD" w:rsidRDefault="008154C2" w:rsidP="00E510F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sz w:val="24"/>
          <w:szCs w:val="24"/>
          <w:lang w:val="hr-HR"/>
        </w:rPr>
        <w:t>Ovim povećanjem osiguravaju se sredstva potrebna za sufinanciranje redovne djelatnosti Vatrogasne zajednice Grada Novske. U ovoj godini se planira izvršiti sistematske preglede vatrogasaca u dobrovoljnim vatrogasnim društvima, te se ovim povećanjem osiguravaju nužna sredstva za redovan rad i trošak sistematskih pregleda.</w:t>
      </w:r>
    </w:p>
    <w:p w14:paraId="704C5E0A" w14:textId="77777777" w:rsidR="002137C5" w:rsidRPr="00A00EFD" w:rsidRDefault="002137C5" w:rsidP="00462754">
      <w:pPr>
        <w:ind w:firstLine="708"/>
        <w:jc w:val="both"/>
        <w:rPr>
          <w:b/>
          <w:sz w:val="24"/>
          <w:szCs w:val="24"/>
          <w:lang w:val="hr-HR"/>
        </w:rPr>
      </w:pPr>
    </w:p>
    <w:p w14:paraId="7148B49F" w14:textId="0D462982" w:rsidR="00233465" w:rsidRPr="00A068A7" w:rsidRDefault="00233465" w:rsidP="00BD7A1D">
      <w:pPr>
        <w:jc w:val="both"/>
        <w:rPr>
          <w:color w:val="0070C0"/>
          <w:sz w:val="24"/>
          <w:szCs w:val="24"/>
          <w:lang w:val="hr-HR"/>
        </w:rPr>
      </w:pPr>
    </w:p>
    <w:p w14:paraId="4FF60E0F" w14:textId="77777777" w:rsidR="005D09C1" w:rsidRPr="005971CD" w:rsidRDefault="005D09C1" w:rsidP="005D09C1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5971C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Glava 00302 JAVNA VATROGASNA POSTROJBA GRADA NOVSKE</w:t>
      </w:r>
    </w:p>
    <w:p w14:paraId="2D86246D" w14:textId="77777777" w:rsidR="005D09C1" w:rsidRPr="005971CD" w:rsidRDefault="005D09C1" w:rsidP="005D09C1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E302E4F" w14:textId="77777777" w:rsidR="005D09C1" w:rsidRPr="005971CD" w:rsidRDefault="005D09C1" w:rsidP="005D09C1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Tablica2. </w:t>
      </w:r>
    </w:p>
    <w:p w14:paraId="696D55D4" w14:textId="368DBA62" w:rsidR="005D09C1" w:rsidRPr="005971CD" w:rsidRDefault="00A00EFD" w:rsidP="005D09C1">
      <w:pP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</w:t>
      </w:r>
      <w:r w:rsidR="00EE3D2D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</w:t>
      </w:r>
      <w:r w:rsidR="005D09C1" w:rsidRPr="005971C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izmjene i dopune proračuna Grada Novske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701"/>
        <w:gridCol w:w="1701"/>
        <w:gridCol w:w="1559"/>
      </w:tblGrid>
      <w:tr w:rsidR="00A00EFD" w:rsidRPr="005971CD" w14:paraId="3EE96AD2" w14:textId="77777777" w:rsidTr="00010DB4">
        <w:trPr>
          <w:trHeight w:val="585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2828AA5" w14:textId="77777777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R.br.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50DB39D" w14:textId="4B6126E6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Brojčana oznaka programa u proračunu za 202</w:t>
            </w:r>
            <w:r w:rsidR="001A5B68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4</w:t>
            </w: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9B02F13" w14:textId="77777777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70AF013" w14:textId="43007EDD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Proračun za 202</w:t>
            </w:r>
            <w:r w:rsidR="001A5B68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4</w:t>
            </w: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79A8F29F" w14:textId="08BD3CDA" w:rsidR="005D09C1" w:rsidRPr="005971CD" w:rsidRDefault="00A00EFD" w:rsidP="00010DB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I</w:t>
            </w:r>
            <w:r w:rsidR="00EE3D2D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I</w:t>
            </w:r>
            <w:r w:rsidR="005D09C1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 xml:space="preserve"> izmjene i dopune proračuna za 202</w:t>
            </w:r>
            <w:r w:rsidR="001A5B68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4</w:t>
            </w:r>
            <w:r w:rsidR="005D09C1"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8E2B907" w14:textId="77777777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Iznos povećanja ili smanjenja</w:t>
            </w:r>
          </w:p>
          <w:p w14:paraId="6170C95A" w14:textId="3CE12F17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%</w:t>
            </w:r>
          </w:p>
        </w:tc>
      </w:tr>
      <w:tr w:rsidR="00A00EFD" w:rsidRPr="005971CD" w14:paraId="0C51C2F6" w14:textId="77777777" w:rsidTr="00010DB4">
        <w:tc>
          <w:tcPr>
            <w:tcW w:w="534" w:type="dxa"/>
          </w:tcPr>
          <w:p w14:paraId="1BB3CE10" w14:textId="77777777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bookmarkStart w:id="3" w:name="_Hlk159348063"/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1559" w:type="dxa"/>
          </w:tcPr>
          <w:p w14:paraId="5BF4F222" w14:textId="77777777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1029</w:t>
            </w:r>
          </w:p>
        </w:tc>
        <w:tc>
          <w:tcPr>
            <w:tcW w:w="2410" w:type="dxa"/>
          </w:tcPr>
          <w:p w14:paraId="5EF9F6A4" w14:textId="77777777" w:rsidR="005D09C1" w:rsidRPr="005971CD" w:rsidRDefault="005D09C1" w:rsidP="00010DB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Organiziranje i provođenje zaštite i spašavanja</w:t>
            </w:r>
          </w:p>
        </w:tc>
        <w:tc>
          <w:tcPr>
            <w:tcW w:w="1701" w:type="dxa"/>
          </w:tcPr>
          <w:p w14:paraId="3677C7D2" w14:textId="67655BEC" w:rsidR="005D09C1" w:rsidRPr="005971CD" w:rsidRDefault="00A00EFD" w:rsidP="00010D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hAnsiTheme="minorHAnsi" w:cstheme="minorHAnsi"/>
                <w:sz w:val="24"/>
                <w:szCs w:val="24"/>
              </w:rPr>
              <w:t>897.837,00</w:t>
            </w:r>
          </w:p>
        </w:tc>
        <w:tc>
          <w:tcPr>
            <w:tcW w:w="1701" w:type="dxa"/>
          </w:tcPr>
          <w:p w14:paraId="2C399FC1" w14:textId="0A51D4D6" w:rsidR="005D09C1" w:rsidRPr="005971CD" w:rsidRDefault="009A48B4" w:rsidP="00010DB4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hAnsiTheme="minorHAnsi" w:cstheme="minorHAnsi"/>
                <w:sz w:val="24"/>
                <w:szCs w:val="24"/>
              </w:rPr>
              <w:t>897.837,00</w:t>
            </w:r>
          </w:p>
        </w:tc>
        <w:tc>
          <w:tcPr>
            <w:tcW w:w="1559" w:type="dxa"/>
          </w:tcPr>
          <w:p w14:paraId="39B26822" w14:textId="27421E9A" w:rsidR="005D09C1" w:rsidRPr="005971CD" w:rsidRDefault="009A48B4" w:rsidP="00010DB4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</w:t>
            </w:r>
            <w:r w:rsidR="00A00EFD"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00</w:t>
            </w:r>
          </w:p>
        </w:tc>
      </w:tr>
      <w:bookmarkEnd w:id="3"/>
      <w:tr w:rsidR="00A00EFD" w:rsidRPr="005971CD" w14:paraId="54C39A6D" w14:textId="77777777" w:rsidTr="00BF15E0">
        <w:tc>
          <w:tcPr>
            <w:tcW w:w="534" w:type="dxa"/>
            <w:shd w:val="clear" w:color="auto" w:fill="C6D9F1" w:themeFill="text2" w:themeFillTint="33"/>
          </w:tcPr>
          <w:p w14:paraId="37B10C58" w14:textId="77777777" w:rsidR="009A48B4" w:rsidRPr="005971CD" w:rsidRDefault="009A48B4" w:rsidP="009A48B4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E334F8E" w14:textId="77777777" w:rsidR="009A48B4" w:rsidRPr="005971CD" w:rsidRDefault="009A48B4" w:rsidP="009A48B4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17FCE48" w14:textId="77777777" w:rsidR="009A48B4" w:rsidRPr="005971CD" w:rsidRDefault="009A48B4" w:rsidP="009A48B4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Ukupno:</w:t>
            </w:r>
          </w:p>
        </w:tc>
        <w:tc>
          <w:tcPr>
            <w:tcW w:w="1701" w:type="dxa"/>
          </w:tcPr>
          <w:p w14:paraId="0F1975E1" w14:textId="0DADCEE5" w:rsidR="009A48B4" w:rsidRPr="005971CD" w:rsidRDefault="00A00EFD" w:rsidP="009A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1CD">
              <w:rPr>
                <w:rFonts w:asciiTheme="minorHAnsi" w:hAnsiTheme="minorHAnsi" w:cstheme="minorHAnsi"/>
                <w:sz w:val="24"/>
                <w:szCs w:val="24"/>
              </w:rPr>
              <w:t>897.837,00</w:t>
            </w:r>
          </w:p>
        </w:tc>
        <w:tc>
          <w:tcPr>
            <w:tcW w:w="1701" w:type="dxa"/>
          </w:tcPr>
          <w:p w14:paraId="5ECBE46C" w14:textId="4519C5F5" w:rsidR="009A48B4" w:rsidRPr="005971CD" w:rsidRDefault="009A48B4" w:rsidP="009A48B4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hAnsiTheme="minorHAnsi" w:cstheme="minorHAnsi"/>
                <w:sz w:val="24"/>
                <w:szCs w:val="24"/>
              </w:rPr>
              <w:t>897.837,00</w:t>
            </w:r>
          </w:p>
        </w:tc>
        <w:tc>
          <w:tcPr>
            <w:tcW w:w="1559" w:type="dxa"/>
          </w:tcPr>
          <w:p w14:paraId="4F06D91A" w14:textId="39BB6F5B" w:rsidR="009A48B4" w:rsidRPr="005971CD" w:rsidRDefault="009A48B4" w:rsidP="009A48B4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0,</w:t>
            </w:r>
            <w:r w:rsidR="00A00EFD" w:rsidRPr="005971C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00</w:t>
            </w:r>
          </w:p>
        </w:tc>
      </w:tr>
    </w:tbl>
    <w:p w14:paraId="6F083B96" w14:textId="77777777" w:rsidR="005D09C1" w:rsidRPr="005971CD" w:rsidRDefault="005D09C1" w:rsidP="005D09C1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9E2CA3A" w14:textId="77777777" w:rsidR="005D09C1" w:rsidRPr="005971CD" w:rsidRDefault="005D09C1" w:rsidP="005D09C1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7C74D9B9" w14:textId="73451A50" w:rsidR="005D09C1" w:rsidRPr="005971CD" w:rsidRDefault="005D09C1" w:rsidP="005D09C1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3.</w:t>
      </w:r>
      <w:r w:rsidR="00A00EFD" w:rsidRPr="005971CD">
        <w:rPr>
          <w:rFonts w:asciiTheme="minorHAnsi" w:hAnsiTheme="minorHAnsi" w:cstheme="minorHAnsi"/>
          <w:b/>
          <w:sz w:val="24"/>
          <w:szCs w:val="24"/>
          <w:lang w:val="hr-HR"/>
        </w:rPr>
        <w:t>6</w:t>
      </w:r>
      <w:r w:rsidRPr="005971CD">
        <w:rPr>
          <w:rFonts w:asciiTheme="minorHAnsi" w:hAnsiTheme="minorHAnsi" w:cstheme="minorHAnsi"/>
          <w:b/>
          <w:sz w:val="24"/>
          <w:szCs w:val="24"/>
          <w:lang w:val="hr-HR"/>
        </w:rPr>
        <w:t>. Program 1029 ORGANIZIRANJE I PROVOĐENJE ZAŠTITE I SPAŠAVANJA</w:t>
      </w:r>
    </w:p>
    <w:p w14:paraId="29D1996D" w14:textId="77777777" w:rsidR="005D09C1" w:rsidRPr="005971CD" w:rsidRDefault="005D09C1" w:rsidP="005D09C1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14:paraId="08C47AF3" w14:textId="7BE07331" w:rsidR="007C3B1D" w:rsidRPr="005971CD" w:rsidRDefault="00A00EFD" w:rsidP="007C3B1D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5971CD">
        <w:rPr>
          <w:rFonts w:asciiTheme="minorHAnsi" w:hAnsiTheme="minorHAnsi" w:cstheme="minorHAnsi"/>
          <w:bCs/>
          <w:sz w:val="24"/>
          <w:szCs w:val="24"/>
          <w:lang w:val="hr-HR"/>
        </w:rPr>
        <w:t>Kao što se iz gornje tablice vidi, u planu sufinanciranja rada Javne vatrogasne postrojbe Grada Novske nema izmjena.</w:t>
      </w:r>
    </w:p>
    <w:sectPr w:rsidR="007C3B1D" w:rsidRPr="0059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690"/>
    <w:multiLevelType w:val="hybridMultilevel"/>
    <w:tmpl w:val="6BC866B2"/>
    <w:lvl w:ilvl="0" w:tplc="DAC2E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175"/>
    <w:multiLevelType w:val="multilevel"/>
    <w:tmpl w:val="FBBCF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AA6787"/>
    <w:multiLevelType w:val="hybridMultilevel"/>
    <w:tmpl w:val="3E42E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81A"/>
    <w:multiLevelType w:val="hybridMultilevel"/>
    <w:tmpl w:val="3EDA9F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0DD8"/>
    <w:multiLevelType w:val="hybridMultilevel"/>
    <w:tmpl w:val="044E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79D3"/>
    <w:multiLevelType w:val="hybridMultilevel"/>
    <w:tmpl w:val="C922C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4D7"/>
    <w:multiLevelType w:val="hybridMultilevel"/>
    <w:tmpl w:val="B740B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5295"/>
    <w:multiLevelType w:val="hybridMultilevel"/>
    <w:tmpl w:val="041AC4E4"/>
    <w:lvl w:ilvl="0" w:tplc="42983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2B96"/>
    <w:multiLevelType w:val="hybridMultilevel"/>
    <w:tmpl w:val="95F211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2245"/>
    <w:multiLevelType w:val="hybridMultilevel"/>
    <w:tmpl w:val="E64213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486E"/>
    <w:multiLevelType w:val="hybridMultilevel"/>
    <w:tmpl w:val="B692B0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B1DE9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D69F5"/>
    <w:multiLevelType w:val="hybridMultilevel"/>
    <w:tmpl w:val="3588E89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A14AC"/>
    <w:multiLevelType w:val="hybridMultilevel"/>
    <w:tmpl w:val="C388F216"/>
    <w:lvl w:ilvl="0" w:tplc="EEF00D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AE9"/>
    <w:multiLevelType w:val="hybridMultilevel"/>
    <w:tmpl w:val="BF1E9392"/>
    <w:lvl w:ilvl="0" w:tplc="0C240C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91E9E"/>
    <w:multiLevelType w:val="hybridMultilevel"/>
    <w:tmpl w:val="372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C3DD7"/>
    <w:multiLevelType w:val="hybridMultilevel"/>
    <w:tmpl w:val="26723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3496"/>
    <w:multiLevelType w:val="hybridMultilevel"/>
    <w:tmpl w:val="2E98F0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A4C27"/>
    <w:multiLevelType w:val="hybridMultilevel"/>
    <w:tmpl w:val="C9684D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91E66"/>
    <w:multiLevelType w:val="hybridMultilevel"/>
    <w:tmpl w:val="E3803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F3D8C"/>
    <w:multiLevelType w:val="hybridMultilevel"/>
    <w:tmpl w:val="54A49BB0"/>
    <w:lvl w:ilvl="0" w:tplc="4064BDF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731E1E"/>
    <w:multiLevelType w:val="hybridMultilevel"/>
    <w:tmpl w:val="2B9C5E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A2E48"/>
    <w:multiLevelType w:val="multilevel"/>
    <w:tmpl w:val="23A283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7AA54E8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054BE"/>
    <w:multiLevelType w:val="hybridMultilevel"/>
    <w:tmpl w:val="642457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D5A17"/>
    <w:multiLevelType w:val="hybridMultilevel"/>
    <w:tmpl w:val="FA4007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96CD8"/>
    <w:multiLevelType w:val="multilevel"/>
    <w:tmpl w:val="A0740E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654FFA"/>
    <w:multiLevelType w:val="hybridMultilevel"/>
    <w:tmpl w:val="68527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86BFA"/>
    <w:multiLevelType w:val="hybridMultilevel"/>
    <w:tmpl w:val="CEF04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E7164"/>
    <w:multiLevelType w:val="hybridMultilevel"/>
    <w:tmpl w:val="BC9E9A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01888"/>
    <w:multiLevelType w:val="multilevel"/>
    <w:tmpl w:val="927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B8401E"/>
    <w:multiLevelType w:val="hybridMultilevel"/>
    <w:tmpl w:val="C88412EC"/>
    <w:lvl w:ilvl="0" w:tplc="DBCEE6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9579E"/>
    <w:multiLevelType w:val="hybridMultilevel"/>
    <w:tmpl w:val="252A44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20F60"/>
    <w:multiLevelType w:val="hybridMultilevel"/>
    <w:tmpl w:val="293AF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2472A"/>
    <w:multiLevelType w:val="hybridMultilevel"/>
    <w:tmpl w:val="33BC047C"/>
    <w:lvl w:ilvl="0" w:tplc="C6540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9201D"/>
    <w:multiLevelType w:val="hybridMultilevel"/>
    <w:tmpl w:val="F45637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D69DE"/>
    <w:multiLevelType w:val="multilevel"/>
    <w:tmpl w:val="78E2F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2D37DE"/>
    <w:multiLevelType w:val="hybridMultilevel"/>
    <w:tmpl w:val="5F001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72601">
    <w:abstractNumId w:val="11"/>
  </w:num>
  <w:num w:numId="2" w16cid:durableId="317072006">
    <w:abstractNumId w:val="7"/>
  </w:num>
  <w:num w:numId="3" w16cid:durableId="1978684039">
    <w:abstractNumId w:val="34"/>
  </w:num>
  <w:num w:numId="4" w16cid:durableId="1733038901">
    <w:abstractNumId w:val="26"/>
  </w:num>
  <w:num w:numId="5" w16cid:durableId="1983194362">
    <w:abstractNumId w:val="19"/>
  </w:num>
  <w:num w:numId="6" w16cid:durableId="19740754">
    <w:abstractNumId w:val="33"/>
  </w:num>
  <w:num w:numId="7" w16cid:durableId="1577206299">
    <w:abstractNumId w:val="0"/>
  </w:num>
  <w:num w:numId="8" w16cid:durableId="711422220">
    <w:abstractNumId w:val="1"/>
  </w:num>
  <w:num w:numId="9" w16cid:durableId="228081518">
    <w:abstractNumId w:val="2"/>
  </w:num>
  <w:num w:numId="10" w16cid:durableId="1488982967">
    <w:abstractNumId w:val="15"/>
  </w:num>
  <w:num w:numId="11" w16cid:durableId="76024481">
    <w:abstractNumId w:val="14"/>
  </w:num>
  <w:num w:numId="12" w16cid:durableId="444883612">
    <w:abstractNumId w:val="4"/>
  </w:num>
  <w:num w:numId="13" w16cid:durableId="1931697137">
    <w:abstractNumId w:val="28"/>
  </w:num>
  <w:num w:numId="14" w16cid:durableId="1089036128">
    <w:abstractNumId w:val="27"/>
  </w:num>
  <w:num w:numId="15" w16cid:durableId="1712729680">
    <w:abstractNumId w:val="6"/>
  </w:num>
  <w:num w:numId="16" w16cid:durableId="1163934176">
    <w:abstractNumId w:val="30"/>
  </w:num>
  <w:num w:numId="17" w16cid:durableId="320354336">
    <w:abstractNumId w:val="22"/>
  </w:num>
  <w:num w:numId="18" w16cid:durableId="552695099">
    <w:abstractNumId w:val="16"/>
  </w:num>
  <w:num w:numId="19" w16cid:durableId="561257037">
    <w:abstractNumId w:val="37"/>
  </w:num>
  <w:num w:numId="20" w16cid:durableId="1665281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9323944">
    <w:abstractNumId w:val="8"/>
  </w:num>
  <w:num w:numId="22" w16cid:durableId="1345329555">
    <w:abstractNumId w:val="32"/>
  </w:num>
  <w:num w:numId="23" w16cid:durableId="12464155">
    <w:abstractNumId w:val="24"/>
  </w:num>
  <w:num w:numId="24" w16cid:durableId="504636181">
    <w:abstractNumId w:val="9"/>
  </w:num>
  <w:num w:numId="25" w16cid:durableId="568074401">
    <w:abstractNumId w:val="17"/>
  </w:num>
  <w:num w:numId="26" w16cid:durableId="2071003714">
    <w:abstractNumId w:val="25"/>
  </w:num>
  <w:num w:numId="27" w16cid:durableId="1196892790">
    <w:abstractNumId w:val="5"/>
  </w:num>
  <w:num w:numId="28" w16cid:durableId="587235194">
    <w:abstractNumId w:val="12"/>
  </w:num>
  <w:num w:numId="29" w16cid:durableId="1587349829">
    <w:abstractNumId w:val="21"/>
  </w:num>
  <w:num w:numId="30" w16cid:durableId="916138082">
    <w:abstractNumId w:val="10"/>
  </w:num>
  <w:num w:numId="31" w16cid:durableId="116876790">
    <w:abstractNumId w:val="3"/>
  </w:num>
  <w:num w:numId="32" w16cid:durableId="1961259729">
    <w:abstractNumId w:val="18"/>
  </w:num>
  <w:num w:numId="33" w16cid:durableId="1946421965">
    <w:abstractNumId w:val="35"/>
  </w:num>
  <w:num w:numId="34" w16cid:durableId="1322155836">
    <w:abstractNumId w:val="29"/>
  </w:num>
  <w:num w:numId="35" w16cid:durableId="1033575442">
    <w:abstractNumId w:val="13"/>
  </w:num>
  <w:num w:numId="36" w16cid:durableId="630091009">
    <w:abstractNumId w:val="20"/>
  </w:num>
  <w:num w:numId="37" w16cid:durableId="538057755">
    <w:abstractNumId w:val="31"/>
  </w:num>
  <w:num w:numId="38" w16cid:durableId="11602686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06"/>
    <w:rsid w:val="00002BE3"/>
    <w:rsid w:val="00002CC3"/>
    <w:rsid w:val="00006185"/>
    <w:rsid w:val="0000778D"/>
    <w:rsid w:val="00007B07"/>
    <w:rsid w:val="0001050C"/>
    <w:rsid w:val="0001104A"/>
    <w:rsid w:val="00013C80"/>
    <w:rsid w:val="00013D0E"/>
    <w:rsid w:val="00023378"/>
    <w:rsid w:val="00023926"/>
    <w:rsid w:val="00026020"/>
    <w:rsid w:val="00026E52"/>
    <w:rsid w:val="0003613E"/>
    <w:rsid w:val="0004080C"/>
    <w:rsid w:val="000415DC"/>
    <w:rsid w:val="00046DC0"/>
    <w:rsid w:val="00046E27"/>
    <w:rsid w:val="000521C4"/>
    <w:rsid w:val="00057D73"/>
    <w:rsid w:val="000616BD"/>
    <w:rsid w:val="00061A68"/>
    <w:rsid w:val="00064A6E"/>
    <w:rsid w:val="00064B28"/>
    <w:rsid w:val="0006716B"/>
    <w:rsid w:val="00071075"/>
    <w:rsid w:val="00071F6F"/>
    <w:rsid w:val="00072277"/>
    <w:rsid w:val="00074035"/>
    <w:rsid w:val="00075F25"/>
    <w:rsid w:val="00076CF2"/>
    <w:rsid w:val="000813B0"/>
    <w:rsid w:val="00086B66"/>
    <w:rsid w:val="00087672"/>
    <w:rsid w:val="00087DA7"/>
    <w:rsid w:val="00095E91"/>
    <w:rsid w:val="0009703B"/>
    <w:rsid w:val="000A387A"/>
    <w:rsid w:val="000A6BC4"/>
    <w:rsid w:val="000B055F"/>
    <w:rsid w:val="000B12C2"/>
    <w:rsid w:val="000B148A"/>
    <w:rsid w:val="000B196B"/>
    <w:rsid w:val="000B4169"/>
    <w:rsid w:val="000B45C7"/>
    <w:rsid w:val="000B5AA0"/>
    <w:rsid w:val="000C0124"/>
    <w:rsid w:val="000C0435"/>
    <w:rsid w:val="000C096C"/>
    <w:rsid w:val="000C18EC"/>
    <w:rsid w:val="000C217A"/>
    <w:rsid w:val="000C563D"/>
    <w:rsid w:val="000D4E6A"/>
    <w:rsid w:val="000D6699"/>
    <w:rsid w:val="000E1E5E"/>
    <w:rsid w:val="000E4658"/>
    <w:rsid w:val="00101DCC"/>
    <w:rsid w:val="00107FBA"/>
    <w:rsid w:val="00111862"/>
    <w:rsid w:val="00111FB0"/>
    <w:rsid w:val="0011552B"/>
    <w:rsid w:val="0011732C"/>
    <w:rsid w:val="00117EDE"/>
    <w:rsid w:val="001206BB"/>
    <w:rsid w:val="00122007"/>
    <w:rsid w:val="001233A7"/>
    <w:rsid w:val="00125A49"/>
    <w:rsid w:val="001359C1"/>
    <w:rsid w:val="00137010"/>
    <w:rsid w:val="00142190"/>
    <w:rsid w:val="00144375"/>
    <w:rsid w:val="001468D5"/>
    <w:rsid w:val="00147B25"/>
    <w:rsid w:val="00150DF7"/>
    <w:rsid w:val="0015256F"/>
    <w:rsid w:val="00154B91"/>
    <w:rsid w:val="00155C65"/>
    <w:rsid w:val="00157B32"/>
    <w:rsid w:val="00170A15"/>
    <w:rsid w:val="001755B4"/>
    <w:rsid w:val="001767FD"/>
    <w:rsid w:val="001871BA"/>
    <w:rsid w:val="00190F84"/>
    <w:rsid w:val="001931B6"/>
    <w:rsid w:val="001951CC"/>
    <w:rsid w:val="001962BF"/>
    <w:rsid w:val="001974EA"/>
    <w:rsid w:val="001A5B68"/>
    <w:rsid w:val="001A71E5"/>
    <w:rsid w:val="001B4545"/>
    <w:rsid w:val="001D050A"/>
    <w:rsid w:val="001D539C"/>
    <w:rsid w:val="001D6B82"/>
    <w:rsid w:val="001E17BF"/>
    <w:rsid w:val="001E5857"/>
    <w:rsid w:val="001E5AB6"/>
    <w:rsid w:val="001E7339"/>
    <w:rsid w:val="001F09C5"/>
    <w:rsid w:val="001F1779"/>
    <w:rsid w:val="001F6BB6"/>
    <w:rsid w:val="002041A8"/>
    <w:rsid w:val="00204A4E"/>
    <w:rsid w:val="00207DD5"/>
    <w:rsid w:val="002137C5"/>
    <w:rsid w:val="00216AA4"/>
    <w:rsid w:val="0021705A"/>
    <w:rsid w:val="00226311"/>
    <w:rsid w:val="00233465"/>
    <w:rsid w:val="00233838"/>
    <w:rsid w:val="00237C28"/>
    <w:rsid w:val="00242187"/>
    <w:rsid w:val="00246B22"/>
    <w:rsid w:val="00246B3D"/>
    <w:rsid w:val="00247BC7"/>
    <w:rsid w:val="00250FE0"/>
    <w:rsid w:val="00253712"/>
    <w:rsid w:val="0025638D"/>
    <w:rsid w:val="00260D88"/>
    <w:rsid w:val="00260E86"/>
    <w:rsid w:val="002610FF"/>
    <w:rsid w:val="0026276D"/>
    <w:rsid w:val="00262E4C"/>
    <w:rsid w:val="00267810"/>
    <w:rsid w:val="00271203"/>
    <w:rsid w:val="002735B8"/>
    <w:rsid w:val="00276C5F"/>
    <w:rsid w:val="002820E8"/>
    <w:rsid w:val="00286926"/>
    <w:rsid w:val="002912AD"/>
    <w:rsid w:val="00292ADF"/>
    <w:rsid w:val="00294CD8"/>
    <w:rsid w:val="00296999"/>
    <w:rsid w:val="002A00DF"/>
    <w:rsid w:val="002A333A"/>
    <w:rsid w:val="002A488C"/>
    <w:rsid w:val="002A7A74"/>
    <w:rsid w:val="002B167C"/>
    <w:rsid w:val="002B2D66"/>
    <w:rsid w:val="002B5E16"/>
    <w:rsid w:val="002B72DB"/>
    <w:rsid w:val="002C06C1"/>
    <w:rsid w:val="002C2178"/>
    <w:rsid w:val="002C3F50"/>
    <w:rsid w:val="002C4FC6"/>
    <w:rsid w:val="002C573F"/>
    <w:rsid w:val="002C5CF3"/>
    <w:rsid w:val="002C73C3"/>
    <w:rsid w:val="002D1121"/>
    <w:rsid w:val="002D278C"/>
    <w:rsid w:val="002D458D"/>
    <w:rsid w:val="002D4E70"/>
    <w:rsid w:val="002D7E26"/>
    <w:rsid w:val="002E7806"/>
    <w:rsid w:val="002F0D85"/>
    <w:rsid w:val="002F3948"/>
    <w:rsid w:val="002F4226"/>
    <w:rsid w:val="002F5055"/>
    <w:rsid w:val="002F6F42"/>
    <w:rsid w:val="00300143"/>
    <w:rsid w:val="003077D9"/>
    <w:rsid w:val="00313D0E"/>
    <w:rsid w:val="0031506C"/>
    <w:rsid w:val="003176C5"/>
    <w:rsid w:val="00324344"/>
    <w:rsid w:val="00327918"/>
    <w:rsid w:val="00341E89"/>
    <w:rsid w:val="0035014F"/>
    <w:rsid w:val="00354CCD"/>
    <w:rsid w:val="00357363"/>
    <w:rsid w:val="003619A7"/>
    <w:rsid w:val="003646E4"/>
    <w:rsid w:val="0036471D"/>
    <w:rsid w:val="00366275"/>
    <w:rsid w:val="003668B5"/>
    <w:rsid w:val="00371906"/>
    <w:rsid w:val="00380FB1"/>
    <w:rsid w:val="00384357"/>
    <w:rsid w:val="0038664B"/>
    <w:rsid w:val="0038685B"/>
    <w:rsid w:val="003900F4"/>
    <w:rsid w:val="00394B56"/>
    <w:rsid w:val="00394D09"/>
    <w:rsid w:val="003979A2"/>
    <w:rsid w:val="003A1728"/>
    <w:rsid w:val="003A308B"/>
    <w:rsid w:val="003A3761"/>
    <w:rsid w:val="003A4BBF"/>
    <w:rsid w:val="003B07FD"/>
    <w:rsid w:val="003B0BA0"/>
    <w:rsid w:val="003B1445"/>
    <w:rsid w:val="003B1DEB"/>
    <w:rsid w:val="003B2AA7"/>
    <w:rsid w:val="003B6944"/>
    <w:rsid w:val="003C0711"/>
    <w:rsid w:val="003C23BF"/>
    <w:rsid w:val="003C584F"/>
    <w:rsid w:val="003C5D3D"/>
    <w:rsid w:val="003C724F"/>
    <w:rsid w:val="003D0827"/>
    <w:rsid w:val="003D366E"/>
    <w:rsid w:val="003D60DE"/>
    <w:rsid w:val="003D6BC2"/>
    <w:rsid w:val="003E08FB"/>
    <w:rsid w:val="003E2350"/>
    <w:rsid w:val="003E734F"/>
    <w:rsid w:val="003F43C1"/>
    <w:rsid w:val="003F66A4"/>
    <w:rsid w:val="003F6FF3"/>
    <w:rsid w:val="0040047B"/>
    <w:rsid w:val="004023D3"/>
    <w:rsid w:val="00411309"/>
    <w:rsid w:val="00411657"/>
    <w:rsid w:val="004160E0"/>
    <w:rsid w:val="00425F82"/>
    <w:rsid w:val="004335EF"/>
    <w:rsid w:val="00434C83"/>
    <w:rsid w:val="00436C1E"/>
    <w:rsid w:val="00440925"/>
    <w:rsid w:val="004425D1"/>
    <w:rsid w:val="00450166"/>
    <w:rsid w:val="004518B6"/>
    <w:rsid w:val="00451FAC"/>
    <w:rsid w:val="00452368"/>
    <w:rsid w:val="0045533D"/>
    <w:rsid w:val="00462754"/>
    <w:rsid w:val="004635F4"/>
    <w:rsid w:val="00470588"/>
    <w:rsid w:val="004718F0"/>
    <w:rsid w:val="00473C71"/>
    <w:rsid w:val="004758A5"/>
    <w:rsid w:val="00475A28"/>
    <w:rsid w:val="0047798E"/>
    <w:rsid w:val="004879D9"/>
    <w:rsid w:val="00490DE6"/>
    <w:rsid w:val="004924E0"/>
    <w:rsid w:val="00492D8C"/>
    <w:rsid w:val="00493831"/>
    <w:rsid w:val="0049507E"/>
    <w:rsid w:val="00495354"/>
    <w:rsid w:val="004970B9"/>
    <w:rsid w:val="004A1DC3"/>
    <w:rsid w:val="004B05D7"/>
    <w:rsid w:val="004B17C8"/>
    <w:rsid w:val="004C08C3"/>
    <w:rsid w:val="004C2610"/>
    <w:rsid w:val="004C54BD"/>
    <w:rsid w:val="004C76B6"/>
    <w:rsid w:val="004D06BD"/>
    <w:rsid w:val="004E0E5E"/>
    <w:rsid w:val="004E108C"/>
    <w:rsid w:val="004E286B"/>
    <w:rsid w:val="004E2A04"/>
    <w:rsid w:val="004E51ED"/>
    <w:rsid w:val="004F09CA"/>
    <w:rsid w:val="004F221F"/>
    <w:rsid w:val="00500346"/>
    <w:rsid w:val="0050348D"/>
    <w:rsid w:val="0050454D"/>
    <w:rsid w:val="00505993"/>
    <w:rsid w:val="005060D7"/>
    <w:rsid w:val="005100C5"/>
    <w:rsid w:val="0051371E"/>
    <w:rsid w:val="00514944"/>
    <w:rsid w:val="0051609E"/>
    <w:rsid w:val="005211A5"/>
    <w:rsid w:val="005234F4"/>
    <w:rsid w:val="00525128"/>
    <w:rsid w:val="005269BE"/>
    <w:rsid w:val="00526B4B"/>
    <w:rsid w:val="0053053E"/>
    <w:rsid w:val="005313F5"/>
    <w:rsid w:val="00536E0A"/>
    <w:rsid w:val="00537E2B"/>
    <w:rsid w:val="005402F4"/>
    <w:rsid w:val="00540F5C"/>
    <w:rsid w:val="0054102C"/>
    <w:rsid w:val="00546961"/>
    <w:rsid w:val="005471DB"/>
    <w:rsid w:val="00551D79"/>
    <w:rsid w:val="005551B8"/>
    <w:rsid w:val="00561879"/>
    <w:rsid w:val="005657AA"/>
    <w:rsid w:val="00572A7B"/>
    <w:rsid w:val="00572EC0"/>
    <w:rsid w:val="00576009"/>
    <w:rsid w:val="0057798A"/>
    <w:rsid w:val="005835C6"/>
    <w:rsid w:val="0058559A"/>
    <w:rsid w:val="00586B59"/>
    <w:rsid w:val="00590F4B"/>
    <w:rsid w:val="00592713"/>
    <w:rsid w:val="00592A38"/>
    <w:rsid w:val="0059333D"/>
    <w:rsid w:val="00594327"/>
    <w:rsid w:val="00594F29"/>
    <w:rsid w:val="005971CD"/>
    <w:rsid w:val="00597525"/>
    <w:rsid w:val="005977AF"/>
    <w:rsid w:val="005A0F92"/>
    <w:rsid w:val="005A21FE"/>
    <w:rsid w:val="005A5D2A"/>
    <w:rsid w:val="005A5F65"/>
    <w:rsid w:val="005B32E9"/>
    <w:rsid w:val="005B364B"/>
    <w:rsid w:val="005B391A"/>
    <w:rsid w:val="005D09C1"/>
    <w:rsid w:val="005D176C"/>
    <w:rsid w:val="005D1CE9"/>
    <w:rsid w:val="005D21A1"/>
    <w:rsid w:val="005D4B5A"/>
    <w:rsid w:val="005D7F11"/>
    <w:rsid w:val="005E18DD"/>
    <w:rsid w:val="005E445B"/>
    <w:rsid w:val="005E6132"/>
    <w:rsid w:val="005E76BB"/>
    <w:rsid w:val="005F0899"/>
    <w:rsid w:val="005F12FD"/>
    <w:rsid w:val="005F2EBC"/>
    <w:rsid w:val="005F50E5"/>
    <w:rsid w:val="005F5C4A"/>
    <w:rsid w:val="005F6350"/>
    <w:rsid w:val="00605597"/>
    <w:rsid w:val="006061F7"/>
    <w:rsid w:val="00620EFC"/>
    <w:rsid w:val="00621462"/>
    <w:rsid w:val="00622863"/>
    <w:rsid w:val="0062301B"/>
    <w:rsid w:val="0062309A"/>
    <w:rsid w:val="00626E44"/>
    <w:rsid w:val="00631712"/>
    <w:rsid w:val="006356AD"/>
    <w:rsid w:val="00636E22"/>
    <w:rsid w:val="00644979"/>
    <w:rsid w:val="006449A2"/>
    <w:rsid w:val="00650F69"/>
    <w:rsid w:val="006522EF"/>
    <w:rsid w:val="00652BF9"/>
    <w:rsid w:val="00653126"/>
    <w:rsid w:val="00653550"/>
    <w:rsid w:val="006540BF"/>
    <w:rsid w:val="006543BC"/>
    <w:rsid w:val="0065466E"/>
    <w:rsid w:val="00662AE9"/>
    <w:rsid w:val="006637F7"/>
    <w:rsid w:val="00664AFE"/>
    <w:rsid w:val="0066521C"/>
    <w:rsid w:val="006654A0"/>
    <w:rsid w:val="006663BD"/>
    <w:rsid w:val="00671C2F"/>
    <w:rsid w:val="00672EEC"/>
    <w:rsid w:val="00673D23"/>
    <w:rsid w:val="0068088E"/>
    <w:rsid w:val="00685694"/>
    <w:rsid w:val="00686B94"/>
    <w:rsid w:val="00690DEE"/>
    <w:rsid w:val="00692426"/>
    <w:rsid w:val="00693E0A"/>
    <w:rsid w:val="00695AFB"/>
    <w:rsid w:val="00696F44"/>
    <w:rsid w:val="00697614"/>
    <w:rsid w:val="00697D7D"/>
    <w:rsid w:val="006A18EF"/>
    <w:rsid w:val="006A3A7F"/>
    <w:rsid w:val="006A4C4B"/>
    <w:rsid w:val="006B129C"/>
    <w:rsid w:val="006B1F70"/>
    <w:rsid w:val="006B231D"/>
    <w:rsid w:val="006B60E7"/>
    <w:rsid w:val="006B6D8C"/>
    <w:rsid w:val="006B7B8C"/>
    <w:rsid w:val="006C0749"/>
    <w:rsid w:val="006C0860"/>
    <w:rsid w:val="006C28D5"/>
    <w:rsid w:val="006C36A6"/>
    <w:rsid w:val="006C374F"/>
    <w:rsid w:val="006C4DC8"/>
    <w:rsid w:val="006C7BEF"/>
    <w:rsid w:val="006D5081"/>
    <w:rsid w:val="006D6C38"/>
    <w:rsid w:val="006E4B84"/>
    <w:rsid w:val="006F0A4B"/>
    <w:rsid w:val="006F0BEC"/>
    <w:rsid w:val="006F2349"/>
    <w:rsid w:val="00700602"/>
    <w:rsid w:val="00702F0B"/>
    <w:rsid w:val="007052E7"/>
    <w:rsid w:val="007055C7"/>
    <w:rsid w:val="00706494"/>
    <w:rsid w:val="007078AB"/>
    <w:rsid w:val="0071003D"/>
    <w:rsid w:val="007125EF"/>
    <w:rsid w:val="00715B57"/>
    <w:rsid w:val="00716374"/>
    <w:rsid w:val="0071754D"/>
    <w:rsid w:val="00723717"/>
    <w:rsid w:val="007272EE"/>
    <w:rsid w:val="007316E5"/>
    <w:rsid w:val="00731CDB"/>
    <w:rsid w:val="007339F6"/>
    <w:rsid w:val="00735A58"/>
    <w:rsid w:val="007422E6"/>
    <w:rsid w:val="007423DC"/>
    <w:rsid w:val="0074376E"/>
    <w:rsid w:val="00745C3A"/>
    <w:rsid w:val="00747A69"/>
    <w:rsid w:val="00747D13"/>
    <w:rsid w:val="0075183F"/>
    <w:rsid w:val="007520FE"/>
    <w:rsid w:val="00753CEA"/>
    <w:rsid w:val="00754A22"/>
    <w:rsid w:val="00754FD4"/>
    <w:rsid w:val="00757435"/>
    <w:rsid w:val="007623A0"/>
    <w:rsid w:val="007676AC"/>
    <w:rsid w:val="0077050A"/>
    <w:rsid w:val="007715C3"/>
    <w:rsid w:val="00774957"/>
    <w:rsid w:val="00780104"/>
    <w:rsid w:val="00782CEF"/>
    <w:rsid w:val="00785110"/>
    <w:rsid w:val="007853B0"/>
    <w:rsid w:val="0078668E"/>
    <w:rsid w:val="00792EB3"/>
    <w:rsid w:val="0079661C"/>
    <w:rsid w:val="007A2343"/>
    <w:rsid w:val="007A3409"/>
    <w:rsid w:val="007B1143"/>
    <w:rsid w:val="007B5D10"/>
    <w:rsid w:val="007C15E3"/>
    <w:rsid w:val="007C2C4D"/>
    <w:rsid w:val="007C3798"/>
    <w:rsid w:val="007C3B1D"/>
    <w:rsid w:val="007C4312"/>
    <w:rsid w:val="007C4F64"/>
    <w:rsid w:val="007C75AF"/>
    <w:rsid w:val="007D5D17"/>
    <w:rsid w:val="007E01E1"/>
    <w:rsid w:val="007E638C"/>
    <w:rsid w:val="007F0E97"/>
    <w:rsid w:val="007F2A68"/>
    <w:rsid w:val="007F41FD"/>
    <w:rsid w:val="007F6D39"/>
    <w:rsid w:val="00802124"/>
    <w:rsid w:val="008021D9"/>
    <w:rsid w:val="008043D6"/>
    <w:rsid w:val="00807336"/>
    <w:rsid w:val="00812AE9"/>
    <w:rsid w:val="00813F6D"/>
    <w:rsid w:val="00814822"/>
    <w:rsid w:val="0081539C"/>
    <w:rsid w:val="008154C2"/>
    <w:rsid w:val="00820DEF"/>
    <w:rsid w:val="00822BD4"/>
    <w:rsid w:val="00823C02"/>
    <w:rsid w:val="00824ECA"/>
    <w:rsid w:val="00832440"/>
    <w:rsid w:val="00836F4B"/>
    <w:rsid w:val="00841F5E"/>
    <w:rsid w:val="008420C1"/>
    <w:rsid w:val="008459F9"/>
    <w:rsid w:val="00845A75"/>
    <w:rsid w:val="00850225"/>
    <w:rsid w:val="00851AFF"/>
    <w:rsid w:val="00853A34"/>
    <w:rsid w:val="00855796"/>
    <w:rsid w:val="00856EBC"/>
    <w:rsid w:val="008604EE"/>
    <w:rsid w:val="00863521"/>
    <w:rsid w:val="00864854"/>
    <w:rsid w:val="00866209"/>
    <w:rsid w:val="00866C42"/>
    <w:rsid w:val="00871C2F"/>
    <w:rsid w:val="00872E86"/>
    <w:rsid w:val="008778E4"/>
    <w:rsid w:val="008804A6"/>
    <w:rsid w:val="00882FDB"/>
    <w:rsid w:val="0088525F"/>
    <w:rsid w:val="0088772A"/>
    <w:rsid w:val="00887A49"/>
    <w:rsid w:val="00887E3B"/>
    <w:rsid w:val="008938ED"/>
    <w:rsid w:val="008A3A9A"/>
    <w:rsid w:val="008B01EE"/>
    <w:rsid w:val="008B0586"/>
    <w:rsid w:val="008B3474"/>
    <w:rsid w:val="008B5DB9"/>
    <w:rsid w:val="008C0982"/>
    <w:rsid w:val="008C1ABA"/>
    <w:rsid w:val="008C2889"/>
    <w:rsid w:val="008C571C"/>
    <w:rsid w:val="008C6DD7"/>
    <w:rsid w:val="008D35E4"/>
    <w:rsid w:val="008D61FF"/>
    <w:rsid w:val="008D7AB4"/>
    <w:rsid w:val="008E71A2"/>
    <w:rsid w:val="008F5D00"/>
    <w:rsid w:val="009036FF"/>
    <w:rsid w:val="00904414"/>
    <w:rsid w:val="009044EE"/>
    <w:rsid w:val="00904884"/>
    <w:rsid w:val="0090603C"/>
    <w:rsid w:val="00911248"/>
    <w:rsid w:val="00912E27"/>
    <w:rsid w:val="00914BDE"/>
    <w:rsid w:val="009164F2"/>
    <w:rsid w:val="00917303"/>
    <w:rsid w:val="009226BA"/>
    <w:rsid w:val="009273CA"/>
    <w:rsid w:val="009357B3"/>
    <w:rsid w:val="00935CDF"/>
    <w:rsid w:val="00936DC7"/>
    <w:rsid w:val="00940395"/>
    <w:rsid w:val="00940D09"/>
    <w:rsid w:val="00942D51"/>
    <w:rsid w:val="00950A98"/>
    <w:rsid w:val="009529CE"/>
    <w:rsid w:val="00962E36"/>
    <w:rsid w:val="00963F62"/>
    <w:rsid w:val="00964FF1"/>
    <w:rsid w:val="00966549"/>
    <w:rsid w:val="009702B5"/>
    <w:rsid w:val="00970D45"/>
    <w:rsid w:val="009727D8"/>
    <w:rsid w:val="00977820"/>
    <w:rsid w:val="009812EC"/>
    <w:rsid w:val="00987289"/>
    <w:rsid w:val="009873A6"/>
    <w:rsid w:val="00990350"/>
    <w:rsid w:val="00992140"/>
    <w:rsid w:val="009924E7"/>
    <w:rsid w:val="00993C5D"/>
    <w:rsid w:val="00996DA1"/>
    <w:rsid w:val="009A4321"/>
    <w:rsid w:val="009A48B4"/>
    <w:rsid w:val="009A62BC"/>
    <w:rsid w:val="009B0672"/>
    <w:rsid w:val="009B12A9"/>
    <w:rsid w:val="009B55BE"/>
    <w:rsid w:val="009B5C17"/>
    <w:rsid w:val="009B6328"/>
    <w:rsid w:val="009B660C"/>
    <w:rsid w:val="009C2F03"/>
    <w:rsid w:val="009C3DCF"/>
    <w:rsid w:val="009C7261"/>
    <w:rsid w:val="009D08A2"/>
    <w:rsid w:val="009D2C09"/>
    <w:rsid w:val="009D39B4"/>
    <w:rsid w:val="009D589F"/>
    <w:rsid w:val="009E0193"/>
    <w:rsid w:val="009E2641"/>
    <w:rsid w:val="009E2F44"/>
    <w:rsid w:val="009E4546"/>
    <w:rsid w:val="009E4AE0"/>
    <w:rsid w:val="009E5B44"/>
    <w:rsid w:val="009E7EC6"/>
    <w:rsid w:val="009F2E53"/>
    <w:rsid w:val="009F45FB"/>
    <w:rsid w:val="009F5503"/>
    <w:rsid w:val="009F72B3"/>
    <w:rsid w:val="009F74BC"/>
    <w:rsid w:val="00A00449"/>
    <w:rsid w:val="00A00EFD"/>
    <w:rsid w:val="00A04B18"/>
    <w:rsid w:val="00A05242"/>
    <w:rsid w:val="00A061C9"/>
    <w:rsid w:val="00A068A7"/>
    <w:rsid w:val="00A11E34"/>
    <w:rsid w:val="00A12A7C"/>
    <w:rsid w:val="00A20399"/>
    <w:rsid w:val="00A210A4"/>
    <w:rsid w:val="00A21D1D"/>
    <w:rsid w:val="00A253E2"/>
    <w:rsid w:val="00A346E9"/>
    <w:rsid w:val="00A37C63"/>
    <w:rsid w:val="00A37ECC"/>
    <w:rsid w:val="00A43959"/>
    <w:rsid w:val="00A44AC4"/>
    <w:rsid w:val="00A45AEC"/>
    <w:rsid w:val="00A4651A"/>
    <w:rsid w:val="00A4755B"/>
    <w:rsid w:val="00A52F68"/>
    <w:rsid w:val="00A53BC6"/>
    <w:rsid w:val="00A562F4"/>
    <w:rsid w:val="00A56D11"/>
    <w:rsid w:val="00A5707C"/>
    <w:rsid w:val="00A57803"/>
    <w:rsid w:val="00A57808"/>
    <w:rsid w:val="00A61563"/>
    <w:rsid w:val="00A630D0"/>
    <w:rsid w:val="00A637C3"/>
    <w:rsid w:val="00A64505"/>
    <w:rsid w:val="00A670B2"/>
    <w:rsid w:val="00A80C66"/>
    <w:rsid w:val="00A819FA"/>
    <w:rsid w:val="00A81B48"/>
    <w:rsid w:val="00A82FDE"/>
    <w:rsid w:val="00A863DB"/>
    <w:rsid w:val="00A87A80"/>
    <w:rsid w:val="00A90633"/>
    <w:rsid w:val="00A92774"/>
    <w:rsid w:val="00A95772"/>
    <w:rsid w:val="00A9711E"/>
    <w:rsid w:val="00AA3138"/>
    <w:rsid w:val="00AA41F0"/>
    <w:rsid w:val="00AA4E07"/>
    <w:rsid w:val="00AA7177"/>
    <w:rsid w:val="00AB0C2A"/>
    <w:rsid w:val="00AB6250"/>
    <w:rsid w:val="00AB6CF0"/>
    <w:rsid w:val="00AC0D51"/>
    <w:rsid w:val="00AC5BE6"/>
    <w:rsid w:val="00AC6159"/>
    <w:rsid w:val="00AD1952"/>
    <w:rsid w:val="00AD3F33"/>
    <w:rsid w:val="00AD431C"/>
    <w:rsid w:val="00AD4982"/>
    <w:rsid w:val="00AD4D05"/>
    <w:rsid w:val="00AD63CE"/>
    <w:rsid w:val="00AE6750"/>
    <w:rsid w:val="00AE7757"/>
    <w:rsid w:val="00AF533D"/>
    <w:rsid w:val="00B017F2"/>
    <w:rsid w:val="00B04DEF"/>
    <w:rsid w:val="00B10BB8"/>
    <w:rsid w:val="00B11179"/>
    <w:rsid w:val="00B227D3"/>
    <w:rsid w:val="00B25903"/>
    <w:rsid w:val="00B27A72"/>
    <w:rsid w:val="00B311A4"/>
    <w:rsid w:val="00B43074"/>
    <w:rsid w:val="00B45872"/>
    <w:rsid w:val="00B45BEF"/>
    <w:rsid w:val="00B50AC9"/>
    <w:rsid w:val="00B51459"/>
    <w:rsid w:val="00B52A55"/>
    <w:rsid w:val="00B57AF4"/>
    <w:rsid w:val="00B65EE3"/>
    <w:rsid w:val="00B719EE"/>
    <w:rsid w:val="00B72CCE"/>
    <w:rsid w:val="00B80363"/>
    <w:rsid w:val="00B80A91"/>
    <w:rsid w:val="00B8142E"/>
    <w:rsid w:val="00B81AD0"/>
    <w:rsid w:val="00B86ABF"/>
    <w:rsid w:val="00B9031B"/>
    <w:rsid w:val="00B92160"/>
    <w:rsid w:val="00B922C3"/>
    <w:rsid w:val="00B948A5"/>
    <w:rsid w:val="00B94DA4"/>
    <w:rsid w:val="00BA26D6"/>
    <w:rsid w:val="00BA3285"/>
    <w:rsid w:val="00BA5B3B"/>
    <w:rsid w:val="00BA6156"/>
    <w:rsid w:val="00BB1F60"/>
    <w:rsid w:val="00BB6874"/>
    <w:rsid w:val="00BC1CEB"/>
    <w:rsid w:val="00BC386E"/>
    <w:rsid w:val="00BC4BCC"/>
    <w:rsid w:val="00BD0FDB"/>
    <w:rsid w:val="00BD116A"/>
    <w:rsid w:val="00BD307C"/>
    <w:rsid w:val="00BD5C42"/>
    <w:rsid w:val="00BD7A1D"/>
    <w:rsid w:val="00BE0FE3"/>
    <w:rsid w:val="00BE4C9D"/>
    <w:rsid w:val="00BE6C6D"/>
    <w:rsid w:val="00BE722C"/>
    <w:rsid w:val="00BF061D"/>
    <w:rsid w:val="00C00970"/>
    <w:rsid w:val="00C01067"/>
    <w:rsid w:val="00C021A4"/>
    <w:rsid w:val="00C06FE4"/>
    <w:rsid w:val="00C07044"/>
    <w:rsid w:val="00C13785"/>
    <w:rsid w:val="00C13F16"/>
    <w:rsid w:val="00C14BEF"/>
    <w:rsid w:val="00C1681A"/>
    <w:rsid w:val="00C20297"/>
    <w:rsid w:val="00C21EAD"/>
    <w:rsid w:val="00C23653"/>
    <w:rsid w:val="00C30288"/>
    <w:rsid w:val="00C30CE8"/>
    <w:rsid w:val="00C377F1"/>
    <w:rsid w:val="00C37F9E"/>
    <w:rsid w:val="00C45800"/>
    <w:rsid w:val="00C50CE2"/>
    <w:rsid w:val="00C51536"/>
    <w:rsid w:val="00C54ACC"/>
    <w:rsid w:val="00C60324"/>
    <w:rsid w:val="00C60AE6"/>
    <w:rsid w:val="00C62A81"/>
    <w:rsid w:val="00C6305B"/>
    <w:rsid w:val="00C63E1B"/>
    <w:rsid w:val="00C6493D"/>
    <w:rsid w:val="00C67383"/>
    <w:rsid w:val="00C70195"/>
    <w:rsid w:val="00C70276"/>
    <w:rsid w:val="00C72403"/>
    <w:rsid w:val="00C733F6"/>
    <w:rsid w:val="00C80EA3"/>
    <w:rsid w:val="00C81F24"/>
    <w:rsid w:val="00C87843"/>
    <w:rsid w:val="00C87E1C"/>
    <w:rsid w:val="00C915A2"/>
    <w:rsid w:val="00C956DD"/>
    <w:rsid w:val="00C96B26"/>
    <w:rsid w:val="00C97CFB"/>
    <w:rsid w:val="00CA151B"/>
    <w:rsid w:val="00CA5E97"/>
    <w:rsid w:val="00CA782E"/>
    <w:rsid w:val="00CA7AD9"/>
    <w:rsid w:val="00CB1176"/>
    <w:rsid w:val="00CB36E3"/>
    <w:rsid w:val="00CB4BFA"/>
    <w:rsid w:val="00CB56C3"/>
    <w:rsid w:val="00CB5D3E"/>
    <w:rsid w:val="00CC135B"/>
    <w:rsid w:val="00CC2B7B"/>
    <w:rsid w:val="00CC2CAA"/>
    <w:rsid w:val="00CC33AE"/>
    <w:rsid w:val="00CC44D4"/>
    <w:rsid w:val="00CC7AB8"/>
    <w:rsid w:val="00CD1DE5"/>
    <w:rsid w:val="00CD2EBA"/>
    <w:rsid w:val="00CD3F73"/>
    <w:rsid w:val="00CD4AC5"/>
    <w:rsid w:val="00CD537A"/>
    <w:rsid w:val="00CD5EA3"/>
    <w:rsid w:val="00CE30DB"/>
    <w:rsid w:val="00CE6695"/>
    <w:rsid w:val="00CF38A7"/>
    <w:rsid w:val="00CF3C61"/>
    <w:rsid w:val="00CF72F0"/>
    <w:rsid w:val="00D00F72"/>
    <w:rsid w:val="00D03425"/>
    <w:rsid w:val="00D04854"/>
    <w:rsid w:val="00D10A72"/>
    <w:rsid w:val="00D12BDD"/>
    <w:rsid w:val="00D134F4"/>
    <w:rsid w:val="00D1490C"/>
    <w:rsid w:val="00D2649B"/>
    <w:rsid w:val="00D309ED"/>
    <w:rsid w:val="00D3163E"/>
    <w:rsid w:val="00D32CFC"/>
    <w:rsid w:val="00D3743A"/>
    <w:rsid w:val="00D40505"/>
    <w:rsid w:val="00D40742"/>
    <w:rsid w:val="00D4132F"/>
    <w:rsid w:val="00D4239F"/>
    <w:rsid w:val="00D46087"/>
    <w:rsid w:val="00D53639"/>
    <w:rsid w:val="00D5392A"/>
    <w:rsid w:val="00D57DC9"/>
    <w:rsid w:val="00D61F31"/>
    <w:rsid w:val="00D63D16"/>
    <w:rsid w:val="00D63E99"/>
    <w:rsid w:val="00D66014"/>
    <w:rsid w:val="00D6733F"/>
    <w:rsid w:val="00D67C14"/>
    <w:rsid w:val="00D7111C"/>
    <w:rsid w:val="00D758D9"/>
    <w:rsid w:val="00D77F22"/>
    <w:rsid w:val="00D80830"/>
    <w:rsid w:val="00D81C0D"/>
    <w:rsid w:val="00D85B1D"/>
    <w:rsid w:val="00D92A8F"/>
    <w:rsid w:val="00D92B40"/>
    <w:rsid w:val="00D95BEF"/>
    <w:rsid w:val="00DA2E58"/>
    <w:rsid w:val="00DA5353"/>
    <w:rsid w:val="00DA57CA"/>
    <w:rsid w:val="00DB0898"/>
    <w:rsid w:val="00DC3910"/>
    <w:rsid w:val="00DC4244"/>
    <w:rsid w:val="00DC72ED"/>
    <w:rsid w:val="00DD219E"/>
    <w:rsid w:val="00DD3A22"/>
    <w:rsid w:val="00DD570A"/>
    <w:rsid w:val="00DE1E0E"/>
    <w:rsid w:val="00DE3E6C"/>
    <w:rsid w:val="00DE5E24"/>
    <w:rsid w:val="00DE7601"/>
    <w:rsid w:val="00DF5CA9"/>
    <w:rsid w:val="00E04B18"/>
    <w:rsid w:val="00E05225"/>
    <w:rsid w:val="00E105DC"/>
    <w:rsid w:val="00E10963"/>
    <w:rsid w:val="00E11F28"/>
    <w:rsid w:val="00E12FC6"/>
    <w:rsid w:val="00E16567"/>
    <w:rsid w:val="00E1737A"/>
    <w:rsid w:val="00E22312"/>
    <w:rsid w:val="00E27719"/>
    <w:rsid w:val="00E3234C"/>
    <w:rsid w:val="00E36449"/>
    <w:rsid w:val="00E36EAA"/>
    <w:rsid w:val="00E3715A"/>
    <w:rsid w:val="00E41DB6"/>
    <w:rsid w:val="00E4241E"/>
    <w:rsid w:val="00E43E0B"/>
    <w:rsid w:val="00E46F51"/>
    <w:rsid w:val="00E510FD"/>
    <w:rsid w:val="00E53916"/>
    <w:rsid w:val="00E56F4C"/>
    <w:rsid w:val="00E5734B"/>
    <w:rsid w:val="00E60F0C"/>
    <w:rsid w:val="00E618C8"/>
    <w:rsid w:val="00E61AB1"/>
    <w:rsid w:val="00E658A0"/>
    <w:rsid w:val="00E670FC"/>
    <w:rsid w:val="00E72502"/>
    <w:rsid w:val="00E77853"/>
    <w:rsid w:val="00E84BA9"/>
    <w:rsid w:val="00E85065"/>
    <w:rsid w:val="00E8590B"/>
    <w:rsid w:val="00E877ED"/>
    <w:rsid w:val="00E90022"/>
    <w:rsid w:val="00E91930"/>
    <w:rsid w:val="00E9204C"/>
    <w:rsid w:val="00EA09EC"/>
    <w:rsid w:val="00EA0FAB"/>
    <w:rsid w:val="00EA11E3"/>
    <w:rsid w:val="00EA77F6"/>
    <w:rsid w:val="00EB0157"/>
    <w:rsid w:val="00EB635C"/>
    <w:rsid w:val="00EC1BDE"/>
    <w:rsid w:val="00EE3D2D"/>
    <w:rsid w:val="00EE5282"/>
    <w:rsid w:val="00EF0023"/>
    <w:rsid w:val="00EF25AD"/>
    <w:rsid w:val="00EF2E71"/>
    <w:rsid w:val="00EF661D"/>
    <w:rsid w:val="00F01315"/>
    <w:rsid w:val="00F03E15"/>
    <w:rsid w:val="00F0499A"/>
    <w:rsid w:val="00F06F5D"/>
    <w:rsid w:val="00F34273"/>
    <w:rsid w:val="00F35734"/>
    <w:rsid w:val="00F37A6C"/>
    <w:rsid w:val="00F405B4"/>
    <w:rsid w:val="00F4228E"/>
    <w:rsid w:val="00F445AB"/>
    <w:rsid w:val="00F54F27"/>
    <w:rsid w:val="00F5518B"/>
    <w:rsid w:val="00F553B7"/>
    <w:rsid w:val="00F60AAC"/>
    <w:rsid w:val="00F6354D"/>
    <w:rsid w:val="00F6405A"/>
    <w:rsid w:val="00F66787"/>
    <w:rsid w:val="00F66B26"/>
    <w:rsid w:val="00F67DD0"/>
    <w:rsid w:val="00F732D8"/>
    <w:rsid w:val="00F7385D"/>
    <w:rsid w:val="00F77F96"/>
    <w:rsid w:val="00F934DE"/>
    <w:rsid w:val="00FA0D49"/>
    <w:rsid w:val="00FA4071"/>
    <w:rsid w:val="00FA5B7A"/>
    <w:rsid w:val="00FA60D5"/>
    <w:rsid w:val="00FB043A"/>
    <w:rsid w:val="00FB1530"/>
    <w:rsid w:val="00FB1694"/>
    <w:rsid w:val="00FB5BA3"/>
    <w:rsid w:val="00FB6706"/>
    <w:rsid w:val="00FC165B"/>
    <w:rsid w:val="00FC5D06"/>
    <w:rsid w:val="00FC6A20"/>
    <w:rsid w:val="00FC6CA6"/>
    <w:rsid w:val="00FC7C21"/>
    <w:rsid w:val="00FD1D9F"/>
    <w:rsid w:val="00FD461E"/>
    <w:rsid w:val="00FD497D"/>
    <w:rsid w:val="00FD588B"/>
    <w:rsid w:val="00FD64E4"/>
    <w:rsid w:val="00FE0370"/>
    <w:rsid w:val="00FE543C"/>
    <w:rsid w:val="00FE7BEA"/>
    <w:rsid w:val="00FE7FCA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93B2"/>
  <w15:docId w15:val="{248C6ADE-CECE-4400-922F-0EE5741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2E60-4768-4825-9EB0-590C76EB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Marica Vitković</cp:lastModifiedBy>
  <cp:revision>5</cp:revision>
  <cp:lastPrinted>2021-06-02T06:34:00Z</cp:lastPrinted>
  <dcterms:created xsi:type="dcterms:W3CDTF">2024-03-20T14:59:00Z</dcterms:created>
  <dcterms:modified xsi:type="dcterms:W3CDTF">2024-03-20T16:26:00Z</dcterms:modified>
</cp:coreProperties>
</file>