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219DF" w14:textId="0E1CEF69" w:rsidR="00556198" w:rsidRPr="00AD7DC0" w:rsidRDefault="00556198" w:rsidP="00AD7DC0">
      <w:pPr>
        <w:shd w:val="clear" w:color="auto" w:fill="D9D9D9" w:themeFill="background1" w:themeFillShade="D9"/>
        <w:spacing w:after="0" w:line="240" w:lineRule="auto"/>
        <w:jc w:val="center"/>
        <w:rPr>
          <w:b/>
          <w:sz w:val="24"/>
          <w:szCs w:val="24"/>
        </w:rPr>
      </w:pPr>
      <w:r w:rsidRPr="00AD7DC0">
        <w:rPr>
          <w:b/>
          <w:sz w:val="24"/>
          <w:szCs w:val="24"/>
        </w:rPr>
        <w:t xml:space="preserve">OBRAZLOŽENJE OSTVARENIH PRIHODA I </w:t>
      </w:r>
      <w:r w:rsidR="00683932">
        <w:rPr>
          <w:b/>
          <w:sz w:val="24"/>
          <w:szCs w:val="24"/>
        </w:rPr>
        <w:t>RASHODA</w:t>
      </w:r>
      <w:r w:rsidRPr="00AD7DC0">
        <w:rPr>
          <w:b/>
          <w:sz w:val="24"/>
          <w:szCs w:val="24"/>
        </w:rPr>
        <w:t xml:space="preserve"> TE </w:t>
      </w:r>
      <w:r w:rsidR="00683932">
        <w:rPr>
          <w:b/>
          <w:sz w:val="24"/>
          <w:szCs w:val="24"/>
        </w:rPr>
        <w:t>PRIMITAKA</w:t>
      </w:r>
      <w:r w:rsidRPr="00AD7DC0">
        <w:rPr>
          <w:b/>
          <w:sz w:val="24"/>
          <w:szCs w:val="24"/>
        </w:rPr>
        <w:t xml:space="preserve"> I IZDATAKA OPĆEG DIJELA PRORA</w:t>
      </w:r>
      <w:r w:rsidR="00AD7DC0">
        <w:rPr>
          <w:b/>
          <w:sz w:val="24"/>
          <w:szCs w:val="24"/>
        </w:rPr>
        <w:t xml:space="preserve">ČUNA GRADA NOVSKE ZA RAZDOBLJE </w:t>
      </w:r>
      <w:r w:rsidR="004D1592">
        <w:rPr>
          <w:b/>
          <w:sz w:val="24"/>
          <w:szCs w:val="24"/>
        </w:rPr>
        <w:t>OD 01.01. DO 3</w:t>
      </w:r>
      <w:r w:rsidR="00F231C1">
        <w:rPr>
          <w:b/>
          <w:sz w:val="24"/>
          <w:szCs w:val="24"/>
        </w:rPr>
        <w:t>1</w:t>
      </w:r>
      <w:r w:rsidR="00D01F56">
        <w:rPr>
          <w:b/>
          <w:sz w:val="24"/>
          <w:szCs w:val="24"/>
        </w:rPr>
        <w:t>.</w:t>
      </w:r>
      <w:r w:rsidR="00F231C1">
        <w:rPr>
          <w:b/>
          <w:sz w:val="24"/>
          <w:szCs w:val="24"/>
        </w:rPr>
        <w:t>12</w:t>
      </w:r>
      <w:r w:rsidRPr="00AD7DC0">
        <w:rPr>
          <w:b/>
          <w:sz w:val="24"/>
          <w:szCs w:val="24"/>
        </w:rPr>
        <w:t>.202</w:t>
      </w:r>
      <w:r w:rsidR="005F6309">
        <w:rPr>
          <w:b/>
          <w:sz w:val="24"/>
          <w:szCs w:val="24"/>
        </w:rPr>
        <w:t>3</w:t>
      </w:r>
      <w:r w:rsidRPr="00AD7DC0">
        <w:rPr>
          <w:b/>
          <w:sz w:val="24"/>
          <w:szCs w:val="24"/>
        </w:rPr>
        <w:t xml:space="preserve">. GODINE </w:t>
      </w:r>
    </w:p>
    <w:p w14:paraId="40717E05" w14:textId="77777777" w:rsidR="006A1D9D" w:rsidRDefault="006A1D9D" w:rsidP="00ED1362">
      <w:pPr>
        <w:spacing w:after="0" w:line="240" w:lineRule="auto"/>
        <w:jc w:val="both"/>
        <w:rPr>
          <w:rFonts w:ascii="Calibri" w:eastAsia="Times New Roman" w:hAnsi="Calibri" w:cs="Calibri"/>
          <w:color w:val="000000"/>
          <w:sz w:val="24"/>
          <w:szCs w:val="24"/>
          <w:shd w:val="clear" w:color="auto" w:fill="FFFFFF"/>
          <w:lang w:eastAsia="hr-HR"/>
        </w:rPr>
      </w:pPr>
    </w:p>
    <w:p w14:paraId="17973C33" w14:textId="77777777" w:rsidR="004F0C7C" w:rsidRPr="004F0C7C" w:rsidRDefault="004F0C7C" w:rsidP="004F0C7C">
      <w:pPr>
        <w:jc w:val="both"/>
        <w:rPr>
          <w:rFonts w:ascii="Calibri" w:hAnsi="Calibri" w:cs="Calibri"/>
          <w:b/>
          <w:sz w:val="24"/>
          <w:szCs w:val="24"/>
        </w:rPr>
      </w:pPr>
      <w:r w:rsidRPr="004F0C7C">
        <w:rPr>
          <w:rFonts w:ascii="Calibri" w:hAnsi="Calibri" w:cs="Calibri"/>
          <w:b/>
          <w:sz w:val="24"/>
          <w:szCs w:val="24"/>
        </w:rPr>
        <w:t>1. PRAVNI OSNOV</w:t>
      </w:r>
    </w:p>
    <w:p w14:paraId="1FED28E0" w14:textId="59404A08" w:rsidR="004F0C7C" w:rsidRPr="004F0C7C" w:rsidRDefault="004F0C7C" w:rsidP="004F0C7C">
      <w:pPr>
        <w:spacing w:after="0" w:line="240" w:lineRule="auto"/>
        <w:jc w:val="both"/>
        <w:rPr>
          <w:rFonts w:ascii="Calibri" w:hAnsi="Calibri" w:cs="Calibri"/>
          <w:sz w:val="24"/>
          <w:szCs w:val="24"/>
        </w:rPr>
      </w:pPr>
      <w:r w:rsidRPr="004F0C7C">
        <w:rPr>
          <w:rFonts w:ascii="Calibri" w:hAnsi="Calibri" w:cs="Calibri"/>
          <w:sz w:val="24"/>
          <w:szCs w:val="24"/>
        </w:rPr>
        <w:t>Sukladno odredbama članka 89. Zakona o proračunu („Narodne novine“, broj 144/21) Vlada, na prijedlog Ministarstva financija, odnosno načelnik, gradonačelnik, župa podnosi Saboru</w:t>
      </w:r>
      <w:r>
        <w:rPr>
          <w:rFonts w:ascii="Calibri" w:hAnsi="Calibri" w:cs="Calibri"/>
          <w:sz w:val="24"/>
          <w:szCs w:val="24"/>
        </w:rPr>
        <w:t>,</w:t>
      </w:r>
      <w:r w:rsidRPr="004F0C7C">
        <w:rPr>
          <w:rFonts w:ascii="Calibri" w:hAnsi="Calibri" w:cs="Calibri"/>
          <w:sz w:val="24"/>
          <w:szCs w:val="24"/>
        </w:rPr>
        <w:t xml:space="preserve"> odnosno predstavničkom tijelu na donošenje godišnji izvještaj o izvršenju proračuna do 31. svibnja tekuće godine za prethodnu godinu. Godišnji izvještaj o izvršenju proračuna sadrži:</w:t>
      </w:r>
    </w:p>
    <w:p w14:paraId="6845EF21" w14:textId="77777777" w:rsidR="004F0C7C" w:rsidRPr="004F0C7C" w:rsidRDefault="004F0C7C" w:rsidP="00593AB4">
      <w:pPr>
        <w:numPr>
          <w:ilvl w:val="0"/>
          <w:numId w:val="9"/>
        </w:numPr>
        <w:spacing w:after="0" w:line="240" w:lineRule="auto"/>
        <w:contextualSpacing/>
        <w:jc w:val="both"/>
        <w:rPr>
          <w:rFonts w:ascii="Calibri" w:hAnsi="Calibri" w:cs="Calibri"/>
          <w:sz w:val="24"/>
          <w:szCs w:val="24"/>
        </w:rPr>
      </w:pPr>
      <w:r w:rsidRPr="004F0C7C">
        <w:rPr>
          <w:rFonts w:ascii="Calibri" w:hAnsi="Calibri" w:cs="Calibri"/>
          <w:sz w:val="24"/>
          <w:szCs w:val="24"/>
        </w:rPr>
        <w:t xml:space="preserve">Opći dio proračuna koji čini Račun prihoda i rashoda i Račun financiranja na razini odjeljka ekonomske klasifikacije, </w:t>
      </w:r>
    </w:p>
    <w:p w14:paraId="5DF3ADB3" w14:textId="77777777" w:rsidR="004F0C7C" w:rsidRPr="004F0C7C" w:rsidRDefault="004F0C7C" w:rsidP="00593AB4">
      <w:pPr>
        <w:numPr>
          <w:ilvl w:val="0"/>
          <w:numId w:val="9"/>
        </w:numPr>
        <w:spacing w:after="0" w:line="240" w:lineRule="auto"/>
        <w:contextualSpacing/>
        <w:jc w:val="both"/>
        <w:rPr>
          <w:rFonts w:ascii="Calibri" w:hAnsi="Calibri" w:cs="Calibri"/>
          <w:sz w:val="24"/>
          <w:szCs w:val="24"/>
        </w:rPr>
      </w:pPr>
      <w:r w:rsidRPr="004F0C7C">
        <w:rPr>
          <w:rFonts w:ascii="Calibri" w:hAnsi="Calibri" w:cs="Calibri"/>
          <w:sz w:val="24"/>
          <w:szCs w:val="24"/>
        </w:rPr>
        <w:t xml:space="preserve">Posebni dio proračuna po organizacijskoj i programskoj klasifikaciji na razini odjeljka ekonomske klasifikacije, </w:t>
      </w:r>
    </w:p>
    <w:p w14:paraId="685B92FA" w14:textId="77777777" w:rsidR="004F0C7C" w:rsidRPr="004F0C7C" w:rsidRDefault="004F0C7C" w:rsidP="00593AB4">
      <w:pPr>
        <w:numPr>
          <w:ilvl w:val="0"/>
          <w:numId w:val="9"/>
        </w:numPr>
        <w:spacing w:after="0" w:line="240" w:lineRule="auto"/>
        <w:contextualSpacing/>
        <w:jc w:val="both"/>
        <w:rPr>
          <w:rFonts w:ascii="Calibri" w:hAnsi="Calibri" w:cs="Calibri"/>
          <w:sz w:val="24"/>
          <w:szCs w:val="24"/>
        </w:rPr>
      </w:pPr>
      <w:r w:rsidRPr="004F0C7C">
        <w:rPr>
          <w:rFonts w:ascii="Calibri" w:hAnsi="Calibri" w:cs="Calibri"/>
          <w:sz w:val="24"/>
          <w:szCs w:val="24"/>
        </w:rPr>
        <w:t>Izvještaj o zaduživanju na domaćem i stranom tržištu novca i kapitala,</w:t>
      </w:r>
    </w:p>
    <w:p w14:paraId="1C2270B1" w14:textId="77777777" w:rsidR="004F0C7C" w:rsidRPr="004F0C7C" w:rsidRDefault="004F0C7C" w:rsidP="00593AB4">
      <w:pPr>
        <w:numPr>
          <w:ilvl w:val="0"/>
          <w:numId w:val="9"/>
        </w:numPr>
        <w:spacing w:after="0" w:line="240" w:lineRule="auto"/>
        <w:contextualSpacing/>
        <w:jc w:val="both"/>
        <w:rPr>
          <w:rFonts w:ascii="Calibri" w:hAnsi="Calibri" w:cs="Calibri"/>
          <w:sz w:val="24"/>
          <w:szCs w:val="24"/>
        </w:rPr>
      </w:pPr>
      <w:r w:rsidRPr="004F0C7C">
        <w:rPr>
          <w:rFonts w:ascii="Calibri" w:hAnsi="Calibri" w:cs="Calibri"/>
          <w:sz w:val="24"/>
          <w:szCs w:val="24"/>
        </w:rPr>
        <w:t>Izvještaj o korištenju proračunske zalihe,</w:t>
      </w:r>
    </w:p>
    <w:p w14:paraId="7049F10B" w14:textId="77777777" w:rsidR="004F0C7C" w:rsidRPr="004F0C7C" w:rsidRDefault="004F0C7C" w:rsidP="00593AB4">
      <w:pPr>
        <w:numPr>
          <w:ilvl w:val="0"/>
          <w:numId w:val="9"/>
        </w:numPr>
        <w:spacing w:after="0" w:line="240" w:lineRule="auto"/>
        <w:contextualSpacing/>
        <w:jc w:val="both"/>
        <w:rPr>
          <w:rFonts w:ascii="Calibri" w:hAnsi="Calibri" w:cs="Calibri"/>
          <w:sz w:val="24"/>
          <w:szCs w:val="24"/>
        </w:rPr>
      </w:pPr>
      <w:r w:rsidRPr="004F0C7C">
        <w:rPr>
          <w:rFonts w:ascii="Calibri" w:hAnsi="Calibri" w:cs="Calibri"/>
          <w:sz w:val="24"/>
          <w:szCs w:val="24"/>
        </w:rPr>
        <w:t>Izvještaj o danim državnim jamstvima i izdacima po državnim jamstvima,</w:t>
      </w:r>
    </w:p>
    <w:p w14:paraId="5FB11C6B" w14:textId="77777777" w:rsidR="004F0C7C" w:rsidRPr="004F0C7C" w:rsidRDefault="004F0C7C" w:rsidP="00593AB4">
      <w:pPr>
        <w:numPr>
          <w:ilvl w:val="0"/>
          <w:numId w:val="9"/>
        </w:numPr>
        <w:spacing w:after="0" w:line="240" w:lineRule="auto"/>
        <w:contextualSpacing/>
        <w:jc w:val="both"/>
        <w:rPr>
          <w:rFonts w:ascii="Calibri" w:hAnsi="Calibri" w:cs="Calibri"/>
          <w:sz w:val="24"/>
          <w:szCs w:val="24"/>
        </w:rPr>
      </w:pPr>
      <w:r w:rsidRPr="004F0C7C">
        <w:rPr>
          <w:rFonts w:ascii="Calibri" w:hAnsi="Calibri" w:cs="Calibri"/>
          <w:sz w:val="24"/>
          <w:szCs w:val="24"/>
        </w:rPr>
        <w:t>Obrazloženje ostvarenja prihoda i primitaka, rashoda i izdataka.</w:t>
      </w:r>
    </w:p>
    <w:p w14:paraId="289C2497" w14:textId="77777777" w:rsidR="004F0C7C" w:rsidRPr="004F0C7C" w:rsidRDefault="004F0C7C" w:rsidP="004F0C7C">
      <w:pPr>
        <w:spacing w:after="0" w:line="240" w:lineRule="auto"/>
        <w:jc w:val="both"/>
        <w:rPr>
          <w:rFonts w:ascii="Calibri" w:eastAsia="Times New Roman" w:hAnsi="Calibri" w:cs="Calibri"/>
          <w:b/>
          <w:bCs/>
          <w:sz w:val="24"/>
          <w:szCs w:val="24"/>
          <w:lang w:eastAsia="hr-HR"/>
        </w:rPr>
      </w:pPr>
    </w:p>
    <w:p w14:paraId="09348808" w14:textId="77777777" w:rsidR="004F0C7C" w:rsidRPr="004F0C7C" w:rsidRDefault="004F0C7C" w:rsidP="004F0C7C">
      <w:pPr>
        <w:spacing w:after="0" w:line="240" w:lineRule="auto"/>
        <w:jc w:val="both"/>
        <w:rPr>
          <w:rFonts w:ascii="Calibri" w:eastAsia="Times New Roman" w:hAnsi="Calibri" w:cs="Calibri"/>
          <w:b/>
          <w:bCs/>
          <w:sz w:val="24"/>
          <w:szCs w:val="24"/>
          <w:lang w:eastAsia="hr-HR"/>
        </w:rPr>
      </w:pPr>
      <w:r w:rsidRPr="004F0C7C">
        <w:rPr>
          <w:rFonts w:ascii="Calibri" w:eastAsia="Times New Roman" w:hAnsi="Calibri" w:cs="Calibri"/>
          <w:b/>
          <w:bCs/>
          <w:sz w:val="24"/>
          <w:szCs w:val="24"/>
          <w:lang w:eastAsia="hr-HR"/>
        </w:rPr>
        <w:t>2. OBRAZLOŽENJE OSTVARENIH PRIHODA I PRIMITAKA, RASHODA I IZDATAKA</w:t>
      </w:r>
    </w:p>
    <w:p w14:paraId="3F533FD9" w14:textId="77777777" w:rsidR="004F0C7C" w:rsidRPr="004F0C7C" w:rsidRDefault="004F0C7C" w:rsidP="004F0C7C">
      <w:pPr>
        <w:spacing w:after="0" w:line="240" w:lineRule="auto"/>
        <w:jc w:val="both"/>
        <w:rPr>
          <w:rFonts w:ascii="Calibri" w:eastAsia="Times New Roman" w:hAnsi="Calibri" w:cs="Calibri"/>
          <w:b/>
          <w:bCs/>
          <w:sz w:val="24"/>
          <w:szCs w:val="24"/>
          <w:lang w:eastAsia="hr-HR"/>
        </w:rPr>
      </w:pPr>
    </w:p>
    <w:p w14:paraId="62DD3307" w14:textId="7E8A64A8" w:rsidR="004F0C7C" w:rsidRPr="004F0C7C" w:rsidRDefault="004F0C7C" w:rsidP="004F0C7C">
      <w:pPr>
        <w:spacing w:after="0" w:line="240" w:lineRule="auto"/>
        <w:jc w:val="both"/>
        <w:rPr>
          <w:rFonts w:ascii="Calibri" w:hAnsi="Calibri" w:cs="Calibri"/>
          <w:sz w:val="24"/>
          <w:szCs w:val="24"/>
        </w:rPr>
      </w:pPr>
      <w:r w:rsidRPr="004F0C7C">
        <w:rPr>
          <w:rFonts w:ascii="Calibri" w:hAnsi="Calibri" w:cs="Calibri"/>
          <w:i/>
          <w:iCs/>
          <w:sz w:val="24"/>
          <w:szCs w:val="24"/>
        </w:rPr>
        <w:t>Prema računu prihoda i rashoda</w:t>
      </w:r>
      <w:r w:rsidRPr="004F0C7C">
        <w:rPr>
          <w:rFonts w:ascii="Calibri" w:hAnsi="Calibri" w:cs="Calibri"/>
          <w:sz w:val="24"/>
          <w:szCs w:val="24"/>
        </w:rPr>
        <w:t xml:space="preserve">, prihodi poslovanja ostvareni su sa </w:t>
      </w:r>
      <w:r w:rsidR="005F6309">
        <w:rPr>
          <w:rFonts w:ascii="Calibri" w:hAnsi="Calibri" w:cs="Calibri"/>
          <w:sz w:val="24"/>
          <w:szCs w:val="24"/>
        </w:rPr>
        <w:t>10.530.579,78 €</w:t>
      </w:r>
      <w:r w:rsidRPr="004F0C7C">
        <w:rPr>
          <w:rFonts w:ascii="Calibri" w:hAnsi="Calibri" w:cs="Calibri"/>
          <w:sz w:val="24"/>
          <w:szCs w:val="24"/>
        </w:rPr>
        <w:t xml:space="preserve"> što čini </w:t>
      </w:r>
      <w:r w:rsidR="005F6309">
        <w:rPr>
          <w:rFonts w:ascii="Calibri" w:hAnsi="Calibri" w:cs="Calibri"/>
          <w:sz w:val="24"/>
          <w:szCs w:val="24"/>
        </w:rPr>
        <w:t>65,57</w:t>
      </w:r>
      <w:r w:rsidR="00476869">
        <w:rPr>
          <w:rFonts w:ascii="Calibri" w:hAnsi="Calibri" w:cs="Calibri"/>
          <w:sz w:val="24"/>
          <w:szCs w:val="24"/>
        </w:rPr>
        <w:t xml:space="preserve"> </w:t>
      </w:r>
      <w:r w:rsidRPr="004F0C7C">
        <w:rPr>
          <w:rFonts w:ascii="Calibri" w:hAnsi="Calibri" w:cs="Calibri"/>
          <w:sz w:val="24"/>
          <w:szCs w:val="24"/>
        </w:rPr>
        <w:t xml:space="preserve">% plana. U odnosu na prethodnu godinu, prihodi poslovanja ostvareni su u većem iznosu za </w:t>
      </w:r>
      <w:r w:rsidR="005F6309">
        <w:rPr>
          <w:rFonts w:ascii="Calibri" w:hAnsi="Calibri" w:cs="Calibri"/>
          <w:sz w:val="24"/>
          <w:szCs w:val="24"/>
        </w:rPr>
        <w:t>612.690,22 €</w:t>
      </w:r>
      <w:r w:rsidRPr="004F0C7C">
        <w:rPr>
          <w:rFonts w:ascii="Calibri" w:hAnsi="Calibri" w:cs="Calibri"/>
          <w:sz w:val="24"/>
          <w:szCs w:val="24"/>
        </w:rPr>
        <w:t xml:space="preserve"> ili </w:t>
      </w:r>
      <w:r w:rsidR="005F6309">
        <w:rPr>
          <w:rFonts w:ascii="Calibri" w:hAnsi="Calibri" w:cs="Calibri"/>
          <w:sz w:val="24"/>
          <w:szCs w:val="24"/>
        </w:rPr>
        <w:t>6,18</w:t>
      </w:r>
      <w:r w:rsidR="00476869">
        <w:rPr>
          <w:rFonts w:ascii="Calibri" w:hAnsi="Calibri" w:cs="Calibri"/>
          <w:sz w:val="24"/>
          <w:szCs w:val="24"/>
        </w:rPr>
        <w:t xml:space="preserve"> </w:t>
      </w:r>
      <w:r w:rsidRPr="004F0C7C">
        <w:rPr>
          <w:rFonts w:ascii="Calibri" w:hAnsi="Calibri" w:cs="Calibri"/>
          <w:sz w:val="24"/>
          <w:szCs w:val="24"/>
        </w:rPr>
        <w:t xml:space="preserve">%. Prihodi od prodaje nefinancijske imovine ostvareni su s </w:t>
      </w:r>
      <w:r w:rsidR="005F6309">
        <w:rPr>
          <w:rFonts w:ascii="Calibri" w:hAnsi="Calibri" w:cs="Calibri"/>
          <w:sz w:val="24"/>
          <w:szCs w:val="24"/>
        </w:rPr>
        <w:t>234.441,32 €</w:t>
      </w:r>
      <w:r w:rsidRPr="004F0C7C">
        <w:rPr>
          <w:rFonts w:ascii="Calibri" w:hAnsi="Calibri" w:cs="Calibri"/>
          <w:sz w:val="24"/>
          <w:szCs w:val="24"/>
        </w:rPr>
        <w:t xml:space="preserve"> što je u odnosu na plan </w:t>
      </w:r>
      <w:r w:rsidR="005F6309">
        <w:rPr>
          <w:rFonts w:ascii="Calibri" w:hAnsi="Calibri" w:cs="Calibri"/>
          <w:sz w:val="24"/>
          <w:szCs w:val="24"/>
        </w:rPr>
        <w:t>29,47</w:t>
      </w:r>
      <w:r w:rsidRPr="004F0C7C">
        <w:rPr>
          <w:rFonts w:ascii="Calibri" w:hAnsi="Calibri" w:cs="Calibri"/>
          <w:sz w:val="24"/>
          <w:szCs w:val="24"/>
        </w:rPr>
        <w:t xml:space="preserve">%, a u odnosu na prethodnu godinu prihodi su ostvareni u </w:t>
      </w:r>
      <w:r w:rsidR="005F6309">
        <w:rPr>
          <w:rFonts w:ascii="Calibri" w:hAnsi="Calibri" w:cs="Calibri"/>
          <w:sz w:val="24"/>
          <w:szCs w:val="24"/>
        </w:rPr>
        <w:t>manjem</w:t>
      </w:r>
      <w:r w:rsidRPr="004F0C7C">
        <w:rPr>
          <w:rFonts w:ascii="Calibri" w:hAnsi="Calibri" w:cs="Calibri"/>
          <w:sz w:val="24"/>
          <w:szCs w:val="24"/>
        </w:rPr>
        <w:t xml:space="preserve"> iznosu za </w:t>
      </w:r>
      <w:r w:rsidR="005F6309">
        <w:rPr>
          <w:rFonts w:ascii="Calibri" w:hAnsi="Calibri" w:cs="Calibri"/>
          <w:sz w:val="24"/>
          <w:szCs w:val="24"/>
        </w:rPr>
        <w:t>561.110,62 €</w:t>
      </w:r>
      <w:r w:rsidRPr="004F0C7C">
        <w:rPr>
          <w:rFonts w:ascii="Calibri" w:hAnsi="Calibri" w:cs="Calibri"/>
          <w:sz w:val="24"/>
          <w:szCs w:val="24"/>
        </w:rPr>
        <w:t>. Dakle, ukupno ostvareni prihodi konsolidiranog proračunu u 202</w:t>
      </w:r>
      <w:r w:rsidR="005F6309">
        <w:rPr>
          <w:rFonts w:ascii="Calibri" w:hAnsi="Calibri" w:cs="Calibri"/>
          <w:sz w:val="24"/>
          <w:szCs w:val="24"/>
        </w:rPr>
        <w:t>3</w:t>
      </w:r>
      <w:r w:rsidRPr="004F0C7C">
        <w:rPr>
          <w:rFonts w:ascii="Calibri" w:hAnsi="Calibri" w:cs="Calibri"/>
          <w:sz w:val="24"/>
          <w:szCs w:val="24"/>
        </w:rPr>
        <w:t xml:space="preserve">. godini iznose </w:t>
      </w:r>
      <w:r w:rsidR="005F6309">
        <w:rPr>
          <w:rFonts w:ascii="Calibri" w:hAnsi="Calibri" w:cs="Calibri"/>
          <w:sz w:val="24"/>
          <w:szCs w:val="24"/>
        </w:rPr>
        <w:t>10.765.021,10 €</w:t>
      </w:r>
      <w:r w:rsidR="00476869">
        <w:rPr>
          <w:rFonts w:ascii="Calibri" w:hAnsi="Calibri" w:cs="Calibri"/>
          <w:sz w:val="24"/>
          <w:szCs w:val="24"/>
        </w:rPr>
        <w:t>,</w:t>
      </w:r>
      <w:r w:rsidRPr="004F0C7C">
        <w:rPr>
          <w:rFonts w:ascii="Calibri" w:hAnsi="Calibri" w:cs="Calibri"/>
          <w:sz w:val="24"/>
          <w:szCs w:val="24"/>
        </w:rPr>
        <w:t xml:space="preserve"> što je u odnosu na plan </w:t>
      </w:r>
      <w:r w:rsidR="005F6309">
        <w:rPr>
          <w:rFonts w:ascii="Calibri" w:hAnsi="Calibri" w:cs="Calibri"/>
          <w:sz w:val="24"/>
          <w:szCs w:val="24"/>
        </w:rPr>
        <w:t>prihoda 63,70</w:t>
      </w:r>
      <w:r w:rsidR="00476869">
        <w:rPr>
          <w:rFonts w:ascii="Calibri" w:hAnsi="Calibri" w:cs="Calibri"/>
          <w:sz w:val="24"/>
          <w:szCs w:val="24"/>
        </w:rPr>
        <w:t xml:space="preserve"> </w:t>
      </w:r>
      <w:r w:rsidRPr="004F0C7C">
        <w:rPr>
          <w:rFonts w:ascii="Calibri" w:hAnsi="Calibri" w:cs="Calibri"/>
          <w:sz w:val="24"/>
          <w:szCs w:val="24"/>
        </w:rPr>
        <w:t xml:space="preserve">%, a u odnosu na realizaciju prethodne godine </w:t>
      </w:r>
      <w:r w:rsidR="005F6309">
        <w:rPr>
          <w:rFonts w:ascii="Calibri" w:hAnsi="Calibri" w:cs="Calibri"/>
          <w:sz w:val="24"/>
          <w:szCs w:val="24"/>
        </w:rPr>
        <w:t xml:space="preserve">prihodi su gotovi isti, indeks 100,48%. </w:t>
      </w:r>
      <w:r w:rsidRPr="004F0C7C">
        <w:rPr>
          <w:rFonts w:ascii="Calibri" w:hAnsi="Calibri" w:cs="Calibri"/>
          <w:sz w:val="24"/>
          <w:szCs w:val="24"/>
        </w:rPr>
        <w:t xml:space="preserve">Rashodi poslovanja ostvareni su s </w:t>
      </w:r>
      <w:r w:rsidR="005F6309">
        <w:rPr>
          <w:rFonts w:ascii="Calibri" w:hAnsi="Calibri" w:cs="Calibri"/>
          <w:sz w:val="24"/>
          <w:szCs w:val="24"/>
        </w:rPr>
        <w:t>8.061.544,68 €</w:t>
      </w:r>
      <w:r w:rsidRPr="004F0C7C">
        <w:rPr>
          <w:rFonts w:ascii="Calibri" w:hAnsi="Calibri" w:cs="Calibri"/>
          <w:sz w:val="24"/>
          <w:szCs w:val="24"/>
        </w:rPr>
        <w:t xml:space="preserve"> što čini </w:t>
      </w:r>
      <w:r w:rsidR="005F6309">
        <w:rPr>
          <w:rFonts w:ascii="Calibri" w:hAnsi="Calibri" w:cs="Calibri"/>
          <w:sz w:val="24"/>
          <w:szCs w:val="24"/>
        </w:rPr>
        <w:t>90,44</w:t>
      </w:r>
      <w:r w:rsidRPr="004F0C7C">
        <w:rPr>
          <w:rFonts w:ascii="Calibri" w:hAnsi="Calibri" w:cs="Calibri"/>
          <w:sz w:val="24"/>
          <w:szCs w:val="24"/>
        </w:rPr>
        <w:t xml:space="preserve"> % plana. U odnosu na prethodnu godinu rashodi poslovanja ostvareni su u </w:t>
      </w:r>
      <w:r w:rsidR="005F6309">
        <w:rPr>
          <w:rFonts w:ascii="Calibri" w:hAnsi="Calibri" w:cs="Calibri"/>
          <w:sz w:val="24"/>
          <w:szCs w:val="24"/>
        </w:rPr>
        <w:t>većem</w:t>
      </w:r>
      <w:r w:rsidRPr="004F0C7C">
        <w:rPr>
          <w:rFonts w:ascii="Calibri" w:hAnsi="Calibri" w:cs="Calibri"/>
          <w:sz w:val="24"/>
          <w:szCs w:val="24"/>
        </w:rPr>
        <w:t xml:space="preserve"> iznosu </w:t>
      </w:r>
      <w:r w:rsidR="005F6309">
        <w:rPr>
          <w:rFonts w:ascii="Calibri" w:hAnsi="Calibri" w:cs="Calibri"/>
          <w:sz w:val="24"/>
          <w:szCs w:val="24"/>
        </w:rPr>
        <w:t>811.253,10 €</w:t>
      </w:r>
      <w:r w:rsidRPr="004F0C7C">
        <w:rPr>
          <w:rFonts w:ascii="Calibri" w:hAnsi="Calibri" w:cs="Calibri"/>
          <w:sz w:val="24"/>
          <w:szCs w:val="24"/>
        </w:rPr>
        <w:t xml:space="preserve"> ili </w:t>
      </w:r>
      <w:r w:rsidR="005F6309">
        <w:rPr>
          <w:rFonts w:ascii="Calibri" w:hAnsi="Calibri" w:cs="Calibri"/>
          <w:sz w:val="24"/>
          <w:szCs w:val="24"/>
        </w:rPr>
        <w:t>11,19</w:t>
      </w:r>
      <w:r w:rsidRPr="004F0C7C">
        <w:rPr>
          <w:rFonts w:ascii="Calibri" w:hAnsi="Calibri" w:cs="Calibri"/>
          <w:sz w:val="24"/>
          <w:szCs w:val="24"/>
        </w:rPr>
        <w:t xml:space="preserve">%. Rashodi za nabavu nefinancijske imovine ostvareni su u iznosu od </w:t>
      </w:r>
      <w:r w:rsidR="005F6309">
        <w:rPr>
          <w:rFonts w:ascii="Calibri" w:hAnsi="Calibri" w:cs="Calibri"/>
          <w:sz w:val="24"/>
          <w:szCs w:val="24"/>
        </w:rPr>
        <w:t>2.991.146,90 €</w:t>
      </w:r>
      <w:r w:rsidRPr="004F0C7C">
        <w:rPr>
          <w:rFonts w:ascii="Calibri" w:hAnsi="Calibri" w:cs="Calibri"/>
          <w:sz w:val="24"/>
          <w:szCs w:val="24"/>
        </w:rPr>
        <w:t xml:space="preserve"> što je u odnosu na plan </w:t>
      </w:r>
      <w:r w:rsidR="005F6309">
        <w:rPr>
          <w:rFonts w:ascii="Calibri" w:hAnsi="Calibri" w:cs="Calibri"/>
          <w:sz w:val="24"/>
          <w:szCs w:val="24"/>
        </w:rPr>
        <w:t>19,89</w:t>
      </w:r>
      <w:r w:rsidRPr="004F0C7C">
        <w:rPr>
          <w:rFonts w:ascii="Calibri" w:hAnsi="Calibri" w:cs="Calibri"/>
          <w:sz w:val="24"/>
          <w:szCs w:val="24"/>
        </w:rPr>
        <w:t xml:space="preserve"> %, a u odnosu na prethodnu godinu rashodi za nabavu nefinancijske imovine manji su za </w:t>
      </w:r>
      <w:r w:rsidR="005F6309">
        <w:rPr>
          <w:rFonts w:ascii="Calibri" w:hAnsi="Calibri" w:cs="Calibri"/>
          <w:sz w:val="24"/>
          <w:szCs w:val="24"/>
        </w:rPr>
        <w:t>0,98</w:t>
      </w:r>
      <w:r w:rsidRPr="004F0C7C">
        <w:rPr>
          <w:rFonts w:ascii="Calibri" w:hAnsi="Calibri" w:cs="Calibri"/>
          <w:sz w:val="24"/>
          <w:szCs w:val="24"/>
        </w:rPr>
        <w:t xml:space="preserve"> %. Ukupno ostvareni rashodi u 202</w:t>
      </w:r>
      <w:r w:rsidR="005F6309">
        <w:rPr>
          <w:rFonts w:ascii="Calibri" w:hAnsi="Calibri" w:cs="Calibri"/>
          <w:sz w:val="24"/>
          <w:szCs w:val="24"/>
        </w:rPr>
        <w:t>3</w:t>
      </w:r>
      <w:r w:rsidRPr="004F0C7C">
        <w:rPr>
          <w:rFonts w:ascii="Calibri" w:hAnsi="Calibri" w:cs="Calibri"/>
          <w:sz w:val="24"/>
          <w:szCs w:val="24"/>
        </w:rPr>
        <w:t xml:space="preserve">. godini iznose </w:t>
      </w:r>
      <w:bookmarkStart w:id="0" w:name="_Hlk166852612"/>
      <w:r w:rsidR="005F6309">
        <w:rPr>
          <w:rFonts w:ascii="Calibri" w:hAnsi="Calibri" w:cs="Calibri"/>
          <w:sz w:val="24"/>
          <w:szCs w:val="24"/>
        </w:rPr>
        <w:t>11.052.691,58 €</w:t>
      </w:r>
      <w:r w:rsidRPr="004F0C7C">
        <w:rPr>
          <w:rFonts w:ascii="Calibri" w:hAnsi="Calibri" w:cs="Calibri"/>
          <w:sz w:val="24"/>
          <w:szCs w:val="24"/>
        </w:rPr>
        <w:t xml:space="preserve"> </w:t>
      </w:r>
      <w:bookmarkEnd w:id="0"/>
      <w:r w:rsidRPr="004F0C7C">
        <w:rPr>
          <w:rFonts w:ascii="Calibri" w:hAnsi="Calibri" w:cs="Calibri"/>
          <w:sz w:val="24"/>
          <w:szCs w:val="24"/>
        </w:rPr>
        <w:t xml:space="preserve">što je </w:t>
      </w:r>
      <w:r w:rsidR="004A04D8">
        <w:rPr>
          <w:rFonts w:ascii="Calibri" w:hAnsi="Calibri" w:cs="Calibri"/>
          <w:sz w:val="24"/>
          <w:szCs w:val="24"/>
        </w:rPr>
        <w:t>46,15</w:t>
      </w:r>
      <w:r w:rsidR="00476869">
        <w:rPr>
          <w:rFonts w:ascii="Calibri" w:hAnsi="Calibri" w:cs="Calibri"/>
          <w:sz w:val="24"/>
          <w:szCs w:val="24"/>
        </w:rPr>
        <w:t xml:space="preserve"> </w:t>
      </w:r>
      <w:r w:rsidRPr="004F0C7C">
        <w:rPr>
          <w:rFonts w:ascii="Calibri" w:hAnsi="Calibri" w:cs="Calibri"/>
          <w:sz w:val="24"/>
          <w:szCs w:val="24"/>
        </w:rPr>
        <w:t xml:space="preserve">% plana ili </w:t>
      </w:r>
      <w:r w:rsidR="004A04D8">
        <w:rPr>
          <w:rFonts w:ascii="Calibri" w:hAnsi="Calibri" w:cs="Calibri"/>
          <w:sz w:val="24"/>
          <w:szCs w:val="24"/>
        </w:rPr>
        <w:t>7,61</w:t>
      </w:r>
      <w:r w:rsidRPr="004F0C7C">
        <w:rPr>
          <w:rFonts w:ascii="Calibri" w:hAnsi="Calibri" w:cs="Calibri"/>
          <w:sz w:val="24"/>
          <w:szCs w:val="24"/>
        </w:rPr>
        <w:t xml:space="preserve">% </w:t>
      </w:r>
      <w:r w:rsidR="004A04D8">
        <w:rPr>
          <w:rFonts w:ascii="Calibri" w:hAnsi="Calibri" w:cs="Calibri"/>
          <w:sz w:val="24"/>
          <w:szCs w:val="24"/>
        </w:rPr>
        <w:t>više</w:t>
      </w:r>
      <w:r w:rsidRPr="004F0C7C">
        <w:rPr>
          <w:rFonts w:ascii="Calibri" w:hAnsi="Calibri" w:cs="Calibri"/>
          <w:sz w:val="24"/>
          <w:szCs w:val="24"/>
        </w:rPr>
        <w:t xml:space="preserve"> u odnosu na prethodnu godinu. </w:t>
      </w:r>
    </w:p>
    <w:p w14:paraId="5AFB8C40" w14:textId="3B9CECE2" w:rsidR="004F0C7C" w:rsidRPr="004F0C7C" w:rsidRDefault="004F0C7C" w:rsidP="004F0C7C">
      <w:pPr>
        <w:spacing w:after="0" w:line="240" w:lineRule="auto"/>
        <w:jc w:val="both"/>
        <w:rPr>
          <w:rFonts w:ascii="Calibri" w:hAnsi="Calibri" w:cs="Calibri"/>
          <w:sz w:val="24"/>
          <w:szCs w:val="24"/>
        </w:rPr>
      </w:pPr>
      <w:r w:rsidRPr="004F0C7C">
        <w:rPr>
          <w:rFonts w:ascii="Calibri" w:hAnsi="Calibri" w:cs="Calibri"/>
          <w:i/>
          <w:iCs/>
          <w:sz w:val="24"/>
          <w:szCs w:val="24"/>
        </w:rPr>
        <w:t>Prema računu zaduživanja/financiranja</w:t>
      </w:r>
      <w:r w:rsidRPr="004F0C7C">
        <w:rPr>
          <w:rFonts w:ascii="Calibri" w:hAnsi="Calibri" w:cs="Calibri"/>
          <w:sz w:val="24"/>
          <w:szCs w:val="24"/>
        </w:rPr>
        <w:t xml:space="preserve">, primici od financijske imovine i zaduživanja ostvareni su u iznosu od </w:t>
      </w:r>
      <w:r w:rsidR="004A04D8">
        <w:rPr>
          <w:rFonts w:ascii="Calibri" w:hAnsi="Calibri" w:cs="Calibri"/>
          <w:sz w:val="24"/>
          <w:szCs w:val="24"/>
        </w:rPr>
        <w:t>848.027,62 €</w:t>
      </w:r>
      <w:r w:rsidR="00476869">
        <w:rPr>
          <w:rFonts w:ascii="Calibri" w:hAnsi="Calibri" w:cs="Calibri"/>
          <w:sz w:val="24"/>
          <w:szCs w:val="24"/>
        </w:rPr>
        <w:t>,</w:t>
      </w:r>
      <w:r w:rsidRPr="004F0C7C">
        <w:rPr>
          <w:rFonts w:ascii="Calibri" w:hAnsi="Calibri" w:cs="Calibri"/>
          <w:sz w:val="24"/>
          <w:szCs w:val="24"/>
        </w:rPr>
        <w:t xml:space="preserve"> dok su izdaci za financijsku imovinu i otplate zajmova ostvareni s </w:t>
      </w:r>
      <w:r w:rsidR="004A04D8">
        <w:rPr>
          <w:rFonts w:ascii="Calibri" w:hAnsi="Calibri" w:cs="Calibri"/>
          <w:sz w:val="24"/>
          <w:szCs w:val="24"/>
        </w:rPr>
        <w:t>383.194,73 €</w:t>
      </w:r>
      <w:r w:rsidRPr="004F0C7C">
        <w:rPr>
          <w:rFonts w:ascii="Calibri" w:hAnsi="Calibri" w:cs="Calibri"/>
          <w:sz w:val="24"/>
          <w:szCs w:val="24"/>
        </w:rPr>
        <w:t xml:space="preserve">. Neto zaduživanje iznosi </w:t>
      </w:r>
      <w:r w:rsidR="004A04D8">
        <w:rPr>
          <w:rFonts w:ascii="Calibri" w:hAnsi="Calibri" w:cs="Calibri"/>
          <w:sz w:val="24"/>
          <w:szCs w:val="24"/>
        </w:rPr>
        <w:t>464.832,89 €</w:t>
      </w:r>
      <w:r w:rsidRPr="004F0C7C">
        <w:rPr>
          <w:rFonts w:ascii="Calibri" w:hAnsi="Calibri" w:cs="Calibri"/>
          <w:sz w:val="24"/>
          <w:szCs w:val="24"/>
        </w:rPr>
        <w:t xml:space="preserve">. </w:t>
      </w:r>
    </w:p>
    <w:p w14:paraId="7F4064FD" w14:textId="7769B08E" w:rsidR="004F0C7C" w:rsidRPr="004F0C7C" w:rsidRDefault="004A04D8" w:rsidP="004F0C7C">
      <w:pPr>
        <w:spacing w:after="0" w:line="240" w:lineRule="auto"/>
        <w:jc w:val="both"/>
        <w:rPr>
          <w:rFonts w:ascii="Calibri" w:hAnsi="Calibri" w:cs="Calibri"/>
          <w:sz w:val="24"/>
          <w:szCs w:val="24"/>
        </w:rPr>
      </w:pPr>
      <w:r>
        <w:rPr>
          <w:rFonts w:ascii="Calibri" w:hAnsi="Calibri" w:cs="Calibri"/>
          <w:sz w:val="24"/>
          <w:szCs w:val="24"/>
        </w:rPr>
        <w:t>Manjak</w:t>
      </w:r>
      <w:r w:rsidR="004F0C7C" w:rsidRPr="004F0C7C">
        <w:rPr>
          <w:rFonts w:ascii="Calibri" w:hAnsi="Calibri" w:cs="Calibri"/>
          <w:sz w:val="24"/>
          <w:szCs w:val="24"/>
        </w:rPr>
        <w:t xml:space="preserve"> prihoda iz prethodne godine iznosio je </w:t>
      </w:r>
      <w:r>
        <w:rPr>
          <w:rFonts w:ascii="Calibri" w:hAnsi="Calibri" w:cs="Calibri"/>
          <w:sz w:val="24"/>
          <w:szCs w:val="24"/>
        </w:rPr>
        <w:t>99.745,47 €</w:t>
      </w:r>
      <w:r w:rsidR="004F0C7C" w:rsidRPr="004F0C7C">
        <w:rPr>
          <w:rFonts w:ascii="Calibri" w:hAnsi="Calibri" w:cs="Calibri"/>
          <w:sz w:val="24"/>
          <w:szCs w:val="24"/>
        </w:rPr>
        <w:t>. Uzimajući u izračun ukupno ostvarene prihode u iznosu od</w:t>
      </w:r>
      <w:r>
        <w:rPr>
          <w:rFonts w:ascii="Calibri" w:hAnsi="Calibri" w:cs="Calibri"/>
          <w:sz w:val="24"/>
          <w:szCs w:val="24"/>
        </w:rPr>
        <w:t xml:space="preserve"> 10.765.021,10 €, </w:t>
      </w:r>
      <w:r w:rsidR="004F0C7C" w:rsidRPr="004F0C7C">
        <w:rPr>
          <w:rFonts w:ascii="Calibri" w:hAnsi="Calibri" w:cs="Calibri"/>
          <w:sz w:val="24"/>
          <w:szCs w:val="24"/>
        </w:rPr>
        <w:t>ukupno ostvarene rashode od</w:t>
      </w:r>
      <w:r>
        <w:rPr>
          <w:rFonts w:ascii="Calibri" w:hAnsi="Calibri" w:cs="Calibri"/>
          <w:sz w:val="24"/>
          <w:szCs w:val="24"/>
        </w:rPr>
        <w:t xml:space="preserve"> 11.052.691,58 €</w:t>
      </w:r>
      <w:r w:rsidRPr="004F0C7C">
        <w:rPr>
          <w:rFonts w:ascii="Calibri" w:hAnsi="Calibri" w:cs="Calibri"/>
          <w:sz w:val="24"/>
          <w:szCs w:val="24"/>
        </w:rPr>
        <w:t xml:space="preserve"> </w:t>
      </w:r>
      <w:r w:rsidR="004F0C7C" w:rsidRPr="004F0C7C">
        <w:rPr>
          <w:rFonts w:ascii="Calibri" w:hAnsi="Calibri" w:cs="Calibri"/>
          <w:sz w:val="24"/>
          <w:szCs w:val="24"/>
        </w:rPr>
        <w:t xml:space="preserve"> , neto zaduživanje od</w:t>
      </w:r>
      <w:r>
        <w:rPr>
          <w:rFonts w:ascii="Calibri" w:hAnsi="Calibri" w:cs="Calibri"/>
          <w:sz w:val="24"/>
          <w:szCs w:val="24"/>
        </w:rPr>
        <w:t xml:space="preserve"> 464.832,89 €</w:t>
      </w:r>
      <w:r w:rsidR="004F0C7C" w:rsidRPr="004F0C7C">
        <w:rPr>
          <w:rFonts w:ascii="Calibri" w:hAnsi="Calibri" w:cs="Calibri"/>
          <w:sz w:val="24"/>
          <w:szCs w:val="24"/>
        </w:rPr>
        <w:t xml:space="preserve"> , manjak prihoda iz prethodne godine </w:t>
      </w:r>
      <w:r>
        <w:rPr>
          <w:rFonts w:ascii="Calibri" w:hAnsi="Calibri" w:cs="Calibri"/>
          <w:sz w:val="24"/>
          <w:szCs w:val="24"/>
        </w:rPr>
        <w:t>99.745,47 €,</w:t>
      </w:r>
      <w:r w:rsidR="004F0C7C" w:rsidRPr="004F0C7C">
        <w:rPr>
          <w:rFonts w:ascii="Calibri" w:hAnsi="Calibri" w:cs="Calibri"/>
          <w:sz w:val="24"/>
          <w:szCs w:val="24"/>
        </w:rPr>
        <w:t xml:space="preserve">  na kraju proračunske godine iskazan je manjak prihoda od </w:t>
      </w:r>
      <w:r>
        <w:rPr>
          <w:rFonts w:ascii="Calibri" w:hAnsi="Calibri" w:cs="Calibri"/>
          <w:sz w:val="24"/>
          <w:szCs w:val="24"/>
        </w:rPr>
        <w:t>77.416,94 €</w:t>
      </w:r>
      <w:r w:rsidR="004F0C7C" w:rsidRPr="004F0C7C">
        <w:rPr>
          <w:rFonts w:ascii="Calibri" w:hAnsi="Calibri" w:cs="Calibri"/>
          <w:sz w:val="24"/>
          <w:szCs w:val="24"/>
        </w:rPr>
        <w:t xml:space="preserve">. </w:t>
      </w:r>
    </w:p>
    <w:p w14:paraId="646F33C5" w14:textId="77777777" w:rsidR="004F0C7C" w:rsidRPr="004F0C7C" w:rsidRDefault="004F0C7C" w:rsidP="004F0C7C">
      <w:pPr>
        <w:spacing w:after="0" w:line="240" w:lineRule="auto"/>
        <w:jc w:val="both"/>
        <w:rPr>
          <w:rFonts w:ascii="Calibri" w:hAnsi="Calibri" w:cs="Calibri"/>
          <w:sz w:val="24"/>
          <w:szCs w:val="24"/>
        </w:rPr>
      </w:pPr>
    </w:p>
    <w:p w14:paraId="10496013" w14:textId="77777777" w:rsidR="004F0C7C" w:rsidRDefault="004F0C7C" w:rsidP="004F0C7C">
      <w:pPr>
        <w:spacing w:after="0" w:line="240" w:lineRule="auto"/>
        <w:jc w:val="both"/>
        <w:rPr>
          <w:rFonts w:ascii="Calibri" w:hAnsi="Calibri" w:cs="Calibri"/>
          <w:b/>
          <w:sz w:val="24"/>
          <w:szCs w:val="24"/>
        </w:rPr>
      </w:pPr>
    </w:p>
    <w:p w14:paraId="55028B87" w14:textId="77777777" w:rsidR="004F0C7C" w:rsidRDefault="004F0C7C" w:rsidP="004F0C7C">
      <w:pPr>
        <w:spacing w:after="0" w:line="240" w:lineRule="auto"/>
        <w:jc w:val="both"/>
        <w:rPr>
          <w:rFonts w:ascii="Calibri" w:hAnsi="Calibri" w:cs="Calibri"/>
          <w:b/>
          <w:sz w:val="24"/>
          <w:szCs w:val="24"/>
        </w:rPr>
      </w:pPr>
    </w:p>
    <w:p w14:paraId="36DCB357" w14:textId="77777777" w:rsidR="004F0C7C" w:rsidRDefault="004F0C7C" w:rsidP="004F0C7C">
      <w:pPr>
        <w:spacing w:after="0" w:line="240" w:lineRule="auto"/>
        <w:jc w:val="both"/>
        <w:rPr>
          <w:rFonts w:ascii="Calibri" w:hAnsi="Calibri" w:cs="Calibri"/>
          <w:b/>
          <w:sz w:val="24"/>
          <w:szCs w:val="24"/>
        </w:rPr>
      </w:pPr>
    </w:p>
    <w:p w14:paraId="59178692" w14:textId="77777777" w:rsidR="004F0C7C" w:rsidRDefault="004F0C7C" w:rsidP="004F0C7C">
      <w:pPr>
        <w:spacing w:after="0" w:line="240" w:lineRule="auto"/>
        <w:jc w:val="both"/>
        <w:rPr>
          <w:rFonts w:ascii="Calibri" w:hAnsi="Calibri" w:cs="Calibri"/>
          <w:b/>
          <w:sz w:val="24"/>
          <w:szCs w:val="24"/>
        </w:rPr>
      </w:pPr>
    </w:p>
    <w:p w14:paraId="6C917198" w14:textId="77777777" w:rsidR="004F0C7C" w:rsidRDefault="004F0C7C" w:rsidP="004F0C7C">
      <w:pPr>
        <w:spacing w:after="0" w:line="240" w:lineRule="auto"/>
        <w:jc w:val="both"/>
        <w:rPr>
          <w:rFonts w:ascii="Calibri" w:hAnsi="Calibri" w:cs="Calibri"/>
          <w:b/>
          <w:sz w:val="24"/>
          <w:szCs w:val="24"/>
        </w:rPr>
      </w:pPr>
    </w:p>
    <w:p w14:paraId="31C121F4" w14:textId="77777777" w:rsidR="004F0C7C" w:rsidRDefault="004F0C7C" w:rsidP="004F0C7C">
      <w:pPr>
        <w:spacing w:after="0" w:line="240" w:lineRule="auto"/>
        <w:jc w:val="both"/>
        <w:rPr>
          <w:rFonts w:ascii="Calibri" w:hAnsi="Calibri" w:cs="Calibri"/>
          <w:b/>
          <w:sz w:val="24"/>
          <w:szCs w:val="24"/>
        </w:rPr>
      </w:pPr>
    </w:p>
    <w:p w14:paraId="68DC9779" w14:textId="77777777" w:rsidR="00476869" w:rsidRDefault="00476869" w:rsidP="004F0C7C">
      <w:pPr>
        <w:spacing w:after="0" w:line="240" w:lineRule="auto"/>
        <w:jc w:val="both"/>
        <w:rPr>
          <w:rFonts w:ascii="Calibri" w:hAnsi="Calibri" w:cs="Calibri"/>
          <w:b/>
          <w:sz w:val="24"/>
          <w:szCs w:val="24"/>
        </w:rPr>
      </w:pPr>
    </w:p>
    <w:p w14:paraId="19220222" w14:textId="22BFC3A4" w:rsidR="004F0C7C" w:rsidRPr="004F0C7C" w:rsidRDefault="004F0C7C" w:rsidP="004F0C7C">
      <w:pPr>
        <w:spacing w:after="0" w:line="240" w:lineRule="auto"/>
        <w:jc w:val="both"/>
        <w:rPr>
          <w:rFonts w:ascii="Calibri" w:hAnsi="Calibri" w:cs="Calibri"/>
          <w:b/>
          <w:sz w:val="24"/>
          <w:szCs w:val="24"/>
        </w:rPr>
      </w:pPr>
      <w:r w:rsidRPr="004F0C7C">
        <w:rPr>
          <w:rFonts w:ascii="Calibri" w:hAnsi="Calibri" w:cs="Calibri"/>
          <w:b/>
          <w:sz w:val="24"/>
          <w:szCs w:val="24"/>
        </w:rPr>
        <w:lastRenderedPageBreak/>
        <w:t xml:space="preserve">2.1. Prihodi po ekonomskoj klasifikaciji </w:t>
      </w:r>
    </w:p>
    <w:p w14:paraId="48B8859A" w14:textId="77777777" w:rsidR="004F0C7C" w:rsidRPr="004F0C7C" w:rsidRDefault="004F0C7C" w:rsidP="004F0C7C">
      <w:pPr>
        <w:spacing w:after="0" w:line="240" w:lineRule="auto"/>
        <w:ind w:firstLine="708"/>
        <w:jc w:val="both"/>
        <w:rPr>
          <w:rFonts w:ascii="Calibri" w:hAnsi="Calibri" w:cs="Calibri"/>
          <w:b/>
          <w:sz w:val="24"/>
          <w:szCs w:val="24"/>
        </w:rPr>
      </w:pPr>
    </w:p>
    <w:p w14:paraId="69EA4813" w14:textId="77777777" w:rsidR="004F0C7C" w:rsidRPr="004F0C7C" w:rsidRDefault="004F0C7C" w:rsidP="004F0C7C">
      <w:pPr>
        <w:spacing w:after="0" w:line="240" w:lineRule="auto"/>
        <w:jc w:val="both"/>
        <w:rPr>
          <w:rFonts w:ascii="Calibri" w:hAnsi="Calibri" w:cs="Calibri"/>
          <w:b/>
          <w:sz w:val="24"/>
          <w:szCs w:val="24"/>
        </w:rPr>
      </w:pPr>
      <w:r w:rsidRPr="004F0C7C">
        <w:rPr>
          <w:rFonts w:ascii="Calibri" w:hAnsi="Calibri" w:cs="Calibri"/>
          <w:b/>
          <w:sz w:val="24"/>
          <w:szCs w:val="24"/>
        </w:rPr>
        <w:t xml:space="preserve">2.1. Prihodi poslovanja </w:t>
      </w:r>
    </w:p>
    <w:p w14:paraId="5BDBE6A7" w14:textId="77777777" w:rsidR="004F0C7C" w:rsidRPr="004F0C7C" w:rsidRDefault="004F0C7C" w:rsidP="004F0C7C">
      <w:pPr>
        <w:spacing w:after="0" w:line="240" w:lineRule="auto"/>
        <w:jc w:val="both"/>
        <w:rPr>
          <w:rFonts w:ascii="Calibri" w:hAnsi="Calibri" w:cs="Calibri"/>
          <w:i/>
          <w:sz w:val="24"/>
          <w:szCs w:val="24"/>
        </w:rPr>
      </w:pPr>
    </w:p>
    <w:p w14:paraId="2D6F56AC" w14:textId="632E7B55" w:rsidR="004F0C7C" w:rsidRDefault="004F0C7C" w:rsidP="004F0C7C">
      <w:pPr>
        <w:spacing w:after="0" w:line="240" w:lineRule="auto"/>
        <w:jc w:val="both"/>
        <w:rPr>
          <w:rFonts w:ascii="Calibri" w:hAnsi="Calibri" w:cs="Calibri"/>
          <w:sz w:val="24"/>
          <w:szCs w:val="24"/>
        </w:rPr>
      </w:pPr>
      <w:r w:rsidRPr="004F0C7C">
        <w:rPr>
          <w:rFonts w:ascii="Calibri" w:hAnsi="Calibri" w:cs="Calibri"/>
          <w:sz w:val="24"/>
          <w:szCs w:val="24"/>
        </w:rPr>
        <w:t xml:space="preserve">Prihodi poslovanja ostvareni su sa </w:t>
      </w:r>
      <w:r w:rsidR="00BA40EE">
        <w:rPr>
          <w:rFonts w:ascii="Calibri" w:hAnsi="Calibri" w:cs="Calibri"/>
          <w:sz w:val="24"/>
          <w:szCs w:val="24"/>
        </w:rPr>
        <w:t>10.530.579,78 €</w:t>
      </w:r>
      <w:r w:rsidR="00BA40EE" w:rsidRPr="004F0C7C">
        <w:rPr>
          <w:rFonts w:ascii="Calibri" w:hAnsi="Calibri" w:cs="Calibri"/>
          <w:sz w:val="24"/>
          <w:szCs w:val="24"/>
        </w:rPr>
        <w:t xml:space="preserve"> </w:t>
      </w:r>
      <w:r w:rsidRPr="004F0C7C">
        <w:rPr>
          <w:rFonts w:ascii="Calibri" w:hAnsi="Calibri" w:cs="Calibri"/>
          <w:sz w:val="24"/>
          <w:szCs w:val="24"/>
        </w:rPr>
        <w:t>što je u odnosu na prethodnu godinu više za</w:t>
      </w:r>
      <w:r w:rsidR="00BA40EE">
        <w:rPr>
          <w:rFonts w:ascii="Calibri" w:hAnsi="Calibri" w:cs="Calibri"/>
          <w:sz w:val="24"/>
          <w:szCs w:val="24"/>
        </w:rPr>
        <w:t xml:space="preserve"> 612.690,22 €</w:t>
      </w:r>
      <w:r w:rsidR="00BA40EE" w:rsidRPr="004F0C7C">
        <w:rPr>
          <w:rFonts w:ascii="Calibri" w:hAnsi="Calibri" w:cs="Calibri"/>
          <w:sz w:val="24"/>
          <w:szCs w:val="24"/>
        </w:rPr>
        <w:t xml:space="preserve"> ili </w:t>
      </w:r>
      <w:r w:rsidR="00BA40EE">
        <w:rPr>
          <w:rFonts w:ascii="Calibri" w:hAnsi="Calibri" w:cs="Calibri"/>
          <w:sz w:val="24"/>
          <w:szCs w:val="24"/>
        </w:rPr>
        <w:t xml:space="preserve">6,18 </w:t>
      </w:r>
      <w:r w:rsidR="00BA40EE" w:rsidRPr="004F0C7C">
        <w:rPr>
          <w:rFonts w:ascii="Calibri" w:hAnsi="Calibri" w:cs="Calibri"/>
          <w:sz w:val="24"/>
          <w:szCs w:val="24"/>
        </w:rPr>
        <w:t>%.</w:t>
      </w:r>
      <w:r w:rsidRPr="004F0C7C">
        <w:rPr>
          <w:rFonts w:ascii="Calibri" w:hAnsi="Calibri" w:cs="Calibri"/>
          <w:sz w:val="24"/>
          <w:szCs w:val="24"/>
        </w:rPr>
        <w:t xml:space="preserve"> U strukturi prihoda poslovanja porezni prihodi čine </w:t>
      </w:r>
      <w:r w:rsidR="00254D7D">
        <w:rPr>
          <w:rFonts w:ascii="Calibri" w:hAnsi="Calibri" w:cs="Calibri"/>
          <w:sz w:val="24"/>
          <w:szCs w:val="24"/>
        </w:rPr>
        <w:t>31</w:t>
      </w:r>
      <w:r w:rsidRPr="004F0C7C">
        <w:rPr>
          <w:rFonts w:ascii="Calibri" w:hAnsi="Calibri" w:cs="Calibri"/>
          <w:sz w:val="24"/>
          <w:szCs w:val="24"/>
        </w:rPr>
        <w:t xml:space="preserve"> %, prihodi pomoći participiraju s </w:t>
      </w:r>
      <w:r w:rsidR="00254D7D">
        <w:rPr>
          <w:rFonts w:ascii="Calibri" w:hAnsi="Calibri" w:cs="Calibri"/>
          <w:sz w:val="24"/>
          <w:szCs w:val="24"/>
        </w:rPr>
        <w:t>38</w:t>
      </w:r>
      <w:r w:rsidRPr="004F0C7C">
        <w:rPr>
          <w:rFonts w:ascii="Calibri" w:hAnsi="Calibri" w:cs="Calibri"/>
          <w:sz w:val="24"/>
          <w:szCs w:val="24"/>
        </w:rPr>
        <w:t>%, prihodi od upravnih i administrativnih pristojbi, pristojbi po posebnim propisima i naknada 1</w:t>
      </w:r>
      <w:r w:rsidR="00254D7D">
        <w:rPr>
          <w:rFonts w:ascii="Calibri" w:hAnsi="Calibri" w:cs="Calibri"/>
          <w:sz w:val="24"/>
          <w:szCs w:val="24"/>
        </w:rPr>
        <w:t>9</w:t>
      </w:r>
      <w:r w:rsidR="00476869">
        <w:rPr>
          <w:rFonts w:ascii="Calibri" w:hAnsi="Calibri" w:cs="Calibri"/>
          <w:sz w:val="24"/>
          <w:szCs w:val="24"/>
        </w:rPr>
        <w:t xml:space="preserve"> </w:t>
      </w:r>
      <w:r w:rsidRPr="004F0C7C">
        <w:rPr>
          <w:rFonts w:ascii="Calibri" w:hAnsi="Calibri" w:cs="Calibri"/>
          <w:sz w:val="24"/>
          <w:szCs w:val="24"/>
        </w:rPr>
        <w:t>%, prihodi od imovine 1</w:t>
      </w:r>
      <w:r w:rsidR="00254D7D">
        <w:rPr>
          <w:rFonts w:ascii="Calibri" w:hAnsi="Calibri" w:cs="Calibri"/>
          <w:sz w:val="24"/>
          <w:szCs w:val="24"/>
        </w:rPr>
        <w:t>0</w:t>
      </w:r>
      <w:r w:rsidRPr="004F0C7C">
        <w:rPr>
          <w:rFonts w:ascii="Calibri" w:hAnsi="Calibri" w:cs="Calibri"/>
          <w:sz w:val="24"/>
          <w:szCs w:val="24"/>
        </w:rPr>
        <w:t xml:space="preserve"> %, dok se preostalih </w:t>
      </w:r>
      <w:r w:rsidR="00254D7D">
        <w:rPr>
          <w:rFonts w:ascii="Calibri" w:hAnsi="Calibri" w:cs="Calibri"/>
          <w:sz w:val="24"/>
          <w:szCs w:val="24"/>
        </w:rPr>
        <w:t>2</w:t>
      </w:r>
      <w:r w:rsidRPr="004F0C7C">
        <w:rPr>
          <w:rFonts w:ascii="Calibri" w:hAnsi="Calibri" w:cs="Calibri"/>
          <w:sz w:val="24"/>
          <w:szCs w:val="24"/>
        </w:rPr>
        <w:t xml:space="preserve">% odnosi na ostale prihode (prihodi od prodaje proizvoda i robe te prihodi na ime kazni). </w:t>
      </w:r>
    </w:p>
    <w:p w14:paraId="646A6835" w14:textId="77777777" w:rsidR="00476869" w:rsidRPr="004F0C7C" w:rsidRDefault="00476869" w:rsidP="004F0C7C">
      <w:pPr>
        <w:spacing w:after="0" w:line="240" w:lineRule="auto"/>
        <w:jc w:val="both"/>
        <w:rPr>
          <w:rFonts w:ascii="Calibri" w:hAnsi="Calibri" w:cs="Calibri"/>
          <w:sz w:val="24"/>
          <w:szCs w:val="24"/>
        </w:rPr>
      </w:pPr>
    </w:p>
    <w:p w14:paraId="235CC18E" w14:textId="77777777" w:rsidR="004F0C7C" w:rsidRPr="004F0C7C" w:rsidRDefault="004F0C7C" w:rsidP="004F0C7C">
      <w:pPr>
        <w:spacing w:after="0" w:line="240" w:lineRule="auto"/>
        <w:jc w:val="both"/>
        <w:rPr>
          <w:rFonts w:ascii="Calibri" w:hAnsi="Calibri" w:cs="Calibri"/>
          <w:i/>
          <w:sz w:val="24"/>
          <w:szCs w:val="24"/>
        </w:rPr>
      </w:pPr>
      <w:r w:rsidRPr="004F0C7C">
        <w:rPr>
          <w:rFonts w:ascii="Calibri" w:hAnsi="Calibri" w:cs="Calibri"/>
          <w:i/>
          <w:sz w:val="24"/>
          <w:szCs w:val="24"/>
        </w:rPr>
        <w:t xml:space="preserve">2.1.1. Prihodi od poreza </w:t>
      </w:r>
    </w:p>
    <w:p w14:paraId="387A197C" w14:textId="77777777" w:rsidR="004F0C7C" w:rsidRPr="004F0C7C" w:rsidRDefault="004F0C7C" w:rsidP="004F0C7C">
      <w:pPr>
        <w:spacing w:after="0" w:line="240" w:lineRule="auto"/>
        <w:ind w:left="720"/>
        <w:contextualSpacing/>
        <w:jc w:val="both"/>
        <w:rPr>
          <w:rFonts w:ascii="Calibri" w:hAnsi="Calibri" w:cs="Calibri"/>
          <w:sz w:val="24"/>
          <w:szCs w:val="24"/>
        </w:rPr>
      </w:pPr>
    </w:p>
    <w:p w14:paraId="3F308D07" w14:textId="32B59482" w:rsidR="004F0C7C" w:rsidRDefault="004F0C7C" w:rsidP="004F0C7C">
      <w:pPr>
        <w:spacing w:after="0" w:line="240" w:lineRule="auto"/>
        <w:jc w:val="both"/>
        <w:rPr>
          <w:rFonts w:ascii="Calibri" w:hAnsi="Calibri" w:cs="Calibri"/>
          <w:sz w:val="24"/>
          <w:szCs w:val="24"/>
        </w:rPr>
      </w:pPr>
      <w:r w:rsidRPr="004F0C7C">
        <w:rPr>
          <w:rFonts w:ascii="Calibri" w:hAnsi="Calibri" w:cs="Calibri"/>
          <w:i/>
          <w:iCs/>
          <w:sz w:val="24"/>
          <w:szCs w:val="24"/>
        </w:rPr>
        <w:t>Prihodi od poreza</w:t>
      </w:r>
      <w:r w:rsidRPr="004F0C7C">
        <w:rPr>
          <w:rFonts w:ascii="Calibri" w:hAnsi="Calibri" w:cs="Calibri"/>
          <w:sz w:val="24"/>
          <w:szCs w:val="24"/>
        </w:rPr>
        <w:t xml:space="preserve"> ostvareni su s </w:t>
      </w:r>
      <w:r w:rsidR="00022939">
        <w:rPr>
          <w:rFonts w:ascii="Calibri" w:hAnsi="Calibri" w:cs="Calibri"/>
          <w:sz w:val="24"/>
          <w:szCs w:val="24"/>
        </w:rPr>
        <w:t>3.237.290,74 €</w:t>
      </w:r>
      <w:r w:rsidRPr="004F0C7C">
        <w:rPr>
          <w:rFonts w:ascii="Calibri" w:hAnsi="Calibri" w:cs="Calibri"/>
          <w:sz w:val="24"/>
          <w:szCs w:val="24"/>
        </w:rPr>
        <w:t xml:space="preserve">, </w:t>
      </w:r>
      <w:r w:rsidR="00022939">
        <w:rPr>
          <w:rFonts w:ascii="Calibri" w:hAnsi="Calibri" w:cs="Calibri"/>
          <w:sz w:val="24"/>
          <w:szCs w:val="24"/>
        </w:rPr>
        <w:t>što čini 100% plana</w:t>
      </w:r>
      <w:r w:rsidRPr="004F0C7C">
        <w:rPr>
          <w:rFonts w:ascii="Calibri" w:hAnsi="Calibri" w:cs="Calibri"/>
          <w:sz w:val="24"/>
          <w:szCs w:val="24"/>
        </w:rPr>
        <w:t xml:space="preserve">, a u odnosu na prethodnu godinu </w:t>
      </w:r>
      <w:r w:rsidR="00022939">
        <w:rPr>
          <w:rFonts w:ascii="Calibri" w:hAnsi="Calibri" w:cs="Calibri"/>
          <w:sz w:val="24"/>
          <w:szCs w:val="24"/>
        </w:rPr>
        <w:t>prihodi su veći za 36</w:t>
      </w:r>
      <w:r w:rsidR="00476869">
        <w:rPr>
          <w:rFonts w:ascii="Calibri" w:hAnsi="Calibri" w:cs="Calibri"/>
          <w:sz w:val="24"/>
          <w:szCs w:val="24"/>
        </w:rPr>
        <w:t xml:space="preserve"> </w:t>
      </w:r>
      <w:r w:rsidRPr="004F0C7C">
        <w:rPr>
          <w:rFonts w:ascii="Calibri" w:hAnsi="Calibri" w:cs="Calibri"/>
          <w:sz w:val="24"/>
          <w:szCs w:val="24"/>
        </w:rPr>
        <w:t xml:space="preserve">%. </w:t>
      </w:r>
      <w:r w:rsidR="00022939">
        <w:rPr>
          <w:rFonts w:ascii="Calibri" w:hAnsi="Calibri" w:cs="Calibri"/>
          <w:sz w:val="24"/>
          <w:szCs w:val="24"/>
        </w:rPr>
        <w:t xml:space="preserve"> </w:t>
      </w:r>
    </w:p>
    <w:p w14:paraId="1E39468B" w14:textId="4111B8B2" w:rsidR="00022939" w:rsidRPr="00022939" w:rsidRDefault="00022939" w:rsidP="00022939">
      <w:pPr>
        <w:spacing w:after="0" w:line="240" w:lineRule="auto"/>
        <w:jc w:val="both"/>
        <w:rPr>
          <w:rFonts w:ascii="Calibri" w:eastAsia="Times New Roman" w:hAnsi="Calibri" w:cs="Calibri"/>
          <w:bCs/>
          <w:color w:val="000000"/>
          <w:sz w:val="24"/>
          <w:szCs w:val="24"/>
          <w:lang w:eastAsia="hr-HR"/>
        </w:rPr>
      </w:pPr>
      <w:r w:rsidRPr="00022939">
        <w:rPr>
          <w:rFonts w:ascii="Calibri" w:eastAsia="Times New Roman" w:hAnsi="Calibri" w:cs="Calibri"/>
          <w:bCs/>
          <w:color w:val="000000"/>
          <w:sz w:val="24"/>
          <w:szCs w:val="24"/>
          <w:lang w:eastAsia="hr-HR"/>
        </w:rPr>
        <w:t>Porez i prirez na dohodak ostvaren je sa 3.105.473,75 €,  što je u odnosu na prethodnu godinu više za 37,4 %. Prihode od poreza na dohodak čine prihodi od poreza i prireza na dohodak od nesamostalnog rada s iznosom od 2.877.705,93 € u kojem je sadržan i iznos dodatnog udjela za decentralizirane funkcije (javne vatrogasne postrojbe – 1 %) u  iznosu od 37.891,90€,a</w:t>
      </w:r>
      <w:r w:rsidR="00094719">
        <w:rPr>
          <w:rFonts w:ascii="Calibri" w:eastAsia="Times New Roman" w:hAnsi="Calibri" w:cs="Calibri"/>
          <w:bCs/>
          <w:color w:val="000000"/>
          <w:sz w:val="24"/>
          <w:szCs w:val="24"/>
          <w:lang w:eastAsia="hr-HR"/>
        </w:rPr>
        <w:t xml:space="preserve"> </w:t>
      </w:r>
      <w:r w:rsidRPr="00022939">
        <w:rPr>
          <w:rFonts w:ascii="Calibri" w:eastAsia="Times New Roman" w:hAnsi="Calibri" w:cs="Calibri"/>
          <w:bCs/>
          <w:color w:val="000000"/>
          <w:sz w:val="24"/>
          <w:szCs w:val="24"/>
          <w:lang w:eastAsia="hr-HR"/>
        </w:rPr>
        <w:t>sve u skladu sa Zakonom o financiranju jedinica lokalne i područne (regionalne) samouprave.</w:t>
      </w:r>
      <w:r w:rsidR="00094719">
        <w:rPr>
          <w:rFonts w:ascii="Calibri" w:eastAsia="Times New Roman" w:hAnsi="Calibri" w:cs="Calibri"/>
          <w:bCs/>
          <w:color w:val="000000"/>
          <w:sz w:val="24"/>
          <w:szCs w:val="24"/>
          <w:lang w:eastAsia="hr-HR"/>
        </w:rPr>
        <w:t xml:space="preserve"> </w:t>
      </w:r>
      <w:r w:rsidRPr="00022939">
        <w:rPr>
          <w:rFonts w:ascii="Calibri" w:eastAsia="Times New Roman" w:hAnsi="Calibri" w:cs="Calibri"/>
          <w:bCs/>
          <w:color w:val="000000"/>
          <w:sz w:val="24"/>
          <w:szCs w:val="24"/>
          <w:lang w:eastAsia="hr-HR"/>
        </w:rPr>
        <w:t>Prihodi</w:t>
      </w:r>
      <w:r w:rsidR="00094719">
        <w:rPr>
          <w:rFonts w:ascii="Calibri" w:eastAsia="Times New Roman" w:hAnsi="Calibri" w:cs="Calibri"/>
          <w:bCs/>
          <w:color w:val="000000"/>
          <w:sz w:val="24"/>
          <w:szCs w:val="24"/>
          <w:lang w:eastAsia="hr-HR"/>
        </w:rPr>
        <w:t xml:space="preserve"> </w:t>
      </w:r>
      <w:r w:rsidRPr="00022939">
        <w:rPr>
          <w:rFonts w:ascii="Calibri" w:eastAsia="Times New Roman" w:hAnsi="Calibri" w:cs="Calibri"/>
          <w:bCs/>
          <w:color w:val="000000"/>
          <w:sz w:val="24"/>
          <w:szCs w:val="24"/>
          <w:lang w:eastAsia="hr-HR"/>
        </w:rPr>
        <w:t xml:space="preserve">od poreza na dohodak od samostalne djelatnosti ostvareni su s 351.024,62 €, od toga se 304.118,04 € odnosi na porez i prirez na dohodak od obrta i obrtom izjednačenih djelatnosti, na dohodak od slobodnih zanimanja, na dohodak od poljoprivrede i šumarstva i drugih djelatnosti te 46.906,58 € na porez i prirez na dohodak od obrta i obrtom izjednačenih djelatnosti i na dohodak od slobodnih zanimanja koji se utvrđuje paušalno. Porez i prirez na dohodak od imovine i imovinskih prava ostvaren je s 73.538,83 € koji se sastoji od 15.982,13 € poreza i prireza na dohodak od imovinskih prava, 833,29 € poreza i prireza na dohodak od iznajmljivanja stanova, soba i posteljina putnicima i turistima, 56.723,41 € poreza i prireza po odbitku na dohodak od najamnine i zakupnine. Porez i prirez na dohodak od kapitala ostvaren je s 242.160,95 € koji se sastoji od 238.185,93 € poreza i prireza na dohodak od dividendi i udjela u dobiti te 3.975,02 € poreza i prireza po odbitku na dohodak od kamata. Porez i prirez na dohodak po godišnjoj prijavi ostvaren je sa 94.275,46 € dok je povrat poreza i prireza na dohodak po godišnjoj prijavi ostvaren s 533.262,64 €. Na ime nedostajućih sredstava po godišnjoj prijavi za 2022. godinu iskazane su obveze za zajmove od državnog proračuna u iznosu od 61.551,27 €. </w:t>
      </w:r>
    </w:p>
    <w:p w14:paraId="2CA0DFB3" w14:textId="77777777" w:rsidR="00022939" w:rsidRPr="00022939" w:rsidRDefault="00022939" w:rsidP="00022939">
      <w:pPr>
        <w:spacing w:after="0" w:line="240" w:lineRule="auto"/>
        <w:jc w:val="both"/>
        <w:rPr>
          <w:rFonts w:ascii="Calibri" w:eastAsia="Times New Roman" w:hAnsi="Calibri" w:cs="Calibri"/>
          <w:b/>
          <w:bCs/>
          <w:color w:val="000000"/>
          <w:sz w:val="24"/>
          <w:szCs w:val="24"/>
          <w:lang w:eastAsia="hr-HR"/>
        </w:rPr>
      </w:pPr>
      <w:r w:rsidRPr="00B42605">
        <w:rPr>
          <w:rFonts w:ascii="Calibri" w:eastAsia="Times New Roman" w:hAnsi="Calibri" w:cs="Calibri"/>
          <w:bCs/>
          <w:color w:val="000000"/>
          <w:sz w:val="24"/>
          <w:szCs w:val="24"/>
          <w:lang w:eastAsia="hr-HR"/>
        </w:rPr>
        <w:t>Porez na imovinu</w:t>
      </w:r>
      <w:r w:rsidRPr="00022939">
        <w:rPr>
          <w:rFonts w:ascii="Calibri" w:eastAsia="Times New Roman" w:hAnsi="Calibri" w:cs="Calibri"/>
          <w:bCs/>
          <w:color w:val="000000"/>
          <w:sz w:val="24"/>
          <w:szCs w:val="24"/>
          <w:lang w:eastAsia="hr-HR"/>
        </w:rPr>
        <w:t xml:space="preserve"> ostvaren je s 113.524,63 € što je u odnosu na prethodnu godinu manje za 5,8 %. Povećanje prihoda iskazano je na porezima na nepokretnu imovinu za 13% dok je kod povremenog porezu na imovinu, tj. porezu na promet nekretnina iskazano smanjenje od 6% Porez na promet nekretnina ostvaren je  113.050,14 €, porez na kuće za odmor 474,49 €. </w:t>
      </w:r>
    </w:p>
    <w:p w14:paraId="0F7EDDEA" w14:textId="77777777" w:rsidR="00022939" w:rsidRPr="00022939" w:rsidRDefault="00022939" w:rsidP="00022939">
      <w:pPr>
        <w:spacing w:after="0" w:line="240" w:lineRule="auto"/>
        <w:jc w:val="both"/>
        <w:rPr>
          <w:rFonts w:ascii="Calibri" w:eastAsia="Times New Roman" w:hAnsi="Calibri" w:cs="Calibri"/>
          <w:bCs/>
          <w:color w:val="000000"/>
          <w:sz w:val="24"/>
          <w:szCs w:val="24"/>
          <w:lang w:eastAsia="hr-HR"/>
        </w:rPr>
      </w:pPr>
      <w:r w:rsidRPr="00022939">
        <w:rPr>
          <w:rFonts w:ascii="Calibri" w:eastAsia="Times New Roman" w:hAnsi="Calibri" w:cs="Calibri"/>
          <w:bCs/>
          <w:i/>
          <w:iCs/>
          <w:color w:val="000000"/>
          <w:sz w:val="24"/>
          <w:szCs w:val="24"/>
          <w:lang w:eastAsia="hr-HR"/>
        </w:rPr>
        <w:t>Porez na robe i usluge</w:t>
      </w:r>
      <w:r w:rsidRPr="00022939">
        <w:rPr>
          <w:rFonts w:ascii="Calibri" w:eastAsia="Times New Roman" w:hAnsi="Calibri" w:cs="Calibri"/>
          <w:bCs/>
          <w:color w:val="000000"/>
          <w:sz w:val="24"/>
          <w:szCs w:val="24"/>
          <w:lang w:eastAsia="hr-HR"/>
        </w:rPr>
        <w:t xml:space="preserve"> ostvaren je sa 18.292,36 € što je u odnosu na prethodnu godinu više za 12.812,20 €. Porez na promet ili porez na potrošnju ostvaren je s 17.580,44 € i u odnosu na prethodnu godinu veći je za 12.812,89 €.  U ovoj skupini poreznih prihoda iskazan je iznos od 711,92 € poreza na korištenje dobara ili izvođenja aktivnosti, tj. porez na tvrtku koji je ukinut, ali se naplaćuju stara potraživanja. </w:t>
      </w:r>
    </w:p>
    <w:p w14:paraId="0C517923" w14:textId="77777777" w:rsidR="00022939" w:rsidRDefault="00022939" w:rsidP="004F0C7C">
      <w:pPr>
        <w:spacing w:after="0" w:line="240" w:lineRule="auto"/>
        <w:jc w:val="both"/>
        <w:rPr>
          <w:rFonts w:ascii="Calibri" w:eastAsia="Times New Roman" w:hAnsi="Calibri" w:cs="Calibri"/>
          <w:bCs/>
          <w:i/>
          <w:iCs/>
          <w:color w:val="000000"/>
          <w:sz w:val="24"/>
          <w:szCs w:val="24"/>
          <w:lang w:eastAsia="hr-HR"/>
        </w:rPr>
      </w:pPr>
    </w:p>
    <w:p w14:paraId="538AEC42" w14:textId="77777777" w:rsidR="004F0C7C" w:rsidRDefault="004F0C7C" w:rsidP="004F0C7C">
      <w:pPr>
        <w:spacing w:after="0" w:line="240" w:lineRule="auto"/>
        <w:jc w:val="both"/>
        <w:rPr>
          <w:rFonts w:ascii="Calibri" w:eastAsia="Times New Roman" w:hAnsi="Calibri" w:cs="Calibri"/>
          <w:b/>
          <w:bCs/>
          <w:color w:val="000000"/>
          <w:sz w:val="24"/>
          <w:szCs w:val="24"/>
          <w:lang w:eastAsia="hr-HR"/>
        </w:rPr>
      </w:pPr>
    </w:p>
    <w:p w14:paraId="118A32EC" w14:textId="77777777" w:rsidR="00476869" w:rsidRPr="004F0C7C" w:rsidRDefault="00476869" w:rsidP="004F0C7C">
      <w:pPr>
        <w:spacing w:after="0" w:line="240" w:lineRule="auto"/>
        <w:jc w:val="both"/>
        <w:rPr>
          <w:rFonts w:ascii="Calibri" w:eastAsia="Times New Roman" w:hAnsi="Calibri" w:cs="Calibri"/>
          <w:b/>
          <w:bCs/>
          <w:color w:val="000000"/>
          <w:sz w:val="24"/>
          <w:szCs w:val="24"/>
          <w:lang w:eastAsia="hr-HR"/>
        </w:rPr>
      </w:pPr>
    </w:p>
    <w:p w14:paraId="139674A6" w14:textId="77777777" w:rsidR="004F0C7C" w:rsidRPr="004F0C7C" w:rsidRDefault="004F0C7C" w:rsidP="004F0C7C">
      <w:pPr>
        <w:spacing w:after="0" w:line="240" w:lineRule="auto"/>
        <w:jc w:val="both"/>
        <w:rPr>
          <w:rFonts w:ascii="Calibri" w:hAnsi="Calibri" w:cs="Calibri"/>
          <w:sz w:val="24"/>
          <w:szCs w:val="24"/>
        </w:rPr>
      </w:pPr>
    </w:p>
    <w:p w14:paraId="0E05C186" w14:textId="77777777" w:rsidR="004F0C7C" w:rsidRPr="004F0C7C" w:rsidRDefault="004F0C7C" w:rsidP="004F0C7C">
      <w:pPr>
        <w:spacing w:after="0" w:line="240" w:lineRule="auto"/>
        <w:jc w:val="both"/>
        <w:rPr>
          <w:rFonts w:ascii="Calibri" w:hAnsi="Calibri" w:cs="Calibri"/>
          <w:i/>
          <w:sz w:val="24"/>
          <w:szCs w:val="24"/>
        </w:rPr>
      </w:pPr>
      <w:r w:rsidRPr="004F0C7C">
        <w:rPr>
          <w:rFonts w:ascii="Calibri" w:hAnsi="Calibri" w:cs="Calibri"/>
          <w:i/>
          <w:sz w:val="24"/>
          <w:szCs w:val="24"/>
        </w:rPr>
        <w:lastRenderedPageBreak/>
        <w:t xml:space="preserve">2.1.2. Pomoći iz inozemstva i od subjekata unutar općeg proračuna </w:t>
      </w:r>
    </w:p>
    <w:p w14:paraId="0DDDF485" w14:textId="77777777" w:rsidR="004F0C7C" w:rsidRPr="004F0C7C" w:rsidRDefault="004F0C7C" w:rsidP="004F0C7C">
      <w:pPr>
        <w:spacing w:after="0" w:line="240" w:lineRule="auto"/>
        <w:jc w:val="both"/>
        <w:rPr>
          <w:rFonts w:ascii="Calibri" w:hAnsi="Calibri" w:cs="Calibri"/>
          <w:i/>
          <w:sz w:val="24"/>
          <w:szCs w:val="24"/>
        </w:rPr>
      </w:pPr>
    </w:p>
    <w:p w14:paraId="53AA309D" w14:textId="6A6D76F1" w:rsidR="00D1426F" w:rsidRDefault="00D1426F" w:rsidP="00D1426F">
      <w:pPr>
        <w:tabs>
          <w:tab w:val="left" w:pos="4663"/>
        </w:tabs>
        <w:spacing w:after="0" w:line="240" w:lineRule="auto"/>
        <w:jc w:val="both"/>
        <w:rPr>
          <w:rFonts w:ascii="Calibri" w:eastAsia="Times New Roman" w:hAnsi="Calibri" w:cs="Calibri"/>
          <w:bCs/>
          <w:color w:val="000000"/>
          <w:sz w:val="24"/>
          <w:szCs w:val="24"/>
          <w:lang w:eastAsia="hr-HR"/>
        </w:rPr>
      </w:pPr>
      <w:r w:rsidRPr="00D1426F">
        <w:rPr>
          <w:rFonts w:ascii="Calibri" w:eastAsia="Times New Roman" w:hAnsi="Calibri" w:cs="Calibri"/>
          <w:bCs/>
          <w:color w:val="000000"/>
          <w:sz w:val="24"/>
          <w:szCs w:val="24"/>
          <w:lang w:eastAsia="hr-HR"/>
        </w:rPr>
        <w:t xml:space="preserve">Pomoći iz inozemstva i od subjekata unutar općeg proračuna u 2023. godini ostvarene su u iznosu od 4.015.253,64 €, u odnosu na prethodnu godinu pomoći su ostvarene u manjem iznosu od </w:t>
      </w:r>
      <w:r>
        <w:rPr>
          <w:rFonts w:ascii="Calibri" w:eastAsia="Times New Roman" w:hAnsi="Calibri" w:cs="Calibri"/>
          <w:bCs/>
          <w:color w:val="000000"/>
          <w:sz w:val="24"/>
          <w:szCs w:val="24"/>
          <w:lang w:eastAsia="hr-HR"/>
        </w:rPr>
        <w:t>429.099,44</w:t>
      </w:r>
      <w:r w:rsidRPr="00D1426F">
        <w:rPr>
          <w:rFonts w:ascii="Calibri" w:eastAsia="Times New Roman" w:hAnsi="Calibri" w:cs="Calibri"/>
          <w:bCs/>
          <w:color w:val="000000"/>
          <w:sz w:val="24"/>
          <w:szCs w:val="24"/>
          <w:lang w:eastAsia="hr-HR"/>
        </w:rPr>
        <w:t xml:space="preserve"> €, odnosno za 9,70 %. </w:t>
      </w:r>
    </w:p>
    <w:p w14:paraId="3008B0AB" w14:textId="54C61069" w:rsidR="00D1426F" w:rsidRPr="00D1426F" w:rsidRDefault="00375CC4" w:rsidP="00D1426F">
      <w:pPr>
        <w:tabs>
          <w:tab w:val="left" w:pos="4663"/>
        </w:tabs>
        <w:spacing w:after="0" w:line="240" w:lineRule="auto"/>
        <w:jc w:val="both"/>
        <w:rPr>
          <w:rFonts w:ascii="Calibri" w:eastAsia="Times New Roman" w:hAnsi="Calibri" w:cs="Calibri"/>
          <w:bCs/>
          <w:color w:val="000000"/>
          <w:sz w:val="24"/>
          <w:szCs w:val="24"/>
          <w:lang w:eastAsia="hr-HR"/>
        </w:rPr>
      </w:pPr>
      <w:r>
        <w:rPr>
          <w:rFonts w:ascii="Calibri" w:eastAsia="Times New Roman" w:hAnsi="Calibri" w:cs="Calibri"/>
          <w:bCs/>
          <w:color w:val="000000"/>
          <w:sz w:val="24"/>
          <w:szCs w:val="24"/>
          <w:lang w:eastAsia="hr-HR"/>
        </w:rPr>
        <w:t xml:space="preserve">Prihode pomoći čine sredstva pomoći iz inozemstva i od subjekata unutar općeg proračuna za proračunske korisnike Grada u iznosu 152.540,10 € i prihode Grada u iznosu od  </w:t>
      </w:r>
      <w:r>
        <w:rPr>
          <w:rFonts w:ascii="Calibri" w:eastAsia="Calibri" w:hAnsi="Calibri" w:cs="Calibri"/>
          <w:noProof/>
          <w:lang w:val="en-US"/>
        </w:rPr>
        <w:t xml:space="preserve">3.862.713,54 €. </w:t>
      </w:r>
    </w:p>
    <w:p w14:paraId="12CD5352" w14:textId="6709B534" w:rsidR="00E76899" w:rsidRDefault="00E76899" w:rsidP="00E76899">
      <w:pPr>
        <w:spacing w:after="0"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T</w:t>
      </w:r>
      <w:r w:rsidRPr="00E76899">
        <w:rPr>
          <w:rFonts w:ascii="Calibri" w:eastAsia="Times New Roman" w:hAnsi="Calibri" w:cs="Calibri"/>
          <w:color w:val="000000"/>
          <w:sz w:val="24"/>
          <w:szCs w:val="24"/>
          <w:lang w:eastAsia="hr-HR"/>
        </w:rPr>
        <w:t>ekuće pomoći od institucija i tijela EU</w:t>
      </w:r>
      <w:r>
        <w:rPr>
          <w:rFonts w:ascii="Calibri" w:eastAsia="Times New Roman" w:hAnsi="Calibri" w:cs="Calibri"/>
          <w:color w:val="000000"/>
          <w:sz w:val="24"/>
          <w:szCs w:val="24"/>
          <w:lang w:eastAsia="hr-HR"/>
        </w:rPr>
        <w:t xml:space="preserve"> ostvarene su </w:t>
      </w:r>
      <w:r w:rsidRPr="00E76899">
        <w:rPr>
          <w:rFonts w:ascii="Calibri" w:eastAsia="Times New Roman" w:hAnsi="Calibri" w:cs="Calibri"/>
          <w:color w:val="000000"/>
          <w:sz w:val="24"/>
          <w:szCs w:val="24"/>
          <w:lang w:eastAsia="hr-HR"/>
        </w:rPr>
        <w:t xml:space="preserve">na ime projekta </w:t>
      </w:r>
      <w:proofErr w:type="spellStart"/>
      <w:r w:rsidRPr="00E76899">
        <w:rPr>
          <w:rFonts w:ascii="Calibri" w:eastAsia="Times New Roman" w:hAnsi="Calibri" w:cs="Calibri"/>
          <w:color w:val="000000"/>
          <w:sz w:val="24"/>
          <w:szCs w:val="24"/>
          <w:lang w:eastAsia="hr-HR"/>
        </w:rPr>
        <w:t>TechRevolution</w:t>
      </w:r>
      <w:proofErr w:type="spellEnd"/>
      <w:r w:rsidRPr="00E76899">
        <w:rPr>
          <w:rFonts w:ascii="Calibri" w:eastAsia="Times New Roman" w:hAnsi="Calibri" w:cs="Calibri"/>
          <w:color w:val="000000"/>
          <w:sz w:val="24"/>
          <w:szCs w:val="24"/>
          <w:lang w:eastAsia="hr-HR"/>
        </w:rPr>
        <w:t xml:space="preserve"> u iznosu od 44.890,48 €</w:t>
      </w:r>
      <w:r>
        <w:rPr>
          <w:rFonts w:ascii="Calibri" w:eastAsia="Times New Roman" w:hAnsi="Calibri" w:cs="Calibri"/>
          <w:color w:val="000000"/>
          <w:sz w:val="24"/>
          <w:szCs w:val="24"/>
          <w:lang w:eastAsia="hr-HR"/>
        </w:rPr>
        <w:t xml:space="preserve">. </w:t>
      </w:r>
    </w:p>
    <w:p w14:paraId="3551FEE8" w14:textId="05CC2C2D" w:rsidR="00E76899" w:rsidRPr="00E76899" w:rsidRDefault="00E76899" w:rsidP="00E76899">
      <w:pPr>
        <w:spacing w:after="0" w:line="240" w:lineRule="auto"/>
        <w:jc w:val="both"/>
        <w:rPr>
          <w:rFonts w:ascii="Calibri" w:eastAsia="Times New Roman" w:hAnsi="Calibri" w:cs="Calibri"/>
          <w:bCs/>
          <w:color w:val="000000"/>
          <w:sz w:val="24"/>
          <w:szCs w:val="24"/>
          <w:lang w:eastAsia="hr-HR"/>
        </w:rPr>
      </w:pPr>
      <w:r w:rsidRPr="00E76899">
        <w:rPr>
          <w:rFonts w:ascii="Calibri" w:eastAsia="Times New Roman" w:hAnsi="Calibri" w:cs="Calibri"/>
          <w:bCs/>
          <w:color w:val="000000"/>
          <w:sz w:val="24"/>
          <w:szCs w:val="24"/>
          <w:lang w:eastAsia="hr-HR"/>
        </w:rPr>
        <w:t>Prihodi pomoći proračunu iz drugih proračuna ostvareni su</w:t>
      </w:r>
      <w:r>
        <w:rPr>
          <w:rFonts w:ascii="Calibri" w:eastAsia="Times New Roman" w:hAnsi="Calibri" w:cs="Calibri"/>
          <w:bCs/>
          <w:color w:val="000000"/>
          <w:sz w:val="24"/>
          <w:szCs w:val="24"/>
          <w:lang w:eastAsia="hr-HR"/>
        </w:rPr>
        <w:t xml:space="preserve"> u </w:t>
      </w:r>
      <w:r w:rsidRPr="00E76899">
        <w:rPr>
          <w:rFonts w:ascii="Calibri" w:eastAsia="Times New Roman" w:hAnsi="Calibri" w:cs="Calibri"/>
          <w:bCs/>
          <w:color w:val="000000"/>
          <w:sz w:val="24"/>
          <w:szCs w:val="24"/>
          <w:lang w:eastAsia="hr-HR"/>
        </w:rPr>
        <w:t>iznos</w:t>
      </w:r>
      <w:r>
        <w:rPr>
          <w:rFonts w:ascii="Calibri" w:eastAsia="Times New Roman" w:hAnsi="Calibri" w:cs="Calibri"/>
          <w:bCs/>
          <w:color w:val="000000"/>
          <w:sz w:val="24"/>
          <w:szCs w:val="24"/>
          <w:lang w:eastAsia="hr-HR"/>
        </w:rPr>
        <w:t>u</w:t>
      </w:r>
      <w:r w:rsidRPr="00E76899">
        <w:rPr>
          <w:rFonts w:ascii="Calibri" w:eastAsia="Times New Roman" w:hAnsi="Calibri" w:cs="Calibri"/>
          <w:bCs/>
          <w:color w:val="000000"/>
          <w:sz w:val="24"/>
          <w:szCs w:val="24"/>
          <w:lang w:eastAsia="hr-HR"/>
        </w:rPr>
        <w:t xml:space="preserve">  3.029.768,12 € što je u odnosu na prethodnu godinu više za 4,1 %. Tekuće pomoći proračunu iz drugih proračuna </w:t>
      </w:r>
      <w:r>
        <w:rPr>
          <w:rFonts w:ascii="Calibri" w:eastAsia="Times New Roman" w:hAnsi="Calibri" w:cs="Calibri"/>
          <w:bCs/>
          <w:color w:val="000000"/>
          <w:sz w:val="24"/>
          <w:szCs w:val="24"/>
          <w:lang w:eastAsia="hr-HR"/>
        </w:rPr>
        <w:t>o</w:t>
      </w:r>
      <w:r w:rsidRPr="00E76899">
        <w:rPr>
          <w:rFonts w:ascii="Calibri" w:eastAsia="Times New Roman" w:hAnsi="Calibri" w:cs="Calibri"/>
          <w:bCs/>
          <w:color w:val="000000"/>
          <w:sz w:val="24"/>
          <w:szCs w:val="24"/>
          <w:lang w:eastAsia="hr-HR"/>
        </w:rPr>
        <w:t>stvaren</w:t>
      </w:r>
      <w:r>
        <w:rPr>
          <w:rFonts w:ascii="Calibri" w:eastAsia="Times New Roman" w:hAnsi="Calibri" w:cs="Calibri"/>
          <w:bCs/>
          <w:color w:val="000000"/>
          <w:sz w:val="24"/>
          <w:szCs w:val="24"/>
          <w:lang w:eastAsia="hr-HR"/>
        </w:rPr>
        <w:t>e</w:t>
      </w:r>
      <w:r w:rsidRPr="00E76899">
        <w:rPr>
          <w:rFonts w:ascii="Calibri" w:eastAsia="Times New Roman" w:hAnsi="Calibri" w:cs="Calibri"/>
          <w:bCs/>
          <w:color w:val="000000"/>
          <w:sz w:val="24"/>
          <w:szCs w:val="24"/>
          <w:lang w:eastAsia="hr-HR"/>
        </w:rPr>
        <w:t xml:space="preserve"> su u iznosu 2.404.791,34 € dok su kapitalne pomoći proračunu iz drugih proračuna  ostvaren</w:t>
      </w:r>
      <w:r>
        <w:rPr>
          <w:rFonts w:ascii="Calibri" w:eastAsia="Times New Roman" w:hAnsi="Calibri" w:cs="Calibri"/>
          <w:bCs/>
          <w:color w:val="000000"/>
          <w:sz w:val="24"/>
          <w:szCs w:val="24"/>
          <w:lang w:eastAsia="hr-HR"/>
        </w:rPr>
        <w:t>e</w:t>
      </w:r>
      <w:r w:rsidRPr="00E76899">
        <w:rPr>
          <w:rFonts w:ascii="Calibri" w:eastAsia="Times New Roman" w:hAnsi="Calibri" w:cs="Calibri"/>
          <w:bCs/>
          <w:color w:val="000000"/>
          <w:sz w:val="24"/>
          <w:szCs w:val="24"/>
          <w:lang w:eastAsia="hr-HR"/>
        </w:rPr>
        <w:t xml:space="preserve"> s</w:t>
      </w:r>
      <w:r>
        <w:rPr>
          <w:rFonts w:ascii="Calibri" w:eastAsia="Times New Roman" w:hAnsi="Calibri" w:cs="Calibri"/>
          <w:bCs/>
          <w:color w:val="000000"/>
          <w:sz w:val="24"/>
          <w:szCs w:val="24"/>
          <w:lang w:eastAsia="hr-HR"/>
        </w:rPr>
        <w:t>a</w:t>
      </w:r>
      <w:r w:rsidRPr="00E76899">
        <w:rPr>
          <w:rFonts w:ascii="Calibri" w:eastAsia="Times New Roman" w:hAnsi="Calibri" w:cs="Calibri"/>
          <w:bCs/>
          <w:color w:val="000000"/>
          <w:sz w:val="24"/>
          <w:szCs w:val="24"/>
          <w:lang w:eastAsia="hr-HR"/>
        </w:rPr>
        <w:t xml:space="preserve"> 624.976,78 €. </w:t>
      </w:r>
    </w:p>
    <w:p w14:paraId="25ACCBB2" w14:textId="03399C7D" w:rsidR="00E76899" w:rsidRPr="00E76899" w:rsidRDefault="00E76899" w:rsidP="00E76899">
      <w:pPr>
        <w:spacing w:after="0" w:line="240" w:lineRule="auto"/>
        <w:jc w:val="both"/>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U tekućim pomoćima sredstva fiskalnog izravnanja imaju najveći udio, ostvaren</w:t>
      </w:r>
      <w:r>
        <w:rPr>
          <w:rFonts w:ascii="Calibri" w:eastAsia="Times New Roman" w:hAnsi="Calibri" w:cs="Calibri"/>
          <w:color w:val="000000"/>
          <w:sz w:val="24"/>
          <w:szCs w:val="24"/>
          <w:lang w:eastAsia="hr-HR"/>
        </w:rPr>
        <w:t>a</w:t>
      </w:r>
      <w:r w:rsidRPr="00E76899">
        <w:rPr>
          <w:rFonts w:ascii="Calibri" w:eastAsia="Times New Roman" w:hAnsi="Calibri" w:cs="Calibri"/>
          <w:color w:val="000000"/>
          <w:sz w:val="24"/>
          <w:szCs w:val="24"/>
          <w:lang w:eastAsia="hr-HR"/>
        </w:rPr>
        <w:t xml:space="preserve"> su s 2.111.054,00 €.</w:t>
      </w:r>
    </w:p>
    <w:p w14:paraId="710F3517" w14:textId="6523A53C" w:rsidR="00E76899" w:rsidRPr="00E76899" w:rsidRDefault="00E76899" w:rsidP="00E76899">
      <w:pPr>
        <w:spacing w:after="0" w:line="240" w:lineRule="auto"/>
        <w:jc w:val="both"/>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Ostali prihodi na ovo</w:t>
      </w:r>
      <w:r>
        <w:rPr>
          <w:rFonts w:ascii="Calibri" w:eastAsia="Times New Roman" w:hAnsi="Calibri" w:cs="Calibri"/>
          <w:color w:val="000000"/>
          <w:sz w:val="24"/>
          <w:szCs w:val="24"/>
          <w:lang w:eastAsia="hr-HR"/>
        </w:rPr>
        <w:t>m kontu ekonomske klasifikacije</w:t>
      </w:r>
      <w:r w:rsidRPr="00E76899">
        <w:rPr>
          <w:rFonts w:ascii="Calibri" w:eastAsia="Times New Roman" w:hAnsi="Calibri" w:cs="Calibri"/>
          <w:color w:val="000000"/>
          <w:sz w:val="24"/>
          <w:szCs w:val="24"/>
          <w:lang w:eastAsia="hr-HR"/>
        </w:rPr>
        <w:t xml:space="preserve"> ostvareni su  kako slijedi:</w:t>
      </w:r>
    </w:p>
    <w:p w14:paraId="49794D54" w14:textId="77777777" w:rsidR="00E76899" w:rsidRPr="00E76899" w:rsidRDefault="00E76899" w:rsidP="00E76899">
      <w:pPr>
        <w:spacing w:after="0" w:line="240" w:lineRule="auto"/>
        <w:jc w:val="both"/>
        <w:rPr>
          <w:rFonts w:ascii="Calibri" w:eastAsia="Times New Roman" w:hAnsi="Calibri" w:cs="Calibri"/>
          <w:b/>
          <w:bCs/>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1"/>
        <w:gridCol w:w="2677"/>
      </w:tblGrid>
      <w:tr w:rsidR="00E76899" w:rsidRPr="00E76899" w14:paraId="215DA0B0" w14:textId="77777777" w:rsidTr="00D11B41">
        <w:trPr>
          <w:trHeight w:val="630"/>
        </w:trPr>
        <w:tc>
          <w:tcPr>
            <w:tcW w:w="6611" w:type="dxa"/>
            <w:shd w:val="clear" w:color="auto" w:fill="F2F2F2"/>
            <w:hideMark/>
          </w:tcPr>
          <w:p w14:paraId="68AE83F5" w14:textId="77777777" w:rsidR="00E76899" w:rsidRPr="00E76899" w:rsidRDefault="00E76899" w:rsidP="00E76899">
            <w:pPr>
              <w:spacing w:after="0" w:line="240" w:lineRule="auto"/>
              <w:jc w:val="both"/>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Ministarstvo rada, mirovinskog sustava, obitelji i socijalne politike - projekt "NE ovisnosti" % - 15 % nacionalnog sufinanciranja</w:t>
            </w:r>
          </w:p>
        </w:tc>
        <w:tc>
          <w:tcPr>
            <w:tcW w:w="2677" w:type="dxa"/>
            <w:shd w:val="clear" w:color="auto" w:fill="EEECE1"/>
            <w:noWrap/>
            <w:hideMark/>
          </w:tcPr>
          <w:p w14:paraId="0A0949B7" w14:textId="77777777" w:rsidR="00E76899" w:rsidRPr="00E76899" w:rsidRDefault="00E76899" w:rsidP="00E76899">
            <w:pPr>
              <w:spacing w:after="0" w:line="240" w:lineRule="auto"/>
              <w:jc w:val="right"/>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308,13 €</w:t>
            </w:r>
          </w:p>
        </w:tc>
      </w:tr>
      <w:tr w:rsidR="00E76899" w:rsidRPr="00E76899" w14:paraId="5BD200D4" w14:textId="77777777" w:rsidTr="00D11B41">
        <w:trPr>
          <w:trHeight w:val="315"/>
        </w:trPr>
        <w:tc>
          <w:tcPr>
            <w:tcW w:w="6611" w:type="dxa"/>
            <w:shd w:val="clear" w:color="auto" w:fill="F2F2F2"/>
            <w:noWrap/>
            <w:hideMark/>
          </w:tcPr>
          <w:p w14:paraId="1FEA440D" w14:textId="77777777" w:rsidR="00E76899" w:rsidRPr="00E76899" w:rsidRDefault="00E76899" w:rsidP="00E76899">
            <w:pPr>
              <w:spacing w:after="0" w:line="240" w:lineRule="auto"/>
              <w:jc w:val="both"/>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 xml:space="preserve">Ministarstvo rada, mirovinskog sustava, obitelji i socijalne politike - projekt "Želim raditi, želim pomoći!", III. faza </w:t>
            </w:r>
          </w:p>
        </w:tc>
        <w:tc>
          <w:tcPr>
            <w:tcW w:w="2677" w:type="dxa"/>
            <w:shd w:val="clear" w:color="auto" w:fill="EEECE1"/>
            <w:noWrap/>
            <w:hideMark/>
          </w:tcPr>
          <w:p w14:paraId="79415E77" w14:textId="77777777" w:rsidR="00E76899" w:rsidRPr="00E76899" w:rsidRDefault="00E76899" w:rsidP="00E76899">
            <w:pPr>
              <w:spacing w:after="0" w:line="240" w:lineRule="auto"/>
              <w:jc w:val="right"/>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17.708,98 €</w:t>
            </w:r>
          </w:p>
        </w:tc>
      </w:tr>
      <w:tr w:rsidR="00E76899" w:rsidRPr="00E76899" w14:paraId="79EFD541" w14:textId="77777777" w:rsidTr="00D11B41">
        <w:trPr>
          <w:trHeight w:val="630"/>
        </w:trPr>
        <w:tc>
          <w:tcPr>
            <w:tcW w:w="6611" w:type="dxa"/>
            <w:shd w:val="clear" w:color="auto" w:fill="F2F2F2"/>
            <w:hideMark/>
          </w:tcPr>
          <w:p w14:paraId="227699C3" w14:textId="77777777" w:rsidR="00E76899" w:rsidRPr="00E76899" w:rsidRDefault="00E76899" w:rsidP="00E76899">
            <w:pPr>
              <w:spacing w:after="0" w:line="240" w:lineRule="auto"/>
              <w:jc w:val="both"/>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Ministarstvo znanosti i obrazovanja – fiskalna održivost dječjih vrtića</w:t>
            </w:r>
          </w:p>
        </w:tc>
        <w:tc>
          <w:tcPr>
            <w:tcW w:w="2677" w:type="dxa"/>
            <w:shd w:val="clear" w:color="auto" w:fill="EEECE1"/>
            <w:noWrap/>
            <w:hideMark/>
          </w:tcPr>
          <w:p w14:paraId="3AF59206" w14:textId="77777777" w:rsidR="00E76899" w:rsidRPr="00E76899" w:rsidRDefault="00E76899" w:rsidP="00E76899">
            <w:pPr>
              <w:spacing w:after="0" w:line="240" w:lineRule="auto"/>
              <w:jc w:val="right"/>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95.280,00 €</w:t>
            </w:r>
          </w:p>
        </w:tc>
      </w:tr>
      <w:tr w:rsidR="00E76899" w:rsidRPr="00E76899" w14:paraId="3A86141D" w14:textId="77777777" w:rsidTr="00D11B41">
        <w:trPr>
          <w:trHeight w:val="630"/>
        </w:trPr>
        <w:tc>
          <w:tcPr>
            <w:tcW w:w="6611" w:type="dxa"/>
            <w:shd w:val="clear" w:color="auto" w:fill="F2F2F2"/>
            <w:hideMark/>
          </w:tcPr>
          <w:p w14:paraId="00D52018" w14:textId="77777777" w:rsidR="00E76899" w:rsidRPr="00E76899" w:rsidRDefault="00E76899" w:rsidP="00E76899">
            <w:pPr>
              <w:spacing w:after="0" w:line="240" w:lineRule="auto"/>
              <w:jc w:val="both"/>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 xml:space="preserve">Središnji državni ured za demografiju i mlade – razvoj predškolske djelatnosti </w:t>
            </w:r>
          </w:p>
        </w:tc>
        <w:tc>
          <w:tcPr>
            <w:tcW w:w="2677" w:type="dxa"/>
            <w:shd w:val="clear" w:color="auto" w:fill="EEECE1"/>
            <w:noWrap/>
            <w:hideMark/>
          </w:tcPr>
          <w:p w14:paraId="0B3CE767" w14:textId="77777777" w:rsidR="00E76899" w:rsidRPr="00E76899" w:rsidRDefault="00E76899" w:rsidP="00E76899">
            <w:pPr>
              <w:spacing w:after="0" w:line="240" w:lineRule="auto"/>
              <w:jc w:val="right"/>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38.500,00 €</w:t>
            </w:r>
          </w:p>
        </w:tc>
      </w:tr>
      <w:tr w:rsidR="00E76899" w:rsidRPr="00E76899" w14:paraId="165D580F" w14:textId="77777777" w:rsidTr="00D11B41">
        <w:trPr>
          <w:trHeight w:val="945"/>
        </w:trPr>
        <w:tc>
          <w:tcPr>
            <w:tcW w:w="6611" w:type="dxa"/>
            <w:shd w:val="clear" w:color="auto" w:fill="F2F2F2"/>
            <w:hideMark/>
          </w:tcPr>
          <w:p w14:paraId="44BE7CA1" w14:textId="77777777" w:rsidR="00E76899" w:rsidRPr="00E76899" w:rsidRDefault="00E76899" w:rsidP="00E76899">
            <w:pPr>
              <w:spacing w:after="0" w:line="240" w:lineRule="auto"/>
              <w:jc w:val="both"/>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 xml:space="preserve">Središnji državni ured za demografiju i mlade – razvoj predškolske djelatnosti </w:t>
            </w:r>
          </w:p>
        </w:tc>
        <w:tc>
          <w:tcPr>
            <w:tcW w:w="2677" w:type="dxa"/>
            <w:shd w:val="clear" w:color="auto" w:fill="EEECE1"/>
            <w:noWrap/>
            <w:hideMark/>
          </w:tcPr>
          <w:p w14:paraId="5AC017C9" w14:textId="77777777" w:rsidR="00E76899" w:rsidRPr="00E76899" w:rsidRDefault="00E76899" w:rsidP="00E76899">
            <w:pPr>
              <w:spacing w:after="0" w:line="240" w:lineRule="auto"/>
              <w:jc w:val="right"/>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53.089,12 €</w:t>
            </w:r>
          </w:p>
        </w:tc>
      </w:tr>
      <w:tr w:rsidR="00E76899" w:rsidRPr="00E76899" w14:paraId="56894A40" w14:textId="77777777" w:rsidTr="00D11B41">
        <w:trPr>
          <w:trHeight w:val="630"/>
        </w:trPr>
        <w:tc>
          <w:tcPr>
            <w:tcW w:w="6611" w:type="dxa"/>
            <w:shd w:val="clear" w:color="auto" w:fill="F2F2F2"/>
            <w:hideMark/>
          </w:tcPr>
          <w:p w14:paraId="1607E95B" w14:textId="77777777" w:rsidR="00E76899" w:rsidRPr="00E76899" w:rsidRDefault="00E76899" w:rsidP="00E76899">
            <w:pPr>
              <w:spacing w:after="0" w:line="240" w:lineRule="auto"/>
              <w:jc w:val="both"/>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 xml:space="preserve">Županijsko izborno povjerenstvo – sredstva za izbore </w:t>
            </w:r>
          </w:p>
        </w:tc>
        <w:tc>
          <w:tcPr>
            <w:tcW w:w="2677" w:type="dxa"/>
            <w:shd w:val="clear" w:color="auto" w:fill="EEECE1"/>
            <w:noWrap/>
            <w:hideMark/>
          </w:tcPr>
          <w:p w14:paraId="488FFA7C" w14:textId="77777777" w:rsidR="00E76899" w:rsidRPr="00E76899" w:rsidRDefault="00E76899" w:rsidP="00E76899">
            <w:pPr>
              <w:spacing w:after="0" w:line="240" w:lineRule="auto"/>
              <w:jc w:val="right"/>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735,06 €</w:t>
            </w:r>
          </w:p>
        </w:tc>
      </w:tr>
      <w:tr w:rsidR="00E76899" w:rsidRPr="00E76899" w14:paraId="7CE90187" w14:textId="77777777" w:rsidTr="00D11B41">
        <w:trPr>
          <w:trHeight w:val="630"/>
        </w:trPr>
        <w:tc>
          <w:tcPr>
            <w:tcW w:w="6611" w:type="dxa"/>
            <w:shd w:val="clear" w:color="auto" w:fill="F2F2F2"/>
          </w:tcPr>
          <w:p w14:paraId="6BF265F8" w14:textId="77777777" w:rsidR="00E76899" w:rsidRPr="00E76899" w:rsidRDefault="00E76899" w:rsidP="00E76899">
            <w:pPr>
              <w:spacing w:after="0" w:line="240" w:lineRule="auto"/>
              <w:jc w:val="both"/>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Sisačko-moslavačka županije – sredstva za elementarnu nepogodu</w:t>
            </w:r>
          </w:p>
        </w:tc>
        <w:tc>
          <w:tcPr>
            <w:tcW w:w="2677" w:type="dxa"/>
            <w:shd w:val="clear" w:color="auto" w:fill="EEECE1"/>
            <w:noWrap/>
          </w:tcPr>
          <w:p w14:paraId="4D3ECA70" w14:textId="77777777" w:rsidR="00E76899" w:rsidRPr="00E76899" w:rsidRDefault="00E76899" w:rsidP="00E76899">
            <w:pPr>
              <w:spacing w:after="0" w:line="240" w:lineRule="auto"/>
              <w:jc w:val="right"/>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24.257,52 €</w:t>
            </w:r>
          </w:p>
        </w:tc>
      </w:tr>
      <w:tr w:rsidR="00E76899" w:rsidRPr="00E76899" w14:paraId="5DA201DE" w14:textId="77777777" w:rsidTr="00D11B41">
        <w:trPr>
          <w:trHeight w:val="630"/>
        </w:trPr>
        <w:tc>
          <w:tcPr>
            <w:tcW w:w="6611" w:type="dxa"/>
            <w:shd w:val="clear" w:color="auto" w:fill="F2F2F2"/>
          </w:tcPr>
          <w:p w14:paraId="11EC85E4" w14:textId="77777777" w:rsidR="00E76899" w:rsidRPr="00E76899" w:rsidRDefault="00E76899" w:rsidP="00E76899">
            <w:pPr>
              <w:spacing w:after="0" w:line="240" w:lineRule="auto"/>
              <w:jc w:val="both"/>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Općina Jasenovac – projekt Pomoć obiteljima djece i osoba s invaliditetom</w:t>
            </w:r>
          </w:p>
        </w:tc>
        <w:tc>
          <w:tcPr>
            <w:tcW w:w="2677" w:type="dxa"/>
            <w:shd w:val="clear" w:color="auto" w:fill="EEECE1"/>
            <w:noWrap/>
          </w:tcPr>
          <w:p w14:paraId="39D93A65" w14:textId="77777777" w:rsidR="00E76899" w:rsidRPr="00E76899" w:rsidRDefault="00E76899" w:rsidP="00E76899">
            <w:pPr>
              <w:spacing w:after="0" w:line="240" w:lineRule="auto"/>
              <w:jc w:val="right"/>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896,75 €</w:t>
            </w:r>
          </w:p>
        </w:tc>
      </w:tr>
      <w:tr w:rsidR="00E76899" w:rsidRPr="00E76899" w14:paraId="7268D1FC" w14:textId="77777777" w:rsidTr="00D11B41">
        <w:trPr>
          <w:trHeight w:val="630"/>
        </w:trPr>
        <w:tc>
          <w:tcPr>
            <w:tcW w:w="6611" w:type="dxa"/>
            <w:shd w:val="clear" w:color="auto" w:fill="F2F2F2"/>
          </w:tcPr>
          <w:p w14:paraId="2B2E7EF0" w14:textId="77777777" w:rsidR="00E76899" w:rsidRPr="00E76899" w:rsidRDefault="00E76899" w:rsidP="00E76899">
            <w:pPr>
              <w:spacing w:after="0" w:line="240" w:lineRule="auto"/>
              <w:jc w:val="both"/>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Sisačko-moslavačka županije – sufinanciranje radova na zgradi gradske vijećnice</w:t>
            </w:r>
          </w:p>
        </w:tc>
        <w:tc>
          <w:tcPr>
            <w:tcW w:w="2677" w:type="dxa"/>
            <w:shd w:val="clear" w:color="auto" w:fill="EEECE1"/>
            <w:noWrap/>
          </w:tcPr>
          <w:p w14:paraId="31C87622" w14:textId="77777777" w:rsidR="00E76899" w:rsidRPr="00E76899" w:rsidRDefault="00E76899" w:rsidP="00E76899">
            <w:pPr>
              <w:spacing w:after="0" w:line="240" w:lineRule="auto"/>
              <w:jc w:val="right"/>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2.627,16 €</w:t>
            </w:r>
          </w:p>
        </w:tc>
      </w:tr>
      <w:tr w:rsidR="00E76899" w:rsidRPr="00E76899" w14:paraId="286FD92B" w14:textId="77777777" w:rsidTr="00D11B41">
        <w:trPr>
          <w:trHeight w:val="630"/>
        </w:trPr>
        <w:tc>
          <w:tcPr>
            <w:tcW w:w="6611" w:type="dxa"/>
            <w:shd w:val="clear" w:color="auto" w:fill="F2F2F2"/>
          </w:tcPr>
          <w:p w14:paraId="3A4CB65F" w14:textId="77777777" w:rsidR="00E76899" w:rsidRPr="00E76899" w:rsidRDefault="00E76899" w:rsidP="00E76899">
            <w:pPr>
              <w:spacing w:after="0" w:line="240" w:lineRule="auto"/>
              <w:jc w:val="both"/>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Uređenje dječjih igrališta u Dječjem vrtiću Radost</w:t>
            </w:r>
          </w:p>
        </w:tc>
        <w:tc>
          <w:tcPr>
            <w:tcW w:w="2677" w:type="dxa"/>
            <w:shd w:val="clear" w:color="auto" w:fill="EEECE1"/>
            <w:noWrap/>
          </w:tcPr>
          <w:p w14:paraId="2BFD1DE0" w14:textId="77777777" w:rsidR="00E76899" w:rsidRPr="00E76899" w:rsidRDefault="00E76899" w:rsidP="00E76899">
            <w:pPr>
              <w:spacing w:after="0" w:line="240" w:lineRule="auto"/>
              <w:jc w:val="right"/>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14.700,06 €</w:t>
            </w:r>
          </w:p>
        </w:tc>
      </w:tr>
      <w:tr w:rsidR="00E76899" w:rsidRPr="00E76899" w14:paraId="4DDFDF7A" w14:textId="77777777" w:rsidTr="00D11B41">
        <w:trPr>
          <w:trHeight w:val="630"/>
        </w:trPr>
        <w:tc>
          <w:tcPr>
            <w:tcW w:w="6611" w:type="dxa"/>
            <w:shd w:val="clear" w:color="auto" w:fill="F2F2F2"/>
          </w:tcPr>
          <w:p w14:paraId="65EB0256" w14:textId="77777777" w:rsidR="00E76899" w:rsidRPr="00E76899" w:rsidRDefault="00E76899" w:rsidP="00E76899">
            <w:pPr>
              <w:spacing w:after="0" w:line="240" w:lineRule="auto"/>
              <w:jc w:val="both"/>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 xml:space="preserve">Hrvatska vatrogasna zajednica – sufinanciranje rada JVP Grada Novske </w:t>
            </w:r>
          </w:p>
        </w:tc>
        <w:tc>
          <w:tcPr>
            <w:tcW w:w="2677" w:type="dxa"/>
            <w:shd w:val="clear" w:color="auto" w:fill="EEECE1"/>
            <w:noWrap/>
          </w:tcPr>
          <w:p w14:paraId="03C59488" w14:textId="77777777" w:rsidR="00E76899" w:rsidRPr="00E76899" w:rsidRDefault="00E76899" w:rsidP="00E76899">
            <w:pPr>
              <w:spacing w:after="0" w:line="240" w:lineRule="auto"/>
              <w:jc w:val="right"/>
              <w:rPr>
                <w:rFonts w:ascii="Calibri" w:eastAsia="Times New Roman" w:hAnsi="Calibri" w:cs="Calibri"/>
                <w:color w:val="000000"/>
                <w:sz w:val="24"/>
                <w:szCs w:val="24"/>
                <w:lang w:eastAsia="hr-HR"/>
              </w:rPr>
            </w:pPr>
            <w:r w:rsidRPr="00E76899">
              <w:rPr>
                <w:rFonts w:ascii="Calibri" w:eastAsia="Times New Roman" w:hAnsi="Calibri" w:cs="Calibri"/>
                <w:color w:val="000000"/>
                <w:sz w:val="24"/>
                <w:szCs w:val="24"/>
                <w:lang w:eastAsia="hr-HR"/>
              </w:rPr>
              <w:t>45.634,56 €</w:t>
            </w:r>
          </w:p>
        </w:tc>
      </w:tr>
    </w:tbl>
    <w:p w14:paraId="402AAB84" w14:textId="77777777" w:rsidR="00D1426F" w:rsidRDefault="00D1426F" w:rsidP="004F0C7C">
      <w:pPr>
        <w:spacing w:after="0" w:line="240" w:lineRule="auto"/>
        <w:jc w:val="both"/>
        <w:rPr>
          <w:rFonts w:ascii="Calibri" w:hAnsi="Calibri" w:cs="Calibri"/>
          <w:sz w:val="24"/>
          <w:szCs w:val="24"/>
        </w:rPr>
      </w:pPr>
    </w:p>
    <w:p w14:paraId="66F6E352" w14:textId="77777777" w:rsidR="004F0C7C" w:rsidRPr="004F0C7C" w:rsidRDefault="004F0C7C" w:rsidP="004F0C7C">
      <w:pPr>
        <w:spacing w:after="0" w:line="240" w:lineRule="auto"/>
        <w:jc w:val="both"/>
        <w:rPr>
          <w:rFonts w:ascii="Calibri" w:eastAsia="Times New Roman" w:hAnsi="Calibri" w:cs="Calibri"/>
          <w:bCs/>
          <w:color w:val="000000"/>
          <w:sz w:val="24"/>
          <w:szCs w:val="24"/>
          <w:lang w:eastAsia="hr-HR"/>
        </w:rPr>
      </w:pPr>
    </w:p>
    <w:p w14:paraId="00F98379" w14:textId="77777777" w:rsidR="004F0C7C" w:rsidRPr="004F0C7C" w:rsidRDefault="004F0C7C" w:rsidP="004F0C7C">
      <w:pPr>
        <w:spacing w:after="0" w:line="240" w:lineRule="auto"/>
        <w:jc w:val="both"/>
        <w:rPr>
          <w:rFonts w:ascii="Calibri" w:hAnsi="Calibri" w:cs="Calibri"/>
          <w:sz w:val="24"/>
          <w:szCs w:val="24"/>
        </w:rPr>
      </w:pPr>
    </w:p>
    <w:p w14:paraId="50A6070F" w14:textId="4BFE7A7C" w:rsidR="00092273" w:rsidRPr="00EB7DED" w:rsidRDefault="00092273" w:rsidP="004F0C7C">
      <w:pPr>
        <w:spacing w:after="0" w:line="240" w:lineRule="auto"/>
        <w:jc w:val="both"/>
        <w:rPr>
          <w:rFonts w:ascii="Calibri" w:hAnsi="Calibri" w:cs="Calibri"/>
          <w:color w:val="000000"/>
          <w:sz w:val="24"/>
          <w:szCs w:val="24"/>
        </w:rPr>
      </w:pPr>
      <w:r w:rsidRPr="00EB7DED">
        <w:rPr>
          <w:rFonts w:ascii="Calibri" w:hAnsi="Calibri" w:cs="Calibri"/>
          <w:color w:val="000000"/>
          <w:sz w:val="24"/>
          <w:szCs w:val="24"/>
        </w:rPr>
        <w:lastRenderedPageBreak/>
        <w:t xml:space="preserve">Sredstva kapitalnih pomoći uplaćena su iz državnog proračuna za projekt rekonstrukciju i dogradnju hotela </w:t>
      </w:r>
      <w:proofErr w:type="spellStart"/>
      <w:r w:rsidRPr="00EB7DED">
        <w:rPr>
          <w:rFonts w:ascii="Calibri" w:hAnsi="Calibri" w:cs="Calibri"/>
          <w:color w:val="000000"/>
          <w:sz w:val="24"/>
          <w:szCs w:val="24"/>
        </w:rPr>
        <w:t>Knopp</w:t>
      </w:r>
      <w:proofErr w:type="spellEnd"/>
      <w:r w:rsidRPr="00EB7DED">
        <w:rPr>
          <w:rFonts w:ascii="Calibri" w:hAnsi="Calibri" w:cs="Calibri"/>
          <w:color w:val="000000"/>
          <w:sz w:val="24"/>
          <w:szCs w:val="24"/>
        </w:rPr>
        <w:t xml:space="preserve"> ( Ministarstvo kulture i medija 435.445,62 € i Ministarstvo regionalnog razvoja i fondova EU 70.000,00€). Ministarstvo regionalnog razvoja i fondova EU uplatilo je sredstva za izgradnju nogostupa Novska-</w:t>
      </w:r>
      <w:proofErr w:type="spellStart"/>
      <w:r w:rsidRPr="00EB7DED">
        <w:rPr>
          <w:rFonts w:ascii="Calibri" w:hAnsi="Calibri" w:cs="Calibri"/>
          <w:color w:val="000000"/>
          <w:sz w:val="24"/>
          <w:szCs w:val="24"/>
        </w:rPr>
        <w:t>Bročice</w:t>
      </w:r>
      <w:proofErr w:type="spellEnd"/>
      <w:r w:rsidRPr="00EB7DED">
        <w:rPr>
          <w:rFonts w:ascii="Calibri" w:hAnsi="Calibri" w:cs="Calibri"/>
          <w:color w:val="000000"/>
          <w:sz w:val="24"/>
          <w:szCs w:val="24"/>
        </w:rPr>
        <w:t xml:space="preserve"> u iznosu od 80.000,00 €, za pristupnu prometnicu hotela </w:t>
      </w:r>
      <w:proofErr w:type="spellStart"/>
      <w:r w:rsidRPr="00EB7DED">
        <w:rPr>
          <w:rFonts w:ascii="Calibri" w:hAnsi="Calibri" w:cs="Calibri"/>
          <w:color w:val="000000"/>
          <w:sz w:val="24"/>
          <w:szCs w:val="24"/>
        </w:rPr>
        <w:t>Knopp</w:t>
      </w:r>
      <w:proofErr w:type="spellEnd"/>
      <w:r w:rsidRPr="00EB7DED">
        <w:rPr>
          <w:rFonts w:ascii="Calibri" w:hAnsi="Calibri" w:cs="Calibri"/>
          <w:color w:val="000000"/>
          <w:sz w:val="24"/>
          <w:szCs w:val="24"/>
        </w:rPr>
        <w:t xml:space="preserve"> doznačeno je 35.600,00 €, Ministarstvo hrvatskih branitelja 3.000,00 € za radove na Trokutu, županija 931,16 € za radove na zgradi gradske vijećnice</w:t>
      </w:r>
    </w:p>
    <w:p w14:paraId="1E540A73" w14:textId="7B3DB13A" w:rsidR="00092273" w:rsidRPr="00092273" w:rsidRDefault="00092273" w:rsidP="00092273">
      <w:pPr>
        <w:spacing w:after="0" w:line="240" w:lineRule="auto"/>
        <w:jc w:val="both"/>
        <w:rPr>
          <w:rFonts w:ascii="Calibri" w:eastAsia="Times New Roman" w:hAnsi="Calibri" w:cs="Calibri"/>
          <w:bCs/>
          <w:color w:val="000000"/>
          <w:sz w:val="24"/>
          <w:szCs w:val="24"/>
          <w:lang w:eastAsia="hr-HR"/>
        </w:rPr>
      </w:pPr>
      <w:r w:rsidRPr="00092273">
        <w:rPr>
          <w:rFonts w:ascii="Calibri" w:eastAsia="Times New Roman" w:hAnsi="Calibri" w:cs="Calibri"/>
          <w:bCs/>
          <w:color w:val="000000"/>
          <w:sz w:val="24"/>
          <w:szCs w:val="24"/>
          <w:lang w:eastAsia="hr-HR"/>
        </w:rPr>
        <w:t xml:space="preserve">Prihodi pomoći od izvanproračunskih korisnika ostvareni </w:t>
      </w:r>
      <w:r w:rsidR="00991136">
        <w:rPr>
          <w:rFonts w:ascii="Calibri" w:eastAsia="Times New Roman" w:hAnsi="Calibri" w:cs="Calibri"/>
          <w:bCs/>
          <w:color w:val="000000"/>
          <w:sz w:val="24"/>
          <w:szCs w:val="24"/>
          <w:lang w:eastAsia="hr-HR"/>
        </w:rPr>
        <w:t>su u iznosu</w:t>
      </w:r>
      <w:r w:rsidRPr="00092273">
        <w:rPr>
          <w:rFonts w:ascii="Calibri" w:eastAsia="Times New Roman" w:hAnsi="Calibri" w:cs="Calibri"/>
          <w:bCs/>
          <w:color w:val="000000"/>
          <w:sz w:val="24"/>
          <w:szCs w:val="24"/>
          <w:lang w:eastAsia="hr-HR"/>
        </w:rPr>
        <w:t xml:space="preserve"> 142.143,31 €. Tekuće pomoći su uplaćene za mjeru zapošljavanja – javni radovi u iznosu od 19.942,92 €. Fond za zaštitu okoliša i energetsku učinkovitost uplatio je sredstva kapitalnih pomoći za sanaciju deponije komunalnog otpada 86.446,02 €, sanaciju divljih deponija 32.618,74 € i 3.135,63 € za priznavanje rashoda iz 2022. i 2023. godine </w:t>
      </w:r>
      <w:r w:rsidR="00B03182">
        <w:rPr>
          <w:rFonts w:ascii="Calibri" w:eastAsia="Times New Roman" w:hAnsi="Calibri" w:cs="Calibri"/>
          <w:bCs/>
          <w:color w:val="000000"/>
          <w:sz w:val="24"/>
          <w:szCs w:val="24"/>
          <w:lang w:eastAsia="hr-HR"/>
        </w:rPr>
        <w:t xml:space="preserve">koji su nastali na </w:t>
      </w:r>
      <w:r w:rsidRPr="00092273">
        <w:rPr>
          <w:rFonts w:ascii="Calibri" w:eastAsia="Times New Roman" w:hAnsi="Calibri" w:cs="Calibri"/>
          <w:bCs/>
          <w:color w:val="000000"/>
          <w:sz w:val="24"/>
          <w:szCs w:val="24"/>
          <w:lang w:eastAsia="hr-HR"/>
        </w:rPr>
        <w:t xml:space="preserve">utvrđivanja kapaciteta odlagališta komunalnog otpada. </w:t>
      </w:r>
    </w:p>
    <w:p w14:paraId="43493250" w14:textId="588733D6" w:rsidR="004F0C7C" w:rsidRPr="004F0C7C" w:rsidRDefault="00991136" w:rsidP="004F0C7C">
      <w:pPr>
        <w:spacing w:after="0" w:line="240" w:lineRule="auto"/>
        <w:jc w:val="both"/>
        <w:rPr>
          <w:rFonts w:ascii="Calibri" w:eastAsia="Times New Roman" w:hAnsi="Calibri" w:cs="Calibri"/>
          <w:color w:val="000000"/>
          <w:sz w:val="24"/>
          <w:szCs w:val="24"/>
          <w:lang w:eastAsia="hr-HR"/>
        </w:rPr>
      </w:pPr>
      <w:r w:rsidRPr="00991136">
        <w:rPr>
          <w:rFonts w:ascii="Calibri" w:eastAsia="Times New Roman" w:hAnsi="Calibri" w:cs="Calibri"/>
          <w:color w:val="000000"/>
          <w:sz w:val="24"/>
          <w:szCs w:val="24"/>
          <w:lang w:eastAsia="hr-HR"/>
        </w:rPr>
        <w:t xml:space="preserve">Prihodi tekućih pomoći izravnanja za decentralizirane funkcije ostvareni su u iznosu od 207.000,00 €, a odnose se na sufinanciranje rada Javne vatrogasne postrojbe Grada Novske. </w:t>
      </w:r>
    </w:p>
    <w:p w14:paraId="706809E6" w14:textId="2F0E3F4F"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Pomoći proračunskim korisnicima iz proračuna koji im nije nadležan</w:t>
      </w:r>
      <w:r w:rsidRPr="004F0C7C">
        <w:rPr>
          <w:rFonts w:ascii="Calibri" w:eastAsia="Times New Roman" w:hAnsi="Calibri" w:cs="Calibri"/>
          <w:color w:val="000000"/>
          <w:sz w:val="24"/>
          <w:szCs w:val="24"/>
          <w:lang w:eastAsia="hr-HR"/>
        </w:rPr>
        <w:t xml:space="preserve"> ostvarene su u iznosu </w:t>
      </w:r>
      <w:r w:rsidR="00991136">
        <w:rPr>
          <w:rFonts w:ascii="Calibri" w:eastAsia="Times New Roman" w:hAnsi="Calibri" w:cs="Calibri"/>
          <w:color w:val="000000"/>
          <w:sz w:val="24"/>
          <w:szCs w:val="24"/>
          <w:lang w:eastAsia="hr-HR"/>
        </w:rPr>
        <w:t>43.514,31 €</w:t>
      </w:r>
      <w:r w:rsidRPr="004F0C7C">
        <w:rPr>
          <w:rFonts w:ascii="Calibri" w:eastAsia="Times New Roman" w:hAnsi="Calibri" w:cs="Calibri"/>
          <w:color w:val="000000"/>
          <w:sz w:val="24"/>
          <w:szCs w:val="24"/>
          <w:lang w:eastAsia="hr-HR"/>
        </w:rPr>
        <w:t xml:space="preserve"> (</w:t>
      </w:r>
      <w:r w:rsidR="00264E0B">
        <w:rPr>
          <w:rFonts w:ascii="Calibri" w:eastAsia="Times New Roman" w:hAnsi="Calibri" w:cs="Calibri"/>
          <w:color w:val="000000"/>
          <w:sz w:val="24"/>
          <w:szCs w:val="24"/>
          <w:lang w:eastAsia="hr-HR"/>
        </w:rPr>
        <w:t xml:space="preserve">Pučko otvoreno učilište Novska </w:t>
      </w:r>
      <w:r w:rsidR="00991136">
        <w:rPr>
          <w:rFonts w:ascii="Calibri" w:eastAsia="Times New Roman" w:hAnsi="Calibri" w:cs="Calibri"/>
          <w:color w:val="000000"/>
          <w:sz w:val="24"/>
          <w:szCs w:val="24"/>
          <w:lang w:eastAsia="hr-HR"/>
        </w:rPr>
        <w:t>8.816,98 €</w:t>
      </w:r>
      <w:r w:rsidR="00264E0B">
        <w:rPr>
          <w:rFonts w:ascii="Calibri" w:eastAsia="Times New Roman" w:hAnsi="Calibri" w:cs="Calibri"/>
          <w:color w:val="000000"/>
          <w:sz w:val="24"/>
          <w:szCs w:val="24"/>
          <w:lang w:eastAsia="hr-HR"/>
        </w:rPr>
        <w:t xml:space="preserve">, Gradska knjižnica i čitaonica „Ante Jagar“ Novska </w:t>
      </w:r>
      <w:r w:rsidR="00991136">
        <w:rPr>
          <w:rFonts w:ascii="Calibri" w:eastAsia="Times New Roman" w:hAnsi="Calibri" w:cs="Calibri"/>
          <w:color w:val="000000"/>
          <w:sz w:val="24"/>
          <w:szCs w:val="24"/>
          <w:lang w:eastAsia="hr-HR"/>
        </w:rPr>
        <w:t>21.535,59 €</w:t>
      </w:r>
      <w:r w:rsidR="00264E0B">
        <w:rPr>
          <w:rFonts w:ascii="Calibri" w:eastAsia="Times New Roman" w:hAnsi="Calibri" w:cs="Calibri"/>
          <w:color w:val="000000"/>
          <w:sz w:val="24"/>
          <w:szCs w:val="24"/>
          <w:lang w:eastAsia="hr-HR"/>
        </w:rPr>
        <w:t xml:space="preserve">, Dječji vrtić „Radost“ Novska </w:t>
      </w:r>
      <w:r w:rsidR="00991136">
        <w:rPr>
          <w:rFonts w:ascii="Calibri" w:eastAsia="Times New Roman" w:hAnsi="Calibri" w:cs="Calibri"/>
          <w:color w:val="000000"/>
          <w:sz w:val="24"/>
          <w:szCs w:val="24"/>
          <w:lang w:eastAsia="hr-HR"/>
        </w:rPr>
        <w:t>12.140,00 €</w:t>
      </w:r>
      <w:r w:rsidR="00264E0B">
        <w:rPr>
          <w:rFonts w:ascii="Calibri" w:eastAsia="Times New Roman" w:hAnsi="Calibri" w:cs="Calibri"/>
          <w:color w:val="000000"/>
          <w:sz w:val="24"/>
          <w:szCs w:val="24"/>
          <w:lang w:eastAsia="hr-HR"/>
        </w:rPr>
        <w:t xml:space="preserve">, Javna vatrogasna postrojba Grada Novske </w:t>
      </w:r>
      <w:r w:rsidR="00991136">
        <w:rPr>
          <w:rFonts w:ascii="Calibri" w:eastAsia="Times New Roman" w:hAnsi="Calibri" w:cs="Calibri"/>
          <w:color w:val="000000"/>
          <w:sz w:val="24"/>
          <w:szCs w:val="24"/>
          <w:lang w:eastAsia="hr-HR"/>
        </w:rPr>
        <w:t>1.021,74 €</w:t>
      </w:r>
      <w:r w:rsidRPr="004F0C7C">
        <w:rPr>
          <w:rFonts w:ascii="Calibri" w:eastAsia="Times New Roman" w:hAnsi="Calibri" w:cs="Calibri"/>
          <w:color w:val="000000"/>
          <w:sz w:val="24"/>
          <w:szCs w:val="24"/>
          <w:lang w:eastAsia="hr-HR"/>
        </w:rPr>
        <w:t xml:space="preserve">). </w:t>
      </w:r>
    </w:p>
    <w:p w14:paraId="6250A24E" w14:textId="49B53BDC"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Pomoći iz državnog proračuna temeljem prijenosa EU sredstava</w:t>
      </w:r>
      <w:r w:rsidRPr="004F0C7C">
        <w:rPr>
          <w:rFonts w:ascii="Calibri" w:eastAsia="Times New Roman" w:hAnsi="Calibri" w:cs="Calibri"/>
          <w:color w:val="000000"/>
          <w:sz w:val="24"/>
          <w:szCs w:val="24"/>
          <w:lang w:eastAsia="hr-HR"/>
        </w:rPr>
        <w:t xml:space="preserve"> ostvarene su u iznosu od </w:t>
      </w:r>
      <w:r w:rsidR="00462A4D">
        <w:rPr>
          <w:rFonts w:ascii="Calibri" w:eastAsia="Times New Roman" w:hAnsi="Calibri" w:cs="Calibri"/>
          <w:color w:val="000000"/>
          <w:sz w:val="24"/>
          <w:szCs w:val="24"/>
          <w:lang w:eastAsia="hr-HR"/>
        </w:rPr>
        <w:t>547.937,42 €</w:t>
      </w:r>
      <w:r w:rsidRPr="004F0C7C">
        <w:rPr>
          <w:rFonts w:ascii="Calibri" w:eastAsia="Times New Roman" w:hAnsi="Calibri" w:cs="Calibri"/>
          <w:color w:val="000000"/>
          <w:sz w:val="24"/>
          <w:szCs w:val="24"/>
          <w:lang w:eastAsia="hr-HR"/>
        </w:rPr>
        <w:t>,</w:t>
      </w:r>
      <w:r w:rsidR="00462A4D">
        <w:rPr>
          <w:rFonts w:ascii="Calibri" w:eastAsia="Times New Roman" w:hAnsi="Calibri" w:cs="Calibri"/>
          <w:color w:val="000000"/>
          <w:sz w:val="24"/>
          <w:szCs w:val="24"/>
          <w:lang w:eastAsia="hr-HR"/>
        </w:rPr>
        <w:t xml:space="preserve"> p</w:t>
      </w:r>
      <w:r w:rsidRPr="004F0C7C">
        <w:rPr>
          <w:rFonts w:ascii="Calibri" w:eastAsia="Times New Roman" w:hAnsi="Calibri" w:cs="Calibri"/>
          <w:color w:val="000000"/>
          <w:sz w:val="24"/>
          <w:szCs w:val="24"/>
          <w:lang w:eastAsia="hr-HR"/>
        </w:rPr>
        <w:t xml:space="preserve">rihodi su ostvareni kako slijedi: </w:t>
      </w:r>
    </w:p>
    <w:p w14:paraId="4A6F7DF3"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323FB788" w14:textId="5B132645" w:rsidR="004F0C7C" w:rsidRDefault="004F0C7C" w:rsidP="004F0C7C">
      <w:pPr>
        <w:shd w:val="clear" w:color="auto" w:fill="DDD9C3"/>
        <w:spacing w:after="0" w:line="240" w:lineRule="auto"/>
        <w:ind w:left="360"/>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a) Tekuće</w:t>
      </w:r>
      <w:r w:rsidR="00462A4D">
        <w:rPr>
          <w:rFonts w:ascii="Calibri" w:eastAsia="Times New Roman" w:hAnsi="Calibri" w:cs="Calibri"/>
          <w:color w:val="000000"/>
          <w:sz w:val="24"/>
          <w:szCs w:val="24"/>
          <w:lang w:eastAsia="hr-HR"/>
        </w:rPr>
        <w:t xml:space="preserve"> i kapitalne</w:t>
      </w:r>
      <w:r w:rsidRPr="004F0C7C">
        <w:rPr>
          <w:rFonts w:ascii="Calibri" w:eastAsia="Times New Roman" w:hAnsi="Calibri" w:cs="Calibri"/>
          <w:color w:val="000000"/>
          <w:sz w:val="24"/>
          <w:szCs w:val="24"/>
          <w:lang w:eastAsia="hr-HR"/>
        </w:rPr>
        <w:t xml:space="preserve"> pomoći temeljem prijenosa EU sredstava</w:t>
      </w:r>
    </w:p>
    <w:p w14:paraId="76596569" w14:textId="77777777" w:rsidR="00462A4D" w:rsidRPr="004F0C7C" w:rsidRDefault="00462A4D" w:rsidP="004F0C7C">
      <w:pPr>
        <w:shd w:val="clear" w:color="auto" w:fill="DDD9C3"/>
        <w:spacing w:after="0" w:line="240" w:lineRule="auto"/>
        <w:ind w:left="360"/>
        <w:jc w:val="both"/>
        <w:rPr>
          <w:rFonts w:ascii="Calibri" w:eastAsia="Times New Roman" w:hAnsi="Calibri" w:cs="Calibri"/>
          <w:color w:val="000000"/>
          <w:sz w:val="24"/>
          <w:szCs w:val="24"/>
          <w:lang w:eastAsia="hr-HR"/>
        </w:rPr>
      </w:pPr>
    </w:p>
    <w:p w14:paraId="5170B798" w14:textId="77777777" w:rsidR="004F0C7C" w:rsidRDefault="004F0C7C" w:rsidP="004F0C7C">
      <w:pPr>
        <w:spacing w:after="0" w:line="240" w:lineRule="auto"/>
        <w:jc w:val="both"/>
        <w:rPr>
          <w:rFonts w:ascii="Calibri" w:eastAsia="Times New Roman" w:hAnsi="Calibri" w:cs="Calibri"/>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3080"/>
      </w:tblGrid>
      <w:tr w:rsidR="00462A4D" w:rsidRPr="00462A4D" w14:paraId="2F396A0B" w14:textId="77777777" w:rsidTr="00D11B41">
        <w:trPr>
          <w:trHeight w:val="630"/>
        </w:trPr>
        <w:tc>
          <w:tcPr>
            <w:tcW w:w="6208" w:type="dxa"/>
            <w:shd w:val="clear" w:color="auto" w:fill="F2F2F2"/>
          </w:tcPr>
          <w:p w14:paraId="54C4448C" w14:textId="77777777" w:rsidR="00462A4D" w:rsidRPr="00462A4D" w:rsidRDefault="00462A4D" w:rsidP="00462A4D">
            <w:pPr>
              <w:spacing w:after="0" w:line="240" w:lineRule="auto"/>
              <w:jc w:val="both"/>
              <w:rPr>
                <w:rFonts w:ascii="Calibri" w:eastAsia="Times New Roman" w:hAnsi="Calibri" w:cs="Calibri"/>
                <w:color w:val="000000"/>
                <w:sz w:val="24"/>
                <w:szCs w:val="24"/>
                <w:lang w:eastAsia="hr-HR"/>
              </w:rPr>
            </w:pPr>
            <w:r w:rsidRPr="00462A4D">
              <w:rPr>
                <w:rFonts w:ascii="Calibri" w:eastAsia="Times New Roman" w:hAnsi="Calibri" w:cs="Calibri"/>
                <w:color w:val="000000"/>
                <w:sz w:val="24"/>
                <w:szCs w:val="24"/>
                <w:lang w:eastAsia="hr-HR"/>
              </w:rPr>
              <w:t>Ministarstvo rada, mirovinskog sustava, obitelji i socijalne politike - projekt "NE ovisnosti"- 85 % EU dio sufinanciranja</w:t>
            </w:r>
          </w:p>
        </w:tc>
        <w:tc>
          <w:tcPr>
            <w:tcW w:w="3080" w:type="dxa"/>
            <w:shd w:val="clear" w:color="auto" w:fill="DDD9C3"/>
            <w:noWrap/>
          </w:tcPr>
          <w:p w14:paraId="08869CC8" w14:textId="77777777" w:rsidR="00462A4D" w:rsidRPr="00462A4D" w:rsidRDefault="00462A4D" w:rsidP="00462A4D">
            <w:pPr>
              <w:spacing w:after="0" w:line="240" w:lineRule="auto"/>
              <w:jc w:val="right"/>
              <w:rPr>
                <w:rFonts w:ascii="Calibri" w:eastAsia="Times New Roman" w:hAnsi="Calibri" w:cs="Calibri"/>
                <w:color w:val="000000"/>
                <w:sz w:val="24"/>
                <w:szCs w:val="24"/>
                <w:lang w:eastAsia="hr-HR"/>
              </w:rPr>
            </w:pPr>
            <w:r w:rsidRPr="00462A4D">
              <w:rPr>
                <w:rFonts w:ascii="Calibri" w:eastAsia="Times New Roman" w:hAnsi="Calibri" w:cs="Calibri"/>
                <w:color w:val="000000"/>
                <w:sz w:val="24"/>
                <w:szCs w:val="24"/>
                <w:lang w:eastAsia="hr-HR"/>
              </w:rPr>
              <w:t>1.746,06 €</w:t>
            </w:r>
          </w:p>
        </w:tc>
      </w:tr>
      <w:tr w:rsidR="00462A4D" w:rsidRPr="00462A4D" w14:paraId="5F6B64B9" w14:textId="77777777" w:rsidTr="00D11B41">
        <w:trPr>
          <w:trHeight w:val="630"/>
        </w:trPr>
        <w:tc>
          <w:tcPr>
            <w:tcW w:w="6208" w:type="dxa"/>
            <w:shd w:val="clear" w:color="auto" w:fill="F2F2F2"/>
            <w:hideMark/>
          </w:tcPr>
          <w:p w14:paraId="48A5E31D" w14:textId="77777777" w:rsidR="00462A4D" w:rsidRPr="00462A4D" w:rsidRDefault="00462A4D" w:rsidP="00462A4D">
            <w:pPr>
              <w:spacing w:after="0" w:line="240" w:lineRule="auto"/>
              <w:jc w:val="both"/>
              <w:rPr>
                <w:rFonts w:ascii="Calibri" w:eastAsia="Times New Roman" w:hAnsi="Calibri" w:cs="Calibri"/>
                <w:color w:val="000000"/>
                <w:sz w:val="24"/>
                <w:szCs w:val="24"/>
                <w:lang w:eastAsia="hr-HR"/>
              </w:rPr>
            </w:pPr>
            <w:r w:rsidRPr="00462A4D">
              <w:rPr>
                <w:rFonts w:ascii="Calibri" w:eastAsia="Times New Roman" w:hAnsi="Calibri" w:cs="Calibri"/>
                <w:color w:val="000000"/>
                <w:sz w:val="24"/>
                <w:szCs w:val="24"/>
                <w:lang w:eastAsia="hr-HR"/>
              </w:rPr>
              <w:t>Ministarstvo rada, mirovinskog sustava, obitelji i socijalne politike - projekt "Želim raditi, želim pomoći", II. faza i pokriće manjka- 85 % EU dio sufinanciranja</w:t>
            </w:r>
          </w:p>
        </w:tc>
        <w:tc>
          <w:tcPr>
            <w:tcW w:w="3080" w:type="dxa"/>
            <w:shd w:val="clear" w:color="auto" w:fill="DDD9C3"/>
            <w:noWrap/>
            <w:hideMark/>
          </w:tcPr>
          <w:p w14:paraId="1F06B571" w14:textId="77777777" w:rsidR="00462A4D" w:rsidRPr="00462A4D" w:rsidRDefault="00462A4D" w:rsidP="00462A4D">
            <w:pPr>
              <w:spacing w:after="0" w:line="240" w:lineRule="auto"/>
              <w:jc w:val="right"/>
              <w:rPr>
                <w:rFonts w:ascii="Calibri" w:eastAsia="Times New Roman" w:hAnsi="Calibri" w:cs="Calibri"/>
                <w:color w:val="000000"/>
                <w:sz w:val="24"/>
                <w:szCs w:val="24"/>
                <w:lang w:eastAsia="hr-HR"/>
              </w:rPr>
            </w:pPr>
            <w:r w:rsidRPr="00462A4D">
              <w:rPr>
                <w:rFonts w:ascii="Calibri" w:eastAsia="Times New Roman" w:hAnsi="Calibri" w:cs="Calibri"/>
                <w:color w:val="000000"/>
                <w:sz w:val="24"/>
                <w:szCs w:val="24"/>
                <w:lang w:eastAsia="hr-HR"/>
              </w:rPr>
              <w:t>100.350,93 €</w:t>
            </w:r>
          </w:p>
        </w:tc>
      </w:tr>
      <w:tr w:rsidR="00462A4D" w:rsidRPr="00462A4D" w14:paraId="2A11A87C" w14:textId="77777777" w:rsidTr="00D11B41">
        <w:trPr>
          <w:trHeight w:val="630"/>
        </w:trPr>
        <w:tc>
          <w:tcPr>
            <w:tcW w:w="6208" w:type="dxa"/>
            <w:shd w:val="clear" w:color="auto" w:fill="F2F2F2"/>
            <w:hideMark/>
          </w:tcPr>
          <w:p w14:paraId="360401A6" w14:textId="77777777" w:rsidR="00462A4D" w:rsidRPr="00462A4D" w:rsidRDefault="00462A4D" w:rsidP="00462A4D">
            <w:pPr>
              <w:spacing w:after="0" w:line="240" w:lineRule="auto"/>
              <w:jc w:val="both"/>
              <w:rPr>
                <w:rFonts w:ascii="Calibri" w:eastAsia="Times New Roman" w:hAnsi="Calibri" w:cs="Calibri"/>
                <w:color w:val="000000"/>
                <w:sz w:val="24"/>
                <w:szCs w:val="24"/>
                <w:lang w:eastAsia="hr-HR"/>
              </w:rPr>
            </w:pPr>
            <w:r w:rsidRPr="00462A4D">
              <w:rPr>
                <w:rFonts w:ascii="Calibri" w:eastAsia="Times New Roman" w:hAnsi="Calibri" w:cs="Calibri"/>
                <w:color w:val="000000"/>
                <w:sz w:val="24"/>
                <w:szCs w:val="24"/>
                <w:lang w:eastAsia="hr-HR"/>
              </w:rPr>
              <w:t>Dom za starije i nemoćne Sisak - projekt "Dnevni centar za starije osobe" - plaće članova projektnog tima i pokriće manjka 2022. g.</w:t>
            </w:r>
          </w:p>
        </w:tc>
        <w:tc>
          <w:tcPr>
            <w:tcW w:w="3080" w:type="dxa"/>
            <w:shd w:val="clear" w:color="auto" w:fill="DDD9C3"/>
            <w:noWrap/>
            <w:hideMark/>
          </w:tcPr>
          <w:p w14:paraId="52BFFB1F" w14:textId="77777777" w:rsidR="00462A4D" w:rsidRPr="00462A4D" w:rsidRDefault="00462A4D" w:rsidP="00462A4D">
            <w:pPr>
              <w:spacing w:after="0" w:line="240" w:lineRule="auto"/>
              <w:jc w:val="right"/>
              <w:rPr>
                <w:rFonts w:ascii="Calibri" w:eastAsia="Times New Roman" w:hAnsi="Calibri" w:cs="Calibri"/>
                <w:color w:val="000000"/>
                <w:sz w:val="24"/>
                <w:szCs w:val="24"/>
                <w:lang w:eastAsia="hr-HR"/>
              </w:rPr>
            </w:pPr>
            <w:r w:rsidRPr="00462A4D">
              <w:rPr>
                <w:rFonts w:ascii="Calibri" w:eastAsia="Times New Roman" w:hAnsi="Calibri" w:cs="Calibri"/>
                <w:color w:val="000000"/>
                <w:sz w:val="24"/>
                <w:szCs w:val="24"/>
                <w:lang w:eastAsia="hr-HR"/>
              </w:rPr>
              <w:t>336.814,64 €</w:t>
            </w:r>
          </w:p>
        </w:tc>
      </w:tr>
      <w:tr w:rsidR="00462A4D" w:rsidRPr="00462A4D" w14:paraId="02F61B08" w14:textId="77777777" w:rsidTr="00D11B41">
        <w:trPr>
          <w:trHeight w:val="630"/>
        </w:trPr>
        <w:tc>
          <w:tcPr>
            <w:tcW w:w="6208" w:type="dxa"/>
            <w:shd w:val="clear" w:color="auto" w:fill="F2F2F2"/>
          </w:tcPr>
          <w:p w14:paraId="2B083645" w14:textId="4D9D9F0C" w:rsidR="00462A4D" w:rsidRPr="00462A4D" w:rsidRDefault="00462A4D" w:rsidP="00462A4D">
            <w:pPr>
              <w:spacing w:after="0"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Fond </w:t>
            </w:r>
            <w:proofErr w:type="spellStart"/>
            <w:r>
              <w:rPr>
                <w:rFonts w:ascii="Calibri" w:eastAsia="Times New Roman" w:hAnsi="Calibri" w:cs="Calibri"/>
                <w:color w:val="000000"/>
                <w:sz w:val="24"/>
                <w:szCs w:val="24"/>
                <w:lang w:eastAsia="hr-HR"/>
              </w:rPr>
              <w:t>solidarnsosti</w:t>
            </w:r>
            <w:proofErr w:type="spellEnd"/>
            <w:r>
              <w:rPr>
                <w:rFonts w:ascii="Calibri" w:eastAsia="Times New Roman" w:hAnsi="Calibri" w:cs="Calibri"/>
                <w:color w:val="000000"/>
                <w:sz w:val="24"/>
                <w:szCs w:val="24"/>
                <w:lang w:eastAsia="hr-HR"/>
              </w:rPr>
              <w:t xml:space="preserve"> EU-sredstva doznačena JVP Grada Novske za nabavu opreme </w:t>
            </w:r>
          </w:p>
        </w:tc>
        <w:tc>
          <w:tcPr>
            <w:tcW w:w="3080" w:type="dxa"/>
            <w:shd w:val="clear" w:color="auto" w:fill="DDD9C3"/>
            <w:noWrap/>
          </w:tcPr>
          <w:p w14:paraId="7516B3A1" w14:textId="71525ECA" w:rsidR="00462A4D" w:rsidRPr="00462A4D" w:rsidRDefault="00462A4D" w:rsidP="00462A4D">
            <w:pPr>
              <w:spacing w:after="0"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109.025,79</w:t>
            </w:r>
          </w:p>
        </w:tc>
      </w:tr>
    </w:tbl>
    <w:p w14:paraId="5496C99D" w14:textId="77777777" w:rsidR="004F0C7C" w:rsidRPr="004F0C7C" w:rsidRDefault="004F0C7C" w:rsidP="004F0C7C">
      <w:pPr>
        <w:spacing w:after="0" w:line="240" w:lineRule="auto"/>
        <w:jc w:val="both"/>
        <w:rPr>
          <w:rFonts w:ascii="Calibri" w:hAnsi="Calibri" w:cs="Calibri"/>
          <w:sz w:val="24"/>
          <w:szCs w:val="24"/>
        </w:rPr>
      </w:pPr>
    </w:p>
    <w:p w14:paraId="37C17DB4" w14:textId="77777777" w:rsidR="004F0C7C" w:rsidRPr="004F0C7C" w:rsidRDefault="004F0C7C" w:rsidP="004F0C7C">
      <w:pPr>
        <w:spacing w:after="0" w:line="240" w:lineRule="auto"/>
        <w:jc w:val="both"/>
        <w:rPr>
          <w:rFonts w:ascii="Calibri" w:hAnsi="Calibri" w:cs="Calibri"/>
          <w:sz w:val="24"/>
          <w:szCs w:val="24"/>
        </w:rPr>
      </w:pPr>
    </w:p>
    <w:p w14:paraId="15002AED" w14:textId="77777777" w:rsidR="004F0C7C" w:rsidRPr="004F0C7C" w:rsidRDefault="004F0C7C" w:rsidP="004F0C7C">
      <w:pPr>
        <w:spacing w:after="0" w:line="240" w:lineRule="auto"/>
        <w:jc w:val="both"/>
        <w:rPr>
          <w:rFonts w:ascii="Calibri" w:hAnsi="Calibri" w:cs="Calibri"/>
          <w:i/>
          <w:sz w:val="24"/>
          <w:szCs w:val="24"/>
        </w:rPr>
      </w:pPr>
      <w:r w:rsidRPr="004F0C7C">
        <w:rPr>
          <w:rFonts w:ascii="Calibri" w:hAnsi="Calibri" w:cs="Calibri"/>
          <w:i/>
          <w:sz w:val="24"/>
          <w:szCs w:val="24"/>
        </w:rPr>
        <w:t xml:space="preserve">2.1.3. Prihodi od imovine </w:t>
      </w:r>
    </w:p>
    <w:p w14:paraId="427B72FB" w14:textId="77777777" w:rsidR="004F0C7C" w:rsidRPr="004F0C7C" w:rsidRDefault="004F0C7C" w:rsidP="004F0C7C">
      <w:pPr>
        <w:spacing w:after="0" w:line="240" w:lineRule="auto"/>
        <w:jc w:val="both"/>
        <w:rPr>
          <w:rFonts w:ascii="Calibri" w:eastAsia="Times New Roman" w:hAnsi="Calibri" w:cs="Calibri"/>
          <w:bCs/>
          <w:color w:val="000000"/>
          <w:sz w:val="24"/>
          <w:szCs w:val="24"/>
          <w:lang w:eastAsia="hr-HR"/>
        </w:rPr>
      </w:pPr>
    </w:p>
    <w:p w14:paraId="14F6D975" w14:textId="7BA52137" w:rsidR="004F0C7C" w:rsidRDefault="004F0C7C" w:rsidP="004F0C7C">
      <w:pPr>
        <w:spacing w:after="0" w:line="240" w:lineRule="auto"/>
        <w:jc w:val="both"/>
        <w:rPr>
          <w:rFonts w:ascii="Calibri" w:eastAsia="Times New Roman" w:hAnsi="Calibri" w:cs="Calibri"/>
          <w:bCs/>
          <w:color w:val="000000"/>
          <w:sz w:val="24"/>
          <w:szCs w:val="24"/>
          <w:lang w:eastAsia="hr-HR"/>
        </w:rPr>
      </w:pPr>
      <w:r w:rsidRPr="004F0C7C">
        <w:rPr>
          <w:rFonts w:ascii="Calibri" w:eastAsia="Times New Roman" w:hAnsi="Calibri" w:cs="Calibri"/>
          <w:bCs/>
          <w:i/>
          <w:iCs/>
          <w:color w:val="000000"/>
          <w:sz w:val="24"/>
          <w:szCs w:val="24"/>
          <w:lang w:eastAsia="hr-HR"/>
        </w:rPr>
        <w:t>Prihodi od imovine</w:t>
      </w:r>
      <w:r w:rsidRPr="004F0C7C">
        <w:rPr>
          <w:rFonts w:ascii="Calibri" w:eastAsia="Times New Roman" w:hAnsi="Calibri" w:cs="Calibri"/>
          <w:bCs/>
          <w:color w:val="000000"/>
          <w:sz w:val="24"/>
          <w:szCs w:val="24"/>
          <w:lang w:eastAsia="hr-HR"/>
        </w:rPr>
        <w:t xml:space="preserve"> ostvareni su s </w:t>
      </w:r>
      <w:r w:rsidR="00462A4D">
        <w:rPr>
          <w:rFonts w:ascii="Calibri" w:eastAsia="Times New Roman" w:hAnsi="Calibri" w:cs="Calibri"/>
          <w:bCs/>
          <w:color w:val="000000"/>
          <w:sz w:val="24"/>
          <w:szCs w:val="24"/>
          <w:lang w:eastAsia="hr-HR"/>
        </w:rPr>
        <w:t>1.</w:t>
      </w:r>
      <w:r w:rsidR="005763BF">
        <w:rPr>
          <w:rFonts w:ascii="Calibri" w:eastAsia="Times New Roman" w:hAnsi="Calibri" w:cs="Calibri"/>
          <w:bCs/>
          <w:color w:val="000000"/>
          <w:sz w:val="24"/>
          <w:szCs w:val="24"/>
          <w:lang w:eastAsia="hr-HR"/>
        </w:rPr>
        <w:t>082</w:t>
      </w:r>
      <w:r w:rsidR="00462A4D">
        <w:rPr>
          <w:rFonts w:ascii="Calibri" w:eastAsia="Times New Roman" w:hAnsi="Calibri" w:cs="Calibri"/>
          <w:bCs/>
          <w:color w:val="000000"/>
          <w:sz w:val="24"/>
          <w:szCs w:val="24"/>
          <w:lang w:eastAsia="hr-HR"/>
        </w:rPr>
        <w:t xml:space="preserve">.542,84 € </w:t>
      </w:r>
      <w:r w:rsidRPr="004F0C7C">
        <w:rPr>
          <w:rFonts w:ascii="Calibri" w:eastAsia="Times New Roman" w:hAnsi="Calibri" w:cs="Calibri"/>
          <w:bCs/>
          <w:color w:val="000000"/>
          <w:sz w:val="24"/>
          <w:szCs w:val="24"/>
          <w:lang w:eastAsia="hr-HR"/>
        </w:rPr>
        <w:t xml:space="preserve">što je u odnosu na prethodnu godinu </w:t>
      </w:r>
      <w:r w:rsidR="005763BF">
        <w:rPr>
          <w:rFonts w:ascii="Calibri" w:eastAsia="Times New Roman" w:hAnsi="Calibri" w:cs="Calibri"/>
          <w:bCs/>
          <w:color w:val="000000"/>
          <w:sz w:val="24"/>
          <w:szCs w:val="24"/>
          <w:lang w:eastAsia="hr-HR"/>
        </w:rPr>
        <w:t>manje</w:t>
      </w:r>
      <w:r w:rsidRPr="004F0C7C">
        <w:rPr>
          <w:rFonts w:ascii="Calibri" w:eastAsia="Times New Roman" w:hAnsi="Calibri" w:cs="Calibri"/>
          <w:bCs/>
          <w:color w:val="000000"/>
          <w:sz w:val="24"/>
          <w:szCs w:val="24"/>
          <w:lang w:eastAsia="hr-HR"/>
        </w:rPr>
        <w:t xml:space="preserve"> za </w:t>
      </w:r>
      <w:r w:rsidR="005763BF">
        <w:rPr>
          <w:rFonts w:ascii="Calibri" w:eastAsia="Times New Roman" w:hAnsi="Calibri" w:cs="Calibri"/>
          <w:bCs/>
          <w:color w:val="000000"/>
          <w:sz w:val="24"/>
          <w:szCs w:val="24"/>
          <w:lang w:eastAsia="hr-HR"/>
        </w:rPr>
        <w:t>18</w:t>
      </w:r>
      <w:r w:rsidRPr="004F0C7C">
        <w:rPr>
          <w:rFonts w:ascii="Calibri" w:eastAsia="Times New Roman" w:hAnsi="Calibri" w:cs="Calibri"/>
          <w:bCs/>
          <w:color w:val="000000"/>
          <w:sz w:val="24"/>
          <w:szCs w:val="24"/>
          <w:lang w:eastAsia="hr-HR"/>
        </w:rPr>
        <w:t>%.</w:t>
      </w:r>
    </w:p>
    <w:p w14:paraId="4570AF21" w14:textId="328FEBA3" w:rsidR="005763BF" w:rsidRPr="005763BF" w:rsidRDefault="005763BF" w:rsidP="005763BF">
      <w:pPr>
        <w:spacing w:after="0" w:line="240" w:lineRule="auto"/>
        <w:jc w:val="both"/>
        <w:rPr>
          <w:rFonts w:ascii="Calibri" w:eastAsia="Times New Roman" w:hAnsi="Calibri" w:cs="Calibri"/>
          <w:bCs/>
          <w:color w:val="000000"/>
          <w:sz w:val="24"/>
          <w:szCs w:val="24"/>
          <w:lang w:eastAsia="hr-HR"/>
        </w:rPr>
      </w:pPr>
      <w:r w:rsidRPr="005763BF">
        <w:rPr>
          <w:rFonts w:ascii="Calibri" w:eastAsia="Times New Roman" w:hAnsi="Calibri" w:cs="Calibri"/>
          <w:bCs/>
          <w:color w:val="000000"/>
          <w:sz w:val="24"/>
          <w:szCs w:val="24"/>
          <w:lang w:eastAsia="hr-HR"/>
        </w:rPr>
        <w:t>Prihodi od nefinancijske imovine ostvareni su s 1.081.961,27 € što je 17 % manje u odnosu na prethodnu godinu</w:t>
      </w:r>
      <w:r>
        <w:rPr>
          <w:rFonts w:ascii="Calibri" w:eastAsia="Times New Roman" w:hAnsi="Calibri" w:cs="Calibri"/>
          <w:bCs/>
          <w:color w:val="000000"/>
          <w:sz w:val="24"/>
          <w:szCs w:val="24"/>
          <w:lang w:eastAsia="hr-HR"/>
        </w:rPr>
        <w:t>.</w:t>
      </w:r>
      <w:r w:rsidRPr="005763BF">
        <w:rPr>
          <w:rFonts w:ascii="Calibri" w:eastAsia="Times New Roman" w:hAnsi="Calibri" w:cs="Calibri"/>
          <w:bCs/>
          <w:color w:val="000000"/>
          <w:sz w:val="24"/>
          <w:szCs w:val="24"/>
          <w:lang w:eastAsia="hr-HR"/>
        </w:rPr>
        <w:t xml:space="preserve"> Najveće smanjenje je iskazano na naknadi za korištenje nefinancijske imovine za 24,6 %. Radi se o prihodima na ime rudne rente, tj. naknade za korištenje naftne luke, naftovoda i eksploataciju mineralnih sirovina. Prihodi na ime naknade za pridobivenu količinu plina iznose 200.022,86 €, za pridobivenu količinu nafte iznose 560.450,31€ dok je naknada za zauzetost površina 19.664,19 €. Osim naknade za eksploataciju mineralnih </w:t>
      </w:r>
      <w:r w:rsidRPr="005763BF">
        <w:rPr>
          <w:rFonts w:ascii="Calibri" w:eastAsia="Times New Roman" w:hAnsi="Calibri" w:cs="Calibri"/>
          <w:bCs/>
          <w:color w:val="000000"/>
          <w:sz w:val="24"/>
          <w:szCs w:val="24"/>
          <w:lang w:eastAsia="hr-HR"/>
        </w:rPr>
        <w:lastRenderedPageBreak/>
        <w:t xml:space="preserve">sirovina, u skupini konta </w:t>
      </w:r>
      <w:r>
        <w:rPr>
          <w:rFonts w:ascii="Calibri" w:eastAsia="Times New Roman" w:hAnsi="Calibri" w:cs="Calibri"/>
          <w:bCs/>
          <w:color w:val="000000"/>
          <w:sz w:val="24"/>
          <w:szCs w:val="24"/>
          <w:lang w:eastAsia="hr-HR"/>
        </w:rPr>
        <w:t>ekonomske klasifikacije</w:t>
      </w:r>
      <w:r w:rsidRPr="005763BF">
        <w:rPr>
          <w:rFonts w:ascii="Calibri" w:eastAsia="Times New Roman" w:hAnsi="Calibri" w:cs="Calibri"/>
          <w:bCs/>
          <w:color w:val="000000"/>
          <w:sz w:val="24"/>
          <w:szCs w:val="24"/>
          <w:lang w:eastAsia="hr-HR"/>
        </w:rPr>
        <w:t xml:space="preserve"> evidentirani su prihodi na ime spomeničke rente u iznosu od 97,93 € te prihodi na ime prava služnosti 945,73 €. </w:t>
      </w:r>
    </w:p>
    <w:p w14:paraId="0EFB53F7" w14:textId="16D9958A" w:rsidR="005763BF" w:rsidRPr="005763BF" w:rsidRDefault="005763BF" w:rsidP="005763BF">
      <w:pPr>
        <w:spacing w:after="0" w:line="240" w:lineRule="auto"/>
        <w:jc w:val="both"/>
        <w:rPr>
          <w:rFonts w:ascii="Calibri" w:eastAsia="Times New Roman" w:hAnsi="Calibri" w:cs="Calibri"/>
          <w:color w:val="000000"/>
          <w:sz w:val="24"/>
          <w:szCs w:val="24"/>
          <w:lang w:eastAsia="hr-HR"/>
        </w:rPr>
      </w:pPr>
      <w:r w:rsidRPr="005763BF">
        <w:rPr>
          <w:rFonts w:ascii="Calibri" w:eastAsia="Times New Roman" w:hAnsi="Calibri" w:cs="Calibri"/>
          <w:color w:val="000000"/>
          <w:sz w:val="24"/>
          <w:szCs w:val="24"/>
          <w:lang w:eastAsia="hr-HR"/>
        </w:rPr>
        <w:t>Na kontima skupine 6422</w:t>
      </w:r>
      <w:r>
        <w:rPr>
          <w:rFonts w:ascii="Calibri" w:eastAsia="Times New Roman" w:hAnsi="Calibri" w:cs="Calibri"/>
          <w:color w:val="000000"/>
          <w:sz w:val="24"/>
          <w:szCs w:val="24"/>
          <w:lang w:eastAsia="hr-HR"/>
        </w:rPr>
        <w:t xml:space="preserve"> prihodi od zakupa i iznajmljivanja imovine</w:t>
      </w:r>
      <w:r w:rsidRPr="005763BF">
        <w:rPr>
          <w:rFonts w:ascii="Calibri" w:eastAsia="Times New Roman" w:hAnsi="Calibri" w:cs="Calibri"/>
          <w:color w:val="000000"/>
          <w:sz w:val="24"/>
          <w:szCs w:val="24"/>
          <w:lang w:eastAsia="hr-HR"/>
        </w:rPr>
        <w:t xml:space="preserve"> iskazan</w:t>
      </w:r>
      <w:r>
        <w:rPr>
          <w:rFonts w:ascii="Calibri" w:eastAsia="Times New Roman" w:hAnsi="Calibri" w:cs="Calibri"/>
          <w:color w:val="000000"/>
          <w:sz w:val="24"/>
          <w:szCs w:val="24"/>
          <w:lang w:eastAsia="hr-HR"/>
        </w:rPr>
        <w:t xml:space="preserve"> je </w:t>
      </w:r>
      <w:r w:rsidRPr="005763BF">
        <w:rPr>
          <w:rFonts w:ascii="Calibri" w:eastAsia="Times New Roman" w:hAnsi="Calibri" w:cs="Calibri"/>
          <w:color w:val="000000"/>
          <w:sz w:val="24"/>
          <w:szCs w:val="24"/>
          <w:lang w:eastAsia="hr-HR"/>
        </w:rPr>
        <w:t>iznos od 286.268,38 €</w:t>
      </w:r>
      <w:r>
        <w:rPr>
          <w:rFonts w:ascii="Calibri" w:eastAsia="Times New Roman" w:hAnsi="Calibri" w:cs="Calibri"/>
          <w:color w:val="000000"/>
          <w:sz w:val="24"/>
          <w:szCs w:val="24"/>
          <w:lang w:eastAsia="hr-HR"/>
        </w:rPr>
        <w:t xml:space="preserve">, u odnosu na prethodnu godinu prihodi su ostvareni u većem </w:t>
      </w:r>
      <w:r w:rsidRPr="005763BF">
        <w:rPr>
          <w:rFonts w:ascii="Calibri" w:eastAsia="Times New Roman" w:hAnsi="Calibri" w:cs="Calibri"/>
          <w:color w:val="000000"/>
          <w:sz w:val="24"/>
          <w:szCs w:val="24"/>
          <w:lang w:eastAsia="hr-HR"/>
        </w:rPr>
        <w:t xml:space="preserve">za 8 %. Prihodi su ostvareni na ime zakupa poljoprivrednog zemljišta u vlasništvu države (redovni zakup, privremeni, pašnjaci, koncesija) u iznosu od 86.482,36 €, najam poljoprivrednog zemljišta u vlasništvu Grada 9.692,92 €, najma stanova 9.396,44 €, najma poslovnog prostora i refundacija materijalnih troškova za te prostore 91.107,23 €, zakupa javnih površina 20.593,12 €, umanjenje plaćanja zakupnine poslovnog prostora i javne površine 30 % u iznosu od 6.089,52 €, zakup parkirališta 477,84 €, zakupi bez naknade poslovnih prostora 37.048,57 €, najma društvenih domova 12.981,33 €, zakupi tj. raspolaganje s </w:t>
      </w:r>
      <w:proofErr w:type="spellStart"/>
      <w:r w:rsidRPr="005763BF">
        <w:rPr>
          <w:rFonts w:ascii="Calibri" w:eastAsia="Times New Roman" w:hAnsi="Calibri" w:cs="Calibri"/>
          <w:color w:val="000000"/>
          <w:sz w:val="24"/>
          <w:szCs w:val="24"/>
          <w:lang w:eastAsia="hr-HR"/>
        </w:rPr>
        <w:t>ošasnom</w:t>
      </w:r>
      <w:proofErr w:type="spellEnd"/>
      <w:r w:rsidRPr="005763BF">
        <w:rPr>
          <w:rFonts w:ascii="Calibri" w:eastAsia="Times New Roman" w:hAnsi="Calibri" w:cs="Calibri"/>
          <w:color w:val="000000"/>
          <w:sz w:val="24"/>
          <w:szCs w:val="24"/>
          <w:lang w:eastAsia="hr-HR"/>
        </w:rPr>
        <w:t xml:space="preserve"> imovinom 8.357,75 €.</w:t>
      </w:r>
    </w:p>
    <w:p w14:paraId="28B67654" w14:textId="77777777" w:rsidR="004F0C7C" w:rsidRPr="004F0C7C" w:rsidRDefault="004F0C7C" w:rsidP="004F0C7C">
      <w:pPr>
        <w:spacing w:after="0" w:line="240" w:lineRule="auto"/>
        <w:jc w:val="both"/>
        <w:rPr>
          <w:rFonts w:ascii="Calibri" w:hAnsi="Calibri" w:cs="Calibri"/>
          <w:sz w:val="24"/>
          <w:szCs w:val="24"/>
        </w:rPr>
      </w:pPr>
    </w:p>
    <w:p w14:paraId="7AE64A01" w14:textId="77777777" w:rsidR="004F0C7C" w:rsidRPr="004F0C7C" w:rsidRDefault="004F0C7C" w:rsidP="004F0C7C">
      <w:pPr>
        <w:spacing w:after="0" w:line="240" w:lineRule="auto"/>
        <w:jc w:val="both"/>
        <w:rPr>
          <w:rFonts w:ascii="Calibri" w:hAnsi="Calibri" w:cs="Calibri"/>
          <w:i/>
          <w:sz w:val="24"/>
          <w:szCs w:val="24"/>
        </w:rPr>
      </w:pPr>
      <w:r w:rsidRPr="004F0C7C">
        <w:rPr>
          <w:rFonts w:ascii="Calibri" w:hAnsi="Calibri" w:cs="Calibri"/>
          <w:i/>
          <w:sz w:val="24"/>
          <w:szCs w:val="24"/>
        </w:rPr>
        <w:t xml:space="preserve">2.1.4. Prihodi od upravnih i administrativnih pristojbi, pristojbi po posebnim propisima i naknada </w:t>
      </w:r>
    </w:p>
    <w:p w14:paraId="6FB2123B" w14:textId="77777777" w:rsidR="004F0C7C" w:rsidRPr="004F0C7C" w:rsidRDefault="004F0C7C" w:rsidP="004F0C7C">
      <w:pPr>
        <w:spacing w:after="0" w:line="240" w:lineRule="auto"/>
        <w:jc w:val="both"/>
        <w:rPr>
          <w:rFonts w:ascii="Calibri" w:hAnsi="Calibri" w:cs="Calibri"/>
          <w:sz w:val="24"/>
          <w:szCs w:val="24"/>
        </w:rPr>
      </w:pPr>
    </w:p>
    <w:p w14:paraId="134A11FE" w14:textId="1A6415A6" w:rsidR="002B588D" w:rsidRPr="002B588D" w:rsidRDefault="004F0C7C" w:rsidP="00EB7DED">
      <w:pPr>
        <w:jc w:val="both"/>
        <w:rPr>
          <w:rFonts w:ascii="Calibri" w:eastAsia="Times New Roman" w:hAnsi="Calibri" w:cs="Calibri"/>
          <w:color w:val="000000"/>
          <w:sz w:val="24"/>
          <w:szCs w:val="24"/>
          <w:lang w:eastAsia="hr-HR"/>
        </w:rPr>
      </w:pPr>
      <w:r w:rsidRPr="004F0C7C">
        <w:rPr>
          <w:rFonts w:ascii="Calibri" w:hAnsi="Calibri" w:cs="Calibri"/>
          <w:i/>
          <w:iCs/>
          <w:sz w:val="24"/>
          <w:szCs w:val="24"/>
        </w:rPr>
        <w:t>Prihodi od upravnih i administrativnih pristojbi, pristojbi po posebnim propisima i naknada</w:t>
      </w:r>
      <w:r w:rsidRPr="004F0C7C">
        <w:rPr>
          <w:rFonts w:ascii="Calibri" w:hAnsi="Calibri" w:cs="Calibri"/>
          <w:sz w:val="24"/>
          <w:szCs w:val="24"/>
        </w:rPr>
        <w:t xml:space="preserve"> ostvareni su s </w:t>
      </w:r>
      <w:r w:rsidR="002B588D">
        <w:rPr>
          <w:rFonts w:ascii="Calibri" w:hAnsi="Calibri" w:cs="Calibri"/>
          <w:sz w:val="24"/>
          <w:szCs w:val="24"/>
        </w:rPr>
        <w:t>1.958.975,94 €</w:t>
      </w:r>
      <w:r w:rsidRPr="004F0C7C">
        <w:rPr>
          <w:rFonts w:ascii="Calibri" w:hAnsi="Calibri" w:cs="Calibri"/>
          <w:sz w:val="24"/>
          <w:szCs w:val="24"/>
        </w:rPr>
        <w:t xml:space="preserve"> što je u odnosu na prethodnu godinu više za </w:t>
      </w:r>
      <w:r w:rsidR="002B588D">
        <w:rPr>
          <w:rFonts w:ascii="Calibri" w:hAnsi="Calibri" w:cs="Calibri"/>
          <w:sz w:val="24"/>
          <w:szCs w:val="24"/>
        </w:rPr>
        <w:t>33</w:t>
      </w:r>
      <w:r w:rsidR="00264E0B">
        <w:rPr>
          <w:rFonts w:ascii="Calibri" w:hAnsi="Calibri" w:cs="Calibri"/>
          <w:sz w:val="24"/>
          <w:szCs w:val="24"/>
        </w:rPr>
        <w:t xml:space="preserve"> </w:t>
      </w:r>
      <w:r w:rsidRPr="004F0C7C">
        <w:rPr>
          <w:rFonts w:ascii="Calibri" w:hAnsi="Calibri" w:cs="Calibri"/>
          <w:sz w:val="24"/>
          <w:szCs w:val="24"/>
        </w:rPr>
        <w:t>%. Prihodi od upravnih i administrativnih pristojbi iznose</w:t>
      </w:r>
      <w:r w:rsidR="002B588D">
        <w:rPr>
          <w:rFonts w:ascii="Calibri" w:hAnsi="Calibri" w:cs="Calibri"/>
          <w:sz w:val="24"/>
          <w:szCs w:val="24"/>
        </w:rPr>
        <w:t xml:space="preserve"> 732,53 €</w:t>
      </w:r>
      <w:r w:rsidRPr="004F0C7C">
        <w:rPr>
          <w:rFonts w:ascii="Calibri" w:hAnsi="Calibri" w:cs="Calibri"/>
          <w:sz w:val="24"/>
          <w:szCs w:val="24"/>
        </w:rPr>
        <w:t xml:space="preserve">, a prihodi po posebnim propisima </w:t>
      </w:r>
      <w:r w:rsidR="002B588D">
        <w:rPr>
          <w:rFonts w:ascii="Calibri" w:hAnsi="Calibri" w:cs="Calibri"/>
          <w:sz w:val="24"/>
          <w:szCs w:val="24"/>
        </w:rPr>
        <w:t>1.137.408,75 €</w:t>
      </w:r>
      <w:r w:rsidRPr="004F0C7C">
        <w:rPr>
          <w:rFonts w:ascii="Calibri" w:hAnsi="Calibri" w:cs="Calibri"/>
          <w:sz w:val="24"/>
          <w:szCs w:val="24"/>
        </w:rPr>
        <w:t xml:space="preserve">. U prihode po posebnim propisima ubrajamo prihode vodnog gospodarstva </w:t>
      </w:r>
      <w:r w:rsidR="002B588D">
        <w:rPr>
          <w:rFonts w:ascii="Calibri" w:hAnsi="Calibri" w:cs="Calibri"/>
          <w:sz w:val="24"/>
          <w:szCs w:val="24"/>
        </w:rPr>
        <w:t>901,18 €</w:t>
      </w:r>
      <w:r w:rsidRPr="004F0C7C">
        <w:rPr>
          <w:rFonts w:ascii="Calibri" w:hAnsi="Calibri" w:cs="Calibri"/>
          <w:sz w:val="24"/>
          <w:szCs w:val="24"/>
        </w:rPr>
        <w:t xml:space="preserve">, prihode doprinosa za šume </w:t>
      </w:r>
      <w:r w:rsidR="002B588D">
        <w:rPr>
          <w:rFonts w:ascii="Calibri" w:hAnsi="Calibri" w:cs="Calibri"/>
          <w:sz w:val="24"/>
          <w:szCs w:val="24"/>
        </w:rPr>
        <w:t>541.583,66 €</w:t>
      </w:r>
      <w:r w:rsidRPr="004F0C7C">
        <w:rPr>
          <w:rFonts w:ascii="Calibri" w:hAnsi="Calibri" w:cs="Calibri"/>
          <w:sz w:val="24"/>
          <w:szCs w:val="24"/>
        </w:rPr>
        <w:t xml:space="preserve"> i ostale nespomenute prihode s </w:t>
      </w:r>
      <w:r w:rsidR="002B588D">
        <w:rPr>
          <w:rFonts w:ascii="Calibri" w:hAnsi="Calibri" w:cs="Calibri"/>
          <w:sz w:val="24"/>
          <w:szCs w:val="24"/>
        </w:rPr>
        <w:t>594.923,91 €</w:t>
      </w:r>
      <w:r w:rsidRPr="004F0C7C">
        <w:rPr>
          <w:rFonts w:ascii="Calibri" w:hAnsi="Calibri" w:cs="Calibri"/>
          <w:sz w:val="24"/>
          <w:szCs w:val="24"/>
        </w:rPr>
        <w:t xml:space="preserve">. U ostalim nespomenutim prihodima evidentirani su prihodi Grada u iznosu od </w:t>
      </w:r>
      <w:r w:rsidR="002B588D">
        <w:rPr>
          <w:rFonts w:ascii="Calibri" w:hAnsi="Calibri" w:cs="Calibri"/>
          <w:color w:val="000000"/>
        </w:rPr>
        <w:t>284.972,39 €</w:t>
      </w:r>
      <w:r w:rsidR="002B588D" w:rsidRPr="00701A28">
        <w:rPr>
          <w:rFonts w:ascii="Calibri" w:hAnsi="Calibri" w:cs="Calibri"/>
          <w:color w:val="000000"/>
        </w:rPr>
        <w:t xml:space="preserve"> </w:t>
      </w:r>
      <w:r w:rsidRPr="004F0C7C">
        <w:rPr>
          <w:rFonts w:ascii="Calibri" w:hAnsi="Calibri" w:cs="Calibri"/>
          <w:sz w:val="24"/>
          <w:szCs w:val="24"/>
        </w:rPr>
        <w:t xml:space="preserve"> i prihodi proračunskih korisnika Grada u iznosu od </w:t>
      </w:r>
      <w:r w:rsidR="002B588D">
        <w:rPr>
          <w:rFonts w:ascii="Calibri" w:hAnsi="Calibri" w:cs="Calibri"/>
          <w:sz w:val="24"/>
          <w:szCs w:val="24"/>
        </w:rPr>
        <w:t>309.951,52 €</w:t>
      </w:r>
      <w:r w:rsidRPr="004F0C7C">
        <w:rPr>
          <w:rFonts w:ascii="Calibri" w:hAnsi="Calibri" w:cs="Calibri"/>
          <w:sz w:val="24"/>
          <w:szCs w:val="24"/>
        </w:rPr>
        <w:t xml:space="preserve">.  </w:t>
      </w:r>
      <w:r w:rsidRPr="004F0C7C">
        <w:rPr>
          <w:rFonts w:ascii="Calibri" w:eastAsia="Times New Roman" w:hAnsi="Calibri" w:cs="Calibri"/>
          <w:color w:val="000000"/>
          <w:sz w:val="24"/>
          <w:szCs w:val="24"/>
          <w:lang w:eastAsia="hr-HR"/>
        </w:rPr>
        <w:t xml:space="preserve">Ostali nespomenuti prihodi su prihodi koji po svojoj prirodnoj vrsti nisu mogli biti razvrstani u neku od skupina prihoda predviđenih računskim planom za proračunsko računovodstvo. </w:t>
      </w:r>
      <w:r w:rsidR="002B588D" w:rsidRPr="002B588D">
        <w:rPr>
          <w:rFonts w:ascii="Calibri" w:eastAsia="Times New Roman" w:hAnsi="Calibri" w:cs="Calibri"/>
          <w:color w:val="000000"/>
          <w:sz w:val="24"/>
          <w:szCs w:val="24"/>
          <w:lang w:eastAsia="hr-HR"/>
        </w:rPr>
        <w:t>Tako su u ovoj skupini prihoda iskazani prihodi od naplata nastalih troškova postupka i obračunatih zateznih kamata na troškove postupka prisilne naplate 3.821,69 €, povrat sredstava Vodovoda Novska d.o.o. za gradski dio sufinanciranja aglomeracije 198.247,70 €, povrati stipendija 24.077,40 €, kupnja obiteljske kuće na području posebne državne skrbi 2.051,07 €, naknada za pravo puta 42.980,98 €, naknada za zadržavanje nezakonito izgrađenih zgrada 1.509,09 €, itd.</w:t>
      </w:r>
      <w:r w:rsidR="00EB7DED">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xml:space="preserve">Prihodi komunalnog doprinosa i naknade ostvareni su u iznosu od </w:t>
      </w:r>
      <w:r w:rsidR="002B588D">
        <w:rPr>
          <w:rFonts w:ascii="Calibri" w:eastAsia="Times New Roman" w:hAnsi="Calibri" w:cs="Calibri"/>
          <w:color w:val="000000"/>
          <w:sz w:val="24"/>
          <w:szCs w:val="24"/>
          <w:lang w:eastAsia="hr-HR"/>
        </w:rPr>
        <w:t>820.834,66 €</w:t>
      </w:r>
      <w:r w:rsidRPr="004F0C7C">
        <w:rPr>
          <w:rFonts w:ascii="Calibri" w:eastAsia="Times New Roman" w:hAnsi="Calibri" w:cs="Calibri"/>
          <w:color w:val="000000"/>
          <w:sz w:val="24"/>
          <w:szCs w:val="24"/>
          <w:lang w:eastAsia="hr-HR"/>
        </w:rPr>
        <w:t xml:space="preserve"> što je u odnosu na prethodnu godinu više za </w:t>
      </w:r>
      <w:r w:rsidR="002B588D">
        <w:rPr>
          <w:rFonts w:ascii="Calibri" w:eastAsia="Times New Roman" w:hAnsi="Calibri" w:cs="Calibri"/>
          <w:color w:val="000000"/>
          <w:sz w:val="24"/>
          <w:szCs w:val="24"/>
          <w:lang w:eastAsia="hr-HR"/>
        </w:rPr>
        <w:t>2</w:t>
      </w:r>
      <w:r w:rsidRPr="004F0C7C">
        <w:rPr>
          <w:rFonts w:ascii="Calibri" w:eastAsia="Times New Roman" w:hAnsi="Calibri" w:cs="Calibri"/>
          <w:color w:val="000000"/>
          <w:sz w:val="24"/>
          <w:szCs w:val="24"/>
          <w:lang w:eastAsia="hr-HR"/>
        </w:rPr>
        <w:t>4 %.</w:t>
      </w:r>
      <w:r w:rsidR="00EB7DED">
        <w:rPr>
          <w:rFonts w:ascii="Calibri" w:eastAsia="Times New Roman" w:hAnsi="Calibri" w:cs="Calibri"/>
          <w:color w:val="000000"/>
          <w:sz w:val="24"/>
          <w:szCs w:val="24"/>
          <w:lang w:eastAsia="hr-HR"/>
        </w:rPr>
        <w:t xml:space="preserve"> </w:t>
      </w:r>
      <w:r w:rsidR="002B588D" w:rsidRPr="002B588D">
        <w:rPr>
          <w:rFonts w:ascii="Calibri" w:eastAsia="Times New Roman" w:hAnsi="Calibri" w:cs="Calibri"/>
          <w:color w:val="000000"/>
          <w:sz w:val="24"/>
          <w:szCs w:val="24"/>
          <w:lang w:eastAsia="hr-HR"/>
        </w:rPr>
        <w:t xml:space="preserve">Prihodi komunalnog doprinosa ostvareni su u iznosu od 89.197,46 €, u odnosu na prethodnu godinu prihodi su već za 71.096,60 €. Komunalna naknada uplaćena je u iznosu od 731.637,20 €, što je u odnosu na prethodnu godinu više za 13 %. </w:t>
      </w:r>
    </w:p>
    <w:p w14:paraId="64A3C9B5" w14:textId="6935E8AA" w:rsidR="004F0C7C" w:rsidRPr="00B26CD1" w:rsidRDefault="002B588D" w:rsidP="004F0C7C">
      <w:pPr>
        <w:spacing w:after="0" w:line="240" w:lineRule="auto"/>
        <w:jc w:val="both"/>
        <w:rPr>
          <w:rFonts w:ascii="Calibri" w:eastAsia="Times New Roman" w:hAnsi="Calibri" w:cs="Calibri"/>
          <w:color w:val="000000"/>
          <w:sz w:val="24"/>
          <w:szCs w:val="24"/>
          <w:lang w:eastAsia="hr-HR"/>
        </w:rPr>
      </w:pPr>
      <w:r w:rsidRPr="002B588D">
        <w:rPr>
          <w:rFonts w:ascii="Calibri" w:eastAsia="Times New Roman" w:hAnsi="Calibri" w:cs="Calibri"/>
          <w:color w:val="000000"/>
          <w:sz w:val="24"/>
          <w:szCs w:val="24"/>
          <w:lang w:eastAsia="hr-HR"/>
        </w:rPr>
        <w:t xml:space="preserve"> </w:t>
      </w:r>
    </w:p>
    <w:p w14:paraId="7A7E2301" w14:textId="77777777" w:rsidR="004F0C7C" w:rsidRPr="004F0C7C" w:rsidRDefault="004F0C7C" w:rsidP="004F0C7C">
      <w:pPr>
        <w:spacing w:after="0" w:line="240" w:lineRule="auto"/>
        <w:jc w:val="both"/>
        <w:rPr>
          <w:rFonts w:ascii="Calibri" w:hAnsi="Calibri" w:cs="Calibri"/>
          <w:i/>
          <w:sz w:val="24"/>
          <w:szCs w:val="24"/>
        </w:rPr>
      </w:pPr>
      <w:r w:rsidRPr="004F0C7C">
        <w:rPr>
          <w:rFonts w:ascii="Calibri" w:hAnsi="Calibri" w:cs="Calibri"/>
          <w:i/>
          <w:sz w:val="24"/>
          <w:szCs w:val="24"/>
        </w:rPr>
        <w:t>2.1.5. Prihodi od prodaje proizvoda i robe te pruženih usluga i prihodi od donacija</w:t>
      </w:r>
    </w:p>
    <w:p w14:paraId="5411E00A" w14:textId="77777777" w:rsidR="004F0C7C" w:rsidRPr="004F0C7C" w:rsidRDefault="004F0C7C" w:rsidP="004F0C7C">
      <w:pPr>
        <w:spacing w:after="0" w:line="240" w:lineRule="auto"/>
        <w:jc w:val="both"/>
        <w:rPr>
          <w:rFonts w:ascii="Calibri" w:hAnsi="Calibri" w:cs="Calibri"/>
          <w:sz w:val="24"/>
          <w:szCs w:val="24"/>
        </w:rPr>
      </w:pPr>
    </w:p>
    <w:p w14:paraId="63B2371D" w14:textId="75DCF823" w:rsidR="004F0C7C" w:rsidRDefault="004F0C7C" w:rsidP="004F0C7C">
      <w:pPr>
        <w:spacing w:after="0" w:line="240" w:lineRule="auto"/>
        <w:jc w:val="both"/>
        <w:rPr>
          <w:rFonts w:ascii="Calibri" w:hAnsi="Calibri" w:cs="Calibri"/>
          <w:sz w:val="24"/>
          <w:szCs w:val="24"/>
        </w:rPr>
      </w:pPr>
      <w:r w:rsidRPr="004F0C7C">
        <w:rPr>
          <w:rFonts w:ascii="Calibri" w:hAnsi="Calibri" w:cs="Calibri"/>
          <w:i/>
          <w:iCs/>
          <w:sz w:val="24"/>
          <w:szCs w:val="24"/>
        </w:rPr>
        <w:t>Prihodi od prodaje proizvoda i robe te pruženih usluga i pr</w:t>
      </w:r>
      <w:r w:rsidR="003458A5">
        <w:rPr>
          <w:rFonts w:ascii="Calibri" w:hAnsi="Calibri" w:cs="Calibri"/>
          <w:i/>
          <w:iCs/>
          <w:sz w:val="24"/>
          <w:szCs w:val="24"/>
        </w:rPr>
        <w:t>i</w:t>
      </w:r>
      <w:r w:rsidRPr="004F0C7C">
        <w:rPr>
          <w:rFonts w:ascii="Calibri" w:hAnsi="Calibri" w:cs="Calibri"/>
          <w:i/>
          <w:iCs/>
          <w:sz w:val="24"/>
          <w:szCs w:val="24"/>
        </w:rPr>
        <w:t>hodi od donacija</w:t>
      </w:r>
      <w:r w:rsidRPr="004F0C7C">
        <w:rPr>
          <w:rFonts w:ascii="Calibri" w:hAnsi="Calibri" w:cs="Calibri"/>
          <w:sz w:val="24"/>
          <w:szCs w:val="24"/>
        </w:rPr>
        <w:t xml:space="preserve"> ostvareni su s </w:t>
      </w:r>
      <w:r w:rsidR="00B26CD1">
        <w:rPr>
          <w:rFonts w:ascii="Calibri" w:hAnsi="Calibri" w:cs="Calibri"/>
          <w:sz w:val="24"/>
          <w:szCs w:val="24"/>
        </w:rPr>
        <w:t xml:space="preserve">224.232,22 € </w:t>
      </w:r>
      <w:r w:rsidRPr="004F0C7C">
        <w:rPr>
          <w:rFonts w:ascii="Calibri" w:hAnsi="Calibri" w:cs="Calibri"/>
          <w:sz w:val="24"/>
          <w:szCs w:val="24"/>
        </w:rPr>
        <w:t xml:space="preserve">što je u odnosu na prethodnu godinu </w:t>
      </w:r>
      <w:r w:rsidR="00B26CD1">
        <w:rPr>
          <w:rFonts w:ascii="Calibri" w:hAnsi="Calibri" w:cs="Calibri"/>
          <w:sz w:val="24"/>
          <w:szCs w:val="24"/>
        </w:rPr>
        <w:t>manje</w:t>
      </w:r>
      <w:r w:rsidRPr="004F0C7C">
        <w:rPr>
          <w:rFonts w:ascii="Calibri" w:hAnsi="Calibri" w:cs="Calibri"/>
          <w:sz w:val="24"/>
          <w:szCs w:val="24"/>
        </w:rPr>
        <w:t xml:space="preserve"> za </w:t>
      </w:r>
      <w:r w:rsidR="00B26CD1">
        <w:rPr>
          <w:rFonts w:ascii="Calibri" w:hAnsi="Calibri" w:cs="Calibri"/>
          <w:sz w:val="24"/>
          <w:szCs w:val="24"/>
        </w:rPr>
        <w:t>46.873,05 €</w:t>
      </w:r>
      <w:r w:rsidRPr="004F0C7C">
        <w:rPr>
          <w:rFonts w:ascii="Calibri" w:hAnsi="Calibri" w:cs="Calibri"/>
          <w:sz w:val="24"/>
          <w:szCs w:val="24"/>
        </w:rPr>
        <w:t xml:space="preserve">. </w:t>
      </w:r>
    </w:p>
    <w:p w14:paraId="553E24F9" w14:textId="589F0ED5" w:rsidR="00B26CD1" w:rsidRPr="00B26CD1" w:rsidRDefault="00B26CD1" w:rsidP="00B26CD1">
      <w:pPr>
        <w:tabs>
          <w:tab w:val="left" w:pos="4663"/>
        </w:tabs>
        <w:spacing w:after="0" w:line="240" w:lineRule="auto"/>
        <w:jc w:val="both"/>
        <w:rPr>
          <w:rFonts w:ascii="Calibri" w:eastAsia="Calibri" w:hAnsi="Calibri" w:cs="Calibri"/>
          <w:noProof/>
          <w:sz w:val="24"/>
          <w:szCs w:val="24"/>
          <w:lang w:val="en-US"/>
        </w:rPr>
      </w:pPr>
      <w:r w:rsidRPr="00B26CD1">
        <w:rPr>
          <w:rFonts w:ascii="Calibri" w:eastAsia="Calibri" w:hAnsi="Calibri" w:cs="Calibri"/>
          <w:noProof/>
          <w:sz w:val="24"/>
          <w:szCs w:val="24"/>
          <w:lang w:val="en-US"/>
        </w:rPr>
        <w:t>Prihodi od usluga ostvareni u Pučkom otvorenom učilištu iznose 32.160,52 €, u odnosu na prethodnu godinu prihodi su ostvareni u većem iznosu od 15.775,92 €</w:t>
      </w:r>
      <w:r w:rsidR="00EB7DED">
        <w:rPr>
          <w:rFonts w:ascii="Calibri" w:eastAsia="Calibri" w:hAnsi="Calibri" w:cs="Calibri"/>
          <w:noProof/>
          <w:sz w:val="24"/>
          <w:szCs w:val="24"/>
          <w:lang w:val="en-US"/>
        </w:rPr>
        <w:t xml:space="preserve"> ili</w:t>
      </w:r>
      <w:r w:rsidRPr="00B26CD1">
        <w:rPr>
          <w:rFonts w:ascii="Calibri" w:eastAsia="Calibri" w:hAnsi="Calibri" w:cs="Calibri"/>
          <w:noProof/>
          <w:sz w:val="24"/>
          <w:szCs w:val="24"/>
          <w:lang w:val="en-US"/>
        </w:rPr>
        <w:t xml:space="preserve"> 96,30 %. Gradska knjižnica i čitaonica ostvarila je prihode u iznosu od </w:t>
      </w:r>
      <w:r w:rsidRPr="00B26CD1">
        <w:rPr>
          <w:rFonts w:ascii="Calibri" w:eastAsia="Calibri" w:hAnsi="Calibri" w:cs="Calibri"/>
          <w:sz w:val="24"/>
          <w:szCs w:val="24"/>
        </w:rPr>
        <w:t>371,92 €, prihodi se odnose na usluge kopiranja, skeniranja.</w:t>
      </w:r>
      <w:r>
        <w:rPr>
          <w:rFonts w:ascii="Calibri" w:eastAsia="Calibri" w:hAnsi="Calibri" w:cs="Calibri"/>
          <w:sz w:val="24"/>
          <w:szCs w:val="24"/>
        </w:rPr>
        <w:t xml:space="preserve"> </w:t>
      </w:r>
      <w:r>
        <w:rPr>
          <w:rFonts w:ascii="Calibri" w:eastAsia="Calibri" w:hAnsi="Calibri" w:cs="Calibri"/>
          <w:noProof/>
          <w:sz w:val="24"/>
          <w:szCs w:val="24"/>
          <w:lang w:val="en-US"/>
        </w:rPr>
        <w:t>J</w:t>
      </w:r>
      <w:r w:rsidRPr="00B26CD1">
        <w:rPr>
          <w:rFonts w:ascii="Calibri" w:eastAsia="Calibri" w:hAnsi="Calibri" w:cs="Times New Roman"/>
          <w:noProof/>
          <w:lang w:val="en-US"/>
        </w:rPr>
        <w:t>avnoj vatrogasn</w:t>
      </w:r>
      <w:r>
        <w:rPr>
          <w:rFonts w:ascii="Calibri" w:eastAsia="Calibri" w:hAnsi="Calibri" w:cs="Times New Roman"/>
          <w:noProof/>
          <w:lang w:val="en-US"/>
        </w:rPr>
        <w:t>a</w:t>
      </w:r>
      <w:r w:rsidRPr="00B26CD1">
        <w:rPr>
          <w:rFonts w:ascii="Calibri" w:eastAsia="Calibri" w:hAnsi="Calibri" w:cs="Times New Roman"/>
          <w:noProof/>
          <w:lang w:val="en-US"/>
        </w:rPr>
        <w:t xml:space="preserve"> postrojb</w:t>
      </w:r>
      <w:r>
        <w:rPr>
          <w:rFonts w:ascii="Calibri" w:eastAsia="Calibri" w:hAnsi="Calibri" w:cs="Times New Roman"/>
          <w:noProof/>
          <w:lang w:val="en-US"/>
        </w:rPr>
        <w:t>a</w:t>
      </w:r>
      <w:r w:rsidRPr="00B26CD1">
        <w:rPr>
          <w:rFonts w:ascii="Calibri" w:eastAsia="Calibri" w:hAnsi="Calibri" w:cs="Times New Roman"/>
          <w:noProof/>
          <w:lang w:val="en-US"/>
        </w:rPr>
        <w:t xml:space="preserve"> Grada Novske</w:t>
      </w:r>
      <w:r>
        <w:rPr>
          <w:rFonts w:ascii="Calibri" w:eastAsia="Calibri" w:hAnsi="Calibri" w:cs="Times New Roman"/>
          <w:noProof/>
          <w:lang w:val="en-US"/>
        </w:rPr>
        <w:t xml:space="preserve"> ostvarila je prihode u </w:t>
      </w:r>
      <w:r w:rsidRPr="00B26CD1">
        <w:rPr>
          <w:rFonts w:ascii="Calibri" w:eastAsia="Calibri" w:hAnsi="Calibri" w:cs="Times New Roman"/>
          <w:noProof/>
          <w:lang w:val="en-US"/>
        </w:rPr>
        <w:t>iznos</w:t>
      </w:r>
      <w:r>
        <w:rPr>
          <w:rFonts w:ascii="Calibri" w:eastAsia="Calibri" w:hAnsi="Calibri" w:cs="Times New Roman"/>
          <w:noProof/>
          <w:lang w:val="en-US"/>
        </w:rPr>
        <w:t>u od</w:t>
      </w:r>
      <w:r w:rsidRPr="00B26CD1">
        <w:rPr>
          <w:rFonts w:ascii="Calibri" w:eastAsia="Calibri" w:hAnsi="Calibri" w:cs="Times New Roman"/>
          <w:noProof/>
          <w:lang w:val="en-US"/>
        </w:rPr>
        <w:t xml:space="preserve"> 38.572,54 €, u odnosu na 2022. prihodi su se povećali za  43,60%.  Prihodi se odnose na  naplate </w:t>
      </w:r>
      <w:r w:rsidRPr="00B26CD1">
        <w:rPr>
          <w:rFonts w:ascii="Calibri" w:eastAsia="Calibri" w:hAnsi="Calibri" w:cs="Times New Roman"/>
          <w:noProof/>
          <w:lang w:val="en-US"/>
        </w:rPr>
        <w:lastRenderedPageBreak/>
        <w:t xml:space="preserve">obavljenih usluga fizičkim i pravnim osobama. (usluge vatrodojavnog sustava, prijevoza vode,  izdavanje računa za sate rada vatrogasaca…)  </w:t>
      </w:r>
    </w:p>
    <w:p w14:paraId="17956D31" w14:textId="22DA26CE" w:rsidR="00B26CD1" w:rsidRPr="00AB6772" w:rsidRDefault="00B26CD1" w:rsidP="004F0C7C">
      <w:pPr>
        <w:spacing w:after="0"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Osim evidentiranja prihoda proračunskih korisnika Grada, na ovoj skupini konta evidentirani su prihodi Grada koji su ostvareni u </w:t>
      </w:r>
      <w:r w:rsidRPr="00B26CD1">
        <w:rPr>
          <w:rFonts w:ascii="Calibri" w:eastAsia="Times New Roman" w:hAnsi="Calibri" w:cs="Calibri"/>
          <w:color w:val="000000"/>
          <w:sz w:val="24"/>
          <w:szCs w:val="24"/>
          <w:lang w:eastAsia="hr-HR"/>
        </w:rPr>
        <w:t xml:space="preserve">iznosu od 33.177,80 € što je u odnosu na prethodnu godinu  više za 5%. Temeljem Zakona o vodama, Grad za račun Hrvatskih voda razrezuje i naplaćuje naknadu za uređenje voda. Prihod pruženih usluga ostvaren je na ime naknade koju Hrvatske vode uplaćuju u proračun temeljem ostvarenih prihoda od naknade za uređenje voda. </w:t>
      </w:r>
    </w:p>
    <w:p w14:paraId="4D38DEC5" w14:textId="4F01E3CB" w:rsidR="00AB6772" w:rsidRPr="00AB6772" w:rsidRDefault="00AB6772" w:rsidP="00AB6772">
      <w:pPr>
        <w:spacing w:after="0" w:line="240" w:lineRule="auto"/>
        <w:jc w:val="both"/>
        <w:rPr>
          <w:rFonts w:ascii="Calibri" w:eastAsia="Times New Roman" w:hAnsi="Calibri" w:cs="Calibri"/>
          <w:color w:val="000000"/>
          <w:sz w:val="24"/>
          <w:szCs w:val="24"/>
          <w:lang w:eastAsia="hr-HR"/>
        </w:rPr>
      </w:pPr>
      <w:r w:rsidRPr="00AB6772">
        <w:rPr>
          <w:rFonts w:ascii="Calibri" w:eastAsia="Times New Roman" w:hAnsi="Calibri" w:cs="Calibri"/>
          <w:color w:val="000000"/>
          <w:sz w:val="24"/>
          <w:szCs w:val="24"/>
          <w:lang w:eastAsia="hr-HR"/>
        </w:rPr>
        <w:t xml:space="preserve">Prihodi od donacija od pravnih i fizičkih osoba izvan općeg proračuna iznose 119.942,23 €. </w:t>
      </w:r>
    </w:p>
    <w:p w14:paraId="19C6FBD1" w14:textId="4DBDB11F" w:rsidR="00AB6772" w:rsidRPr="00AB6772" w:rsidRDefault="00AB6772" w:rsidP="00AB6772">
      <w:pPr>
        <w:spacing w:after="0" w:line="240" w:lineRule="auto"/>
        <w:jc w:val="both"/>
        <w:rPr>
          <w:rFonts w:ascii="Calibri" w:eastAsia="Times New Roman" w:hAnsi="Calibri" w:cs="Calibri"/>
          <w:bCs/>
          <w:color w:val="000000"/>
          <w:sz w:val="24"/>
          <w:szCs w:val="24"/>
          <w:lang w:eastAsia="hr-HR"/>
        </w:rPr>
      </w:pPr>
      <w:r w:rsidRPr="00AB6772">
        <w:rPr>
          <w:rFonts w:ascii="Calibri" w:eastAsia="Times New Roman" w:hAnsi="Calibri" w:cs="Calibri"/>
          <w:bCs/>
          <w:color w:val="000000"/>
          <w:sz w:val="24"/>
          <w:szCs w:val="24"/>
          <w:lang w:eastAsia="hr-HR"/>
        </w:rPr>
        <w:t>Kapitalne donacije ostvarene u gradskoj knjižnici i čitaonici Ante Jagar Novska iznose 576,65 €</w:t>
      </w:r>
      <w:r w:rsidR="00545C50">
        <w:rPr>
          <w:rFonts w:ascii="Calibri" w:eastAsia="Times New Roman" w:hAnsi="Calibri" w:cs="Calibri"/>
          <w:bCs/>
          <w:color w:val="000000"/>
          <w:sz w:val="24"/>
          <w:szCs w:val="24"/>
          <w:lang w:eastAsia="hr-HR"/>
        </w:rPr>
        <w:t>,</w:t>
      </w:r>
      <w:r w:rsidRPr="00AB6772">
        <w:rPr>
          <w:rFonts w:ascii="Calibri" w:eastAsia="Times New Roman" w:hAnsi="Calibri" w:cs="Calibri"/>
          <w:bCs/>
          <w:color w:val="000000"/>
          <w:sz w:val="24"/>
          <w:szCs w:val="24"/>
          <w:lang w:eastAsia="hr-HR"/>
        </w:rPr>
        <w:t xml:space="preserve"> odnose se na donaciju knjiga fizičkih osoba i trgovačkih društava.</w:t>
      </w:r>
    </w:p>
    <w:p w14:paraId="01B74903" w14:textId="1549E9C5" w:rsidR="00AB6772" w:rsidRPr="00AB6772" w:rsidRDefault="00AB6772" w:rsidP="00AB6772">
      <w:pPr>
        <w:spacing w:after="0" w:line="240" w:lineRule="auto"/>
        <w:jc w:val="both"/>
        <w:rPr>
          <w:rFonts w:ascii="Calibri" w:eastAsia="Times New Roman" w:hAnsi="Calibri" w:cs="Calibri"/>
          <w:b/>
          <w:color w:val="000000"/>
          <w:sz w:val="24"/>
          <w:szCs w:val="24"/>
          <w:lang w:eastAsia="hr-HR"/>
        </w:rPr>
      </w:pPr>
      <w:r w:rsidRPr="00AB6772">
        <w:rPr>
          <w:rFonts w:ascii="Calibri" w:eastAsia="Times New Roman" w:hAnsi="Calibri" w:cs="Calibri"/>
          <w:bCs/>
          <w:color w:val="000000"/>
          <w:sz w:val="24"/>
          <w:szCs w:val="24"/>
          <w:lang w:eastAsia="hr-HR"/>
        </w:rPr>
        <w:t>U Dječje</w:t>
      </w:r>
      <w:r>
        <w:rPr>
          <w:rFonts w:ascii="Calibri" w:eastAsia="Times New Roman" w:hAnsi="Calibri" w:cs="Calibri"/>
          <w:bCs/>
          <w:color w:val="000000"/>
          <w:sz w:val="24"/>
          <w:szCs w:val="24"/>
          <w:lang w:eastAsia="hr-HR"/>
        </w:rPr>
        <w:t>m</w:t>
      </w:r>
      <w:r w:rsidRPr="00AB6772">
        <w:rPr>
          <w:rFonts w:ascii="Calibri" w:eastAsia="Times New Roman" w:hAnsi="Calibri" w:cs="Calibri"/>
          <w:bCs/>
          <w:color w:val="000000"/>
          <w:sz w:val="24"/>
          <w:szCs w:val="24"/>
          <w:lang w:eastAsia="hr-HR"/>
        </w:rPr>
        <w:t xml:space="preserve"> vrtiću radost Novska iznos je ostvaren u visini od 2.600,00 eura, a odnosi se na   donacij</w:t>
      </w:r>
      <w:r>
        <w:rPr>
          <w:rFonts w:ascii="Calibri" w:eastAsia="Times New Roman" w:hAnsi="Calibri" w:cs="Calibri"/>
          <w:bCs/>
          <w:color w:val="000000"/>
          <w:sz w:val="24"/>
          <w:szCs w:val="24"/>
          <w:lang w:eastAsia="hr-HR"/>
        </w:rPr>
        <w:t>u</w:t>
      </w:r>
      <w:r w:rsidRPr="00AB6772">
        <w:rPr>
          <w:rFonts w:ascii="Calibri" w:eastAsia="Times New Roman" w:hAnsi="Calibri" w:cs="Calibri"/>
          <w:bCs/>
          <w:color w:val="000000"/>
          <w:sz w:val="24"/>
          <w:szCs w:val="24"/>
          <w:lang w:eastAsia="hr-HR"/>
        </w:rPr>
        <w:t xml:space="preserve"> trgovačkog lanca Plodine, za kupnju dječje sprave za igranje u Područnom objektu Pastoralni centar.</w:t>
      </w:r>
    </w:p>
    <w:p w14:paraId="6F78A186" w14:textId="2FBA3DE9" w:rsidR="00AB6772" w:rsidRPr="00AB6772" w:rsidRDefault="00AB6772" w:rsidP="00AB6772">
      <w:pPr>
        <w:spacing w:after="0" w:line="240" w:lineRule="auto"/>
        <w:jc w:val="both"/>
        <w:rPr>
          <w:rFonts w:ascii="Calibri" w:eastAsia="Times New Roman" w:hAnsi="Calibri" w:cs="Calibri"/>
          <w:color w:val="000000"/>
          <w:sz w:val="24"/>
          <w:szCs w:val="24"/>
          <w:lang w:eastAsia="hr-HR"/>
        </w:rPr>
      </w:pPr>
      <w:r w:rsidRPr="00AB6772">
        <w:rPr>
          <w:rFonts w:ascii="Calibri" w:eastAsia="Times New Roman" w:hAnsi="Calibri" w:cs="Calibri"/>
          <w:color w:val="000000"/>
          <w:sz w:val="24"/>
          <w:szCs w:val="24"/>
          <w:lang w:eastAsia="hr-HR"/>
        </w:rPr>
        <w:t xml:space="preserve">Prihodi donacija </w:t>
      </w:r>
      <w:r>
        <w:rPr>
          <w:rFonts w:ascii="Calibri" w:eastAsia="Times New Roman" w:hAnsi="Calibri" w:cs="Calibri"/>
          <w:color w:val="000000"/>
          <w:sz w:val="24"/>
          <w:szCs w:val="24"/>
          <w:lang w:eastAsia="hr-HR"/>
        </w:rPr>
        <w:t>Grada</w:t>
      </w:r>
      <w:r w:rsidRPr="00AB6772">
        <w:rPr>
          <w:rFonts w:ascii="Calibri" w:eastAsia="Times New Roman" w:hAnsi="Calibri" w:cs="Calibri"/>
          <w:color w:val="000000"/>
          <w:sz w:val="24"/>
          <w:szCs w:val="24"/>
          <w:lang w:eastAsia="hr-HR"/>
        </w:rPr>
        <w:t xml:space="preserve"> iskazani su u iznosu od 116.765,58 € što je u odnosu na prethodnu godinu manje za 73.800,57 €. HŽ infrastruktura d.o.o. donirala je kamen u vrijednosti 33,18 €, Hrvatska lutrija d.o.o. opremila je park u Rajiću spravama za vježbanje na otvorenom 11.936,76 €, Hrvatske vode doznačil</w:t>
      </w:r>
      <w:r w:rsidR="00545C50">
        <w:rPr>
          <w:rFonts w:ascii="Calibri" w:eastAsia="Times New Roman" w:hAnsi="Calibri" w:cs="Calibri"/>
          <w:color w:val="000000"/>
          <w:sz w:val="24"/>
          <w:szCs w:val="24"/>
          <w:lang w:eastAsia="hr-HR"/>
        </w:rPr>
        <w:t>e</w:t>
      </w:r>
      <w:r w:rsidRPr="00AB6772">
        <w:rPr>
          <w:rFonts w:ascii="Calibri" w:eastAsia="Times New Roman" w:hAnsi="Calibri" w:cs="Calibri"/>
          <w:color w:val="000000"/>
          <w:sz w:val="24"/>
          <w:szCs w:val="24"/>
          <w:lang w:eastAsia="hr-HR"/>
        </w:rPr>
        <w:t xml:space="preserve"> su sredstva za sanaciju klizišta u iznosu 40.000,01 €, Udruga mladih Novska uplatila je sredstva po sporazumu za projekt </w:t>
      </w:r>
      <w:proofErr w:type="spellStart"/>
      <w:r w:rsidRPr="00AB6772">
        <w:rPr>
          <w:rFonts w:ascii="Calibri" w:eastAsia="Times New Roman" w:hAnsi="Calibri" w:cs="Calibri"/>
          <w:color w:val="000000"/>
          <w:sz w:val="24"/>
          <w:szCs w:val="24"/>
          <w:lang w:eastAsia="hr-HR"/>
        </w:rPr>
        <w:t>Novsky</w:t>
      </w:r>
      <w:proofErr w:type="spellEnd"/>
      <w:r w:rsidRPr="00AB6772">
        <w:rPr>
          <w:rFonts w:ascii="Calibri" w:eastAsia="Times New Roman" w:hAnsi="Calibri" w:cs="Calibri"/>
          <w:color w:val="000000"/>
          <w:sz w:val="24"/>
          <w:szCs w:val="24"/>
          <w:lang w:eastAsia="hr-HR"/>
        </w:rPr>
        <w:t xml:space="preserve"> u iznosu od 62.628,57 € te je knjižena donacija o prijenosu vlasništva nad zemljištem koje je darova</w:t>
      </w:r>
      <w:r>
        <w:rPr>
          <w:rFonts w:ascii="Calibri" w:eastAsia="Times New Roman" w:hAnsi="Calibri" w:cs="Calibri"/>
          <w:color w:val="000000"/>
          <w:sz w:val="24"/>
          <w:szCs w:val="24"/>
          <w:lang w:eastAsia="hr-HR"/>
        </w:rPr>
        <w:t>l</w:t>
      </w:r>
      <w:r w:rsidRPr="00AB6772">
        <w:rPr>
          <w:rFonts w:ascii="Calibri" w:eastAsia="Times New Roman" w:hAnsi="Calibri" w:cs="Calibri"/>
          <w:color w:val="000000"/>
          <w:sz w:val="24"/>
          <w:szCs w:val="24"/>
          <w:lang w:eastAsia="hr-HR"/>
        </w:rPr>
        <w:t>o</w:t>
      </w:r>
      <w:r>
        <w:rPr>
          <w:rFonts w:ascii="Calibri" w:eastAsia="Times New Roman" w:hAnsi="Calibri" w:cs="Calibri"/>
          <w:color w:val="000000"/>
          <w:sz w:val="24"/>
          <w:szCs w:val="24"/>
          <w:lang w:eastAsia="hr-HR"/>
        </w:rPr>
        <w:t xml:space="preserve"> trgovačko društvo</w:t>
      </w:r>
      <w:r w:rsidRPr="00AB6772">
        <w:rPr>
          <w:rFonts w:ascii="Calibri" w:eastAsia="Times New Roman" w:hAnsi="Calibri" w:cs="Calibri"/>
          <w:color w:val="000000"/>
          <w:sz w:val="24"/>
          <w:szCs w:val="24"/>
          <w:lang w:eastAsia="hr-HR"/>
        </w:rPr>
        <w:t xml:space="preserve"> Vodovod Novska d.o.o. u iznosu od 2.167,06 €.</w:t>
      </w:r>
    </w:p>
    <w:p w14:paraId="7E479145" w14:textId="77777777" w:rsidR="004F0C7C" w:rsidRPr="004F0C7C" w:rsidRDefault="004F0C7C" w:rsidP="004F0C7C">
      <w:pPr>
        <w:spacing w:after="0" w:line="240" w:lineRule="auto"/>
        <w:jc w:val="both"/>
        <w:rPr>
          <w:rFonts w:ascii="Calibri" w:hAnsi="Calibri" w:cs="Calibri"/>
          <w:sz w:val="24"/>
          <w:szCs w:val="24"/>
        </w:rPr>
      </w:pPr>
    </w:p>
    <w:p w14:paraId="1A9D01E0" w14:textId="77777777" w:rsidR="004F0C7C" w:rsidRPr="004F0C7C" w:rsidRDefault="004F0C7C" w:rsidP="004F0C7C">
      <w:pPr>
        <w:spacing w:after="0" w:line="240" w:lineRule="auto"/>
        <w:jc w:val="both"/>
        <w:rPr>
          <w:rFonts w:ascii="Calibri" w:eastAsia="Times New Roman" w:hAnsi="Calibri" w:cs="Calibri"/>
          <w:b/>
          <w:color w:val="000000"/>
          <w:sz w:val="24"/>
          <w:szCs w:val="24"/>
          <w:lang w:eastAsia="hr-HR"/>
        </w:rPr>
      </w:pPr>
      <w:r w:rsidRPr="004F0C7C">
        <w:rPr>
          <w:rFonts w:ascii="Calibri" w:eastAsia="Times New Roman" w:hAnsi="Calibri" w:cs="Calibri"/>
          <w:b/>
          <w:color w:val="000000"/>
          <w:sz w:val="24"/>
          <w:szCs w:val="24"/>
          <w:lang w:eastAsia="hr-HR"/>
        </w:rPr>
        <w:t xml:space="preserve">2.2. Prihodi od prodaje nefinancijske imovine </w:t>
      </w:r>
    </w:p>
    <w:p w14:paraId="145DA0F4" w14:textId="77777777" w:rsidR="004F0C7C" w:rsidRPr="004F0C7C" w:rsidRDefault="004F0C7C" w:rsidP="004F0C7C">
      <w:pPr>
        <w:spacing w:after="0" w:line="240" w:lineRule="auto"/>
        <w:jc w:val="both"/>
        <w:rPr>
          <w:rFonts w:ascii="Calibri" w:eastAsia="Times New Roman" w:hAnsi="Calibri" w:cs="Calibri"/>
          <w:i/>
          <w:color w:val="000000"/>
          <w:sz w:val="24"/>
          <w:szCs w:val="24"/>
          <w:lang w:eastAsia="hr-HR"/>
        </w:rPr>
      </w:pPr>
    </w:p>
    <w:p w14:paraId="3C15D94E" w14:textId="54246DA1" w:rsidR="0069757E" w:rsidRDefault="0069757E" w:rsidP="0069757E">
      <w:pPr>
        <w:spacing w:after="0"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Prihodi od prodaje nefinancijske imovine iskazani su u iznosu od 234.441,32 € što je u odnosu na prethodnu godinu manje za 562.110,62 € ili 70%.</w:t>
      </w:r>
    </w:p>
    <w:p w14:paraId="3CD49F49" w14:textId="0904EF8B" w:rsidR="004F0C7C" w:rsidRPr="004F0C7C" w:rsidRDefault="0069757E" w:rsidP="004F0C7C">
      <w:pPr>
        <w:spacing w:after="0" w:line="240" w:lineRule="auto"/>
        <w:jc w:val="both"/>
        <w:rPr>
          <w:rFonts w:ascii="Calibri" w:eastAsia="Times New Roman" w:hAnsi="Calibri" w:cs="Calibri"/>
          <w:color w:val="000000"/>
          <w:sz w:val="24"/>
          <w:szCs w:val="24"/>
          <w:lang w:eastAsia="hr-HR"/>
        </w:rPr>
      </w:pPr>
      <w:r w:rsidRPr="0069757E">
        <w:rPr>
          <w:rFonts w:ascii="Calibri" w:eastAsia="Times New Roman" w:hAnsi="Calibri" w:cs="Calibri"/>
          <w:color w:val="000000"/>
          <w:sz w:val="24"/>
          <w:szCs w:val="24"/>
          <w:lang w:eastAsia="hr-HR"/>
        </w:rPr>
        <w:t xml:space="preserve">Prihodi od prodaje </w:t>
      </w:r>
      <w:r>
        <w:rPr>
          <w:rFonts w:ascii="Calibri" w:eastAsia="Times New Roman" w:hAnsi="Calibri" w:cs="Calibri"/>
          <w:color w:val="000000"/>
          <w:sz w:val="24"/>
          <w:szCs w:val="24"/>
          <w:lang w:eastAsia="hr-HR"/>
        </w:rPr>
        <w:t xml:space="preserve">materijalne imovine – prirodnih bogatstava odnose se na prihode prodaje </w:t>
      </w:r>
      <w:r w:rsidRPr="0069757E">
        <w:rPr>
          <w:rFonts w:ascii="Calibri" w:eastAsia="Times New Roman" w:hAnsi="Calibri" w:cs="Calibri"/>
          <w:color w:val="000000"/>
          <w:sz w:val="24"/>
          <w:szCs w:val="24"/>
          <w:lang w:eastAsia="hr-HR"/>
        </w:rPr>
        <w:t>zemljišta</w:t>
      </w:r>
      <w:r>
        <w:rPr>
          <w:rFonts w:ascii="Calibri" w:eastAsia="Times New Roman" w:hAnsi="Calibri" w:cs="Calibri"/>
          <w:color w:val="000000"/>
          <w:sz w:val="24"/>
          <w:szCs w:val="24"/>
          <w:lang w:eastAsia="hr-HR"/>
        </w:rPr>
        <w:t xml:space="preserve"> u </w:t>
      </w:r>
      <w:r w:rsidRPr="0069757E">
        <w:rPr>
          <w:rFonts w:ascii="Calibri" w:eastAsia="Times New Roman" w:hAnsi="Calibri" w:cs="Calibri"/>
          <w:color w:val="000000"/>
          <w:sz w:val="24"/>
          <w:szCs w:val="24"/>
          <w:lang w:eastAsia="hr-HR"/>
        </w:rPr>
        <w:t>iznosu od 212.156,41 €</w:t>
      </w:r>
      <w:r>
        <w:rPr>
          <w:rFonts w:ascii="Calibri" w:eastAsia="Times New Roman" w:hAnsi="Calibri" w:cs="Calibri"/>
          <w:color w:val="000000"/>
          <w:sz w:val="24"/>
          <w:szCs w:val="24"/>
          <w:lang w:eastAsia="hr-HR"/>
        </w:rPr>
        <w:t xml:space="preserve">, a čine ih </w:t>
      </w:r>
      <w:r w:rsidRPr="0069757E">
        <w:rPr>
          <w:rFonts w:ascii="Calibri" w:eastAsia="Times New Roman" w:hAnsi="Calibri" w:cs="Calibri"/>
          <w:color w:val="000000"/>
          <w:sz w:val="24"/>
          <w:szCs w:val="24"/>
          <w:lang w:eastAsia="hr-HR"/>
        </w:rPr>
        <w:t>prihodi od prodaje poljoprivrednog zemljišta u vlasništvu RH u iznosu od 45.142,24 €, prihodi od prodaje zemljišta u vlasništvu Grada Novske 81.201,76 € i obročna otplata kupoprodajne cijene 8.810,62 € te knjiženje prihoda nastalih u razlici kupoprodajne cijene između tržišne i poticajne cijene (prihod-rashod u proračunu) za prodaje neizgrađenog građevinskog zemljišta u gradskoj poduzetničkoj zoni 77.001,79 €.</w:t>
      </w:r>
    </w:p>
    <w:p w14:paraId="530567A6" w14:textId="68E8C8F9" w:rsidR="00F9240B" w:rsidRPr="00F9240B" w:rsidRDefault="00F9240B" w:rsidP="00F9240B">
      <w:pPr>
        <w:spacing w:after="0" w:line="240" w:lineRule="auto"/>
        <w:jc w:val="both"/>
        <w:rPr>
          <w:rFonts w:ascii="Calibri" w:eastAsia="Times New Roman" w:hAnsi="Calibri" w:cs="Calibri"/>
          <w:color w:val="000000"/>
          <w:sz w:val="24"/>
          <w:szCs w:val="24"/>
          <w:lang w:eastAsia="hr-HR"/>
        </w:rPr>
      </w:pPr>
      <w:r w:rsidRPr="00F9240B">
        <w:rPr>
          <w:rFonts w:ascii="Calibri" w:eastAsia="Times New Roman" w:hAnsi="Calibri" w:cs="Calibri"/>
          <w:color w:val="000000"/>
          <w:sz w:val="24"/>
          <w:szCs w:val="24"/>
          <w:lang w:eastAsia="hr-HR"/>
        </w:rPr>
        <w:t xml:space="preserve">Prihodi od prodaje </w:t>
      </w:r>
      <w:r>
        <w:rPr>
          <w:rFonts w:ascii="Calibri" w:eastAsia="Times New Roman" w:hAnsi="Calibri" w:cs="Calibri"/>
          <w:color w:val="000000"/>
          <w:sz w:val="24"/>
          <w:szCs w:val="24"/>
          <w:lang w:eastAsia="hr-HR"/>
        </w:rPr>
        <w:t xml:space="preserve">proizvedene dugotrajne imovine ostvareni su u iznosu od 22.284,91 €, a realizirani su na ime </w:t>
      </w:r>
      <w:r w:rsidRPr="00F9240B">
        <w:rPr>
          <w:rFonts w:ascii="Calibri" w:eastAsia="Times New Roman" w:hAnsi="Calibri" w:cs="Calibri"/>
          <w:color w:val="000000"/>
          <w:sz w:val="24"/>
          <w:szCs w:val="24"/>
          <w:lang w:eastAsia="hr-HR"/>
        </w:rPr>
        <w:t>prihod</w:t>
      </w:r>
      <w:r>
        <w:rPr>
          <w:rFonts w:ascii="Calibri" w:eastAsia="Times New Roman" w:hAnsi="Calibri" w:cs="Calibri"/>
          <w:color w:val="000000"/>
          <w:sz w:val="24"/>
          <w:szCs w:val="24"/>
          <w:lang w:eastAsia="hr-HR"/>
        </w:rPr>
        <w:t>a</w:t>
      </w:r>
      <w:r w:rsidRPr="00F9240B">
        <w:rPr>
          <w:rFonts w:ascii="Calibri" w:eastAsia="Times New Roman" w:hAnsi="Calibri" w:cs="Calibri"/>
          <w:color w:val="000000"/>
          <w:sz w:val="24"/>
          <w:szCs w:val="24"/>
          <w:lang w:eastAsia="hr-HR"/>
        </w:rPr>
        <w:t xml:space="preserve"> od otkupa stanarskog prava 8.523,87 €</w:t>
      </w:r>
      <w:r>
        <w:rPr>
          <w:rFonts w:ascii="Calibri" w:eastAsia="Times New Roman" w:hAnsi="Calibri" w:cs="Calibri"/>
          <w:color w:val="000000"/>
          <w:sz w:val="24"/>
          <w:szCs w:val="24"/>
          <w:lang w:eastAsia="hr-HR"/>
        </w:rPr>
        <w:t>,</w:t>
      </w:r>
      <w:r w:rsidRPr="00F9240B">
        <w:rPr>
          <w:rFonts w:ascii="Calibri" w:eastAsia="Times New Roman" w:hAnsi="Calibri" w:cs="Calibri"/>
          <w:color w:val="000000"/>
          <w:sz w:val="24"/>
          <w:szCs w:val="24"/>
          <w:lang w:eastAsia="hr-HR"/>
        </w:rPr>
        <w:t xml:space="preserve"> prihode od prodaje stambenih objekata u vlasništvu Grada 11.620,74 € kao i iskazivanje donacije </w:t>
      </w:r>
      <w:proofErr w:type="spellStart"/>
      <w:r w:rsidRPr="00F9240B">
        <w:rPr>
          <w:rFonts w:ascii="Calibri" w:eastAsia="Times New Roman" w:hAnsi="Calibri" w:cs="Calibri"/>
          <w:color w:val="000000"/>
          <w:sz w:val="24"/>
          <w:szCs w:val="24"/>
          <w:lang w:eastAsia="hr-HR"/>
        </w:rPr>
        <w:t>Novokom</w:t>
      </w:r>
      <w:proofErr w:type="spellEnd"/>
      <w:r w:rsidRPr="00F9240B">
        <w:rPr>
          <w:rFonts w:ascii="Calibri" w:eastAsia="Times New Roman" w:hAnsi="Calibri" w:cs="Calibri"/>
          <w:color w:val="000000"/>
          <w:sz w:val="24"/>
          <w:szCs w:val="24"/>
          <w:lang w:eastAsia="hr-HR"/>
        </w:rPr>
        <w:t xml:space="preserve"> 1.940,30 €. </w:t>
      </w:r>
    </w:p>
    <w:p w14:paraId="29A1E3EA" w14:textId="77777777" w:rsidR="00264E0B" w:rsidRPr="004F0C7C" w:rsidRDefault="00264E0B" w:rsidP="004F0C7C">
      <w:pPr>
        <w:spacing w:after="0" w:line="240" w:lineRule="auto"/>
        <w:jc w:val="both"/>
        <w:rPr>
          <w:rFonts w:ascii="Calibri" w:eastAsia="Times New Roman" w:hAnsi="Calibri" w:cs="Calibri"/>
          <w:color w:val="000000"/>
          <w:sz w:val="24"/>
          <w:szCs w:val="24"/>
          <w:lang w:eastAsia="hr-HR"/>
        </w:rPr>
      </w:pPr>
    </w:p>
    <w:p w14:paraId="59C6A04E" w14:textId="77777777" w:rsidR="004F0C7C" w:rsidRPr="004F0C7C" w:rsidRDefault="004F0C7C" w:rsidP="004F0C7C">
      <w:pPr>
        <w:spacing w:after="0" w:line="240" w:lineRule="auto"/>
        <w:jc w:val="both"/>
        <w:rPr>
          <w:rFonts w:ascii="Calibri" w:eastAsia="Times New Roman" w:hAnsi="Calibri" w:cs="Calibri"/>
          <w:b/>
          <w:color w:val="000000"/>
          <w:sz w:val="24"/>
          <w:szCs w:val="24"/>
          <w:lang w:eastAsia="hr-HR"/>
        </w:rPr>
      </w:pPr>
      <w:r w:rsidRPr="004F0C7C">
        <w:rPr>
          <w:rFonts w:ascii="Calibri" w:eastAsia="Times New Roman" w:hAnsi="Calibri" w:cs="Calibri"/>
          <w:b/>
          <w:color w:val="000000"/>
          <w:sz w:val="24"/>
          <w:szCs w:val="24"/>
          <w:lang w:eastAsia="hr-HR"/>
        </w:rPr>
        <w:t>2.3. Rashodi po ekonomskoj klasifikaciji</w:t>
      </w:r>
    </w:p>
    <w:p w14:paraId="3400BF61" w14:textId="77777777" w:rsidR="004F0C7C" w:rsidRPr="004F0C7C" w:rsidRDefault="004F0C7C" w:rsidP="004F0C7C">
      <w:pPr>
        <w:spacing w:after="0" w:line="240" w:lineRule="auto"/>
        <w:jc w:val="both"/>
        <w:rPr>
          <w:rFonts w:ascii="Calibri" w:eastAsia="Times New Roman" w:hAnsi="Calibri" w:cs="Calibri"/>
          <w:b/>
          <w:color w:val="000000"/>
          <w:sz w:val="24"/>
          <w:szCs w:val="24"/>
          <w:lang w:eastAsia="hr-HR"/>
        </w:rPr>
      </w:pPr>
    </w:p>
    <w:p w14:paraId="1BBACD6C" w14:textId="77777777" w:rsidR="004F0C7C" w:rsidRPr="004F0C7C" w:rsidRDefault="004F0C7C" w:rsidP="004F0C7C">
      <w:pPr>
        <w:spacing w:after="0" w:line="240" w:lineRule="auto"/>
        <w:jc w:val="both"/>
        <w:rPr>
          <w:rFonts w:ascii="Calibri" w:eastAsia="Times New Roman" w:hAnsi="Calibri" w:cs="Calibri"/>
          <w:i/>
          <w:color w:val="000000"/>
          <w:sz w:val="24"/>
          <w:szCs w:val="24"/>
          <w:lang w:eastAsia="hr-HR"/>
        </w:rPr>
      </w:pPr>
      <w:r w:rsidRPr="004F0C7C">
        <w:rPr>
          <w:rFonts w:ascii="Calibri" w:eastAsia="Times New Roman" w:hAnsi="Calibri" w:cs="Calibri"/>
          <w:i/>
          <w:color w:val="000000"/>
          <w:sz w:val="24"/>
          <w:szCs w:val="24"/>
          <w:lang w:eastAsia="hr-HR"/>
        </w:rPr>
        <w:t>2.3.1. Rashodi poslovanja</w:t>
      </w:r>
    </w:p>
    <w:p w14:paraId="68677243" w14:textId="77777777" w:rsidR="004F0C7C" w:rsidRDefault="004F0C7C" w:rsidP="004F0C7C">
      <w:pPr>
        <w:spacing w:after="0" w:line="240" w:lineRule="auto"/>
        <w:jc w:val="both"/>
        <w:rPr>
          <w:rFonts w:ascii="Calibri" w:eastAsia="Times New Roman" w:hAnsi="Calibri" w:cs="Calibri"/>
          <w:b/>
          <w:color w:val="000000"/>
          <w:sz w:val="24"/>
          <w:szCs w:val="24"/>
          <w:lang w:eastAsia="hr-HR"/>
        </w:rPr>
      </w:pPr>
    </w:p>
    <w:p w14:paraId="2221E375" w14:textId="4141E698" w:rsidR="0028416B" w:rsidRPr="0028416B" w:rsidRDefault="0028416B" w:rsidP="0028416B">
      <w:pPr>
        <w:spacing w:after="0" w:line="240" w:lineRule="auto"/>
        <w:jc w:val="both"/>
        <w:rPr>
          <w:rFonts w:ascii="Calibri" w:eastAsia="Times New Roman" w:hAnsi="Calibri" w:cs="Calibri"/>
          <w:bCs/>
          <w:color w:val="000000"/>
          <w:sz w:val="24"/>
          <w:szCs w:val="24"/>
          <w:lang w:eastAsia="hr-HR"/>
        </w:rPr>
      </w:pPr>
      <w:r>
        <w:rPr>
          <w:rFonts w:ascii="Calibri" w:eastAsia="Times New Roman" w:hAnsi="Calibri" w:cs="Calibri"/>
          <w:bCs/>
          <w:color w:val="000000"/>
          <w:sz w:val="24"/>
          <w:szCs w:val="24"/>
          <w:lang w:eastAsia="hr-HR"/>
        </w:rPr>
        <w:t>Rashodi poslovanja ostvareni su s 8.061.544,68 € što je u odnosu na prethodnu godinu više za 11%. U ukupnim rashodima poslovanja, rashodi  proračunskih korisnika Grada iznose 2.269.707,52 € od to</w:t>
      </w:r>
      <w:r w:rsidR="000C46D2">
        <w:rPr>
          <w:rFonts w:ascii="Calibri" w:eastAsia="Times New Roman" w:hAnsi="Calibri" w:cs="Calibri"/>
          <w:bCs/>
          <w:color w:val="000000"/>
          <w:sz w:val="24"/>
          <w:szCs w:val="24"/>
          <w:lang w:eastAsia="hr-HR"/>
        </w:rPr>
        <w:t>g</w:t>
      </w:r>
      <w:r>
        <w:rPr>
          <w:rFonts w:ascii="Calibri" w:eastAsia="Times New Roman" w:hAnsi="Calibri" w:cs="Calibri"/>
          <w:bCs/>
          <w:color w:val="000000"/>
          <w:sz w:val="24"/>
          <w:szCs w:val="24"/>
          <w:lang w:eastAsia="hr-HR"/>
        </w:rPr>
        <w:t>a 1.</w:t>
      </w:r>
      <w:r w:rsidR="000C46D2">
        <w:rPr>
          <w:rFonts w:ascii="Calibri" w:eastAsia="Times New Roman" w:hAnsi="Calibri" w:cs="Calibri"/>
          <w:bCs/>
          <w:color w:val="000000"/>
          <w:sz w:val="24"/>
          <w:szCs w:val="24"/>
          <w:lang w:eastAsia="hr-HR"/>
        </w:rPr>
        <w:t xml:space="preserve">987.589,58 € se odnosi na rashode financirane iz nadležnog proračuna, a rashodi poslovanja nadležnog proračuna iznose 5.791.837,16 €. </w:t>
      </w:r>
      <w:r w:rsidRPr="0028416B">
        <w:rPr>
          <w:rFonts w:ascii="Calibri" w:eastAsia="Times New Roman" w:hAnsi="Calibri" w:cs="Calibri"/>
          <w:color w:val="000000"/>
          <w:sz w:val="24"/>
          <w:szCs w:val="24"/>
          <w:lang w:eastAsia="hr-HR"/>
        </w:rPr>
        <w:t xml:space="preserve">Pučko otvoreno učilište ostvarilo je rashode u iznosu od 331.479,02 €, Gradska knjižnica i čitaonica Ante Jagar </w:t>
      </w:r>
      <w:r w:rsidRPr="0028416B">
        <w:rPr>
          <w:rFonts w:ascii="Calibri" w:eastAsia="Times New Roman" w:hAnsi="Calibri" w:cs="Calibri"/>
          <w:color w:val="000000"/>
          <w:sz w:val="24"/>
          <w:szCs w:val="24"/>
          <w:lang w:eastAsia="hr-HR"/>
        </w:rPr>
        <w:lastRenderedPageBreak/>
        <w:t>209.693,32 €, rashodi poslovanja u Dječjem vrtiću Radost iznose 1.240.063,52 €, Javna vatrogasna postrojba 488.471,66</w:t>
      </w:r>
      <w:r w:rsidR="000C46D2">
        <w:rPr>
          <w:rFonts w:ascii="Calibri" w:eastAsia="Times New Roman" w:hAnsi="Calibri" w:cs="Calibri"/>
          <w:color w:val="000000"/>
          <w:sz w:val="24"/>
          <w:szCs w:val="24"/>
          <w:lang w:eastAsia="hr-HR"/>
        </w:rPr>
        <w:t xml:space="preserve"> </w:t>
      </w:r>
      <w:r w:rsidRPr="0028416B">
        <w:rPr>
          <w:rFonts w:ascii="Calibri" w:eastAsia="Times New Roman" w:hAnsi="Calibri" w:cs="Calibri"/>
          <w:color w:val="000000"/>
          <w:sz w:val="24"/>
          <w:szCs w:val="24"/>
          <w:lang w:eastAsia="hr-HR"/>
        </w:rPr>
        <w:t>€</w:t>
      </w:r>
      <w:r w:rsidR="000C46D2">
        <w:rPr>
          <w:rFonts w:ascii="Calibri" w:eastAsia="Times New Roman" w:hAnsi="Calibri" w:cs="Calibri"/>
          <w:color w:val="000000"/>
          <w:sz w:val="24"/>
          <w:szCs w:val="24"/>
          <w:lang w:eastAsia="hr-HR"/>
        </w:rPr>
        <w:t xml:space="preserve">. </w:t>
      </w:r>
      <w:r w:rsidRPr="0028416B">
        <w:rPr>
          <w:rFonts w:ascii="Calibri" w:eastAsia="Times New Roman" w:hAnsi="Calibri" w:cs="Calibri"/>
          <w:color w:val="000000"/>
          <w:sz w:val="24"/>
          <w:szCs w:val="24"/>
          <w:lang w:eastAsia="hr-HR"/>
        </w:rPr>
        <w:t xml:space="preserve"> </w:t>
      </w:r>
    </w:p>
    <w:p w14:paraId="63975FDC" w14:textId="69B286C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U strukturi rashoda poslovanja najveći su materijalni rashodi koji čine 3</w:t>
      </w:r>
      <w:r w:rsidR="00FE27F4">
        <w:rPr>
          <w:rFonts w:ascii="Calibri" w:eastAsia="Times New Roman" w:hAnsi="Calibri" w:cs="Calibri"/>
          <w:color w:val="000000"/>
          <w:sz w:val="24"/>
          <w:szCs w:val="24"/>
          <w:lang w:eastAsia="hr-HR"/>
        </w:rPr>
        <w:t>9</w:t>
      </w:r>
      <w:r w:rsidRPr="004F0C7C">
        <w:rPr>
          <w:rFonts w:ascii="Calibri" w:eastAsia="Times New Roman" w:hAnsi="Calibri" w:cs="Calibri"/>
          <w:color w:val="000000"/>
          <w:sz w:val="24"/>
          <w:szCs w:val="24"/>
          <w:lang w:eastAsia="hr-HR"/>
        </w:rPr>
        <w:t>%</w:t>
      </w:r>
      <w:r w:rsidR="00901C52">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 xml:space="preserve"> zatim rashodi za zaposlene 3</w:t>
      </w:r>
      <w:r w:rsidR="00FE27F4">
        <w:rPr>
          <w:rFonts w:ascii="Calibri" w:eastAsia="Times New Roman" w:hAnsi="Calibri" w:cs="Calibri"/>
          <w:color w:val="000000"/>
          <w:sz w:val="24"/>
          <w:szCs w:val="24"/>
          <w:lang w:eastAsia="hr-HR"/>
        </w:rPr>
        <w:t>2</w:t>
      </w:r>
      <w:r w:rsidRPr="004F0C7C">
        <w:rPr>
          <w:rFonts w:ascii="Calibri" w:eastAsia="Times New Roman" w:hAnsi="Calibri" w:cs="Calibri"/>
          <w:color w:val="000000"/>
          <w:sz w:val="24"/>
          <w:szCs w:val="24"/>
          <w:lang w:eastAsia="hr-HR"/>
        </w:rPr>
        <w:t xml:space="preserve">%, ostali rashodi 15 %, subvencije </w:t>
      </w:r>
      <w:r w:rsidR="00901C52">
        <w:rPr>
          <w:rFonts w:ascii="Calibri" w:eastAsia="Times New Roman" w:hAnsi="Calibri" w:cs="Calibri"/>
          <w:color w:val="000000"/>
          <w:sz w:val="24"/>
          <w:szCs w:val="24"/>
          <w:lang w:eastAsia="hr-HR"/>
        </w:rPr>
        <w:t>3</w:t>
      </w:r>
      <w:r w:rsidRPr="004F0C7C">
        <w:rPr>
          <w:rFonts w:ascii="Calibri" w:eastAsia="Times New Roman" w:hAnsi="Calibri" w:cs="Calibri"/>
          <w:color w:val="000000"/>
          <w:sz w:val="24"/>
          <w:szCs w:val="24"/>
          <w:lang w:eastAsia="hr-HR"/>
        </w:rPr>
        <w:t xml:space="preserve">%, pomoći </w:t>
      </w:r>
      <w:r w:rsidR="00901C52">
        <w:rPr>
          <w:rFonts w:ascii="Calibri" w:eastAsia="Times New Roman" w:hAnsi="Calibri" w:cs="Calibri"/>
          <w:color w:val="000000"/>
          <w:sz w:val="24"/>
          <w:szCs w:val="24"/>
          <w:lang w:eastAsia="hr-HR"/>
        </w:rPr>
        <w:t>6</w:t>
      </w:r>
      <w:r w:rsidRPr="004F0C7C">
        <w:rPr>
          <w:rFonts w:ascii="Calibri" w:eastAsia="Times New Roman" w:hAnsi="Calibri" w:cs="Calibri"/>
          <w:color w:val="000000"/>
          <w:sz w:val="24"/>
          <w:szCs w:val="24"/>
          <w:lang w:eastAsia="hr-HR"/>
        </w:rPr>
        <w:t xml:space="preserve">%, naknade građanima i kućanstvima </w:t>
      </w:r>
      <w:r w:rsidR="00901C52">
        <w:rPr>
          <w:rFonts w:ascii="Calibri" w:eastAsia="Times New Roman" w:hAnsi="Calibri" w:cs="Calibri"/>
          <w:color w:val="000000"/>
          <w:sz w:val="24"/>
          <w:szCs w:val="24"/>
          <w:lang w:eastAsia="hr-HR"/>
        </w:rPr>
        <w:t>3</w:t>
      </w:r>
      <w:r w:rsidRPr="004F0C7C">
        <w:rPr>
          <w:rFonts w:ascii="Calibri" w:eastAsia="Times New Roman" w:hAnsi="Calibri" w:cs="Calibri"/>
          <w:color w:val="000000"/>
          <w:sz w:val="24"/>
          <w:szCs w:val="24"/>
          <w:lang w:eastAsia="hr-HR"/>
        </w:rPr>
        <w:t xml:space="preserve">%, financijski rashodi </w:t>
      </w:r>
      <w:r w:rsidR="00901C52">
        <w:rPr>
          <w:rFonts w:ascii="Calibri" w:eastAsia="Times New Roman" w:hAnsi="Calibri" w:cs="Calibri"/>
          <w:color w:val="000000"/>
          <w:sz w:val="24"/>
          <w:szCs w:val="24"/>
          <w:lang w:eastAsia="hr-HR"/>
        </w:rPr>
        <w:t>2</w:t>
      </w:r>
      <w:r w:rsidRPr="004F0C7C">
        <w:rPr>
          <w:rFonts w:ascii="Calibri" w:eastAsia="Times New Roman" w:hAnsi="Calibri" w:cs="Calibri"/>
          <w:color w:val="000000"/>
          <w:sz w:val="24"/>
          <w:szCs w:val="24"/>
          <w:lang w:eastAsia="hr-HR"/>
        </w:rPr>
        <w:t>%</w:t>
      </w:r>
      <w:r w:rsidR="003458A5">
        <w:rPr>
          <w:rFonts w:ascii="Calibri" w:eastAsia="Times New Roman" w:hAnsi="Calibri" w:cs="Calibri"/>
          <w:color w:val="000000"/>
          <w:sz w:val="24"/>
          <w:szCs w:val="24"/>
          <w:lang w:eastAsia="hr-HR"/>
        </w:rPr>
        <w:t>.</w:t>
      </w:r>
    </w:p>
    <w:p w14:paraId="41456DDD"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1F948331" w14:textId="77777777" w:rsidR="004F0C7C" w:rsidRDefault="004F0C7C" w:rsidP="004F0C7C">
      <w:pPr>
        <w:spacing w:after="0" w:line="240" w:lineRule="auto"/>
        <w:jc w:val="both"/>
        <w:rPr>
          <w:rFonts w:ascii="Calibri" w:eastAsia="Times New Roman" w:hAnsi="Calibri" w:cs="Calibri"/>
          <w:i/>
          <w:color w:val="000000"/>
          <w:sz w:val="24"/>
          <w:szCs w:val="24"/>
          <w:lang w:eastAsia="hr-HR"/>
        </w:rPr>
      </w:pPr>
      <w:r w:rsidRPr="004F0C7C">
        <w:rPr>
          <w:rFonts w:ascii="Calibri" w:eastAsia="Times New Roman" w:hAnsi="Calibri" w:cs="Calibri"/>
          <w:i/>
          <w:color w:val="000000"/>
          <w:sz w:val="24"/>
          <w:szCs w:val="24"/>
          <w:lang w:eastAsia="hr-HR"/>
        </w:rPr>
        <w:t xml:space="preserve">2.3.2. Rashodi za zaposlene </w:t>
      </w:r>
    </w:p>
    <w:p w14:paraId="2695386E" w14:textId="77777777" w:rsidR="00AB59A2" w:rsidRPr="004F0C7C" w:rsidRDefault="00AB59A2" w:rsidP="004F0C7C">
      <w:pPr>
        <w:spacing w:after="0" w:line="240" w:lineRule="auto"/>
        <w:jc w:val="both"/>
        <w:rPr>
          <w:rFonts w:ascii="Calibri" w:eastAsia="Times New Roman" w:hAnsi="Calibri" w:cs="Calibri"/>
          <w:i/>
          <w:color w:val="000000"/>
          <w:sz w:val="24"/>
          <w:szCs w:val="24"/>
          <w:lang w:eastAsia="hr-HR"/>
        </w:rPr>
      </w:pPr>
    </w:p>
    <w:p w14:paraId="0B8C0970" w14:textId="3B057A93" w:rsidR="00AB59A2" w:rsidRPr="00AB59A2" w:rsidRDefault="00AB59A2" w:rsidP="00AB59A2">
      <w:pPr>
        <w:spacing w:after="0" w:line="240" w:lineRule="auto"/>
        <w:jc w:val="both"/>
        <w:rPr>
          <w:rFonts w:ascii="Calibri" w:eastAsia="Times New Roman" w:hAnsi="Calibri" w:cs="Calibri"/>
          <w:color w:val="000000"/>
          <w:sz w:val="24"/>
          <w:szCs w:val="24"/>
          <w:lang w:eastAsia="hr-HR"/>
        </w:rPr>
      </w:pPr>
      <w:r w:rsidRPr="00AB59A2">
        <w:rPr>
          <w:rFonts w:ascii="Calibri" w:eastAsia="Times New Roman" w:hAnsi="Calibri" w:cs="Calibri"/>
          <w:color w:val="000000"/>
          <w:sz w:val="24"/>
          <w:szCs w:val="24"/>
          <w:lang w:eastAsia="hr-HR"/>
        </w:rPr>
        <w:t xml:space="preserve">Rashodi za zaposlene </w:t>
      </w:r>
      <w:r>
        <w:rPr>
          <w:rFonts w:ascii="Calibri" w:eastAsia="Times New Roman" w:hAnsi="Calibri" w:cs="Calibri"/>
          <w:color w:val="000000"/>
          <w:sz w:val="24"/>
          <w:szCs w:val="24"/>
          <w:lang w:eastAsia="hr-HR"/>
        </w:rPr>
        <w:t xml:space="preserve">ostvareni su u </w:t>
      </w:r>
      <w:r w:rsidRPr="00AB59A2">
        <w:rPr>
          <w:rFonts w:ascii="Calibri" w:eastAsia="Times New Roman" w:hAnsi="Calibri" w:cs="Calibri"/>
          <w:color w:val="000000"/>
          <w:sz w:val="24"/>
          <w:szCs w:val="24"/>
          <w:lang w:eastAsia="hr-HR"/>
        </w:rPr>
        <w:t>iznos</w:t>
      </w:r>
      <w:r>
        <w:rPr>
          <w:rFonts w:ascii="Calibri" w:eastAsia="Times New Roman" w:hAnsi="Calibri" w:cs="Calibri"/>
          <w:color w:val="000000"/>
          <w:sz w:val="24"/>
          <w:szCs w:val="24"/>
          <w:lang w:eastAsia="hr-HR"/>
        </w:rPr>
        <w:t>u od</w:t>
      </w:r>
      <w:r w:rsidRPr="00AB59A2">
        <w:rPr>
          <w:rFonts w:ascii="Calibri" w:eastAsia="Times New Roman" w:hAnsi="Calibri" w:cs="Calibri"/>
          <w:color w:val="000000"/>
          <w:sz w:val="24"/>
          <w:szCs w:val="24"/>
          <w:lang w:eastAsia="hr-HR"/>
        </w:rPr>
        <w:t xml:space="preserve"> 2.600.037,48 €, u odnosu na prethodnu godinu rashodi su veći za 354.451,08 €</w:t>
      </w:r>
      <w:r w:rsidR="00545C50">
        <w:rPr>
          <w:rFonts w:ascii="Calibri" w:eastAsia="Times New Roman" w:hAnsi="Calibri" w:cs="Calibri"/>
          <w:color w:val="000000"/>
          <w:sz w:val="24"/>
          <w:szCs w:val="24"/>
          <w:lang w:eastAsia="hr-HR"/>
        </w:rPr>
        <w:t xml:space="preserve"> ili </w:t>
      </w:r>
      <w:r w:rsidRPr="00AB59A2">
        <w:rPr>
          <w:rFonts w:ascii="Calibri" w:eastAsia="Times New Roman" w:hAnsi="Calibri" w:cs="Calibri"/>
          <w:color w:val="000000"/>
          <w:sz w:val="24"/>
          <w:szCs w:val="24"/>
          <w:lang w:eastAsia="hr-HR"/>
        </w:rPr>
        <w:t>15,8 %.</w:t>
      </w:r>
    </w:p>
    <w:p w14:paraId="008AEA33" w14:textId="2C91FA7A" w:rsidR="00AB59A2" w:rsidRPr="00AB59A2" w:rsidRDefault="00AB59A2" w:rsidP="00AB59A2">
      <w:pPr>
        <w:tabs>
          <w:tab w:val="left" w:pos="4663"/>
        </w:tabs>
        <w:spacing w:after="0" w:line="240" w:lineRule="auto"/>
        <w:jc w:val="both"/>
        <w:rPr>
          <w:rFonts w:ascii="Calibri" w:eastAsia="Calibri" w:hAnsi="Calibri" w:cs="Calibri"/>
          <w:noProof/>
          <w:sz w:val="24"/>
          <w:szCs w:val="24"/>
          <w:lang w:val="en-US"/>
        </w:rPr>
      </w:pPr>
      <w:r w:rsidRPr="00AB59A2">
        <w:rPr>
          <w:rFonts w:ascii="Calibri" w:eastAsia="Times New Roman" w:hAnsi="Calibri" w:cs="Calibri"/>
          <w:color w:val="000000"/>
          <w:sz w:val="24"/>
          <w:szCs w:val="24"/>
          <w:lang w:eastAsia="hr-HR"/>
        </w:rPr>
        <w:t xml:space="preserve">Pučko otvoreno učilište Novska ostvarilo je rashode za zaposlene u iznosu od 158.791,56 €, u odnosu na prethodnu godinu rashodi su veći za 6,10 %. </w:t>
      </w:r>
      <w:r>
        <w:rPr>
          <w:rFonts w:ascii="Calibri" w:eastAsia="Times New Roman" w:hAnsi="Calibri" w:cs="Calibri"/>
          <w:color w:val="000000"/>
          <w:sz w:val="24"/>
          <w:szCs w:val="24"/>
          <w:lang w:eastAsia="hr-HR"/>
        </w:rPr>
        <w:t xml:space="preserve">Na povećanje rashoda najvećim dijelom utjecala je isplata materijalnog prava (otpremnina). </w:t>
      </w:r>
      <w:r w:rsidRPr="00AB59A2">
        <w:rPr>
          <w:rFonts w:ascii="Calibri" w:eastAsia="Calibri" w:hAnsi="Calibri" w:cs="Calibri"/>
          <w:noProof/>
          <w:sz w:val="24"/>
          <w:szCs w:val="24"/>
          <w:lang w:val="en-US"/>
        </w:rPr>
        <w:t>Rashodi za zaposlene</w:t>
      </w:r>
      <w:r>
        <w:rPr>
          <w:rFonts w:ascii="Calibri" w:eastAsia="Calibri" w:hAnsi="Calibri" w:cs="Calibri"/>
          <w:noProof/>
          <w:sz w:val="24"/>
          <w:szCs w:val="24"/>
          <w:lang w:val="en-US"/>
        </w:rPr>
        <w:t xml:space="preserve"> u</w:t>
      </w:r>
      <w:r w:rsidRPr="00AB59A2">
        <w:rPr>
          <w:rFonts w:ascii="Calibri" w:eastAsia="Calibri" w:hAnsi="Calibri" w:cs="Calibri"/>
          <w:noProof/>
          <w:sz w:val="24"/>
          <w:szCs w:val="24"/>
          <w:lang w:val="en-US"/>
        </w:rPr>
        <w:t xml:space="preserve"> </w:t>
      </w:r>
      <w:r>
        <w:rPr>
          <w:rFonts w:ascii="Calibri" w:eastAsia="Calibri" w:hAnsi="Calibri" w:cs="Calibri"/>
          <w:noProof/>
          <w:sz w:val="24"/>
          <w:szCs w:val="24"/>
          <w:lang w:val="en-US"/>
        </w:rPr>
        <w:t>K</w:t>
      </w:r>
      <w:r w:rsidRPr="00AB59A2">
        <w:rPr>
          <w:rFonts w:ascii="Calibri" w:eastAsia="Calibri" w:hAnsi="Calibri" w:cs="Calibri"/>
          <w:noProof/>
          <w:sz w:val="24"/>
          <w:szCs w:val="24"/>
          <w:lang w:val="en-US"/>
        </w:rPr>
        <w:t>njižnici i čitaonici Ante Jagar</w:t>
      </w:r>
      <w:r>
        <w:rPr>
          <w:rFonts w:ascii="Calibri" w:eastAsia="Calibri" w:hAnsi="Calibri" w:cs="Calibri"/>
          <w:noProof/>
          <w:sz w:val="24"/>
          <w:szCs w:val="24"/>
          <w:lang w:val="en-US"/>
        </w:rPr>
        <w:t xml:space="preserve"> ostvareni su u</w:t>
      </w:r>
      <w:r w:rsidRPr="00AB59A2">
        <w:rPr>
          <w:rFonts w:ascii="Calibri" w:eastAsia="Calibri" w:hAnsi="Calibri" w:cs="Calibri"/>
          <w:noProof/>
          <w:sz w:val="24"/>
          <w:szCs w:val="24"/>
          <w:lang w:val="en-US"/>
        </w:rPr>
        <w:t xml:space="preserve"> iznos</w:t>
      </w:r>
      <w:r>
        <w:rPr>
          <w:rFonts w:ascii="Calibri" w:eastAsia="Calibri" w:hAnsi="Calibri" w:cs="Calibri"/>
          <w:noProof/>
          <w:sz w:val="24"/>
          <w:szCs w:val="24"/>
          <w:lang w:val="en-US"/>
        </w:rPr>
        <w:t>u</w:t>
      </w:r>
      <w:r w:rsidRPr="00AB59A2">
        <w:rPr>
          <w:rFonts w:ascii="Calibri" w:eastAsia="Calibri" w:hAnsi="Calibri" w:cs="Calibri"/>
          <w:noProof/>
          <w:sz w:val="24"/>
          <w:szCs w:val="24"/>
          <w:lang w:val="en-US"/>
        </w:rPr>
        <w:t xml:space="preserve"> 157.589,00 € te su ostvareni na razini prethodne godine.</w:t>
      </w:r>
      <w:r>
        <w:rPr>
          <w:rFonts w:ascii="Calibri" w:eastAsia="Calibri" w:hAnsi="Calibri" w:cs="Calibri"/>
          <w:noProof/>
          <w:sz w:val="24"/>
          <w:szCs w:val="24"/>
          <w:lang w:val="en-US"/>
        </w:rPr>
        <w:t xml:space="preserve"> </w:t>
      </w:r>
      <w:r w:rsidRPr="00AB59A2">
        <w:rPr>
          <w:rFonts w:ascii="Calibri" w:eastAsia="Calibri" w:hAnsi="Calibri" w:cs="Calibri"/>
          <w:noProof/>
          <w:sz w:val="24"/>
          <w:szCs w:val="24"/>
          <w:lang w:val="en-US"/>
        </w:rPr>
        <w:t xml:space="preserve">Javna vatrogasna postrojba </w:t>
      </w:r>
      <w:r>
        <w:rPr>
          <w:rFonts w:ascii="Calibri" w:eastAsia="Calibri" w:hAnsi="Calibri" w:cs="Calibri"/>
          <w:noProof/>
          <w:sz w:val="24"/>
          <w:szCs w:val="24"/>
          <w:lang w:val="en-US"/>
        </w:rPr>
        <w:t xml:space="preserve">Grada Novske </w:t>
      </w:r>
      <w:r w:rsidRPr="00AB59A2">
        <w:rPr>
          <w:rFonts w:ascii="Calibri" w:eastAsia="Calibri" w:hAnsi="Calibri" w:cs="Calibri"/>
          <w:noProof/>
          <w:sz w:val="24"/>
          <w:szCs w:val="24"/>
          <w:lang w:val="en-US"/>
        </w:rPr>
        <w:t>ostvarila je rashode u iznosu od 372.220,95 €, rashodi za zaposlene su povećani za 38,8% u odnosu na  2022. godinu iz razloga jer je došlo do dva nova zapošljavanja, te primjene novog Pravilnika o plaćama.</w:t>
      </w:r>
      <w:r>
        <w:rPr>
          <w:rFonts w:ascii="Calibri" w:eastAsia="Calibri" w:hAnsi="Calibri" w:cs="Calibri"/>
          <w:noProof/>
          <w:sz w:val="24"/>
          <w:szCs w:val="24"/>
          <w:lang w:val="en-US"/>
        </w:rPr>
        <w:t xml:space="preserve"> </w:t>
      </w:r>
      <w:r w:rsidRPr="00AB59A2">
        <w:rPr>
          <w:rFonts w:ascii="Calibri" w:eastAsia="Calibri" w:hAnsi="Calibri" w:cs="Calibri"/>
          <w:noProof/>
          <w:sz w:val="24"/>
          <w:szCs w:val="24"/>
          <w:lang w:val="en-US"/>
        </w:rPr>
        <w:t xml:space="preserve">U </w:t>
      </w:r>
      <w:r>
        <w:rPr>
          <w:rFonts w:ascii="Calibri" w:eastAsia="Calibri" w:hAnsi="Calibri" w:cs="Calibri"/>
          <w:noProof/>
          <w:sz w:val="24"/>
          <w:szCs w:val="24"/>
          <w:lang w:val="en-US"/>
        </w:rPr>
        <w:t>D</w:t>
      </w:r>
      <w:r w:rsidRPr="00AB59A2">
        <w:rPr>
          <w:rFonts w:ascii="Calibri" w:eastAsia="Calibri" w:hAnsi="Calibri" w:cs="Calibri"/>
          <w:noProof/>
          <w:sz w:val="24"/>
          <w:szCs w:val="24"/>
          <w:lang w:val="en-US"/>
        </w:rPr>
        <w:t>ječjem vrtiću Radost n</w:t>
      </w:r>
      <w:r w:rsidRPr="00AB59A2">
        <w:rPr>
          <w:rFonts w:ascii="Calibri" w:eastAsia="Calibri" w:hAnsi="Calibri" w:cs="Calibri"/>
          <w:noProof/>
          <w:sz w:val="24"/>
          <w:szCs w:val="24"/>
        </w:rPr>
        <w:t>avedeni rashod</w:t>
      </w:r>
      <w:r>
        <w:rPr>
          <w:rFonts w:ascii="Calibri" w:eastAsia="Calibri" w:hAnsi="Calibri" w:cs="Calibri"/>
          <w:noProof/>
          <w:sz w:val="24"/>
          <w:szCs w:val="24"/>
        </w:rPr>
        <w:t>i</w:t>
      </w:r>
      <w:r w:rsidRPr="00AB59A2">
        <w:rPr>
          <w:rFonts w:ascii="Calibri" w:eastAsia="Calibri" w:hAnsi="Calibri" w:cs="Calibri"/>
          <w:noProof/>
          <w:sz w:val="24"/>
          <w:szCs w:val="24"/>
        </w:rPr>
        <w:t xml:space="preserve"> ostvaren</w:t>
      </w:r>
      <w:r>
        <w:rPr>
          <w:rFonts w:ascii="Calibri" w:eastAsia="Calibri" w:hAnsi="Calibri" w:cs="Calibri"/>
          <w:noProof/>
          <w:sz w:val="24"/>
          <w:szCs w:val="24"/>
        </w:rPr>
        <w:t>i su u</w:t>
      </w:r>
      <w:r w:rsidRPr="00AB59A2">
        <w:rPr>
          <w:rFonts w:ascii="Calibri" w:eastAsia="Calibri" w:hAnsi="Calibri" w:cs="Calibri"/>
          <w:noProof/>
          <w:sz w:val="24"/>
          <w:szCs w:val="24"/>
        </w:rPr>
        <w:t xml:space="preserve"> visini od 946.901,32</w:t>
      </w:r>
      <w:r>
        <w:rPr>
          <w:rFonts w:ascii="Calibri" w:eastAsia="Calibri" w:hAnsi="Calibri" w:cs="Calibri"/>
          <w:noProof/>
          <w:sz w:val="24"/>
          <w:szCs w:val="24"/>
        </w:rPr>
        <w:t>€ što je povećanje rashoda za plaće za 18%</w:t>
      </w:r>
      <w:r w:rsidR="00E24B7B">
        <w:rPr>
          <w:rFonts w:ascii="Calibri" w:eastAsia="Calibri" w:hAnsi="Calibri" w:cs="Calibri"/>
          <w:noProof/>
          <w:sz w:val="24"/>
          <w:szCs w:val="24"/>
        </w:rPr>
        <w:t>, najvećim dijelom</w:t>
      </w:r>
      <w:r>
        <w:rPr>
          <w:rFonts w:ascii="Calibri" w:eastAsia="Calibri" w:hAnsi="Calibri" w:cs="Calibri"/>
          <w:noProof/>
          <w:sz w:val="24"/>
          <w:szCs w:val="24"/>
        </w:rPr>
        <w:t xml:space="preserve"> zbog većg broja zaposlenih</w:t>
      </w:r>
      <w:r w:rsidR="00E24B7B">
        <w:rPr>
          <w:rFonts w:ascii="Calibri" w:eastAsia="Calibri" w:hAnsi="Calibri" w:cs="Calibri"/>
          <w:noProof/>
          <w:sz w:val="24"/>
          <w:szCs w:val="24"/>
        </w:rPr>
        <w:t xml:space="preserve">. </w:t>
      </w:r>
      <w:r w:rsidR="00E24B7B">
        <w:rPr>
          <w:rFonts w:ascii="Calibri" w:eastAsia="Calibri" w:hAnsi="Calibri" w:cs="Calibri"/>
          <w:noProof/>
          <w:sz w:val="24"/>
          <w:szCs w:val="24"/>
          <w:lang w:val="en-US"/>
        </w:rPr>
        <w:t xml:space="preserve">Rashodi za zaposlene u Gradu </w:t>
      </w:r>
      <w:r w:rsidRPr="00AB59A2">
        <w:rPr>
          <w:rFonts w:ascii="Calibri" w:eastAsia="Times New Roman" w:hAnsi="Calibri" w:cs="Calibri"/>
          <w:color w:val="000000"/>
          <w:sz w:val="24"/>
          <w:szCs w:val="24"/>
          <w:lang w:eastAsia="hr-HR"/>
        </w:rPr>
        <w:t>zajedno s materijalnim pravima ostvareni su s 964.534,65 € što je u odnosu na prethodnu godinu više za 110.366,22€. Plaće su isplaćivane u prosjeku za 56 zaposlenih službenika, namještenika i dužnosnika Grada. Rashodi plaća (bruto i doprinosi na plaću) te materijalna prava za službenike, namještenike i dužnosnike Grada iznose 774.372,41 € . Rashodi plaća (bruto i doprinosi na plaću) za službenike na projektima Dnevni centar za starije iznosi 10.352,51 € Rashodi bruto plaća za provođenje mjere zapošljavanja – javni radovi iznose 20.896,83 €, rashodi zaposlenih na programu „Želim raditi, želim pomoći!“ ostvareni su u iznosu od 160.024,09 €.</w:t>
      </w:r>
    </w:p>
    <w:p w14:paraId="1886AFE5" w14:textId="77777777" w:rsidR="00AB59A2" w:rsidRDefault="00AB59A2" w:rsidP="004F0C7C">
      <w:pPr>
        <w:spacing w:after="0" w:line="240" w:lineRule="auto"/>
        <w:jc w:val="both"/>
        <w:rPr>
          <w:rFonts w:ascii="Calibri" w:eastAsia="Times New Roman" w:hAnsi="Calibri" w:cs="Calibri"/>
          <w:i/>
          <w:iCs/>
          <w:color w:val="000000"/>
          <w:sz w:val="24"/>
          <w:szCs w:val="24"/>
          <w:lang w:eastAsia="hr-HR"/>
        </w:rPr>
      </w:pPr>
    </w:p>
    <w:p w14:paraId="458E134E" w14:textId="77777777" w:rsidR="004F0C7C" w:rsidRPr="004F0C7C" w:rsidRDefault="004F0C7C" w:rsidP="004F0C7C">
      <w:pPr>
        <w:spacing w:after="0" w:line="240" w:lineRule="auto"/>
        <w:jc w:val="both"/>
        <w:rPr>
          <w:rFonts w:ascii="Calibri" w:eastAsia="Times New Roman" w:hAnsi="Calibri" w:cs="Calibri"/>
          <w:i/>
          <w:color w:val="000000"/>
          <w:sz w:val="24"/>
          <w:szCs w:val="24"/>
          <w:lang w:eastAsia="hr-HR"/>
        </w:rPr>
      </w:pPr>
      <w:r w:rsidRPr="004F0C7C">
        <w:rPr>
          <w:rFonts w:ascii="Calibri" w:eastAsia="Times New Roman" w:hAnsi="Calibri" w:cs="Calibri"/>
          <w:i/>
          <w:color w:val="000000"/>
          <w:sz w:val="24"/>
          <w:szCs w:val="24"/>
          <w:lang w:eastAsia="hr-HR"/>
        </w:rPr>
        <w:t>2.3.3.  Materijalni rashodi</w:t>
      </w:r>
    </w:p>
    <w:p w14:paraId="768760B0" w14:textId="77777777" w:rsidR="004F0C7C" w:rsidRDefault="004F0C7C" w:rsidP="004F0C7C">
      <w:pPr>
        <w:spacing w:after="0" w:line="240" w:lineRule="auto"/>
        <w:jc w:val="both"/>
        <w:rPr>
          <w:rFonts w:ascii="Calibri" w:eastAsia="Times New Roman" w:hAnsi="Calibri" w:cs="Calibri"/>
          <w:i/>
          <w:color w:val="000000"/>
          <w:sz w:val="24"/>
          <w:szCs w:val="24"/>
          <w:lang w:eastAsia="hr-HR"/>
        </w:rPr>
      </w:pPr>
    </w:p>
    <w:p w14:paraId="00EC6E05" w14:textId="77777777" w:rsidR="00B938BB"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Materijalni rashodi</w:t>
      </w:r>
      <w:r w:rsidRPr="004F0C7C">
        <w:rPr>
          <w:rFonts w:ascii="Calibri" w:eastAsia="Times New Roman" w:hAnsi="Calibri" w:cs="Calibri"/>
          <w:color w:val="000000"/>
          <w:sz w:val="24"/>
          <w:szCs w:val="24"/>
          <w:lang w:eastAsia="hr-HR"/>
        </w:rPr>
        <w:t xml:space="preserve"> su najveći rashodi u skupini rashoda poslovanja, iznose 3</w:t>
      </w:r>
      <w:r w:rsidR="00E24B7B">
        <w:rPr>
          <w:rFonts w:ascii="Calibri" w:eastAsia="Times New Roman" w:hAnsi="Calibri" w:cs="Calibri"/>
          <w:color w:val="000000"/>
          <w:sz w:val="24"/>
          <w:szCs w:val="24"/>
          <w:lang w:eastAsia="hr-HR"/>
        </w:rPr>
        <w:t>9</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xml:space="preserve">%. Ostvareni su sa </w:t>
      </w:r>
      <w:r w:rsidR="00E24B7B">
        <w:rPr>
          <w:rFonts w:ascii="Calibri" w:eastAsia="Times New Roman" w:hAnsi="Calibri" w:cs="Calibri"/>
          <w:color w:val="000000"/>
          <w:sz w:val="24"/>
          <w:szCs w:val="24"/>
          <w:lang w:eastAsia="hr-HR"/>
        </w:rPr>
        <w:t>3.148.528,58 €</w:t>
      </w:r>
      <w:r w:rsidRPr="004F0C7C">
        <w:rPr>
          <w:rFonts w:ascii="Calibri" w:eastAsia="Times New Roman" w:hAnsi="Calibri" w:cs="Calibri"/>
          <w:color w:val="000000"/>
          <w:sz w:val="24"/>
          <w:szCs w:val="24"/>
          <w:lang w:eastAsia="hr-HR"/>
        </w:rPr>
        <w:t xml:space="preserve"> što je u odnosu na prethodnu godinu </w:t>
      </w:r>
      <w:r w:rsidR="00E24B7B">
        <w:rPr>
          <w:rFonts w:ascii="Calibri" w:eastAsia="Times New Roman" w:hAnsi="Calibri" w:cs="Calibri"/>
          <w:color w:val="000000"/>
          <w:sz w:val="24"/>
          <w:szCs w:val="24"/>
          <w:lang w:eastAsia="hr-HR"/>
        </w:rPr>
        <w:t>više</w:t>
      </w:r>
      <w:r w:rsidRPr="004F0C7C">
        <w:rPr>
          <w:rFonts w:ascii="Calibri" w:eastAsia="Times New Roman" w:hAnsi="Calibri" w:cs="Calibri"/>
          <w:color w:val="000000"/>
          <w:sz w:val="24"/>
          <w:szCs w:val="24"/>
          <w:lang w:eastAsia="hr-HR"/>
        </w:rPr>
        <w:t xml:space="preserve"> za </w:t>
      </w:r>
      <w:r w:rsidR="00E24B7B">
        <w:rPr>
          <w:rFonts w:ascii="Calibri" w:eastAsia="Times New Roman" w:hAnsi="Calibri" w:cs="Calibri"/>
          <w:color w:val="000000"/>
          <w:sz w:val="24"/>
          <w:szCs w:val="24"/>
          <w:lang w:eastAsia="hr-HR"/>
        </w:rPr>
        <w:t>20</w:t>
      </w:r>
      <w:r w:rsidRPr="004F0C7C">
        <w:rPr>
          <w:rFonts w:ascii="Calibri" w:eastAsia="Times New Roman" w:hAnsi="Calibri" w:cs="Calibri"/>
          <w:color w:val="000000"/>
          <w:sz w:val="24"/>
          <w:szCs w:val="24"/>
          <w:lang w:eastAsia="hr-HR"/>
        </w:rPr>
        <w:t>% ili</w:t>
      </w:r>
      <w:r w:rsidR="00E24B7B">
        <w:rPr>
          <w:rFonts w:ascii="Calibri" w:eastAsia="Times New Roman" w:hAnsi="Calibri" w:cs="Calibri"/>
          <w:color w:val="000000"/>
          <w:sz w:val="24"/>
          <w:szCs w:val="24"/>
          <w:lang w:eastAsia="hr-HR"/>
        </w:rPr>
        <w:t xml:space="preserve"> 525.415,08 €</w:t>
      </w:r>
      <w:r w:rsidRPr="004F0C7C">
        <w:rPr>
          <w:rFonts w:ascii="Calibri" w:eastAsia="Times New Roman" w:hAnsi="Calibri" w:cs="Calibri"/>
          <w:color w:val="000000"/>
          <w:sz w:val="24"/>
          <w:szCs w:val="24"/>
          <w:lang w:eastAsia="hr-HR"/>
        </w:rPr>
        <w:t xml:space="preserve">. </w:t>
      </w:r>
    </w:p>
    <w:p w14:paraId="4957D7BA" w14:textId="77777777" w:rsidR="00B938BB" w:rsidRDefault="00B938BB" w:rsidP="004F0C7C">
      <w:pPr>
        <w:spacing w:after="0" w:line="240" w:lineRule="auto"/>
        <w:jc w:val="both"/>
        <w:rPr>
          <w:rFonts w:ascii="Calibri" w:eastAsia="Times New Roman" w:hAnsi="Calibri" w:cs="Calibri"/>
          <w:color w:val="000000"/>
          <w:sz w:val="24"/>
          <w:szCs w:val="24"/>
          <w:lang w:eastAsia="hr-HR"/>
        </w:rPr>
      </w:pPr>
    </w:p>
    <w:p w14:paraId="42953979" w14:textId="094579A1"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Usporedba strukture materijalnih rashoda 202</w:t>
      </w:r>
      <w:r w:rsidR="00E24B7B">
        <w:rPr>
          <w:rFonts w:ascii="Calibri" w:eastAsia="Times New Roman" w:hAnsi="Calibri" w:cs="Calibri"/>
          <w:color w:val="000000"/>
          <w:sz w:val="24"/>
          <w:szCs w:val="24"/>
          <w:lang w:eastAsia="hr-HR"/>
        </w:rPr>
        <w:t>2</w:t>
      </w:r>
      <w:r w:rsidR="003458A5">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/202</w:t>
      </w:r>
      <w:r w:rsidR="00E24B7B">
        <w:rPr>
          <w:rFonts w:ascii="Calibri" w:eastAsia="Times New Roman" w:hAnsi="Calibri" w:cs="Calibri"/>
          <w:color w:val="000000"/>
          <w:sz w:val="24"/>
          <w:szCs w:val="24"/>
          <w:lang w:eastAsia="hr-HR"/>
        </w:rPr>
        <w:t>3</w:t>
      </w:r>
      <w:r w:rsidRPr="004F0C7C">
        <w:rPr>
          <w:rFonts w:ascii="Calibri" w:eastAsia="Times New Roman" w:hAnsi="Calibri" w:cs="Calibri"/>
          <w:color w:val="000000"/>
          <w:sz w:val="24"/>
          <w:szCs w:val="24"/>
          <w:lang w:eastAsia="hr-HR"/>
        </w:rPr>
        <w:t xml:space="preserve">. godina: </w:t>
      </w:r>
    </w:p>
    <w:p w14:paraId="71CAA268" w14:textId="7694639C" w:rsidR="004F0C7C" w:rsidRPr="004F0C7C" w:rsidRDefault="004F0C7C" w:rsidP="00593AB4">
      <w:pPr>
        <w:numPr>
          <w:ilvl w:val="0"/>
          <w:numId w:val="12"/>
        </w:numPr>
        <w:shd w:val="clear" w:color="auto" w:fill="F2F2F2" w:themeFill="background1" w:themeFillShade="F2"/>
        <w:spacing w:after="0" w:line="240" w:lineRule="auto"/>
        <w:contextualSpacing/>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Rashodi za usluge </w:t>
      </w:r>
      <w:r w:rsidR="00E24B7B">
        <w:rPr>
          <w:rFonts w:ascii="Calibri" w:eastAsia="Times New Roman" w:hAnsi="Calibri" w:cs="Calibri"/>
          <w:color w:val="000000"/>
          <w:sz w:val="24"/>
          <w:szCs w:val="24"/>
          <w:lang w:eastAsia="hr-HR"/>
        </w:rPr>
        <w:t>1.692.347,12/2.090.671,35</w:t>
      </w:r>
      <w:r w:rsidRPr="004F0C7C">
        <w:rPr>
          <w:rFonts w:ascii="Calibri" w:eastAsia="Times New Roman" w:hAnsi="Calibri" w:cs="Calibri"/>
          <w:color w:val="000000"/>
          <w:sz w:val="24"/>
          <w:szCs w:val="24"/>
          <w:lang w:eastAsia="hr-HR"/>
        </w:rPr>
        <w:t xml:space="preserve">  </w:t>
      </w:r>
    </w:p>
    <w:p w14:paraId="05C56C9E" w14:textId="4BF648AD" w:rsidR="004F0C7C" w:rsidRPr="004F0C7C" w:rsidRDefault="004F0C7C" w:rsidP="00593AB4">
      <w:pPr>
        <w:numPr>
          <w:ilvl w:val="0"/>
          <w:numId w:val="12"/>
        </w:numPr>
        <w:shd w:val="clear" w:color="auto" w:fill="F2F2F2" w:themeFill="background1" w:themeFillShade="F2"/>
        <w:spacing w:after="0" w:line="240" w:lineRule="auto"/>
        <w:contextualSpacing/>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Rashodi za materijal i energiju </w:t>
      </w:r>
      <w:r w:rsidR="00E24B7B">
        <w:rPr>
          <w:rFonts w:ascii="Calibri" w:eastAsia="Times New Roman" w:hAnsi="Calibri" w:cs="Calibri"/>
          <w:color w:val="000000"/>
          <w:sz w:val="24"/>
          <w:szCs w:val="24"/>
          <w:lang w:eastAsia="hr-HR"/>
        </w:rPr>
        <w:t>487.679,69/530.643,63</w:t>
      </w:r>
      <w:r w:rsidRPr="004F0C7C">
        <w:rPr>
          <w:rFonts w:ascii="Calibri" w:eastAsia="Times New Roman" w:hAnsi="Calibri" w:cs="Calibri"/>
          <w:color w:val="000000"/>
          <w:sz w:val="24"/>
          <w:szCs w:val="24"/>
          <w:lang w:eastAsia="hr-HR"/>
        </w:rPr>
        <w:t xml:space="preserve"> </w:t>
      </w:r>
    </w:p>
    <w:p w14:paraId="01E48E31" w14:textId="3EC5F790" w:rsidR="004F0C7C" w:rsidRPr="004F0C7C" w:rsidRDefault="004F0C7C" w:rsidP="00593AB4">
      <w:pPr>
        <w:numPr>
          <w:ilvl w:val="0"/>
          <w:numId w:val="12"/>
        </w:numPr>
        <w:shd w:val="clear" w:color="auto" w:fill="F2F2F2" w:themeFill="background1" w:themeFillShade="F2"/>
        <w:spacing w:after="0" w:line="240" w:lineRule="auto"/>
        <w:contextualSpacing/>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Ostali nespomenuti rashodi </w:t>
      </w:r>
      <w:r w:rsidR="00E24B7B">
        <w:rPr>
          <w:rFonts w:ascii="Calibri" w:eastAsia="Times New Roman" w:hAnsi="Calibri" w:cs="Calibri"/>
          <w:color w:val="000000"/>
          <w:sz w:val="24"/>
          <w:szCs w:val="24"/>
          <w:lang w:eastAsia="hr-HR"/>
        </w:rPr>
        <w:t>290.481,43/330.125,98</w:t>
      </w:r>
      <w:r w:rsidRPr="004F0C7C">
        <w:rPr>
          <w:rFonts w:ascii="Calibri" w:eastAsia="Times New Roman" w:hAnsi="Calibri" w:cs="Calibri"/>
          <w:color w:val="000000"/>
          <w:sz w:val="24"/>
          <w:szCs w:val="24"/>
          <w:lang w:eastAsia="hr-HR"/>
        </w:rPr>
        <w:t xml:space="preserve">    </w:t>
      </w:r>
    </w:p>
    <w:p w14:paraId="382FA865" w14:textId="2398A4D2" w:rsidR="004F0C7C" w:rsidRPr="004F0C7C" w:rsidRDefault="004F0C7C" w:rsidP="00593AB4">
      <w:pPr>
        <w:numPr>
          <w:ilvl w:val="0"/>
          <w:numId w:val="12"/>
        </w:numPr>
        <w:shd w:val="clear" w:color="auto" w:fill="F2F2F2" w:themeFill="background1" w:themeFillShade="F2"/>
        <w:spacing w:after="0" w:line="240" w:lineRule="auto"/>
        <w:contextualSpacing/>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Naknade troškova zaposlenima </w:t>
      </w:r>
      <w:r w:rsidR="00E24B7B">
        <w:rPr>
          <w:rFonts w:ascii="Calibri" w:eastAsia="Times New Roman" w:hAnsi="Calibri" w:cs="Calibri"/>
          <w:color w:val="000000"/>
          <w:sz w:val="24"/>
          <w:szCs w:val="24"/>
          <w:lang w:eastAsia="hr-HR"/>
        </w:rPr>
        <w:t>147.494,69/195.195,34</w:t>
      </w:r>
      <w:r w:rsidRPr="004F0C7C">
        <w:rPr>
          <w:rFonts w:ascii="Calibri" w:eastAsia="Times New Roman" w:hAnsi="Calibri" w:cs="Calibri"/>
          <w:color w:val="000000"/>
          <w:sz w:val="24"/>
          <w:szCs w:val="24"/>
          <w:lang w:eastAsia="hr-HR"/>
        </w:rPr>
        <w:t xml:space="preserve">   </w:t>
      </w:r>
    </w:p>
    <w:p w14:paraId="175C062F" w14:textId="5C3C350A" w:rsidR="004F0C7C" w:rsidRPr="004F0C7C" w:rsidRDefault="004F0C7C" w:rsidP="00593AB4">
      <w:pPr>
        <w:numPr>
          <w:ilvl w:val="0"/>
          <w:numId w:val="12"/>
        </w:numPr>
        <w:shd w:val="clear" w:color="auto" w:fill="F2F2F2" w:themeFill="background1" w:themeFillShade="F2"/>
        <w:spacing w:after="0" w:line="240" w:lineRule="auto"/>
        <w:contextualSpacing/>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Naknade troškova osobama izvan radnog odnosa </w:t>
      </w:r>
      <w:r w:rsidR="00B938BB">
        <w:rPr>
          <w:rFonts w:ascii="Calibri" w:eastAsia="Times New Roman" w:hAnsi="Calibri" w:cs="Calibri"/>
          <w:color w:val="000000"/>
          <w:sz w:val="24"/>
          <w:szCs w:val="24"/>
          <w:lang w:eastAsia="hr-HR"/>
        </w:rPr>
        <w:t>5.110,57/1</w:t>
      </w:r>
      <w:r w:rsidR="00545C50">
        <w:rPr>
          <w:rFonts w:ascii="Calibri" w:eastAsia="Times New Roman" w:hAnsi="Calibri" w:cs="Calibri"/>
          <w:color w:val="000000"/>
          <w:sz w:val="24"/>
          <w:szCs w:val="24"/>
          <w:lang w:eastAsia="hr-HR"/>
        </w:rPr>
        <w:t>.</w:t>
      </w:r>
      <w:r w:rsidR="00B938BB">
        <w:rPr>
          <w:rFonts w:ascii="Calibri" w:eastAsia="Times New Roman" w:hAnsi="Calibri" w:cs="Calibri"/>
          <w:color w:val="000000"/>
          <w:sz w:val="24"/>
          <w:szCs w:val="24"/>
          <w:lang w:eastAsia="hr-HR"/>
        </w:rPr>
        <w:t>892,28</w:t>
      </w:r>
    </w:p>
    <w:p w14:paraId="4065FB3C" w14:textId="77777777" w:rsidR="004F0C7C" w:rsidRDefault="004F0C7C" w:rsidP="004F0C7C">
      <w:pPr>
        <w:spacing w:after="0" w:line="240" w:lineRule="auto"/>
        <w:jc w:val="both"/>
        <w:rPr>
          <w:rFonts w:ascii="Calibri" w:eastAsia="Times New Roman" w:hAnsi="Calibri" w:cs="Calibri"/>
          <w:color w:val="000000"/>
          <w:sz w:val="24"/>
          <w:szCs w:val="24"/>
          <w:lang w:eastAsia="hr-HR"/>
        </w:rPr>
      </w:pPr>
    </w:p>
    <w:p w14:paraId="45E149B8" w14:textId="010F4661" w:rsidR="00B938BB" w:rsidRPr="00B938BB" w:rsidRDefault="00B938BB" w:rsidP="00B938BB">
      <w:pPr>
        <w:tabs>
          <w:tab w:val="left" w:pos="4663"/>
        </w:tabs>
        <w:spacing w:after="0" w:line="240" w:lineRule="auto"/>
        <w:jc w:val="both"/>
        <w:rPr>
          <w:rFonts w:ascii="Calibri" w:eastAsia="Times New Roman" w:hAnsi="Calibri" w:cs="Calibri"/>
          <w:color w:val="000000"/>
          <w:sz w:val="24"/>
          <w:szCs w:val="24"/>
          <w:lang w:eastAsia="hr-HR"/>
        </w:rPr>
      </w:pPr>
      <w:r w:rsidRPr="00B938BB">
        <w:rPr>
          <w:rFonts w:ascii="Calibri" w:eastAsia="Times New Roman" w:hAnsi="Calibri" w:cs="Calibri"/>
          <w:color w:val="000000"/>
          <w:sz w:val="24"/>
          <w:szCs w:val="24"/>
          <w:lang w:eastAsia="hr-HR"/>
        </w:rPr>
        <w:t>Pučko otvoreno učilište ostvarilo je rashode u iznosu od 172.675,43 €, u odnosu na prethodnu godinu rashodi su veći za 29.627,34 €</w:t>
      </w:r>
      <w:r>
        <w:rPr>
          <w:rFonts w:ascii="Calibri" w:eastAsia="Times New Roman" w:hAnsi="Calibri" w:cs="Calibri"/>
          <w:color w:val="000000"/>
          <w:sz w:val="24"/>
          <w:szCs w:val="24"/>
          <w:lang w:eastAsia="hr-HR"/>
        </w:rPr>
        <w:t xml:space="preserve"> ili</w:t>
      </w:r>
      <w:r w:rsidRPr="00B938BB">
        <w:rPr>
          <w:rFonts w:ascii="Calibri" w:eastAsia="Times New Roman" w:hAnsi="Calibri" w:cs="Calibri"/>
          <w:color w:val="000000"/>
          <w:sz w:val="24"/>
          <w:szCs w:val="24"/>
          <w:lang w:eastAsia="hr-HR"/>
        </w:rPr>
        <w:t xml:space="preserve"> 20,7%.</w:t>
      </w:r>
      <w:r>
        <w:rPr>
          <w:rFonts w:ascii="Calibri" w:eastAsia="Times New Roman" w:hAnsi="Calibri" w:cs="Calibri"/>
          <w:color w:val="000000"/>
          <w:sz w:val="24"/>
          <w:szCs w:val="24"/>
          <w:lang w:eastAsia="hr-HR"/>
        </w:rPr>
        <w:t xml:space="preserve"> </w:t>
      </w:r>
      <w:r w:rsidRPr="00B938BB">
        <w:rPr>
          <w:rFonts w:ascii="Calibri" w:eastAsia="Times New Roman" w:hAnsi="Calibri" w:cs="Calibri"/>
          <w:color w:val="000000"/>
          <w:sz w:val="24"/>
          <w:szCs w:val="24"/>
          <w:lang w:eastAsia="hr-HR"/>
        </w:rPr>
        <w:t>Gradska knjižnica i čitaonica ostvarila je rashode u iznosu od 52.069,03 €, u odnosu na 2022. godinu rashodi su manji za 3.381,0</w:t>
      </w:r>
      <w:r>
        <w:rPr>
          <w:rFonts w:ascii="Calibri" w:eastAsia="Times New Roman" w:hAnsi="Calibri" w:cs="Calibri"/>
          <w:color w:val="000000"/>
          <w:sz w:val="24"/>
          <w:szCs w:val="24"/>
          <w:lang w:eastAsia="hr-HR"/>
        </w:rPr>
        <w:t>1 €</w:t>
      </w:r>
      <w:r w:rsidRPr="00B938BB">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ili</w:t>
      </w:r>
      <w:r w:rsidRPr="00B938BB">
        <w:rPr>
          <w:rFonts w:ascii="Calibri" w:eastAsia="Times New Roman" w:hAnsi="Calibri" w:cs="Calibri"/>
          <w:color w:val="000000"/>
          <w:sz w:val="24"/>
          <w:szCs w:val="24"/>
          <w:lang w:eastAsia="hr-HR"/>
        </w:rPr>
        <w:t xml:space="preserve"> 6,10%.</w:t>
      </w:r>
      <w:r>
        <w:rPr>
          <w:rFonts w:ascii="Calibri" w:eastAsia="Times New Roman" w:hAnsi="Calibri" w:cs="Calibri"/>
          <w:color w:val="000000"/>
          <w:sz w:val="24"/>
          <w:szCs w:val="24"/>
          <w:lang w:eastAsia="hr-HR"/>
        </w:rPr>
        <w:t xml:space="preserve"> </w:t>
      </w:r>
      <w:r w:rsidRPr="00B938BB">
        <w:rPr>
          <w:rFonts w:ascii="Calibri" w:eastAsia="Times New Roman" w:hAnsi="Calibri" w:cs="Calibri"/>
          <w:color w:val="000000"/>
          <w:sz w:val="24"/>
          <w:szCs w:val="24"/>
          <w:lang w:eastAsia="hr-HR"/>
        </w:rPr>
        <w:t>Dječji vrtić Radost Novska ostvar</w:t>
      </w:r>
      <w:r>
        <w:rPr>
          <w:rFonts w:ascii="Calibri" w:eastAsia="Times New Roman" w:hAnsi="Calibri" w:cs="Calibri"/>
          <w:color w:val="000000"/>
          <w:sz w:val="24"/>
          <w:szCs w:val="24"/>
          <w:lang w:eastAsia="hr-HR"/>
        </w:rPr>
        <w:t>io je</w:t>
      </w:r>
      <w:r w:rsidRPr="00B938BB">
        <w:rPr>
          <w:rFonts w:ascii="Calibri" w:eastAsia="Times New Roman" w:hAnsi="Calibri" w:cs="Calibri"/>
          <w:color w:val="000000"/>
          <w:sz w:val="24"/>
          <w:szCs w:val="24"/>
          <w:lang w:eastAsia="hr-HR"/>
        </w:rPr>
        <w:t xml:space="preserve"> rashode u iznosu od 292.977,98 €, u odnosu na prethodnu godinu ostvareno je povećanje u iznosu od 22.727,73€</w:t>
      </w:r>
      <w:r>
        <w:rPr>
          <w:rFonts w:ascii="Calibri" w:eastAsia="Times New Roman" w:hAnsi="Calibri" w:cs="Calibri"/>
          <w:color w:val="000000"/>
          <w:sz w:val="24"/>
          <w:szCs w:val="24"/>
          <w:lang w:eastAsia="hr-HR"/>
        </w:rPr>
        <w:t xml:space="preserve"> ili</w:t>
      </w:r>
      <w:r w:rsidRPr="00B938BB">
        <w:rPr>
          <w:rFonts w:ascii="Calibri" w:eastAsia="Times New Roman" w:hAnsi="Calibri" w:cs="Calibri"/>
          <w:color w:val="000000"/>
          <w:sz w:val="24"/>
          <w:szCs w:val="24"/>
          <w:lang w:eastAsia="hr-HR"/>
        </w:rPr>
        <w:t xml:space="preserve"> 8,40%.</w:t>
      </w:r>
      <w:r w:rsidRPr="00B938BB">
        <w:rPr>
          <w:rFonts w:ascii="Times New Roman" w:eastAsia="Calibri" w:hAnsi="Times New Roman" w:cs="Times New Roman"/>
          <w:bCs/>
          <w:sz w:val="24"/>
          <w:szCs w:val="24"/>
        </w:rPr>
        <w:t xml:space="preserve"> </w:t>
      </w:r>
      <w:r w:rsidRPr="00B938BB">
        <w:rPr>
          <w:rFonts w:ascii="Calibri" w:eastAsia="Times New Roman" w:hAnsi="Calibri" w:cs="Calibri"/>
          <w:bCs/>
          <w:color w:val="000000"/>
          <w:sz w:val="24"/>
          <w:szCs w:val="24"/>
          <w:lang w:eastAsia="hr-HR"/>
        </w:rPr>
        <w:t>Povećanje se odnosi na režijske troškove, troškove namirnica, održavanja te nabave didaktičkih pomagala i sitnog inventara, uslijed povećanog broja upisane djece.</w:t>
      </w:r>
      <w:r>
        <w:rPr>
          <w:rFonts w:ascii="Calibri" w:eastAsia="Times New Roman" w:hAnsi="Calibri" w:cs="Calibri"/>
          <w:color w:val="000000"/>
          <w:sz w:val="24"/>
          <w:szCs w:val="24"/>
          <w:lang w:eastAsia="hr-HR"/>
        </w:rPr>
        <w:t xml:space="preserve"> </w:t>
      </w:r>
      <w:r w:rsidRPr="00B938BB">
        <w:rPr>
          <w:rFonts w:ascii="Calibri" w:eastAsia="Times New Roman" w:hAnsi="Calibri" w:cs="Calibri"/>
          <w:color w:val="000000"/>
          <w:sz w:val="24"/>
          <w:szCs w:val="24"/>
          <w:lang w:eastAsia="hr-HR"/>
        </w:rPr>
        <w:t xml:space="preserve">U Javnoj </w:t>
      </w:r>
      <w:r w:rsidRPr="00B938BB">
        <w:rPr>
          <w:rFonts w:ascii="Calibri" w:eastAsia="Times New Roman" w:hAnsi="Calibri" w:cs="Calibri"/>
          <w:color w:val="000000"/>
          <w:sz w:val="24"/>
          <w:szCs w:val="24"/>
          <w:lang w:eastAsia="hr-HR"/>
        </w:rPr>
        <w:lastRenderedPageBreak/>
        <w:t xml:space="preserve">vatrogasnoj postrojbi </w:t>
      </w:r>
      <w:r>
        <w:rPr>
          <w:rFonts w:ascii="Calibri" w:eastAsia="Times New Roman" w:hAnsi="Calibri" w:cs="Calibri"/>
          <w:color w:val="000000"/>
          <w:sz w:val="24"/>
          <w:szCs w:val="24"/>
          <w:lang w:eastAsia="hr-HR"/>
        </w:rPr>
        <w:t xml:space="preserve">Grada Novske </w:t>
      </w:r>
      <w:r w:rsidRPr="00B938BB">
        <w:rPr>
          <w:rFonts w:ascii="Calibri" w:eastAsia="Times New Roman" w:hAnsi="Calibri" w:cs="Calibri"/>
          <w:color w:val="000000"/>
          <w:sz w:val="24"/>
          <w:szCs w:val="24"/>
          <w:lang w:eastAsia="hr-HR"/>
        </w:rPr>
        <w:t>rashodi su ostvareni u iznosu od 115.704,14 €, u odnosu na prethodnu godinu rashodi su veći za 49.828,43</w:t>
      </w:r>
      <w:r>
        <w:rPr>
          <w:rFonts w:ascii="Calibri" w:eastAsia="Times New Roman" w:hAnsi="Calibri" w:cs="Calibri"/>
          <w:color w:val="000000"/>
          <w:sz w:val="24"/>
          <w:szCs w:val="24"/>
          <w:lang w:eastAsia="hr-HR"/>
        </w:rPr>
        <w:t>€ ili</w:t>
      </w:r>
      <w:r w:rsidRPr="00B938BB">
        <w:rPr>
          <w:rFonts w:ascii="Calibri" w:eastAsia="Times New Roman" w:hAnsi="Calibri" w:cs="Calibri"/>
          <w:color w:val="000000"/>
          <w:sz w:val="24"/>
          <w:szCs w:val="24"/>
          <w:lang w:eastAsia="hr-HR"/>
        </w:rPr>
        <w:t xml:space="preserve"> 75,60</w:t>
      </w:r>
      <w:r>
        <w:rPr>
          <w:rFonts w:ascii="Calibri" w:eastAsia="Times New Roman" w:hAnsi="Calibri" w:cs="Calibri"/>
          <w:color w:val="000000"/>
          <w:sz w:val="24"/>
          <w:szCs w:val="24"/>
          <w:lang w:eastAsia="hr-HR"/>
        </w:rPr>
        <w:t>%</w:t>
      </w:r>
      <w:r w:rsidRPr="00B938BB">
        <w:rPr>
          <w:rFonts w:ascii="Calibri" w:eastAsia="Times New Roman" w:hAnsi="Calibri" w:cs="Calibri"/>
          <w:color w:val="000000"/>
          <w:sz w:val="24"/>
          <w:szCs w:val="24"/>
          <w:lang w:eastAsia="hr-HR"/>
        </w:rPr>
        <w:t>, na povećanje se u najvećoj mjeri odrazilo o</w:t>
      </w:r>
      <w:proofErr w:type="spellStart"/>
      <w:r w:rsidRPr="00B938BB">
        <w:rPr>
          <w:rFonts w:ascii="Calibri" w:eastAsia="Times New Roman" w:hAnsi="Calibri" w:cs="Calibri"/>
          <w:color w:val="000000"/>
          <w:sz w:val="24"/>
          <w:szCs w:val="24"/>
          <w:lang w:val="en-US" w:eastAsia="hr-HR"/>
        </w:rPr>
        <w:t>bavljeni</w:t>
      </w:r>
      <w:proofErr w:type="spellEnd"/>
      <w:r w:rsidRPr="00B938BB">
        <w:rPr>
          <w:rFonts w:ascii="Calibri" w:eastAsia="Times New Roman" w:hAnsi="Calibri" w:cs="Calibri"/>
          <w:color w:val="000000"/>
          <w:sz w:val="24"/>
          <w:szCs w:val="24"/>
          <w:lang w:val="en-US" w:eastAsia="hr-HR"/>
        </w:rPr>
        <w:t xml:space="preserve"> </w:t>
      </w:r>
      <w:proofErr w:type="spellStart"/>
      <w:r w:rsidRPr="00B938BB">
        <w:rPr>
          <w:rFonts w:ascii="Calibri" w:eastAsia="Times New Roman" w:hAnsi="Calibri" w:cs="Calibri"/>
          <w:color w:val="000000"/>
          <w:sz w:val="24"/>
          <w:szCs w:val="24"/>
          <w:lang w:val="en-US" w:eastAsia="hr-HR"/>
        </w:rPr>
        <w:t>servisi</w:t>
      </w:r>
      <w:proofErr w:type="spellEnd"/>
      <w:r w:rsidRPr="00B938BB">
        <w:rPr>
          <w:rFonts w:ascii="Calibri" w:eastAsia="Times New Roman" w:hAnsi="Calibri" w:cs="Calibri"/>
          <w:color w:val="000000"/>
          <w:sz w:val="24"/>
          <w:szCs w:val="24"/>
          <w:lang w:val="en-US" w:eastAsia="hr-HR"/>
        </w:rPr>
        <w:t xml:space="preserve"> </w:t>
      </w:r>
      <w:proofErr w:type="spellStart"/>
      <w:r w:rsidRPr="00B938BB">
        <w:rPr>
          <w:rFonts w:ascii="Calibri" w:eastAsia="Times New Roman" w:hAnsi="Calibri" w:cs="Calibri"/>
          <w:color w:val="000000"/>
          <w:sz w:val="24"/>
          <w:szCs w:val="24"/>
          <w:lang w:val="en-US" w:eastAsia="hr-HR"/>
        </w:rPr>
        <w:t>kvarova</w:t>
      </w:r>
      <w:proofErr w:type="spellEnd"/>
      <w:r w:rsidRPr="00B938BB">
        <w:rPr>
          <w:rFonts w:ascii="Calibri" w:eastAsia="Times New Roman" w:hAnsi="Calibri" w:cs="Calibri"/>
          <w:color w:val="000000"/>
          <w:sz w:val="24"/>
          <w:szCs w:val="24"/>
          <w:lang w:val="en-US" w:eastAsia="hr-HR"/>
        </w:rPr>
        <w:t xml:space="preserve"> </w:t>
      </w:r>
      <w:proofErr w:type="spellStart"/>
      <w:r w:rsidRPr="00B938BB">
        <w:rPr>
          <w:rFonts w:ascii="Calibri" w:eastAsia="Times New Roman" w:hAnsi="Calibri" w:cs="Calibri"/>
          <w:color w:val="000000"/>
          <w:sz w:val="24"/>
          <w:szCs w:val="24"/>
          <w:lang w:val="en-US" w:eastAsia="hr-HR"/>
        </w:rPr>
        <w:t>na</w:t>
      </w:r>
      <w:proofErr w:type="spellEnd"/>
      <w:r w:rsidRPr="00B938BB">
        <w:rPr>
          <w:rFonts w:ascii="Calibri" w:eastAsia="Times New Roman" w:hAnsi="Calibri" w:cs="Calibri"/>
          <w:color w:val="000000"/>
          <w:sz w:val="24"/>
          <w:szCs w:val="24"/>
          <w:lang w:val="en-US" w:eastAsia="hr-HR"/>
        </w:rPr>
        <w:t xml:space="preserve"> </w:t>
      </w:r>
      <w:proofErr w:type="spellStart"/>
      <w:r w:rsidRPr="00B938BB">
        <w:rPr>
          <w:rFonts w:ascii="Calibri" w:eastAsia="Times New Roman" w:hAnsi="Calibri" w:cs="Calibri"/>
          <w:color w:val="000000"/>
          <w:sz w:val="24"/>
          <w:szCs w:val="24"/>
          <w:lang w:val="en-US" w:eastAsia="hr-HR"/>
        </w:rPr>
        <w:t>vozilima</w:t>
      </w:r>
      <w:proofErr w:type="spellEnd"/>
      <w:r w:rsidRPr="00B938BB">
        <w:rPr>
          <w:rFonts w:ascii="Calibri" w:eastAsia="Times New Roman" w:hAnsi="Calibri" w:cs="Calibri"/>
          <w:color w:val="000000"/>
          <w:sz w:val="24"/>
          <w:szCs w:val="24"/>
          <w:lang w:val="en-US" w:eastAsia="hr-HR"/>
        </w:rPr>
        <w:t xml:space="preserve"> </w:t>
      </w:r>
      <w:proofErr w:type="spellStart"/>
      <w:r w:rsidRPr="00B938BB">
        <w:rPr>
          <w:rFonts w:ascii="Calibri" w:eastAsia="Times New Roman" w:hAnsi="Calibri" w:cs="Calibri"/>
          <w:color w:val="000000"/>
          <w:sz w:val="24"/>
          <w:szCs w:val="24"/>
          <w:lang w:val="en-US" w:eastAsia="hr-HR"/>
        </w:rPr>
        <w:t>koje</w:t>
      </w:r>
      <w:proofErr w:type="spellEnd"/>
      <w:r w:rsidRPr="00B938BB">
        <w:rPr>
          <w:rFonts w:ascii="Calibri" w:eastAsia="Times New Roman" w:hAnsi="Calibri" w:cs="Calibri"/>
          <w:color w:val="000000"/>
          <w:sz w:val="24"/>
          <w:szCs w:val="24"/>
          <w:lang w:val="en-US" w:eastAsia="hr-HR"/>
        </w:rPr>
        <w:t xml:space="preserve"> </w:t>
      </w:r>
      <w:proofErr w:type="spellStart"/>
      <w:r w:rsidRPr="00B938BB">
        <w:rPr>
          <w:rFonts w:ascii="Calibri" w:eastAsia="Times New Roman" w:hAnsi="Calibri" w:cs="Calibri"/>
          <w:color w:val="000000"/>
          <w:sz w:val="24"/>
          <w:szCs w:val="24"/>
          <w:lang w:val="en-US" w:eastAsia="hr-HR"/>
        </w:rPr>
        <w:t>Vatrogasna</w:t>
      </w:r>
      <w:proofErr w:type="spellEnd"/>
      <w:r w:rsidRPr="00B938BB">
        <w:rPr>
          <w:rFonts w:ascii="Calibri" w:eastAsia="Times New Roman" w:hAnsi="Calibri" w:cs="Calibri"/>
          <w:color w:val="000000"/>
          <w:sz w:val="24"/>
          <w:szCs w:val="24"/>
          <w:lang w:val="en-US" w:eastAsia="hr-HR"/>
        </w:rPr>
        <w:t xml:space="preserve"> </w:t>
      </w:r>
      <w:proofErr w:type="spellStart"/>
      <w:r w:rsidRPr="00B938BB">
        <w:rPr>
          <w:rFonts w:ascii="Calibri" w:eastAsia="Times New Roman" w:hAnsi="Calibri" w:cs="Calibri"/>
          <w:color w:val="000000"/>
          <w:sz w:val="24"/>
          <w:szCs w:val="24"/>
          <w:lang w:val="en-US" w:eastAsia="hr-HR"/>
        </w:rPr>
        <w:t>postrojba</w:t>
      </w:r>
      <w:proofErr w:type="spellEnd"/>
      <w:r w:rsidRPr="00B938BB">
        <w:rPr>
          <w:rFonts w:ascii="Calibri" w:eastAsia="Times New Roman" w:hAnsi="Calibri" w:cs="Calibri"/>
          <w:color w:val="000000"/>
          <w:sz w:val="24"/>
          <w:szCs w:val="24"/>
          <w:lang w:val="en-US" w:eastAsia="hr-HR"/>
        </w:rPr>
        <w:t xml:space="preserve"> </w:t>
      </w:r>
      <w:proofErr w:type="spellStart"/>
      <w:r w:rsidRPr="00B938BB">
        <w:rPr>
          <w:rFonts w:ascii="Calibri" w:eastAsia="Times New Roman" w:hAnsi="Calibri" w:cs="Calibri"/>
          <w:color w:val="000000"/>
          <w:sz w:val="24"/>
          <w:szCs w:val="24"/>
          <w:lang w:val="en-US" w:eastAsia="hr-HR"/>
        </w:rPr>
        <w:t>koristi</w:t>
      </w:r>
      <w:proofErr w:type="spellEnd"/>
      <w:r w:rsidRPr="00B938BB">
        <w:rPr>
          <w:rFonts w:ascii="Calibri" w:eastAsia="Times New Roman" w:hAnsi="Calibri" w:cs="Calibri"/>
          <w:color w:val="000000"/>
          <w:sz w:val="24"/>
          <w:szCs w:val="24"/>
          <w:lang w:val="en-US" w:eastAsia="hr-HR"/>
        </w:rPr>
        <w:t xml:space="preserve"> za </w:t>
      </w:r>
      <w:proofErr w:type="spellStart"/>
      <w:r w:rsidRPr="00B938BB">
        <w:rPr>
          <w:rFonts w:ascii="Calibri" w:eastAsia="Times New Roman" w:hAnsi="Calibri" w:cs="Calibri"/>
          <w:color w:val="000000"/>
          <w:sz w:val="24"/>
          <w:szCs w:val="24"/>
          <w:lang w:val="en-US" w:eastAsia="hr-HR"/>
        </w:rPr>
        <w:t>obavljanje</w:t>
      </w:r>
      <w:proofErr w:type="spellEnd"/>
      <w:r w:rsidRPr="00B938BB">
        <w:rPr>
          <w:rFonts w:ascii="Calibri" w:eastAsia="Times New Roman" w:hAnsi="Calibri" w:cs="Calibri"/>
          <w:color w:val="000000"/>
          <w:sz w:val="24"/>
          <w:szCs w:val="24"/>
          <w:lang w:val="en-US" w:eastAsia="hr-HR"/>
        </w:rPr>
        <w:t xml:space="preserve"> </w:t>
      </w:r>
      <w:proofErr w:type="spellStart"/>
      <w:r w:rsidRPr="00B938BB">
        <w:rPr>
          <w:rFonts w:ascii="Calibri" w:eastAsia="Times New Roman" w:hAnsi="Calibri" w:cs="Calibri"/>
          <w:color w:val="000000"/>
          <w:sz w:val="24"/>
          <w:szCs w:val="24"/>
          <w:lang w:val="en-US" w:eastAsia="hr-HR"/>
        </w:rPr>
        <w:t>svoje</w:t>
      </w:r>
      <w:proofErr w:type="spellEnd"/>
      <w:r w:rsidRPr="00B938BB">
        <w:rPr>
          <w:rFonts w:ascii="Calibri" w:eastAsia="Times New Roman" w:hAnsi="Calibri" w:cs="Calibri"/>
          <w:color w:val="000000"/>
          <w:sz w:val="24"/>
          <w:szCs w:val="24"/>
          <w:lang w:val="en-US" w:eastAsia="hr-HR"/>
        </w:rPr>
        <w:t xml:space="preserve"> </w:t>
      </w:r>
      <w:proofErr w:type="spellStart"/>
      <w:r w:rsidRPr="00B938BB">
        <w:rPr>
          <w:rFonts w:ascii="Calibri" w:eastAsia="Times New Roman" w:hAnsi="Calibri" w:cs="Calibri"/>
          <w:color w:val="000000"/>
          <w:sz w:val="24"/>
          <w:szCs w:val="24"/>
          <w:lang w:val="en-US" w:eastAsia="hr-HR"/>
        </w:rPr>
        <w:t>djelatnosti</w:t>
      </w:r>
      <w:proofErr w:type="spellEnd"/>
      <w:r w:rsidRPr="00B938BB">
        <w:rPr>
          <w:rFonts w:ascii="Calibri" w:eastAsia="Times New Roman" w:hAnsi="Calibri" w:cs="Calibri"/>
          <w:color w:val="000000"/>
          <w:sz w:val="24"/>
          <w:szCs w:val="24"/>
          <w:lang w:val="en-US" w:eastAsia="hr-HR"/>
        </w:rPr>
        <w:t>.</w:t>
      </w:r>
      <w:r>
        <w:rPr>
          <w:rFonts w:ascii="Calibri" w:eastAsia="Times New Roman" w:hAnsi="Calibri" w:cs="Calibri"/>
          <w:color w:val="000000"/>
          <w:sz w:val="24"/>
          <w:szCs w:val="24"/>
          <w:lang w:eastAsia="hr-HR"/>
        </w:rPr>
        <w:t xml:space="preserve"> Materijalni rashodi </w:t>
      </w:r>
      <w:r w:rsidRPr="00B938BB">
        <w:rPr>
          <w:rFonts w:ascii="Calibri" w:eastAsia="Times New Roman" w:hAnsi="Calibri" w:cs="Calibri"/>
          <w:color w:val="000000"/>
          <w:sz w:val="24"/>
          <w:szCs w:val="24"/>
          <w:lang w:eastAsia="hr-HR"/>
        </w:rPr>
        <w:t>Grad</w:t>
      </w:r>
      <w:r>
        <w:rPr>
          <w:rFonts w:ascii="Calibri" w:eastAsia="Times New Roman" w:hAnsi="Calibri" w:cs="Calibri"/>
          <w:color w:val="000000"/>
          <w:sz w:val="24"/>
          <w:szCs w:val="24"/>
          <w:lang w:eastAsia="hr-HR"/>
        </w:rPr>
        <w:t>a</w:t>
      </w:r>
      <w:r w:rsidRPr="00B938BB">
        <w:rPr>
          <w:rFonts w:ascii="Calibri" w:eastAsia="Times New Roman" w:hAnsi="Calibri" w:cs="Calibri"/>
          <w:color w:val="000000"/>
          <w:sz w:val="24"/>
          <w:szCs w:val="24"/>
          <w:lang w:eastAsia="hr-HR"/>
        </w:rPr>
        <w:t xml:space="preserve"> iznos</w:t>
      </w:r>
      <w:r>
        <w:rPr>
          <w:rFonts w:ascii="Calibri" w:eastAsia="Times New Roman" w:hAnsi="Calibri" w:cs="Calibri"/>
          <w:color w:val="000000"/>
          <w:sz w:val="24"/>
          <w:szCs w:val="24"/>
          <w:lang w:eastAsia="hr-HR"/>
        </w:rPr>
        <w:t>e</w:t>
      </w:r>
      <w:r w:rsidRPr="00B938BB">
        <w:rPr>
          <w:rFonts w:ascii="Calibri" w:eastAsia="Times New Roman" w:hAnsi="Calibri" w:cs="Calibri"/>
          <w:color w:val="000000"/>
          <w:sz w:val="24"/>
          <w:szCs w:val="24"/>
          <w:lang w:eastAsia="hr-HR"/>
        </w:rPr>
        <w:t xml:space="preserve"> 2.515.102,00 €</w:t>
      </w:r>
      <w:r>
        <w:rPr>
          <w:rFonts w:ascii="Calibri" w:eastAsia="Times New Roman" w:hAnsi="Calibri" w:cs="Calibri"/>
          <w:color w:val="000000"/>
          <w:sz w:val="24"/>
          <w:szCs w:val="24"/>
          <w:lang w:eastAsia="hr-HR"/>
        </w:rPr>
        <w:t xml:space="preserve"> što je u o</w:t>
      </w:r>
      <w:r w:rsidRPr="00B938BB">
        <w:rPr>
          <w:rFonts w:ascii="Calibri" w:eastAsia="Times New Roman" w:hAnsi="Calibri" w:cs="Calibri"/>
          <w:color w:val="000000"/>
          <w:sz w:val="24"/>
          <w:szCs w:val="24"/>
          <w:lang w:eastAsia="hr-HR"/>
        </w:rPr>
        <w:t xml:space="preserve">dnosu na prethodnu godinu </w:t>
      </w:r>
      <w:r>
        <w:rPr>
          <w:rFonts w:ascii="Calibri" w:eastAsia="Times New Roman" w:hAnsi="Calibri" w:cs="Calibri"/>
          <w:color w:val="000000"/>
          <w:sz w:val="24"/>
          <w:szCs w:val="24"/>
          <w:lang w:eastAsia="hr-HR"/>
        </w:rPr>
        <w:t>više za</w:t>
      </w:r>
      <w:r w:rsidRPr="00B938BB">
        <w:rPr>
          <w:rFonts w:ascii="Calibri" w:eastAsia="Times New Roman" w:hAnsi="Calibri" w:cs="Calibri"/>
          <w:color w:val="000000"/>
          <w:sz w:val="24"/>
          <w:szCs w:val="24"/>
          <w:lang w:eastAsia="hr-HR"/>
        </w:rPr>
        <w:t xml:space="preserve"> 410.564,10 €</w:t>
      </w:r>
      <w:r>
        <w:rPr>
          <w:rFonts w:ascii="Calibri" w:eastAsia="Times New Roman" w:hAnsi="Calibri" w:cs="Calibri"/>
          <w:color w:val="000000"/>
          <w:sz w:val="24"/>
          <w:szCs w:val="24"/>
          <w:lang w:eastAsia="hr-HR"/>
        </w:rPr>
        <w:t xml:space="preserve"> ili</w:t>
      </w:r>
      <w:r w:rsidRPr="00B938BB">
        <w:rPr>
          <w:rFonts w:ascii="Calibri" w:eastAsia="Times New Roman" w:hAnsi="Calibri" w:cs="Calibri"/>
          <w:color w:val="000000"/>
          <w:sz w:val="24"/>
          <w:szCs w:val="24"/>
          <w:lang w:eastAsia="hr-HR"/>
        </w:rPr>
        <w:t xml:space="preserve"> 19,50 %.</w:t>
      </w:r>
    </w:p>
    <w:p w14:paraId="1C03B42C" w14:textId="77777777" w:rsidR="00545C50" w:rsidRDefault="004F0C7C" w:rsidP="00545C50">
      <w:pPr>
        <w:tabs>
          <w:tab w:val="left" w:pos="4663"/>
        </w:tabs>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Naknade troškova zaposlenima</w:t>
      </w:r>
      <w:r w:rsidRPr="004F0C7C">
        <w:rPr>
          <w:rFonts w:ascii="Calibri" w:eastAsia="Times New Roman" w:hAnsi="Calibri" w:cs="Calibri"/>
          <w:color w:val="000000"/>
          <w:sz w:val="24"/>
          <w:szCs w:val="24"/>
          <w:lang w:eastAsia="hr-HR"/>
        </w:rPr>
        <w:t xml:space="preserve"> </w:t>
      </w:r>
      <w:r w:rsidR="00EC075C" w:rsidRPr="00EC075C">
        <w:rPr>
          <w:rFonts w:ascii="Calibri" w:eastAsia="Times New Roman" w:hAnsi="Calibri" w:cs="Calibri"/>
          <w:color w:val="000000"/>
          <w:sz w:val="24"/>
          <w:szCs w:val="24"/>
          <w:lang w:eastAsia="hr-HR"/>
        </w:rPr>
        <w:t>iznose  195.195,34 €, u odnosu na 2022. godinu rashodi su veći za 47.700,65 €</w:t>
      </w:r>
      <w:r w:rsidR="00545C50">
        <w:rPr>
          <w:rFonts w:ascii="Calibri" w:eastAsia="Times New Roman" w:hAnsi="Calibri" w:cs="Calibri"/>
          <w:color w:val="000000"/>
          <w:sz w:val="24"/>
          <w:szCs w:val="24"/>
          <w:lang w:eastAsia="hr-HR"/>
        </w:rPr>
        <w:t xml:space="preserve"> ili</w:t>
      </w:r>
      <w:r w:rsidR="00EC075C" w:rsidRPr="00EC075C">
        <w:rPr>
          <w:rFonts w:ascii="Calibri" w:eastAsia="Times New Roman" w:hAnsi="Calibri" w:cs="Calibri"/>
          <w:color w:val="000000"/>
          <w:sz w:val="24"/>
          <w:szCs w:val="24"/>
          <w:lang w:eastAsia="hr-HR"/>
        </w:rPr>
        <w:t xml:space="preserve"> 32,3 %.</w:t>
      </w:r>
      <w:r w:rsidR="00007477">
        <w:rPr>
          <w:rFonts w:ascii="Calibri" w:eastAsia="Times New Roman" w:hAnsi="Calibri" w:cs="Calibri"/>
          <w:color w:val="000000"/>
          <w:sz w:val="24"/>
          <w:szCs w:val="24"/>
          <w:lang w:eastAsia="hr-HR"/>
        </w:rPr>
        <w:t xml:space="preserve"> </w:t>
      </w:r>
      <w:r w:rsidR="00007477" w:rsidRPr="004F0C7C">
        <w:rPr>
          <w:rFonts w:ascii="Calibri" w:eastAsia="Times New Roman" w:hAnsi="Calibri" w:cs="Calibri"/>
          <w:color w:val="000000"/>
          <w:sz w:val="24"/>
          <w:szCs w:val="24"/>
          <w:lang w:eastAsia="hr-HR"/>
        </w:rPr>
        <w:t>Rashodi obuhvaćaju troškove službenog putovanja, naknadu za prijevoz, za rad na terenu i odvojeni život, stručno usavršavanje zaposlenik</w:t>
      </w:r>
      <w:r w:rsidR="00007477">
        <w:rPr>
          <w:rFonts w:ascii="Calibri" w:eastAsia="Times New Roman" w:hAnsi="Calibri" w:cs="Calibri"/>
          <w:color w:val="000000"/>
          <w:sz w:val="24"/>
          <w:szCs w:val="24"/>
          <w:lang w:eastAsia="hr-HR"/>
        </w:rPr>
        <w:t>a</w:t>
      </w:r>
      <w:r w:rsidR="00007477" w:rsidRPr="004F0C7C">
        <w:rPr>
          <w:rFonts w:ascii="Calibri" w:eastAsia="Times New Roman" w:hAnsi="Calibri" w:cs="Calibri"/>
          <w:color w:val="000000"/>
          <w:sz w:val="24"/>
          <w:szCs w:val="24"/>
          <w:lang w:eastAsia="hr-HR"/>
        </w:rPr>
        <w:t xml:space="preserve"> te ostale naknade zaposlenima. U gradskoj upravi naknade troškovima zaposlenima iznose</w:t>
      </w:r>
      <w:r w:rsidR="00007477">
        <w:rPr>
          <w:rFonts w:ascii="Calibri" w:eastAsia="Times New Roman" w:hAnsi="Calibri" w:cs="Calibri"/>
          <w:color w:val="000000"/>
          <w:sz w:val="24"/>
          <w:szCs w:val="24"/>
          <w:lang w:eastAsia="hr-HR"/>
        </w:rPr>
        <w:t xml:space="preserve"> 75.053,87€ i u odnosu na prethodnu godinu rashodi su veći za 27,1%.</w:t>
      </w:r>
      <w:r w:rsidR="00007477" w:rsidRPr="00007477">
        <w:rPr>
          <w:rFonts w:ascii="Calibri" w:eastAsia="Times New Roman" w:hAnsi="Calibri" w:cs="Calibri"/>
          <w:bCs/>
          <w:color w:val="000000"/>
          <w:sz w:val="24"/>
          <w:szCs w:val="24"/>
          <w:lang w:eastAsia="hr-HR"/>
        </w:rPr>
        <w:t xml:space="preserve"> </w:t>
      </w:r>
      <w:r w:rsidR="00007477" w:rsidRPr="00EC075C">
        <w:rPr>
          <w:rFonts w:ascii="Calibri" w:eastAsia="Times New Roman" w:hAnsi="Calibri" w:cs="Calibri"/>
          <w:bCs/>
          <w:color w:val="000000"/>
          <w:sz w:val="24"/>
          <w:szCs w:val="24"/>
          <w:lang w:eastAsia="hr-HR"/>
        </w:rPr>
        <w:t>Rashodi službenih putovanja</w:t>
      </w:r>
      <w:r w:rsidR="00545C50">
        <w:rPr>
          <w:rFonts w:ascii="Calibri" w:eastAsia="Times New Roman" w:hAnsi="Calibri" w:cs="Calibri"/>
          <w:bCs/>
          <w:color w:val="000000"/>
          <w:sz w:val="24"/>
          <w:szCs w:val="24"/>
          <w:lang w:eastAsia="hr-HR"/>
        </w:rPr>
        <w:t xml:space="preserve"> </w:t>
      </w:r>
      <w:r w:rsidR="00007477" w:rsidRPr="00EC075C">
        <w:rPr>
          <w:rFonts w:ascii="Calibri" w:eastAsia="Times New Roman" w:hAnsi="Calibri" w:cs="Calibri"/>
          <w:bCs/>
          <w:color w:val="000000"/>
          <w:sz w:val="24"/>
          <w:szCs w:val="24"/>
          <w:lang w:eastAsia="hr-HR"/>
        </w:rPr>
        <w:t xml:space="preserve"> ostvareni su sa 7.232,07 € što je manje u odnosu na prethodnu godinu 13%. Rashodi službenog putovanja obuhvaćaju rashode za dnevnice 387,74 €, naknadu za smještaj na službenom  putu u tuzemstvu i inozemstvu 3.413,95 €, troškove prijevoza na službenom putu 205.93 €, ostali rashodi (ENC) 3.224,45 €.</w:t>
      </w:r>
      <w:r w:rsidR="00007477" w:rsidRPr="00007477">
        <w:rPr>
          <w:rFonts w:ascii="Calibri" w:eastAsia="Times New Roman" w:hAnsi="Calibri" w:cs="Calibri"/>
          <w:color w:val="000000"/>
          <w:sz w:val="24"/>
          <w:szCs w:val="24"/>
          <w:lang w:eastAsia="hr-HR"/>
        </w:rPr>
        <w:t xml:space="preserve"> </w:t>
      </w:r>
      <w:r w:rsidR="00007477" w:rsidRPr="00EC075C">
        <w:rPr>
          <w:rFonts w:ascii="Calibri" w:eastAsia="Times New Roman" w:hAnsi="Calibri" w:cs="Calibri"/>
          <w:color w:val="000000"/>
          <w:sz w:val="24"/>
          <w:szCs w:val="24"/>
          <w:lang w:eastAsia="hr-HR"/>
        </w:rPr>
        <w:t>Naknade za prijevoz, za rad na terenu i odvojeni život</w:t>
      </w:r>
      <w:r w:rsidR="00545C50">
        <w:rPr>
          <w:rFonts w:ascii="Calibri" w:eastAsia="Times New Roman" w:hAnsi="Calibri" w:cs="Calibri"/>
          <w:color w:val="000000"/>
          <w:sz w:val="24"/>
          <w:szCs w:val="24"/>
          <w:lang w:eastAsia="hr-HR"/>
        </w:rPr>
        <w:t xml:space="preserve"> </w:t>
      </w:r>
      <w:r w:rsidR="00007477" w:rsidRPr="00EC075C">
        <w:rPr>
          <w:rFonts w:ascii="Calibri" w:eastAsia="Times New Roman" w:hAnsi="Calibri" w:cs="Calibri"/>
          <w:color w:val="000000"/>
          <w:sz w:val="24"/>
          <w:szCs w:val="24"/>
          <w:lang w:eastAsia="hr-HR"/>
        </w:rPr>
        <w:t xml:space="preserve"> ostvarene su u iznosu od 62.842,10 € što je 35% više u odnosu na prethodnu godinu.</w:t>
      </w:r>
      <w:r w:rsidR="00545C50">
        <w:rPr>
          <w:rFonts w:ascii="Calibri" w:eastAsia="Times New Roman" w:hAnsi="Calibri" w:cs="Calibri"/>
          <w:color w:val="000000"/>
          <w:sz w:val="24"/>
          <w:szCs w:val="24"/>
          <w:lang w:eastAsia="hr-HR"/>
        </w:rPr>
        <w:t xml:space="preserve"> </w:t>
      </w:r>
      <w:r w:rsidR="00007477" w:rsidRPr="00EC075C">
        <w:rPr>
          <w:rFonts w:ascii="Calibri" w:eastAsia="Times New Roman" w:hAnsi="Calibri" w:cs="Calibri"/>
          <w:color w:val="000000"/>
          <w:sz w:val="24"/>
          <w:szCs w:val="24"/>
          <w:lang w:eastAsia="hr-HR"/>
        </w:rPr>
        <w:t>Povećanje rashoda rezultat je obračuna poreza na dohodak na razliku subvencioniranog prijevoza na području Sisačko-moslavačke županije i redovne cijene koja se isplaćuje kao naknada, a sve u skladu sa Zakonom o porezu na dohodak.</w:t>
      </w:r>
      <w:r w:rsidR="00007477">
        <w:rPr>
          <w:rFonts w:ascii="Calibri" w:eastAsia="Times New Roman" w:hAnsi="Calibri" w:cs="Calibri"/>
          <w:color w:val="000000"/>
          <w:sz w:val="24"/>
          <w:szCs w:val="24"/>
          <w:lang w:eastAsia="hr-HR"/>
        </w:rPr>
        <w:t xml:space="preserve"> </w:t>
      </w:r>
      <w:r w:rsidR="00EC075C" w:rsidRPr="00EC075C">
        <w:rPr>
          <w:rFonts w:ascii="Calibri" w:eastAsia="Times New Roman" w:hAnsi="Calibri" w:cs="Calibri"/>
          <w:color w:val="000000"/>
          <w:sz w:val="24"/>
          <w:szCs w:val="24"/>
          <w:lang w:eastAsia="hr-HR"/>
        </w:rPr>
        <w:t xml:space="preserve">Pučko otvoreno učilište Novska ostvarilo je rashode </w:t>
      </w:r>
      <w:r w:rsidR="00007477">
        <w:rPr>
          <w:rFonts w:ascii="Calibri" w:eastAsia="Times New Roman" w:hAnsi="Calibri" w:cs="Calibri"/>
          <w:color w:val="000000"/>
          <w:sz w:val="24"/>
          <w:szCs w:val="24"/>
          <w:lang w:eastAsia="hr-HR"/>
        </w:rPr>
        <w:t xml:space="preserve">naknada troškova zaposlenima </w:t>
      </w:r>
      <w:r w:rsidR="00EC075C" w:rsidRPr="00EC075C">
        <w:rPr>
          <w:rFonts w:ascii="Calibri" w:eastAsia="Times New Roman" w:hAnsi="Calibri" w:cs="Calibri"/>
          <w:color w:val="000000"/>
          <w:sz w:val="24"/>
          <w:szCs w:val="24"/>
          <w:lang w:eastAsia="hr-HR"/>
        </w:rPr>
        <w:t>u iznosu od 15.453,44 €, u odnosu na prethodnu godinu rashodi su veći za 3.680,77€</w:t>
      </w:r>
      <w:r w:rsidR="00007477">
        <w:rPr>
          <w:rFonts w:ascii="Calibri" w:eastAsia="Times New Roman" w:hAnsi="Calibri" w:cs="Calibri"/>
          <w:color w:val="000000"/>
          <w:sz w:val="24"/>
          <w:szCs w:val="24"/>
          <w:lang w:eastAsia="hr-HR"/>
        </w:rPr>
        <w:t xml:space="preserve"> ili</w:t>
      </w:r>
      <w:r w:rsidR="00EC075C" w:rsidRPr="00EC075C">
        <w:rPr>
          <w:rFonts w:ascii="Calibri" w:eastAsia="Times New Roman" w:hAnsi="Calibri" w:cs="Calibri"/>
          <w:color w:val="000000"/>
          <w:sz w:val="24"/>
          <w:szCs w:val="24"/>
          <w:lang w:eastAsia="hr-HR"/>
        </w:rPr>
        <w:t xml:space="preserve"> 31,3%.</w:t>
      </w:r>
      <w:r w:rsidR="00EC075C" w:rsidRPr="00EC075C">
        <w:rPr>
          <w:rFonts w:ascii="Calibri" w:eastAsia="Calibri" w:hAnsi="Calibri" w:cs="Calibri"/>
          <w:noProof/>
          <w:sz w:val="24"/>
          <w:szCs w:val="24"/>
          <w:lang w:val="en-US"/>
        </w:rPr>
        <w:t xml:space="preserve"> Najveći udio u povećanju rashod</w:t>
      </w:r>
      <w:r w:rsidR="00007477">
        <w:rPr>
          <w:rFonts w:ascii="Calibri" w:eastAsia="Calibri" w:hAnsi="Calibri" w:cs="Calibri"/>
          <w:noProof/>
          <w:sz w:val="24"/>
          <w:szCs w:val="24"/>
          <w:lang w:val="en-US"/>
        </w:rPr>
        <w:t>a</w:t>
      </w:r>
      <w:r w:rsidR="00EC075C" w:rsidRPr="00EC075C">
        <w:rPr>
          <w:rFonts w:ascii="Calibri" w:eastAsia="Calibri" w:hAnsi="Calibri" w:cs="Calibri"/>
          <w:noProof/>
          <w:sz w:val="24"/>
          <w:szCs w:val="24"/>
          <w:lang w:val="en-US"/>
        </w:rPr>
        <w:t xml:space="preserve">  na ime naknade za prijevoz za rad na terenu i odvojen život </w:t>
      </w:r>
      <w:r w:rsidR="00007477">
        <w:rPr>
          <w:rFonts w:ascii="Calibri" w:eastAsia="Calibri" w:hAnsi="Calibri" w:cs="Calibri"/>
          <w:noProof/>
          <w:sz w:val="24"/>
          <w:szCs w:val="24"/>
          <w:lang w:val="en-US"/>
        </w:rPr>
        <w:t xml:space="preserve"> kako u Gradu tako i kod proračunskih korisnika Grada je </w:t>
      </w:r>
      <w:r w:rsidR="00EC075C" w:rsidRPr="00EC075C">
        <w:rPr>
          <w:rFonts w:ascii="Calibri" w:eastAsia="Calibri" w:hAnsi="Calibri" w:cs="Calibri"/>
          <w:noProof/>
          <w:sz w:val="24"/>
          <w:szCs w:val="24"/>
          <w:lang w:val="en-US"/>
        </w:rPr>
        <w:t>utjecalo oporezivanje dijela naknade za prijevoz s posla i na posao</w:t>
      </w:r>
      <w:r w:rsidR="00FE61DE">
        <w:rPr>
          <w:rFonts w:ascii="Calibri" w:eastAsia="Calibri" w:hAnsi="Calibri" w:cs="Calibri"/>
          <w:noProof/>
          <w:sz w:val="24"/>
          <w:szCs w:val="24"/>
          <w:lang w:val="en-US"/>
        </w:rPr>
        <w:t xml:space="preserve"> zbog subvencioniranog prijevoza na području Sisačko-moslavačke županije. </w:t>
      </w:r>
      <w:r w:rsidR="00EC075C" w:rsidRPr="00EC075C">
        <w:rPr>
          <w:rFonts w:ascii="Calibri" w:eastAsia="Calibri" w:hAnsi="Calibri" w:cs="Calibri"/>
          <w:noProof/>
          <w:sz w:val="24"/>
          <w:szCs w:val="24"/>
          <w:lang w:val="en-US"/>
        </w:rPr>
        <w:t>Rashodi naknade troškova zapslenima u Gradskoj knjižnici ostvareni su u iznosu od 16.276,09 €, u odnosu na prethodnu godinu rashodi su veći za 1.066,87 €</w:t>
      </w:r>
      <w:r w:rsidR="00545C50">
        <w:rPr>
          <w:rFonts w:ascii="Calibri" w:eastAsia="Calibri" w:hAnsi="Calibri" w:cs="Calibri"/>
          <w:noProof/>
          <w:sz w:val="24"/>
          <w:szCs w:val="24"/>
          <w:lang w:val="en-US"/>
        </w:rPr>
        <w:t>,</w:t>
      </w:r>
      <w:r w:rsidR="00FE61DE">
        <w:rPr>
          <w:rFonts w:ascii="Calibri" w:eastAsia="Calibri" w:hAnsi="Calibri" w:cs="Calibri"/>
          <w:noProof/>
          <w:sz w:val="24"/>
          <w:szCs w:val="24"/>
          <w:lang w:val="en-US"/>
        </w:rPr>
        <w:t xml:space="preserve"> a u</w:t>
      </w:r>
      <w:r w:rsidR="00EC075C" w:rsidRPr="00EC075C">
        <w:rPr>
          <w:rFonts w:ascii="Calibri" w:eastAsia="Calibri" w:hAnsi="Calibri" w:cs="Calibri"/>
          <w:noProof/>
          <w:sz w:val="24"/>
          <w:szCs w:val="24"/>
          <w:lang w:val="en-US"/>
        </w:rPr>
        <w:t xml:space="preserve"> Dječjem vrtiću radost rashodi su ostvareni u iznosu od 80.677,32 €.</w:t>
      </w:r>
      <w:r w:rsidR="00FE61DE">
        <w:rPr>
          <w:rFonts w:ascii="Calibri" w:eastAsia="Times New Roman" w:hAnsi="Calibri" w:cs="Calibri"/>
          <w:color w:val="000000"/>
          <w:sz w:val="24"/>
          <w:szCs w:val="24"/>
          <w:lang w:eastAsia="hr-HR"/>
        </w:rPr>
        <w:t xml:space="preserve"> </w:t>
      </w:r>
      <w:r w:rsidR="00EC075C" w:rsidRPr="00EC075C">
        <w:rPr>
          <w:rFonts w:ascii="Calibri" w:eastAsia="Calibri" w:hAnsi="Calibri" w:cs="Calibri"/>
          <w:noProof/>
          <w:sz w:val="24"/>
          <w:szCs w:val="24"/>
          <w:lang w:val="en-US"/>
        </w:rPr>
        <w:t>Javna vatrogasna postrojba</w:t>
      </w:r>
      <w:r w:rsidR="00FE61DE">
        <w:rPr>
          <w:rFonts w:ascii="Calibri" w:eastAsia="Calibri" w:hAnsi="Calibri" w:cs="Calibri"/>
          <w:noProof/>
          <w:sz w:val="24"/>
          <w:szCs w:val="24"/>
          <w:lang w:val="en-US"/>
        </w:rPr>
        <w:t xml:space="preserve"> Grada Novske</w:t>
      </w:r>
      <w:r w:rsidR="00EC075C" w:rsidRPr="00EC075C">
        <w:rPr>
          <w:rFonts w:ascii="Calibri" w:eastAsia="Calibri" w:hAnsi="Calibri" w:cs="Calibri"/>
          <w:noProof/>
          <w:sz w:val="24"/>
          <w:szCs w:val="24"/>
          <w:lang w:val="en-US"/>
        </w:rPr>
        <w:t xml:space="preserve"> ostvarila je rashode na ime naknade troškova zaposlenima u 2023. godini u iznosu od 7.734,62 €.</w:t>
      </w:r>
    </w:p>
    <w:p w14:paraId="75410EB5" w14:textId="77777777" w:rsidR="00545C50" w:rsidRDefault="00FE61DE" w:rsidP="00545C50">
      <w:pPr>
        <w:tabs>
          <w:tab w:val="left" w:pos="4663"/>
        </w:tabs>
        <w:jc w:val="both"/>
        <w:rPr>
          <w:rFonts w:ascii="Calibri" w:eastAsia="Times New Roman" w:hAnsi="Calibri" w:cs="Calibri"/>
          <w:color w:val="000000"/>
          <w:sz w:val="24"/>
          <w:szCs w:val="24"/>
          <w:lang w:eastAsia="hr-HR"/>
        </w:rPr>
      </w:pPr>
      <w:r w:rsidRPr="004F0C7C">
        <w:rPr>
          <w:rFonts w:ascii="Calibri" w:eastAsia="Times New Roman" w:hAnsi="Calibri" w:cs="Calibri"/>
          <w:bCs/>
          <w:i/>
          <w:iCs/>
          <w:color w:val="000000"/>
          <w:sz w:val="24"/>
          <w:szCs w:val="24"/>
          <w:lang w:eastAsia="hr-HR"/>
        </w:rPr>
        <w:t>Rashodi za materijal i energiju</w:t>
      </w:r>
      <w:r w:rsidRPr="004F0C7C">
        <w:rPr>
          <w:rFonts w:ascii="Calibri" w:eastAsia="Times New Roman" w:hAnsi="Calibri" w:cs="Calibri"/>
          <w:bCs/>
          <w:color w:val="000000"/>
          <w:sz w:val="24"/>
          <w:szCs w:val="24"/>
          <w:lang w:eastAsia="hr-HR"/>
        </w:rPr>
        <w:t xml:space="preserve"> iznose </w:t>
      </w:r>
      <w:r w:rsidRPr="00FE61DE">
        <w:rPr>
          <w:rFonts w:ascii="Calibri" w:eastAsia="Times New Roman" w:hAnsi="Calibri" w:cs="Calibri"/>
          <w:color w:val="000000"/>
          <w:sz w:val="24"/>
          <w:szCs w:val="24"/>
          <w:lang w:eastAsia="hr-HR"/>
        </w:rPr>
        <w:t>530.643,63 €, u odnosu na prethodnu godinu rashodi su veći za 42.963,94 €</w:t>
      </w:r>
      <w:r>
        <w:rPr>
          <w:rFonts w:ascii="Calibri" w:eastAsia="Times New Roman" w:hAnsi="Calibri" w:cs="Calibri"/>
          <w:color w:val="000000"/>
          <w:sz w:val="24"/>
          <w:szCs w:val="24"/>
          <w:lang w:eastAsia="hr-HR"/>
        </w:rPr>
        <w:t xml:space="preserve"> ili</w:t>
      </w:r>
      <w:r w:rsidRPr="00FE61DE">
        <w:rPr>
          <w:rFonts w:ascii="Calibri" w:eastAsia="Times New Roman" w:hAnsi="Calibri" w:cs="Calibri"/>
          <w:color w:val="000000"/>
          <w:sz w:val="24"/>
          <w:szCs w:val="24"/>
          <w:lang w:eastAsia="hr-HR"/>
        </w:rPr>
        <w:t xml:space="preserve"> 8,8 %.</w:t>
      </w:r>
      <w:r w:rsidR="00545C50">
        <w:rPr>
          <w:rFonts w:ascii="Calibri" w:eastAsia="Times New Roman" w:hAnsi="Calibri" w:cs="Calibri"/>
          <w:color w:val="000000"/>
          <w:sz w:val="24"/>
          <w:szCs w:val="24"/>
          <w:lang w:eastAsia="hr-HR"/>
        </w:rPr>
        <w:t xml:space="preserve"> </w:t>
      </w:r>
      <w:r w:rsidRPr="00FE61DE">
        <w:rPr>
          <w:rFonts w:ascii="Calibri" w:eastAsia="Times New Roman" w:hAnsi="Calibri" w:cs="Calibri"/>
          <w:color w:val="000000"/>
          <w:sz w:val="24"/>
          <w:szCs w:val="24"/>
          <w:lang w:eastAsia="hr-HR"/>
        </w:rPr>
        <w:t>Pučko otvoreno učilište ostvarilo je rashode u iznosu od 15.001,21 € te u odnosu na prethodnu godinu rashodi su ostvareni u manjem iznosu od 2.956,99 €</w:t>
      </w:r>
      <w:r>
        <w:rPr>
          <w:rFonts w:ascii="Calibri" w:eastAsia="Times New Roman" w:hAnsi="Calibri" w:cs="Calibri"/>
          <w:color w:val="000000"/>
          <w:sz w:val="24"/>
          <w:szCs w:val="24"/>
          <w:lang w:eastAsia="hr-HR"/>
        </w:rPr>
        <w:t xml:space="preserve"> ili </w:t>
      </w:r>
      <w:r w:rsidRPr="00FE61DE">
        <w:rPr>
          <w:rFonts w:ascii="Calibri" w:eastAsia="Times New Roman" w:hAnsi="Calibri" w:cs="Calibri"/>
          <w:color w:val="000000"/>
          <w:sz w:val="24"/>
          <w:szCs w:val="24"/>
          <w:lang w:eastAsia="hr-HR"/>
        </w:rPr>
        <w:t>16,50 %.</w:t>
      </w:r>
      <w:r>
        <w:rPr>
          <w:rFonts w:ascii="Calibri" w:eastAsia="Times New Roman" w:hAnsi="Calibri" w:cs="Calibri"/>
          <w:color w:val="000000"/>
          <w:sz w:val="24"/>
          <w:szCs w:val="24"/>
          <w:lang w:eastAsia="hr-HR"/>
        </w:rPr>
        <w:t xml:space="preserve"> </w:t>
      </w:r>
      <w:r w:rsidRPr="00FE61DE">
        <w:rPr>
          <w:rFonts w:ascii="Calibri" w:eastAsia="Calibri" w:hAnsi="Calibri" w:cs="Calibri"/>
          <w:sz w:val="24"/>
          <w:szCs w:val="24"/>
        </w:rPr>
        <w:t>Rashodi za materijal i energiju u Gradskoj knjižnici i čitaonici Ante Jagar ostvareni su u iznosu od 13.505,32 €, u odnosu na prethodnu godinu rashodi su manji za 4.006,30 €</w:t>
      </w:r>
      <w:r>
        <w:rPr>
          <w:rFonts w:ascii="Calibri" w:eastAsia="Calibri" w:hAnsi="Calibri" w:cs="Calibri"/>
          <w:sz w:val="24"/>
          <w:szCs w:val="24"/>
        </w:rPr>
        <w:t xml:space="preserve"> ili</w:t>
      </w:r>
      <w:r w:rsidRPr="00FE61DE">
        <w:rPr>
          <w:rFonts w:ascii="Calibri" w:eastAsia="Calibri" w:hAnsi="Calibri" w:cs="Calibri"/>
          <w:sz w:val="24"/>
          <w:szCs w:val="24"/>
        </w:rPr>
        <w:t xml:space="preserve"> 22,90%. Rashodi za materijal i energiju u Dječjem vrtiću radost iznose 152.446,05 €, u odnosu na prethodnu godinu rashodi su veći za 24.791,98 €</w:t>
      </w:r>
      <w:r>
        <w:rPr>
          <w:rFonts w:ascii="Calibri" w:eastAsia="Calibri" w:hAnsi="Calibri" w:cs="Calibri"/>
          <w:sz w:val="24"/>
          <w:szCs w:val="24"/>
        </w:rPr>
        <w:t xml:space="preserve"> ili</w:t>
      </w:r>
      <w:r w:rsidRPr="00FE61DE">
        <w:rPr>
          <w:rFonts w:ascii="Calibri" w:eastAsia="Calibri" w:hAnsi="Calibri" w:cs="Calibri"/>
          <w:sz w:val="24"/>
          <w:szCs w:val="24"/>
        </w:rPr>
        <w:t xml:space="preserve"> 19,40 %. </w:t>
      </w:r>
      <w:r w:rsidRPr="00FE61DE">
        <w:rPr>
          <w:rFonts w:ascii="Calibri" w:eastAsia="Calibri" w:hAnsi="Calibri" w:cs="Calibri"/>
          <w:bCs/>
          <w:sz w:val="24"/>
          <w:szCs w:val="24"/>
        </w:rPr>
        <w:t>Povećanje se odnosi na režijske troškove, troškove namirnica, održavanja te nabave didaktičkih pomagala i sitnog inventara, uslijed povećanog broja upisane djece.</w:t>
      </w:r>
      <w:r>
        <w:rPr>
          <w:rFonts w:ascii="Calibri" w:eastAsia="Times New Roman" w:hAnsi="Calibri" w:cs="Calibri"/>
          <w:color w:val="000000"/>
          <w:sz w:val="24"/>
          <w:szCs w:val="24"/>
          <w:lang w:eastAsia="hr-HR"/>
        </w:rPr>
        <w:t xml:space="preserve"> </w:t>
      </w:r>
      <w:r w:rsidRPr="00FE61DE">
        <w:rPr>
          <w:rFonts w:ascii="Calibri" w:eastAsia="Calibri" w:hAnsi="Calibri" w:cs="Calibri"/>
          <w:bCs/>
          <w:sz w:val="24"/>
          <w:szCs w:val="24"/>
        </w:rPr>
        <w:t>Javna Vatrogasna postrojba Grada Novska ostvarila je rashode u iznosu od 43.159,12 €, u odnosu na prethodnu godinu ostvareno je povećanje rashoda u iznosu od 14.232,99 €</w:t>
      </w:r>
      <w:r>
        <w:rPr>
          <w:rFonts w:ascii="Calibri" w:eastAsia="Calibri" w:hAnsi="Calibri" w:cs="Calibri"/>
          <w:bCs/>
          <w:sz w:val="24"/>
          <w:szCs w:val="24"/>
        </w:rPr>
        <w:t xml:space="preserve"> ili</w:t>
      </w:r>
      <w:r w:rsidRPr="00FE61DE">
        <w:rPr>
          <w:rFonts w:ascii="Calibri" w:eastAsia="Calibri" w:hAnsi="Calibri" w:cs="Calibri"/>
          <w:bCs/>
          <w:sz w:val="24"/>
          <w:szCs w:val="24"/>
        </w:rPr>
        <w:t xml:space="preserve"> 49,20%. Najveći udio u povećanju rashoda ostvaren je na stavkama </w:t>
      </w:r>
      <w:r>
        <w:rPr>
          <w:rFonts w:ascii="Calibri" w:eastAsia="Calibri" w:hAnsi="Calibri" w:cs="Calibri"/>
          <w:bCs/>
          <w:sz w:val="24"/>
          <w:szCs w:val="24"/>
        </w:rPr>
        <w:t>e</w:t>
      </w:r>
      <w:r w:rsidRPr="00FE61DE">
        <w:rPr>
          <w:rFonts w:ascii="Calibri" w:eastAsia="Calibri" w:hAnsi="Calibri" w:cs="Calibri"/>
          <w:bCs/>
          <w:sz w:val="24"/>
          <w:szCs w:val="24"/>
        </w:rPr>
        <w:t>nergij</w:t>
      </w:r>
      <w:r>
        <w:rPr>
          <w:rFonts w:ascii="Calibri" w:eastAsia="Calibri" w:hAnsi="Calibri" w:cs="Calibri"/>
          <w:bCs/>
          <w:sz w:val="24"/>
          <w:szCs w:val="24"/>
        </w:rPr>
        <w:t>e</w:t>
      </w:r>
      <w:r w:rsidRPr="00FE61DE">
        <w:rPr>
          <w:rFonts w:ascii="Calibri" w:eastAsia="Calibri" w:hAnsi="Calibri" w:cs="Calibri"/>
          <w:bCs/>
          <w:sz w:val="24"/>
          <w:szCs w:val="24"/>
        </w:rPr>
        <w:t xml:space="preserve"> 3.583,12 €, sitn</w:t>
      </w:r>
      <w:r>
        <w:rPr>
          <w:rFonts w:ascii="Calibri" w:eastAsia="Calibri" w:hAnsi="Calibri" w:cs="Calibri"/>
          <w:bCs/>
          <w:sz w:val="24"/>
          <w:szCs w:val="24"/>
        </w:rPr>
        <w:t>og</w:t>
      </w:r>
      <w:r w:rsidRPr="00FE61DE">
        <w:rPr>
          <w:rFonts w:ascii="Calibri" w:eastAsia="Calibri" w:hAnsi="Calibri" w:cs="Calibri"/>
          <w:bCs/>
          <w:sz w:val="24"/>
          <w:szCs w:val="24"/>
        </w:rPr>
        <w:t xml:space="preserve"> inventar</w:t>
      </w:r>
      <w:r>
        <w:rPr>
          <w:rFonts w:ascii="Calibri" w:eastAsia="Calibri" w:hAnsi="Calibri" w:cs="Calibri"/>
          <w:bCs/>
          <w:sz w:val="24"/>
          <w:szCs w:val="24"/>
        </w:rPr>
        <w:t>a</w:t>
      </w:r>
      <w:r w:rsidRPr="00FE61DE">
        <w:rPr>
          <w:rFonts w:ascii="Calibri" w:eastAsia="Calibri" w:hAnsi="Calibri" w:cs="Calibri"/>
          <w:bCs/>
          <w:sz w:val="24"/>
          <w:szCs w:val="24"/>
        </w:rPr>
        <w:t xml:space="preserve"> i auto gum</w:t>
      </w:r>
      <w:r>
        <w:rPr>
          <w:rFonts w:ascii="Calibri" w:eastAsia="Calibri" w:hAnsi="Calibri" w:cs="Calibri"/>
          <w:bCs/>
          <w:sz w:val="24"/>
          <w:szCs w:val="24"/>
        </w:rPr>
        <w:t>a</w:t>
      </w:r>
      <w:r w:rsidRPr="00FE61DE">
        <w:rPr>
          <w:rFonts w:ascii="Calibri" w:eastAsia="Calibri" w:hAnsi="Calibri" w:cs="Calibri"/>
          <w:bCs/>
          <w:sz w:val="24"/>
          <w:szCs w:val="24"/>
        </w:rPr>
        <w:t xml:space="preserve"> 4.563,22€ i</w:t>
      </w:r>
      <w:r>
        <w:rPr>
          <w:rFonts w:ascii="Calibri" w:eastAsia="Calibri" w:hAnsi="Calibri" w:cs="Calibri"/>
          <w:bCs/>
          <w:sz w:val="24"/>
          <w:szCs w:val="24"/>
        </w:rPr>
        <w:t xml:space="preserve"> </w:t>
      </w:r>
      <w:r w:rsidRPr="00FE61DE">
        <w:rPr>
          <w:rFonts w:ascii="Calibri" w:eastAsia="Calibri" w:hAnsi="Calibri" w:cs="Calibri"/>
          <w:bCs/>
          <w:sz w:val="24"/>
          <w:szCs w:val="24"/>
        </w:rPr>
        <w:t>službena i radna o</w:t>
      </w:r>
      <w:r>
        <w:rPr>
          <w:rFonts w:ascii="Calibri" w:eastAsia="Calibri" w:hAnsi="Calibri" w:cs="Calibri"/>
          <w:bCs/>
          <w:sz w:val="24"/>
          <w:szCs w:val="24"/>
        </w:rPr>
        <w:t>d</w:t>
      </w:r>
      <w:r w:rsidRPr="00FE61DE">
        <w:rPr>
          <w:rFonts w:ascii="Calibri" w:eastAsia="Calibri" w:hAnsi="Calibri" w:cs="Calibri"/>
          <w:bCs/>
          <w:sz w:val="24"/>
          <w:szCs w:val="24"/>
        </w:rPr>
        <w:t>jeća 4.925,50 €.</w:t>
      </w:r>
      <w:r w:rsidR="00545C50">
        <w:rPr>
          <w:rFonts w:ascii="Calibri" w:eastAsia="Times New Roman" w:hAnsi="Calibri" w:cs="Calibri"/>
          <w:color w:val="000000"/>
          <w:sz w:val="24"/>
          <w:szCs w:val="24"/>
          <w:lang w:eastAsia="hr-HR"/>
        </w:rPr>
        <w:t xml:space="preserve"> </w:t>
      </w:r>
      <w:r w:rsidRPr="00FE61DE">
        <w:rPr>
          <w:rFonts w:ascii="Calibri" w:eastAsia="Calibri" w:hAnsi="Calibri" w:cs="Calibri"/>
          <w:bCs/>
          <w:sz w:val="24"/>
          <w:szCs w:val="24"/>
        </w:rPr>
        <w:t xml:space="preserve">Rashodi u Gradu u odnosu na prethodnu godinu veći su za 10.839,28 €,  odnosno za 3,7 %. </w:t>
      </w:r>
      <w:r w:rsidRPr="00FE61DE">
        <w:rPr>
          <w:rFonts w:ascii="Calibri" w:eastAsia="Times New Roman" w:hAnsi="Calibri" w:cs="Calibri"/>
          <w:bCs/>
          <w:color w:val="000000"/>
          <w:sz w:val="24"/>
          <w:szCs w:val="24"/>
          <w:lang w:eastAsia="hr-HR"/>
        </w:rPr>
        <w:t>Rashodi za materijal i dijelove za tekuće i investicijsko održavanje</w:t>
      </w:r>
      <w:r>
        <w:rPr>
          <w:rFonts w:ascii="Calibri" w:eastAsia="Times New Roman" w:hAnsi="Calibri" w:cs="Calibri"/>
          <w:bCs/>
          <w:color w:val="000000"/>
          <w:sz w:val="24"/>
          <w:szCs w:val="24"/>
          <w:lang w:eastAsia="hr-HR"/>
        </w:rPr>
        <w:t>, konto</w:t>
      </w:r>
      <w:r w:rsidRPr="00FE61DE">
        <w:rPr>
          <w:rFonts w:ascii="Calibri" w:eastAsia="Times New Roman" w:hAnsi="Calibri" w:cs="Calibri"/>
          <w:bCs/>
          <w:color w:val="000000"/>
          <w:sz w:val="24"/>
          <w:szCs w:val="24"/>
          <w:lang w:eastAsia="hr-HR"/>
        </w:rPr>
        <w:t xml:space="preserve"> 3224,  ostvareni su u iznosu od 2.794,54 € što je 78% više u odnosu na prethodnu godinu. Rashodi se sastoje od rashoda za materijal i </w:t>
      </w:r>
      <w:r w:rsidRPr="00FE61DE">
        <w:rPr>
          <w:rFonts w:ascii="Calibri" w:eastAsia="Times New Roman" w:hAnsi="Calibri" w:cs="Calibri"/>
          <w:bCs/>
          <w:color w:val="000000"/>
          <w:sz w:val="24"/>
          <w:szCs w:val="24"/>
          <w:lang w:eastAsia="hr-HR"/>
        </w:rPr>
        <w:lastRenderedPageBreak/>
        <w:t xml:space="preserve">dijelove za tekuće i investicijsko održavanje postrojenja i opreme 185,25 €, materijala i dijelove za tekuće i investicijsko održavanje transportnih sredstava 772,74 € te ostalih održavanja 1.836,56 €. </w:t>
      </w:r>
    </w:p>
    <w:p w14:paraId="4545A0B2" w14:textId="498D5E02" w:rsidR="00FE61DE" w:rsidRPr="00FE0DFE" w:rsidRDefault="004F0C7C" w:rsidP="00FE0DFE">
      <w:pPr>
        <w:tabs>
          <w:tab w:val="left" w:pos="4663"/>
        </w:tabs>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Rashodi za usluge</w:t>
      </w:r>
      <w:r w:rsidRPr="004F0C7C">
        <w:rPr>
          <w:rFonts w:ascii="Calibri" w:eastAsia="Times New Roman" w:hAnsi="Calibri" w:cs="Calibri"/>
          <w:color w:val="000000"/>
          <w:sz w:val="24"/>
          <w:szCs w:val="24"/>
          <w:lang w:eastAsia="hr-HR"/>
        </w:rPr>
        <w:t xml:space="preserve"> iznose</w:t>
      </w:r>
      <w:r w:rsidR="00FE61DE">
        <w:rPr>
          <w:rFonts w:ascii="Calibri" w:eastAsia="Times New Roman" w:hAnsi="Calibri" w:cs="Calibri"/>
          <w:color w:val="000000"/>
          <w:sz w:val="24"/>
          <w:szCs w:val="24"/>
          <w:lang w:eastAsia="hr-HR"/>
        </w:rPr>
        <w:t xml:space="preserve"> </w:t>
      </w:r>
      <w:r w:rsidR="00FE61DE" w:rsidRPr="00FE61DE">
        <w:rPr>
          <w:rFonts w:ascii="Calibri" w:eastAsia="Times New Roman" w:hAnsi="Calibri" w:cs="Calibri"/>
          <w:bCs/>
          <w:color w:val="000000"/>
          <w:sz w:val="24"/>
          <w:szCs w:val="24"/>
          <w:lang w:eastAsia="hr-HR"/>
        </w:rPr>
        <w:t>2.090.671,35 €</w:t>
      </w:r>
      <w:r w:rsidR="007D11ED">
        <w:rPr>
          <w:rFonts w:ascii="Calibri" w:eastAsia="Times New Roman" w:hAnsi="Calibri" w:cs="Calibri"/>
          <w:bCs/>
          <w:color w:val="000000"/>
          <w:sz w:val="24"/>
          <w:szCs w:val="24"/>
          <w:lang w:eastAsia="hr-HR"/>
        </w:rPr>
        <w:t xml:space="preserve"> i u</w:t>
      </w:r>
      <w:r w:rsidR="00FE61DE" w:rsidRPr="00FE61DE">
        <w:rPr>
          <w:rFonts w:ascii="Calibri" w:eastAsia="Times New Roman" w:hAnsi="Calibri" w:cs="Calibri"/>
          <w:bCs/>
          <w:color w:val="000000"/>
          <w:sz w:val="24"/>
          <w:szCs w:val="24"/>
          <w:lang w:eastAsia="hr-HR"/>
        </w:rPr>
        <w:t xml:space="preserve"> odnos</w:t>
      </w:r>
      <w:r w:rsidR="007D11ED">
        <w:rPr>
          <w:rFonts w:ascii="Calibri" w:eastAsia="Times New Roman" w:hAnsi="Calibri" w:cs="Calibri"/>
          <w:bCs/>
          <w:color w:val="000000"/>
          <w:sz w:val="24"/>
          <w:szCs w:val="24"/>
          <w:lang w:eastAsia="hr-HR"/>
        </w:rPr>
        <w:t>u</w:t>
      </w:r>
      <w:r w:rsidR="00FE61DE" w:rsidRPr="00FE61DE">
        <w:rPr>
          <w:rFonts w:ascii="Calibri" w:eastAsia="Times New Roman" w:hAnsi="Calibri" w:cs="Calibri"/>
          <w:bCs/>
          <w:color w:val="000000"/>
          <w:sz w:val="24"/>
          <w:szCs w:val="24"/>
          <w:lang w:eastAsia="hr-HR"/>
        </w:rPr>
        <w:t xml:space="preserve"> na prethodnu godinu rashodi su veći za 398.324,23 €</w:t>
      </w:r>
      <w:r w:rsidR="007D11ED">
        <w:rPr>
          <w:rFonts w:ascii="Calibri" w:eastAsia="Times New Roman" w:hAnsi="Calibri" w:cs="Calibri"/>
          <w:bCs/>
          <w:color w:val="000000"/>
          <w:sz w:val="24"/>
          <w:szCs w:val="24"/>
          <w:lang w:eastAsia="hr-HR"/>
        </w:rPr>
        <w:t xml:space="preserve"> ili </w:t>
      </w:r>
      <w:r w:rsidR="00FE61DE" w:rsidRPr="00FE61DE">
        <w:rPr>
          <w:rFonts w:ascii="Calibri" w:eastAsia="Times New Roman" w:hAnsi="Calibri" w:cs="Calibri"/>
          <w:bCs/>
          <w:color w:val="000000"/>
          <w:sz w:val="24"/>
          <w:szCs w:val="24"/>
          <w:lang w:eastAsia="hr-HR"/>
        </w:rPr>
        <w:t>23,5</w:t>
      </w:r>
      <w:r w:rsidR="007D11ED">
        <w:rPr>
          <w:rFonts w:ascii="Calibri" w:eastAsia="Times New Roman" w:hAnsi="Calibri" w:cs="Calibri"/>
          <w:bCs/>
          <w:color w:val="000000"/>
          <w:sz w:val="24"/>
          <w:szCs w:val="24"/>
          <w:lang w:eastAsia="hr-HR"/>
        </w:rPr>
        <w:t>%</w:t>
      </w:r>
      <w:r w:rsidR="00FE61DE" w:rsidRPr="00FE61DE">
        <w:rPr>
          <w:rFonts w:ascii="Calibri" w:eastAsia="Times New Roman" w:hAnsi="Calibri" w:cs="Calibri"/>
          <w:bCs/>
          <w:color w:val="000000"/>
          <w:sz w:val="24"/>
          <w:szCs w:val="24"/>
          <w:lang w:eastAsia="hr-HR"/>
        </w:rPr>
        <w:t>.</w:t>
      </w:r>
      <w:r w:rsidR="007D11ED">
        <w:rPr>
          <w:rFonts w:ascii="Calibri" w:eastAsia="Times New Roman" w:hAnsi="Calibri" w:cs="Calibri"/>
          <w:bCs/>
          <w:color w:val="000000"/>
          <w:sz w:val="24"/>
          <w:szCs w:val="24"/>
          <w:lang w:eastAsia="hr-HR"/>
        </w:rPr>
        <w:t xml:space="preserve"> </w:t>
      </w:r>
      <w:proofErr w:type="spellStart"/>
      <w:r w:rsidR="007D11ED" w:rsidRPr="00FE61DE">
        <w:rPr>
          <w:rFonts w:ascii="Calibri" w:eastAsia="Times New Roman" w:hAnsi="Calibri" w:cs="Calibri"/>
          <w:bCs/>
          <w:color w:val="000000"/>
          <w:sz w:val="24"/>
          <w:szCs w:val="24"/>
          <w:lang w:val="en-US" w:eastAsia="hr-HR"/>
        </w:rPr>
        <w:t>Rashodi</w:t>
      </w:r>
      <w:proofErr w:type="spellEnd"/>
      <w:r w:rsidR="007D11ED" w:rsidRPr="00FE61DE">
        <w:rPr>
          <w:rFonts w:ascii="Calibri" w:eastAsia="Times New Roman" w:hAnsi="Calibri" w:cs="Calibri"/>
          <w:bCs/>
          <w:color w:val="000000"/>
          <w:sz w:val="24"/>
          <w:szCs w:val="24"/>
          <w:lang w:val="en-US" w:eastAsia="hr-HR"/>
        </w:rPr>
        <w:t xml:space="preserve"> za </w:t>
      </w:r>
      <w:proofErr w:type="spellStart"/>
      <w:r w:rsidR="007D11ED" w:rsidRPr="00FE61DE">
        <w:rPr>
          <w:rFonts w:ascii="Calibri" w:eastAsia="Times New Roman" w:hAnsi="Calibri" w:cs="Calibri"/>
          <w:bCs/>
          <w:color w:val="000000"/>
          <w:sz w:val="24"/>
          <w:szCs w:val="24"/>
          <w:lang w:val="en-US" w:eastAsia="hr-HR"/>
        </w:rPr>
        <w:t>usluge</w:t>
      </w:r>
      <w:proofErr w:type="spellEnd"/>
      <w:r w:rsidR="007D11ED" w:rsidRPr="00FE61DE">
        <w:rPr>
          <w:rFonts w:ascii="Calibri" w:eastAsia="Times New Roman" w:hAnsi="Calibri" w:cs="Calibri"/>
          <w:bCs/>
          <w:color w:val="000000"/>
          <w:sz w:val="24"/>
          <w:szCs w:val="24"/>
          <w:lang w:val="en-US" w:eastAsia="hr-HR"/>
        </w:rPr>
        <w:t xml:space="preserve"> </w:t>
      </w:r>
      <w:proofErr w:type="gramStart"/>
      <w:r w:rsidR="007D11ED" w:rsidRPr="00FE61DE">
        <w:rPr>
          <w:rFonts w:ascii="Calibri" w:eastAsia="Times New Roman" w:hAnsi="Calibri" w:cs="Calibri"/>
          <w:bCs/>
          <w:color w:val="000000"/>
          <w:sz w:val="24"/>
          <w:szCs w:val="24"/>
          <w:lang w:val="en-US" w:eastAsia="hr-HR"/>
        </w:rPr>
        <w:t>Grad</w:t>
      </w:r>
      <w:r w:rsidR="007D11ED">
        <w:rPr>
          <w:rFonts w:ascii="Calibri" w:eastAsia="Times New Roman" w:hAnsi="Calibri" w:cs="Calibri"/>
          <w:bCs/>
          <w:color w:val="000000"/>
          <w:sz w:val="24"/>
          <w:szCs w:val="24"/>
          <w:lang w:val="en-US" w:eastAsia="hr-HR"/>
        </w:rPr>
        <w:t>a</w:t>
      </w:r>
      <w:r w:rsidR="007D11ED" w:rsidRPr="00FE61DE">
        <w:rPr>
          <w:rFonts w:ascii="Calibri" w:eastAsia="Times New Roman" w:hAnsi="Calibri" w:cs="Calibri"/>
          <w:bCs/>
          <w:color w:val="000000"/>
          <w:sz w:val="24"/>
          <w:szCs w:val="24"/>
          <w:lang w:val="en-US" w:eastAsia="hr-HR"/>
        </w:rPr>
        <w:t xml:space="preserve">  </w:t>
      </w:r>
      <w:proofErr w:type="spellStart"/>
      <w:r w:rsidR="007D11ED" w:rsidRPr="00FE61DE">
        <w:rPr>
          <w:rFonts w:ascii="Calibri" w:eastAsia="Times New Roman" w:hAnsi="Calibri" w:cs="Calibri"/>
          <w:bCs/>
          <w:color w:val="000000"/>
          <w:sz w:val="24"/>
          <w:szCs w:val="24"/>
          <w:lang w:val="en-US" w:eastAsia="hr-HR"/>
        </w:rPr>
        <w:t>iznose</w:t>
      </w:r>
      <w:proofErr w:type="spellEnd"/>
      <w:proofErr w:type="gramEnd"/>
      <w:r w:rsidR="007D11ED" w:rsidRPr="00FE61DE">
        <w:rPr>
          <w:rFonts w:ascii="Calibri" w:eastAsia="Times New Roman" w:hAnsi="Calibri" w:cs="Calibri"/>
          <w:bCs/>
          <w:color w:val="000000"/>
          <w:sz w:val="24"/>
          <w:szCs w:val="24"/>
          <w:lang w:val="en-US" w:eastAsia="hr-HR"/>
        </w:rPr>
        <w:t xml:space="preserve"> 1.882.296,19 €, u </w:t>
      </w:r>
      <w:proofErr w:type="spellStart"/>
      <w:r w:rsidR="007D11ED" w:rsidRPr="00FE61DE">
        <w:rPr>
          <w:rFonts w:ascii="Calibri" w:eastAsia="Times New Roman" w:hAnsi="Calibri" w:cs="Calibri"/>
          <w:bCs/>
          <w:color w:val="000000"/>
          <w:sz w:val="24"/>
          <w:szCs w:val="24"/>
          <w:lang w:val="en-US" w:eastAsia="hr-HR"/>
        </w:rPr>
        <w:t>odnosu</w:t>
      </w:r>
      <w:proofErr w:type="spellEnd"/>
      <w:r w:rsidR="007D11ED" w:rsidRPr="00FE61DE">
        <w:rPr>
          <w:rFonts w:ascii="Calibri" w:eastAsia="Times New Roman" w:hAnsi="Calibri" w:cs="Calibri"/>
          <w:bCs/>
          <w:color w:val="000000"/>
          <w:sz w:val="24"/>
          <w:szCs w:val="24"/>
          <w:lang w:val="en-US" w:eastAsia="hr-HR"/>
        </w:rPr>
        <w:t xml:space="preserve"> </w:t>
      </w:r>
      <w:proofErr w:type="spellStart"/>
      <w:r w:rsidR="007D11ED" w:rsidRPr="00FE61DE">
        <w:rPr>
          <w:rFonts w:ascii="Calibri" w:eastAsia="Times New Roman" w:hAnsi="Calibri" w:cs="Calibri"/>
          <w:bCs/>
          <w:color w:val="000000"/>
          <w:sz w:val="24"/>
          <w:szCs w:val="24"/>
          <w:lang w:val="en-US" w:eastAsia="hr-HR"/>
        </w:rPr>
        <w:t>na</w:t>
      </w:r>
      <w:proofErr w:type="spellEnd"/>
      <w:r w:rsidR="007D11ED" w:rsidRPr="00FE61DE">
        <w:rPr>
          <w:rFonts w:ascii="Calibri" w:eastAsia="Times New Roman" w:hAnsi="Calibri" w:cs="Calibri"/>
          <w:bCs/>
          <w:color w:val="000000"/>
          <w:sz w:val="24"/>
          <w:szCs w:val="24"/>
          <w:lang w:val="en-US" w:eastAsia="hr-HR"/>
        </w:rPr>
        <w:t xml:space="preserve"> </w:t>
      </w:r>
      <w:proofErr w:type="spellStart"/>
      <w:r w:rsidR="007D11ED" w:rsidRPr="00FE61DE">
        <w:rPr>
          <w:rFonts w:ascii="Calibri" w:eastAsia="Times New Roman" w:hAnsi="Calibri" w:cs="Calibri"/>
          <w:bCs/>
          <w:color w:val="000000"/>
          <w:sz w:val="24"/>
          <w:szCs w:val="24"/>
          <w:lang w:val="en-US" w:eastAsia="hr-HR"/>
        </w:rPr>
        <w:t>prethodnu</w:t>
      </w:r>
      <w:proofErr w:type="spellEnd"/>
      <w:r w:rsidR="007D11ED" w:rsidRPr="00FE61DE">
        <w:rPr>
          <w:rFonts w:ascii="Calibri" w:eastAsia="Times New Roman" w:hAnsi="Calibri" w:cs="Calibri"/>
          <w:bCs/>
          <w:color w:val="000000"/>
          <w:sz w:val="24"/>
          <w:szCs w:val="24"/>
          <w:lang w:val="en-US" w:eastAsia="hr-HR"/>
        </w:rPr>
        <w:t xml:space="preserve"> </w:t>
      </w:r>
      <w:proofErr w:type="spellStart"/>
      <w:r w:rsidR="007D11ED" w:rsidRPr="00FE61DE">
        <w:rPr>
          <w:rFonts w:ascii="Calibri" w:eastAsia="Times New Roman" w:hAnsi="Calibri" w:cs="Calibri"/>
          <w:bCs/>
          <w:color w:val="000000"/>
          <w:sz w:val="24"/>
          <w:szCs w:val="24"/>
          <w:lang w:val="en-US" w:eastAsia="hr-HR"/>
        </w:rPr>
        <w:t>godinu</w:t>
      </w:r>
      <w:proofErr w:type="spellEnd"/>
      <w:r w:rsidR="007D11ED" w:rsidRPr="00FE61DE">
        <w:rPr>
          <w:rFonts w:ascii="Calibri" w:eastAsia="Times New Roman" w:hAnsi="Calibri" w:cs="Calibri"/>
          <w:bCs/>
          <w:color w:val="000000"/>
          <w:sz w:val="24"/>
          <w:szCs w:val="24"/>
          <w:lang w:val="en-US" w:eastAsia="hr-HR"/>
        </w:rPr>
        <w:t xml:space="preserve"> </w:t>
      </w:r>
      <w:proofErr w:type="spellStart"/>
      <w:r w:rsidR="007D11ED" w:rsidRPr="00FE61DE">
        <w:rPr>
          <w:rFonts w:ascii="Calibri" w:eastAsia="Times New Roman" w:hAnsi="Calibri" w:cs="Calibri"/>
          <w:bCs/>
          <w:color w:val="000000"/>
          <w:sz w:val="24"/>
          <w:szCs w:val="24"/>
          <w:lang w:val="en-US" w:eastAsia="hr-HR"/>
        </w:rPr>
        <w:t>rashodi</w:t>
      </w:r>
      <w:proofErr w:type="spellEnd"/>
      <w:r w:rsidR="007D11ED" w:rsidRPr="00FE61DE">
        <w:rPr>
          <w:rFonts w:ascii="Calibri" w:eastAsia="Times New Roman" w:hAnsi="Calibri" w:cs="Calibri"/>
          <w:bCs/>
          <w:color w:val="000000"/>
          <w:sz w:val="24"/>
          <w:szCs w:val="24"/>
          <w:lang w:val="en-US" w:eastAsia="hr-HR"/>
        </w:rPr>
        <w:t xml:space="preserve"> </w:t>
      </w:r>
      <w:proofErr w:type="spellStart"/>
      <w:r w:rsidR="007D11ED" w:rsidRPr="00FE61DE">
        <w:rPr>
          <w:rFonts w:ascii="Calibri" w:eastAsia="Times New Roman" w:hAnsi="Calibri" w:cs="Calibri"/>
          <w:bCs/>
          <w:color w:val="000000"/>
          <w:sz w:val="24"/>
          <w:szCs w:val="24"/>
          <w:lang w:val="en-US" w:eastAsia="hr-HR"/>
        </w:rPr>
        <w:t>su</w:t>
      </w:r>
      <w:proofErr w:type="spellEnd"/>
      <w:r w:rsidR="007D11ED" w:rsidRPr="00FE61DE">
        <w:rPr>
          <w:rFonts w:ascii="Calibri" w:eastAsia="Times New Roman" w:hAnsi="Calibri" w:cs="Calibri"/>
          <w:bCs/>
          <w:color w:val="000000"/>
          <w:sz w:val="24"/>
          <w:szCs w:val="24"/>
          <w:lang w:val="en-US" w:eastAsia="hr-HR"/>
        </w:rPr>
        <w:t xml:space="preserve"> </w:t>
      </w:r>
      <w:proofErr w:type="spellStart"/>
      <w:r w:rsidR="007D11ED" w:rsidRPr="00FE61DE">
        <w:rPr>
          <w:rFonts w:ascii="Calibri" w:eastAsia="Times New Roman" w:hAnsi="Calibri" w:cs="Calibri"/>
          <w:bCs/>
          <w:color w:val="000000"/>
          <w:sz w:val="24"/>
          <w:szCs w:val="24"/>
          <w:lang w:val="en-US" w:eastAsia="hr-HR"/>
        </w:rPr>
        <w:t>veći</w:t>
      </w:r>
      <w:proofErr w:type="spellEnd"/>
      <w:r w:rsidR="007D11ED" w:rsidRPr="00FE61DE">
        <w:rPr>
          <w:rFonts w:ascii="Calibri" w:eastAsia="Times New Roman" w:hAnsi="Calibri" w:cs="Calibri"/>
          <w:bCs/>
          <w:color w:val="000000"/>
          <w:sz w:val="24"/>
          <w:szCs w:val="24"/>
          <w:lang w:val="en-US" w:eastAsia="hr-HR"/>
        </w:rPr>
        <w:t xml:space="preserve"> za 366.608,22€</w:t>
      </w:r>
      <w:r w:rsidR="007D11ED">
        <w:rPr>
          <w:rFonts w:ascii="Calibri" w:eastAsia="Times New Roman" w:hAnsi="Calibri" w:cs="Calibri"/>
          <w:bCs/>
          <w:color w:val="000000"/>
          <w:sz w:val="24"/>
          <w:szCs w:val="24"/>
          <w:lang w:val="en-US" w:eastAsia="hr-HR"/>
        </w:rPr>
        <w:t xml:space="preserve"> </w:t>
      </w:r>
      <w:proofErr w:type="spellStart"/>
      <w:r w:rsidR="007D11ED">
        <w:rPr>
          <w:rFonts w:ascii="Calibri" w:eastAsia="Times New Roman" w:hAnsi="Calibri" w:cs="Calibri"/>
          <w:bCs/>
          <w:color w:val="000000"/>
          <w:sz w:val="24"/>
          <w:szCs w:val="24"/>
          <w:lang w:val="en-US" w:eastAsia="hr-HR"/>
        </w:rPr>
        <w:t>ili</w:t>
      </w:r>
      <w:proofErr w:type="spellEnd"/>
      <w:r w:rsidR="007D11ED" w:rsidRPr="00FE61DE">
        <w:rPr>
          <w:rFonts w:ascii="Calibri" w:eastAsia="Times New Roman" w:hAnsi="Calibri" w:cs="Calibri"/>
          <w:bCs/>
          <w:color w:val="000000"/>
          <w:sz w:val="24"/>
          <w:szCs w:val="24"/>
          <w:lang w:val="en-US" w:eastAsia="hr-HR"/>
        </w:rPr>
        <w:t xml:space="preserve"> 24,20</w:t>
      </w:r>
      <w:r w:rsidR="007D11ED">
        <w:rPr>
          <w:rFonts w:ascii="Calibri" w:eastAsia="Times New Roman" w:hAnsi="Calibri" w:cs="Calibri"/>
          <w:bCs/>
          <w:color w:val="000000"/>
          <w:sz w:val="24"/>
          <w:szCs w:val="24"/>
          <w:lang w:val="en-US" w:eastAsia="hr-HR"/>
        </w:rPr>
        <w:t>%</w:t>
      </w:r>
      <w:r w:rsidR="007D11ED" w:rsidRPr="00FE61DE">
        <w:rPr>
          <w:rFonts w:ascii="Calibri" w:eastAsia="Times New Roman" w:hAnsi="Calibri" w:cs="Calibri"/>
          <w:bCs/>
          <w:color w:val="000000"/>
          <w:sz w:val="24"/>
          <w:szCs w:val="24"/>
          <w:lang w:val="en-US" w:eastAsia="hr-HR"/>
        </w:rPr>
        <w:t xml:space="preserve">. </w:t>
      </w:r>
      <w:r w:rsidR="007D11ED" w:rsidRPr="00FE61DE">
        <w:rPr>
          <w:rFonts w:ascii="Calibri" w:eastAsia="Times New Roman" w:hAnsi="Calibri" w:cs="Calibri"/>
          <w:color w:val="000000"/>
          <w:sz w:val="24"/>
          <w:szCs w:val="24"/>
          <w:lang w:eastAsia="hr-HR"/>
        </w:rPr>
        <w:t xml:space="preserve">Usluge tekućeg i investicijskog održavanja </w:t>
      </w:r>
      <w:r w:rsidR="007D11ED">
        <w:rPr>
          <w:rFonts w:ascii="Calibri" w:eastAsia="Times New Roman" w:hAnsi="Calibri" w:cs="Calibri"/>
          <w:color w:val="000000"/>
          <w:sz w:val="24"/>
          <w:szCs w:val="24"/>
          <w:lang w:eastAsia="hr-HR"/>
        </w:rPr>
        <w:t xml:space="preserve">(konto </w:t>
      </w:r>
      <w:r w:rsidR="007D11ED" w:rsidRPr="00FE61DE">
        <w:rPr>
          <w:rFonts w:ascii="Calibri" w:eastAsia="Times New Roman" w:hAnsi="Calibri" w:cs="Calibri"/>
          <w:color w:val="000000"/>
          <w:sz w:val="24"/>
          <w:szCs w:val="24"/>
          <w:lang w:eastAsia="hr-HR"/>
        </w:rPr>
        <w:t>3232</w:t>
      </w:r>
      <w:r w:rsidR="007D11ED">
        <w:rPr>
          <w:rFonts w:ascii="Calibri" w:eastAsia="Times New Roman" w:hAnsi="Calibri" w:cs="Calibri"/>
          <w:color w:val="000000"/>
          <w:sz w:val="24"/>
          <w:szCs w:val="24"/>
          <w:lang w:eastAsia="hr-HR"/>
        </w:rPr>
        <w:t>)</w:t>
      </w:r>
      <w:r w:rsidR="007D11ED" w:rsidRPr="00FE61DE">
        <w:rPr>
          <w:rFonts w:ascii="Calibri" w:eastAsia="Times New Roman" w:hAnsi="Calibri" w:cs="Calibri"/>
          <w:color w:val="000000"/>
          <w:sz w:val="24"/>
          <w:szCs w:val="24"/>
          <w:lang w:eastAsia="hr-HR"/>
        </w:rPr>
        <w:t xml:space="preserve"> u Gradu ostvarene su s 1.308.939,82 € što je u odnosu na prethodnu godinu više za 34%. Rashodi su nastali na održavanju javnih površina u iznosu od 654.529,29 €, nerazvrstanih cesta 309.035,62 €, javne rasvjete 59.812,62 €, zimske službe 23.777,18 €. Ostale usluge tekućeg i investicijskog održavanja odnose se na održavanje prijevoznih sredstava 7.077,66 € te ostala održavanja građevinskih objekata u vlasništvu Grada (domovi, poslovni prostori, stanovi, zgrada INA-e, gradske vijećnice i sl.)</w:t>
      </w:r>
      <w:r w:rsidR="00FE0DFE">
        <w:rPr>
          <w:rFonts w:ascii="Calibri" w:eastAsia="Times New Roman" w:hAnsi="Calibri" w:cs="Calibri"/>
          <w:color w:val="000000"/>
          <w:sz w:val="24"/>
          <w:szCs w:val="24"/>
          <w:lang w:eastAsia="hr-HR"/>
        </w:rPr>
        <w:t xml:space="preserve"> </w:t>
      </w:r>
      <w:r w:rsidR="007D11ED" w:rsidRPr="00FE61DE">
        <w:rPr>
          <w:rFonts w:ascii="Calibri" w:eastAsia="Times New Roman" w:hAnsi="Calibri" w:cs="Calibri"/>
          <w:color w:val="000000"/>
          <w:sz w:val="24"/>
          <w:szCs w:val="24"/>
          <w:lang w:eastAsia="hr-HR"/>
        </w:rPr>
        <w:t>itd. Komunalne usluge ostvarene su sa 47.565,53 € što je u odnosu na prethodnu godinu više za 112%. U komunalne usluge ubrajamo rashode za opskrbu vodom 13.001,58 €, iznošenje i odvoz smeća 2.078,30€, pričuva 3.887,40 €, deratizacija i dezinsekcija 26.022,50 € te ostale komunalne usluge 2.575,75 €. Zakupnine i najamnine iznose 5.402,78 € što je u odnosu na prethodnu godinu više za 204% ili 3.625,96 €. Rashodi su povećani zbog zakupa fotokopirnog uređaja. Rashodi zakupa iznose 3.954,43 €. U rashode zakupnine i najamnice ubrajamo i licence 1.315,63 € te zakup zemljišta za pano 132,72 €. Usluge promidžbe i informiranja</w:t>
      </w:r>
      <w:r w:rsidR="00FE0DFE">
        <w:rPr>
          <w:rFonts w:ascii="Calibri" w:eastAsia="Times New Roman" w:hAnsi="Calibri" w:cs="Calibri"/>
          <w:color w:val="000000"/>
          <w:sz w:val="24"/>
          <w:szCs w:val="24"/>
          <w:lang w:eastAsia="hr-HR"/>
        </w:rPr>
        <w:t xml:space="preserve"> </w:t>
      </w:r>
      <w:r w:rsidR="007D11ED" w:rsidRPr="00FE61DE">
        <w:rPr>
          <w:rFonts w:ascii="Calibri" w:eastAsia="Times New Roman" w:hAnsi="Calibri" w:cs="Calibri"/>
          <w:color w:val="000000"/>
          <w:sz w:val="24"/>
          <w:szCs w:val="24"/>
          <w:lang w:eastAsia="hr-HR"/>
        </w:rPr>
        <w:t xml:space="preserve"> ostvarene su sa 141.512,24 € što je u odnosu na prethodnu godinu manje za 15.516,44 €. Rashodi promidžbe i informiranja u projektu „Želim raditi, želim pomoći“  iznose 257,50 €, a prema projektu </w:t>
      </w:r>
      <w:r w:rsidR="007D11ED" w:rsidRPr="00FE61DE">
        <w:rPr>
          <w:rFonts w:ascii="Calibri" w:eastAsia="Times New Roman" w:hAnsi="Calibri" w:cs="Calibri"/>
          <w:i/>
          <w:color w:val="000000"/>
          <w:sz w:val="24"/>
          <w:szCs w:val="24"/>
          <w:lang w:eastAsia="hr-HR"/>
        </w:rPr>
        <w:t>Promicanje Grada u sredstvima javnog informiranja</w:t>
      </w:r>
      <w:r w:rsidR="007D11ED" w:rsidRPr="00FE61DE">
        <w:rPr>
          <w:rFonts w:ascii="Calibri" w:eastAsia="Times New Roman" w:hAnsi="Calibri" w:cs="Calibri"/>
          <w:color w:val="000000"/>
          <w:sz w:val="24"/>
          <w:szCs w:val="24"/>
          <w:lang w:eastAsia="hr-HR"/>
        </w:rPr>
        <w:t xml:space="preserve"> ostvareno je 139.937,08 €</w:t>
      </w:r>
      <w:r w:rsidR="00FE0DFE">
        <w:rPr>
          <w:rFonts w:ascii="Calibri" w:eastAsia="Times New Roman" w:hAnsi="Calibri" w:cs="Calibri"/>
          <w:color w:val="000000"/>
          <w:sz w:val="24"/>
          <w:szCs w:val="24"/>
          <w:lang w:eastAsia="hr-HR"/>
        </w:rPr>
        <w:t>. R</w:t>
      </w:r>
      <w:r w:rsidR="007D11ED" w:rsidRPr="00FE61DE">
        <w:rPr>
          <w:rFonts w:ascii="Calibri" w:eastAsia="Times New Roman" w:hAnsi="Calibri" w:cs="Calibri"/>
          <w:color w:val="000000"/>
          <w:sz w:val="24"/>
          <w:szCs w:val="24"/>
          <w:lang w:eastAsia="hr-HR"/>
        </w:rPr>
        <w:t>ashod</w:t>
      </w:r>
      <w:r w:rsidR="00FE0DFE">
        <w:rPr>
          <w:rFonts w:ascii="Calibri" w:eastAsia="Times New Roman" w:hAnsi="Calibri" w:cs="Calibri"/>
          <w:color w:val="000000"/>
          <w:sz w:val="24"/>
          <w:szCs w:val="24"/>
          <w:lang w:eastAsia="hr-HR"/>
        </w:rPr>
        <w:t>i</w:t>
      </w:r>
      <w:r w:rsidR="007D11ED" w:rsidRPr="00FE61DE">
        <w:rPr>
          <w:rFonts w:ascii="Calibri" w:eastAsia="Times New Roman" w:hAnsi="Calibri" w:cs="Calibri"/>
          <w:color w:val="000000"/>
          <w:sz w:val="24"/>
          <w:szCs w:val="24"/>
          <w:lang w:eastAsia="hr-HR"/>
        </w:rPr>
        <w:t xml:space="preserve"> promidžbe i informiranja obuhvaćaju radijsko praćenje sjednica Gradskog vijeća, radijsko praćenje gradskih manifestacija, emisije pod pokroviteljstvom Grada, </w:t>
      </w:r>
      <w:r w:rsidR="007D11ED" w:rsidRPr="00FE61DE">
        <w:rPr>
          <w:rFonts w:ascii="Calibri" w:eastAsia="Times New Roman" w:hAnsi="Calibri" w:cs="Calibri"/>
          <w:i/>
          <w:color w:val="000000"/>
          <w:sz w:val="24"/>
          <w:szCs w:val="24"/>
          <w:lang w:eastAsia="hr-HR"/>
        </w:rPr>
        <w:t>Novljanski vjesnik,</w:t>
      </w:r>
      <w:r w:rsidR="007D11ED" w:rsidRPr="00FE61DE">
        <w:rPr>
          <w:rFonts w:ascii="Calibri" w:eastAsia="Times New Roman" w:hAnsi="Calibri" w:cs="Calibri"/>
          <w:color w:val="000000"/>
          <w:sz w:val="24"/>
          <w:szCs w:val="24"/>
          <w:lang w:eastAsia="hr-HR"/>
        </w:rPr>
        <w:t xml:space="preserve"> internetski portal, radijske i TV  emisije o projektima i programima Grada itd. Intelektualne i osobne usluge</w:t>
      </w:r>
      <w:r w:rsidR="00FE0DFE">
        <w:rPr>
          <w:rFonts w:ascii="Calibri" w:eastAsia="Times New Roman" w:hAnsi="Calibri" w:cs="Calibri"/>
          <w:color w:val="000000"/>
          <w:sz w:val="24"/>
          <w:szCs w:val="24"/>
          <w:lang w:eastAsia="hr-HR"/>
        </w:rPr>
        <w:t xml:space="preserve"> </w:t>
      </w:r>
      <w:r w:rsidR="007D11ED" w:rsidRPr="00FE61DE">
        <w:rPr>
          <w:rFonts w:ascii="Calibri" w:eastAsia="Times New Roman" w:hAnsi="Calibri" w:cs="Calibri"/>
          <w:color w:val="000000"/>
          <w:sz w:val="24"/>
          <w:szCs w:val="24"/>
          <w:lang w:eastAsia="hr-HR"/>
        </w:rPr>
        <w:t xml:space="preserve"> Grada realizirane su s iznosom od 150.828,25 € što je u odnosu na prethodnu godinu više za 48.319,06 €. Rashodi obuhvaćaju ugovore o djelu 9.084,79 €, autorski honorar 1.188,97 €, geodetsko-katastarske usluge 22.493,65 €, usluge odvjetnika i pravnog savjetnika 36.762,42 €, revizorske usluge 4.129,34 €, savjetovanje i praćenje provedbe projekta, organizacija stručnih sastanaka, edukacija i usluge vanjskih stručnjaka koji se financira iz EU sredstava, „Ne ovisnosti“ 1.890,00 €, ostale usluge (sanacija klizišta) 28.490,00€ itd. </w:t>
      </w:r>
      <w:r w:rsidR="00FE61DE" w:rsidRPr="00FE61DE">
        <w:rPr>
          <w:rFonts w:ascii="Calibri" w:eastAsia="Times New Roman" w:hAnsi="Calibri" w:cs="Calibri"/>
          <w:bCs/>
          <w:color w:val="000000"/>
          <w:sz w:val="24"/>
          <w:szCs w:val="24"/>
          <w:lang w:eastAsia="hr-HR"/>
        </w:rPr>
        <w:t>Pučko otvoreno učilište Novska ostvarilo je rashode za usluge u iznosu od 87.975,91 €, u odnosu na prethodnu godinu rashodi su veći za 8.107,77 €</w:t>
      </w:r>
      <w:r w:rsidR="007D11ED">
        <w:rPr>
          <w:rFonts w:ascii="Calibri" w:eastAsia="Times New Roman" w:hAnsi="Calibri" w:cs="Calibri"/>
          <w:bCs/>
          <w:color w:val="000000"/>
          <w:sz w:val="24"/>
          <w:szCs w:val="24"/>
          <w:lang w:eastAsia="hr-HR"/>
        </w:rPr>
        <w:t xml:space="preserve"> ili</w:t>
      </w:r>
      <w:r w:rsidR="00FE61DE" w:rsidRPr="00FE61DE">
        <w:rPr>
          <w:rFonts w:ascii="Calibri" w:eastAsia="Times New Roman" w:hAnsi="Calibri" w:cs="Calibri"/>
          <w:bCs/>
          <w:color w:val="000000"/>
          <w:sz w:val="24"/>
          <w:szCs w:val="24"/>
          <w:lang w:eastAsia="hr-HR"/>
        </w:rPr>
        <w:t xml:space="preserve"> 23,50</w:t>
      </w:r>
      <w:r w:rsidR="007D11ED">
        <w:rPr>
          <w:rFonts w:ascii="Calibri" w:eastAsia="Times New Roman" w:hAnsi="Calibri" w:cs="Calibri"/>
          <w:bCs/>
          <w:color w:val="000000"/>
          <w:sz w:val="24"/>
          <w:szCs w:val="24"/>
          <w:lang w:eastAsia="hr-HR"/>
        </w:rPr>
        <w:t>%</w:t>
      </w:r>
      <w:r w:rsidR="00FE61DE" w:rsidRPr="00FE61DE">
        <w:rPr>
          <w:rFonts w:ascii="Calibri" w:eastAsia="Times New Roman" w:hAnsi="Calibri" w:cs="Calibri"/>
          <w:bCs/>
          <w:color w:val="000000"/>
          <w:sz w:val="24"/>
          <w:szCs w:val="24"/>
          <w:lang w:eastAsia="hr-HR"/>
        </w:rPr>
        <w:t xml:space="preserve">. </w:t>
      </w:r>
      <w:bookmarkStart w:id="1" w:name="_Hlk159845640"/>
      <w:proofErr w:type="spellStart"/>
      <w:r w:rsidR="00FE61DE" w:rsidRPr="00FE61DE">
        <w:rPr>
          <w:rFonts w:ascii="Calibri" w:eastAsia="Times New Roman" w:hAnsi="Calibri" w:cs="Calibri"/>
          <w:bCs/>
          <w:color w:val="000000"/>
          <w:sz w:val="24"/>
          <w:szCs w:val="24"/>
          <w:lang w:val="en-US" w:eastAsia="hr-HR"/>
        </w:rPr>
        <w:t>Rashodi</w:t>
      </w:r>
      <w:proofErr w:type="spellEnd"/>
      <w:r w:rsidR="00FE61DE" w:rsidRPr="00FE61DE">
        <w:rPr>
          <w:rFonts w:ascii="Calibri" w:eastAsia="Times New Roman" w:hAnsi="Calibri" w:cs="Calibri"/>
          <w:bCs/>
          <w:color w:val="000000"/>
          <w:sz w:val="24"/>
          <w:szCs w:val="24"/>
          <w:lang w:val="en-US" w:eastAsia="hr-HR"/>
        </w:rPr>
        <w:t xml:space="preserve"> za </w:t>
      </w:r>
      <w:proofErr w:type="spellStart"/>
      <w:r w:rsidR="00FE61DE" w:rsidRPr="00FE61DE">
        <w:rPr>
          <w:rFonts w:ascii="Calibri" w:eastAsia="Times New Roman" w:hAnsi="Calibri" w:cs="Calibri"/>
          <w:bCs/>
          <w:color w:val="000000"/>
          <w:sz w:val="24"/>
          <w:szCs w:val="24"/>
          <w:lang w:val="en-US" w:eastAsia="hr-HR"/>
        </w:rPr>
        <w:t>usluge</w:t>
      </w:r>
      <w:proofErr w:type="spellEnd"/>
      <w:r w:rsidR="00FE61DE" w:rsidRPr="00FE61DE">
        <w:rPr>
          <w:rFonts w:ascii="Calibri" w:eastAsia="Times New Roman" w:hAnsi="Calibri" w:cs="Calibri"/>
          <w:bCs/>
          <w:color w:val="000000"/>
          <w:sz w:val="24"/>
          <w:szCs w:val="24"/>
          <w:lang w:val="en-US" w:eastAsia="hr-HR"/>
        </w:rPr>
        <w:t xml:space="preserve"> u </w:t>
      </w:r>
      <w:proofErr w:type="spellStart"/>
      <w:r w:rsidR="00FE61DE" w:rsidRPr="00FE61DE">
        <w:rPr>
          <w:rFonts w:ascii="Calibri" w:eastAsia="Times New Roman" w:hAnsi="Calibri" w:cs="Calibri"/>
          <w:bCs/>
          <w:color w:val="000000"/>
          <w:sz w:val="24"/>
          <w:szCs w:val="24"/>
          <w:lang w:val="en-US" w:eastAsia="hr-HR"/>
        </w:rPr>
        <w:t>Gradskoj</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knjižnici</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ostvareni</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su</w:t>
      </w:r>
      <w:proofErr w:type="spellEnd"/>
      <w:r w:rsidR="00FE61DE" w:rsidRPr="00FE61DE">
        <w:rPr>
          <w:rFonts w:ascii="Calibri" w:eastAsia="Times New Roman" w:hAnsi="Calibri" w:cs="Calibri"/>
          <w:bCs/>
          <w:color w:val="000000"/>
          <w:sz w:val="24"/>
          <w:szCs w:val="24"/>
          <w:lang w:val="en-US" w:eastAsia="hr-HR"/>
        </w:rPr>
        <w:t xml:space="preserve"> u </w:t>
      </w:r>
      <w:proofErr w:type="spellStart"/>
      <w:r w:rsidR="00FE61DE" w:rsidRPr="00FE61DE">
        <w:rPr>
          <w:rFonts w:ascii="Calibri" w:eastAsia="Times New Roman" w:hAnsi="Calibri" w:cs="Calibri"/>
          <w:bCs/>
          <w:color w:val="000000"/>
          <w:sz w:val="24"/>
          <w:szCs w:val="24"/>
          <w:lang w:val="en-US" w:eastAsia="hr-HR"/>
        </w:rPr>
        <w:t>većem</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iznosu</w:t>
      </w:r>
      <w:proofErr w:type="spellEnd"/>
      <w:r w:rsidR="00FE61DE" w:rsidRPr="00FE61DE">
        <w:rPr>
          <w:rFonts w:ascii="Calibri" w:eastAsia="Times New Roman" w:hAnsi="Calibri" w:cs="Calibri"/>
          <w:bCs/>
          <w:color w:val="000000"/>
          <w:sz w:val="24"/>
          <w:szCs w:val="24"/>
          <w:lang w:val="en-US" w:eastAsia="hr-HR"/>
        </w:rPr>
        <w:t xml:space="preserve"> od 3.292,29 €</w:t>
      </w:r>
      <w:r w:rsidR="007D11ED">
        <w:rPr>
          <w:rFonts w:ascii="Calibri" w:eastAsia="Times New Roman" w:hAnsi="Calibri" w:cs="Calibri"/>
          <w:bCs/>
          <w:color w:val="000000"/>
          <w:sz w:val="24"/>
          <w:szCs w:val="24"/>
          <w:lang w:val="en-US" w:eastAsia="hr-HR"/>
        </w:rPr>
        <w:t xml:space="preserve"> </w:t>
      </w:r>
      <w:proofErr w:type="spellStart"/>
      <w:r w:rsidR="007D11ED">
        <w:rPr>
          <w:rFonts w:ascii="Calibri" w:eastAsia="Times New Roman" w:hAnsi="Calibri" w:cs="Calibri"/>
          <w:bCs/>
          <w:color w:val="000000"/>
          <w:sz w:val="24"/>
          <w:szCs w:val="24"/>
          <w:lang w:val="en-US" w:eastAsia="hr-HR"/>
        </w:rPr>
        <w:t>ili</w:t>
      </w:r>
      <w:proofErr w:type="spellEnd"/>
      <w:r w:rsidR="00FE61DE" w:rsidRPr="00FE61DE">
        <w:rPr>
          <w:rFonts w:ascii="Calibri" w:eastAsia="Times New Roman" w:hAnsi="Calibri" w:cs="Calibri"/>
          <w:bCs/>
          <w:color w:val="000000"/>
          <w:sz w:val="24"/>
          <w:szCs w:val="24"/>
          <w:lang w:val="en-US" w:eastAsia="hr-HR"/>
        </w:rPr>
        <w:t xml:space="preserve"> 29,3%. Na </w:t>
      </w:r>
      <w:proofErr w:type="spellStart"/>
      <w:r w:rsidR="00FE61DE" w:rsidRPr="00FE61DE">
        <w:rPr>
          <w:rFonts w:ascii="Calibri" w:eastAsia="Times New Roman" w:hAnsi="Calibri" w:cs="Calibri"/>
          <w:bCs/>
          <w:color w:val="000000"/>
          <w:sz w:val="24"/>
          <w:szCs w:val="24"/>
          <w:lang w:val="en-US" w:eastAsia="hr-HR"/>
        </w:rPr>
        <w:t>povećanje</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rashoda</w:t>
      </w:r>
      <w:proofErr w:type="spellEnd"/>
      <w:r w:rsidR="00FE61DE" w:rsidRPr="00FE61DE">
        <w:rPr>
          <w:rFonts w:ascii="Calibri" w:eastAsia="Times New Roman" w:hAnsi="Calibri" w:cs="Calibri"/>
          <w:bCs/>
          <w:color w:val="000000"/>
          <w:sz w:val="24"/>
          <w:szCs w:val="24"/>
          <w:lang w:val="en-US" w:eastAsia="hr-HR"/>
        </w:rPr>
        <w:t xml:space="preserve"> u </w:t>
      </w:r>
      <w:proofErr w:type="spellStart"/>
      <w:r w:rsidR="00FE61DE" w:rsidRPr="00FE61DE">
        <w:rPr>
          <w:rFonts w:ascii="Calibri" w:eastAsia="Times New Roman" w:hAnsi="Calibri" w:cs="Calibri"/>
          <w:bCs/>
          <w:color w:val="000000"/>
          <w:sz w:val="24"/>
          <w:szCs w:val="24"/>
          <w:lang w:val="en-US" w:eastAsia="hr-HR"/>
        </w:rPr>
        <w:t>najvećoj</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mjeri</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utjecao</w:t>
      </w:r>
      <w:proofErr w:type="spellEnd"/>
      <w:r w:rsidR="00FE61DE" w:rsidRPr="00FE61DE">
        <w:rPr>
          <w:rFonts w:ascii="Calibri" w:eastAsia="Times New Roman" w:hAnsi="Calibri" w:cs="Calibri"/>
          <w:bCs/>
          <w:color w:val="000000"/>
          <w:sz w:val="24"/>
          <w:szCs w:val="24"/>
          <w:lang w:val="en-US" w:eastAsia="hr-HR"/>
        </w:rPr>
        <w:t xml:space="preserve"> je </w:t>
      </w:r>
      <w:proofErr w:type="spellStart"/>
      <w:r w:rsidR="00FE61DE" w:rsidRPr="00FE61DE">
        <w:rPr>
          <w:rFonts w:ascii="Calibri" w:eastAsia="Times New Roman" w:hAnsi="Calibri" w:cs="Calibri"/>
          <w:bCs/>
          <w:color w:val="000000"/>
          <w:sz w:val="24"/>
          <w:szCs w:val="24"/>
          <w:lang w:val="en-US" w:eastAsia="hr-HR"/>
        </w:rPr>
        <w:t>rashod</w:t>
      </w:r>
      <w:proofErr w:type="spellEnd"/>
      <w:r w:rsidR="00FE61DE" w:rsidRPr="00FE61DE">
        <w:rPr>
          <w:rFonts w:ascii="Calibri" w:eastAsia="Times New Roman" w:hAnsi="Calibri" w:cs="Calibri"/>
          <w:bCs/>
          <w:color w:val="000000"/>
          <w:sz w:val="24"/>
          <w:szCs w:val="24"/>
          <w:lang w:val="en-US" w:eastAsia="hr-HR"/>
        </w:rPr>
        <w:t xml:space="preserve"> za </w:t>
      </w:r>
      <w:proofErr w:type="spellStart"/>
      <w:r w:rsidR="00FE61DE" w:rsidRPr="00FE61DE">
        <w:rPr>
          <w:rFonts w:ascii="Calibri" w:eastAsia="Times New Roman" w:hAnsi="Calibri" w:cs="Calibri"/>
          <w:bCs/>
          <w:color w:val="000000"/>
          <w:sz w:val="24"/>
          <w:szCs w:val="24"/>
          <w:lang w:val="en-US" w:eastAsia="hr-HR"/>
        </w:rPr>
        <w:t>zdravstvene</w:t>
      </w:r>
      <w:proofErr w:type="spellEnd"/>
      <w:r w:rsidR="00FE61DE" w:rsidRPr="00FE61DE">
        <w:rPr>
          <w:rFonts w:ascii="Calibri" w:eastAsia="Times New Roman" w:hAnsi="Calibri" w:cs="Calibri"/>
          <w:bCs/>
          <w:color w:val="000000"/>
          <w:sz w:val="24"/>
          <w:szCs w:val="24"/>
          <w:lang w:val="en-US" w:eastAsia="hr-HR"/>
        </w:rPr>
        <w:t xml:space="preserve"> i </w:t>
      </w:r>
      <w:proofErr w:type="spellStart"/>
      <w:r w:rsidR="00FE61DE" w:rsidRPr="00FE61DE">
        <w:rPr>
          <w:rFonts w:ascii="Calibri" w:eastAsia="Times New Roman" w:hAnsi="Calibri" w:cs="Calibri"/>
          <w:bCs/>
          <w:color w:val="000000"/>
          <w:sz w:val="24"/>
          <w:szCs w:val="24"/>
          <w:lang w:val="en-US" w:eastAsia="hr-HR"/>
        </w:rPr>
        <w:t>veterinarske</w:t>
      </w:r>
      <w:proofErr w:type="spellEnd"/>
      <w:r w:rsidR="00FE61DE" w:rsidRPr="00FE61DE">
        <w:rPr>
          <w:rFonts w:ascii="Calibri" w:eastAsia="Times New Roman" w:hAnsi="Calibri" w:cs="Calibri"/>
          <w:bCs/>
          <w:color w:val="000000"/>
          <w:sz w:val="24"/>
          <w:szCs w:val="24"/>
          <w:lang w:val="en-US" w:eastAsia="hr-HR"/>
        </w:rPr>
        <w:t xml:space="preserve"> </w:t>
      </w:r>
      <w:proofErr w:type="spellStart"/>
      <w:proofErr w:type="gramStart"/>
      <w:r w:rsidR="00FE61DE" w:rsidRPr="00FE61DE">
        <w:rPr>
          <w:rFonts w:ascii="Calibri" w:eastAsia="Times New Roman" w:hAnsi="Calibri" w:cs="Calibri"/>
          <w:bCs/>
          <w:color w:val="000000"/>
          <w:sz w:val="24"/>
          <w:szCs w:val="24"/>
          <w:lang w:val="en-US" w:eastAsia="hr-HR"/>
        </w:rPr>
        <w:t>usluge</w:t>
      </w:r>
      <w:proofErr w:type="spellEnd"/>
      <w:r w:rsidR="00FE61DE" w:rsidRPr="00FE61DE">
        <w:rPr>
          <w:rFonts w:ascii="Calibri" w:eastAsia="Times New Roman" w:hAnsi="Calibri" w:cs="Calibri"/>
          <w:bCs/>
          <w:color w:val="000000"/>
          <w:sz w:val="24"/>
          <w:szCs w:val="24"/>
          <w:lang w:val="en-US" w:eastAsia="hr-HR"/>
        </w:rPr>
        <w:t xml:space="preserve"> </w:t>
      </w:r>
      <w:r w:rsidR="007D11ED">
        <w:rPr>
          <w:rFonts w:ascii="Calibri" w:eastAsia="Times New Roman" w:hAnsi="Calibri" w:cs="Calibri"/>
          <w:bCs/>
          <w:color w:val="000000"/>
          <w:sz w:val="24"/>
          <w:szCs w:val="24"/>
          <w:lang w:val="en-US" w:eastAsia="hr-HR"/>
        </w:rPr>
        <w:t xml:space="preserve"> (</w:t>
      </w:r>
      <w:proofErr w:type="spellStart"/>
      <w:proofErr w:type="gramEnd"/>
      <w:r w:rsidR="007D11ED">
        <w:rPr>
          <w:rFonts w:ascii="Calibri" w:eastAsia="Times New Roman" w:hAnsi="Calibri" w:cs="Calibri"/>
          <w:bCs/>
          <w:color w:val="000000"/>
          <w:sz w:val="24"/>
          <w:szCs w:val="24"/>
          <w:lang w:val="en-US" w:eastAsia="hr-HR"/>
        </w:rPr>
        <w:t>konto</w:t>
      </w:r>
      <w:proofErr w:type="spellEnd"/>
      <w:r w:rsidR="007D11ED">
        <w:rPr>
          <w:rFonts w:ascii="Calibri" w:eastAsia="Times New Roman" w:hAnsi="Calibri" w:cs="Calibri"/>
          <w:bCs/>
          <w:color w:val="000000"/>
          <w:sz w:val="24"/>
          <w:szCs w:val="24"/>
          <w:lang w:val="en-US" w:eastAsia="hr-HR"/>
        </w:rPr>
        <w:t xml:space="preserve"> </w:t>
      </w:r>
      <w:r w:rsidR="00FE61DE" w:rsidRPr="00FE61DE">
        <w:rPr>
          <w:rFonts w:ascii="Calibri" w:eastAsia="Times New Roman" w:hAnsi="Calibri" w:cs="Calibri"/>
          <w:bCs/>
          <w:color w:val="000000"/>
          <w:sz w:val="24"/>
          <w:szCs w:val="24"/>
          <w:lang w:val="en-US" w:eastAsia="hr-HR"/>
        </w:rPr>
        <w:t>3236</w:t>
      </w:r>
      <w:r w:rsidR="007D11ED">
        <w:rPr>
          <w:rFonts w:ascii="Calibri" w:eastAsia="Times New Roman" w:hAnsi="Calibri" w:cs="Calibri"/>
          <w:bCs/>
          <w:color w:val="000000"/>
          <w:sz w:val="24"/>
          <w:szCs w:val="24"/>
          <w:lang w:val="en-US" w:eastAsia="hr-HR"/>
        </w:rPr>
        <w:t>)</w:t>
      </w:r>
      <w:r w:rsidR="00FE61DE" w:rsidRPr="00FE61DE">
        <w:rPr>
          <w:rFonts w:ascii="Calibri" w:eastAsia="Times New Roman" w:hAnsi="Calibri" w:cs="Calibri"/>
          <w:bCs/>
          <w:color w:val="000000"/>
          <w:sz w:val="24"/>
          <w:szCs w:val="24"/>
          <w:lang w:val="en-US" w:eastAsia="hr-HR"/>
        </w:rPr>
        <w:t xml:space="preserve"> koji se </w:t>
      </w:r>
      <w:proofErr w:type="spellStart"/>
      <w:r w:rsidR="00FE61DE" w:rsidRPr="00FE61DE">
        <w:rPr>
          <w:rFonts w:ascii="Calibri" w:eastAsia="Times New Roman" w:hAnsi="Calibri" w:cs="Calibri"/>
          <w:bCs/>
          <w:color w:val="000000"/>
          <w:sz w:val="24"/>
          <w:szCs w:val="24"/>
          <w:lang w:val="en-US" w:eastAsia="hr-HR"/>
        </w:rPr>
        <w:t>odnosi</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na</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odlazak</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djelatnika</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na</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sistematski</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pregled</w:t>
      </w:r>
      <w:proofErr w:type="spellEnd"/>
      <w:r w:rsidR="00FE61DE" w:rsidRPr="00FE61DE">
        <w:rPr>
          <w:rFonts w:ascii="Calibri" w:eastAsia="Times New Roman" w:hAnsi="Calibri" w:cs="Calibri"/>
          <w:bCs/>
          <w:color w:val="000000"/>
          <w:sz w:val="24"/>
          <w:szCs w:val="24"/>
          <w:lang w:val="en-US" w:eastAsia="hr-HR"/>
        </w:rPr>
        <w:t xml:space="preserve"> koji se </w:t>
      </w:r>
      <w:proofErr w:type="spellStart"/>
      <w:r w:rsidR="00FE61DE" w:rsidRPr="00FE61DE">
        <w:rPr>
          <w:rFonts w:ascii="Calibri" w:eastAsia="Times New Roman" w:hAnsi="Calibri" w:cs="Calibri"/>
          <w:bCs/>
          <w:color w:val="000000"/>
          <w:sz w:val="24"/>
          <w:szCs w:val="24"/>
          <w:lang w:val="en-US" w:eastAsia="hr-HR"/>
        </w:rPr>
        <w:t>obavlja</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7D11ED">
        <w:rPr>
          <w:rFonts w:ascii="Calibri" w:eastAsia="Times New Roman" w:hAnsi="Calibri" w:cs="Calibri"/>
          <w:bCs/>
          <w:color w:val="000000"/>
          <w:sz w:val="24"/>
          <w:szCs w:val="24"/>
          <w:lang w:val="en-US" w:eastAsia="hr-HR"/>
        </w:rPr>
        <w:t>s</w:t>
      </w:r>
      <w:r w:rsidR="00FE61DE" w:rsidRPr="00FE61DE">
        <w:rPr>
          <w:rFonts w:ascii="Calibri" w:eastAsia="Times New Roman" w:hAnsi="Calibri" w:cs="Calibri"/>
          <w:bCs/>
          <w:color w:val="000000"/>
          <w:sz w:val="24"/>
          <w:szCs w:val="24"/>
          <w:lang w:val="en-US" w:eastAsia="hr-HR"/>
        </w:rPr>
        <w:t>vake</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dvije</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godine</w:t>
      </w:r>
      <w:proofErr w:type="spellEnd"/>
      <w:r w:rsidR="00FE61DE" w:rsidRPr="00FE61DE">
        <w:rPr>
          <w:rFonts w:ascii="Calibri" w:eastAsia="Times New Roman" w:hAnsi="Calibri" w:cs="Calibri"/>
          <w:bCs/>
          <w:color w:val="000000"/>
          <w:sz w:val="24"/>
          <w:szCs w:val="24"/>
          <w:lang w:val="en-US" w:eastAsia="hr-HR"/>
        </w:rPr>
        <w:t>.</w:t>
      </w:r>
      <w:r w:rsidR="007D11ED">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Rashodi</w:t>
      </w:r>
      <w:proofErr w:type="spellEnd"/>
      <w:r w:rsidR="00FE61DE" w:rsidRPr="00FE61DE">
        <w:rPr>
          <w:rFonts w:ascii="Calibri" w:eastAsia="Times New Roman" w:hAnsi="Calibri" w:cs="Calibri"/>
          <w:bCs/>
          <w:color w:val="000000"/>
          <w:sz w:val="24"/>
          <w:szCs w:val="24"/>
          <w:lang w:val="en-US" w:eastAsia="hr-HR"/>
        </w:rPr>
        <w:t xml:space="preserve"> za </w:t>
      </w:r>
      <w:proofErr w:type="spellStart"/>
      <w:r w:rsidR="00FE61DE" w:rsidRPr="00FE61DE">
        <w:rPr>
          <w:rFonts w:ascii="Calibri" w:eastAsia="Times New Roman" w:hAnsi="Calibri" w:cs="Calibri"/>
          <w:bCs/>
          <w:color w:val="000000"/>
          <w:sz w:val="24"/>
          <w:szCs w:val="24"/>
          <w:lang w:val="en-US" w:eastAsia="hr-HR"/>
        </w:rPr>
        <w:t>usluge</w:t>
      </w:r>
      <w:proofErr w:type="spellEnd"/>
      <w:r w:rsidR="00FE61DE" w:rsidRPr="00FE61DE">
        <w:rPr>
          <w:rFonts w:ascii="Calibri" w:eastAsia="Times New Roman" w:hAnsi="Calibri" w:cs="Calibri"/>
          <w:bCs/>
          <w:color w:val="000000"/>
          <w:sz w:val="24"/>
          <w:szCs w:val="24"/>
          <w:lang w:val="en-US" w:eastAsia="hr-HR"/>
        </w:rPr>
        <w:t xml:space="preserve"> u </w:t>
      </w:r>
      <w:proofErr w:type="spellStart"/>
      <w:r w:rsidR="00FE61DE" w:rsidRPr="00FE61DE">
        <w:rPr>
          <w:rFonts w:ascii="Calibri" w:eastAsia="Times New Roman" w:hAnsi="Calibri" w:cs="Calibri"/>
          <w:bCs/>
          <w:color w:val="000000"/>
          <w:sz w:val="24"/>
          <w:szCs w:val="24"/>
          <w:lang w:val="en-US" w:eastAsia="hr-HR"/>
        </w:rPr>
        <w:t>Dječjem</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vrtiću</w:t>
      </w:r>
      <w:proofErr w:type="spellEnd"/>
      <w:r w:rsidR="00FE61DE" w:rsidRPr="00FE61DE">
        <w:rPr>
          <w:rFonts w:ascii="Calibri" w:eastAsia="Times New Roman" w:hAnsi="Calibri" w:cs="Calibri"/>
          <w:bCs/>
          <w:color w:val="000000"/>
          <w:sz w:val="24"/>
          <w:szCs w:val="24"/>
          <w:lang w:val="en-US" w:eastAsia="hr-HR"/>
        </w:rPr>
        <w:t xml:space="preserve"> Radost </w:t>
      </w:r>
      <w:proofErr w:type="spellStart"/>
      <w:r w:rsidR="00FE61DE" w:rsidRPr="00FE61DE">
        <w:rPr>
          <w:rFonts w:ascii="Calibri" w:eastAsia="Times New Roman" w:hAnsi="Calibri" w:cs="Calibri"/>
          <w:bCs/>
          <w:color w:val="000000"/>
          <w:sz w:val="24"/>
          <w:szCs w:val="24"/>
          <w:lang w:val="en-US" w:eastAsia="hr-HR"/>
        </w:rPr>
        <w:t>Novska</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ostvareni</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su</w:t>
      </w:r>
      <w:proofErr w:type="spellEnd"/>
      <w:r w:rsidR="00FE61DE" w:rsidRPr="00FE61DE">
        <w:rPr>
          <w:rFonts w:ascii="Calibri" w:eastAsia="Times New Roman" w:hAnsi="Calibri" w:cs="Calibri"/>
          <w:bCs/>
          <w:color w:val="000000"/>
          <w:sz w:val="24"/>
          <w:szCs w:val="24"/>
          <w:lang w:val="en-US" w:eastAsia="hr-HR"/>
        </w:rPr>
        <w:t xml:space="preserve"> u </w:t>
      </w:r>
      <w:proofErr w:type="spellStart"/>
      <w:r w:rsidR="00FE61DE" w:rsidRPr="00FE61DE">
        <w:rPr>
          <w:rFonts w:ascii="Calibri" w:eastAsia="Times New Roman" w:hAnsi="Calibri" w:cs="Calibri"/>
          <w:bCs/>
          <w:color w:val="000000"/>
          <w:sz w:val="24"/>
          <w:szCs w:val="24"/>
          <w:lang w:val="en-US" w:eastAsia="hr-HR"/>
        </w:rPr>
        <w:t>manjem</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iznosu</w:t>
      </w:r>
      <w:proofErr w:type="spellEnd"/>
      <w:r w:rsidR="00FE61DE" w:rsidRPr="00FE61DE">
        <w:rPr>
          <w:rFonts w:ascii="Calibri" w:eastAsia="Times New Roman" w:hAnsi="Calibri" w:cs="Calibri"/>
          <w:bCs/>
          <w:color w:val="000000"/>
          <w:sz w:val="24"/>
          <w:szCs w:val="24"/>
          <w:lang w:val="en-US" w:eastAsia="hr-HR"/>
        </w:rPr>
        <w:t xml:space="preserve"> u </w:t>
      </w:r>
      <w:proofErr w:type="spellStart"/>
      <w:r w:rsidR="00FE61DE" w:rsidRPr="00FE61DE">
        <w:rPr>
          <w:rFonts w:ascii="Calibri" w:eastAsia="Times New Roman" w:hAnsi="Calibri" w:cs="Calibri"/>
          <w:bCs/>
          <w:color w:val="000000"/>
          <w:sz w:val="24"/>
          <w:szCs w:val="24"/>
          <w:lang w:val="en-US" w:eastAsia="hr-HR"/>
        </w:rPr>
        <w:t>odnosu</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na</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prethodnu</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godinu</w:t>
      </w:r>
      <w:proofErr w:type="spellEnd"/>
      <w:r w:rsidR="00FE61DE" w:rsidRPr="00FE61DE">
        <w:rPr>
          <w:rFonts w:ascii="Calibri" w:eastAsia="Times New Roman" w:hAnsi="Calibri" w:cs="Calibri"/>
          <w:bCs/>
          <w:color w:val="000000"/>
          <w:sz w:val="24"/>
          <w:szCs w:val="24"/>
          <w:lang w:val="en-US" w:eastAsia="hr-HR"/>
        </w:rPr>
        <w:t xml:space="preserve"> za 27.190,51 </w:t>
      </w:r>
      <w:proofErr w:type="spellStart"/>
      <w:r w:rsidR="00FE61DE" w:rsidRPr="00FE61DE">
        <w:rPr>
          <w:rFonts w:ascii="Calibri" w:eastAsia="Times New Roman" w:hAnsi="Calibri" w:cs="Calibri"/>
          <w:bCs/>
          <w:color w:val="000000"/>
          <w:sz w:val="24"/>
          <w:szCs w:val="24"/>
          <w:lang w:val="en-US" w:eastAsia="hr-HR"/>
        </w:rPr>
        <w:t>te</w:t>
      </w:r>
      <w:proofErr w:type="spellEnd"/>
      <w:r w:rsidR="00FE61DE" w:rsidRPr="00FE61DE">
        <w:rPr>
          <w:rFonts w:ascii="Calibri" w:eastAsia="Times New Roman" w:hAnsi="Calibri" w:cs="Calibri"/>
          <w:bCs/>
          <w:color w:val="000000"/>
          <w:sz w:val="24"/>
          <w:szCs w:val="24"/>
          <w:lang w:val="en-US" w:eastAsia="hr-HR"/>
        </w:rPr>
        <w:t xml:space="preserve"> u 2023. </w:t>
      </w:r>
      <w:proofErr w:type="spellStart"/>
      <w:r w:rsidR="00FE61DE" w:rsidRPr="00FE61DE">
        <w:rPr>
          <w:rFonts w:ascii="Calibri" w:eastAsia="Times New Roman" w:hAnsi="Calibri" w:cs="Calibri"/>
          <w:bCs/>
          <w:color w:val="000000"/>
          <w:sz w:val="24"/>
          <w:szCs w:val="24"/>
          <w:lang w:val="en-US" w:eastAsia="hr-HR"/>
        </w:rPr>
        <w:t>godini</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iznose</w:t>
      </w:r>
      <w:proofErr w:type="spellEnd"/>
      <w:r w:rsidR="00FE61DE" w:rsidRPr="00FE61DE">
        <w:rPr>
          <w:rFonts w:ascii="Calibri" w:eastAsia="Times New Roman" w:hAnsi="Calibri" w:cs="Calibri"/>
          <w:bCs/>
          <w:color w:val="000000"/>
          <w:sz w:val="24"/>
          <w:szCs w:val="24"/>
          <w:lang w:val="en-US" w:eastAsia="hr-HR"/>
        </w:rPr>
        <w:t xml:space="preserve"> 45.896,48 €.</w:t>
      </w:r>
      <w:r w:rsidR="007D11ED">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Javna</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vatrogasna</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postrojba</w:t>
      </w:r>
      <w:proofErr w:type="spellEnd"/>
      <w:r w:rsidR="00FE61DE" w:rsidRPr="00FE61DE">
        <w:rPr>
          <w:rFonts w:ascii="Calibri" w:eastAsia="Times New Roman" w:hAnsi="Calibri" w:cs="Calibri"/>
          <w:bCs/>
          <w:color w:val="000000"/>
          <w:sz w:val="24"/>
          <w:szCs w:val="24"/>
          <w:lang w:val="en-US" w:eastAsia="hr-HR"/>
        </w:rPr>
        <w:t xml:space="preserve"> Grada </w:t>
      </w:r>
      <w:proofErr w:type="spellStart"/>
      <w:r w:rsidR="00FE61DE" w:rsidRPr="00FE61DE">
        <w:rPr>
          <w:rFonts w:ascii="Calibri" w:eastAsia="Times New Roman" w:hAnsi="Calibri" w:cs="Calibri"/>
          <w:bCs/>
          <w:color w:val="000000"/>
          <w:sz w:val="24"/>
          <w:szCs w:val="24"/>
          <w:lang w:val="en-US" w:eastAsia="hr-HR"/>
        </w:rPr>
        <w:t>Novske</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ostvarila</w:t>
      </w:r>
      <w:proofErr w:type="spellEnd"/>
      <w:r w:rsidR="00FE61DE" w:rsidRPr="00FE61DE">
        <w:rPr>
          <w:rFonts w:ascii="Calibri" w:eastAsia="Times New Roman" w:hAnsi="Calibri" w:cs="Calibri"/>
          <w:bCs/>
          <w:color w:val="000000"/>
          <w:sz w:val="24"/>
          <w:szCs w:val="24"/>
          <w:lang w:val="en-US" w:eastAsia="hr-HR"/>
        </w:rPr>
        <w:t xml:space="preserve"> je </w:t>
      </w:r>
      <w:proofErr w:type="spellStart"/>
      <w:r w:rsidR="00FE61DE" w:rsidRPr="00FE61DE">
        <w:rPr>
          <w:rFonts w:ascii="Calibri" w:eastAsia="Times New Roman" w:hAnsi="Calibri" w:cs="Calibri"/>
          <w:bCs/>
          <w:color w:val="000000"/>
          <w:sz w:val="24"/>
          <w:szCs w:val="24"/>
          <w:lang w:val="en-US" w:eastAsia="hr-HR"/>
        </w:rPr>
        <w:t>rashode</w:t>
      </w:r>
      <w:proofErr w:type="spellEnd"/>
      <w:r w:rsidR="00FE61DE" w:rsidRPr="00FE61DE">
        <w:rPr>
          <w:rFonts w:ascii="Calibri" w:eastAsia="Times New Roman" w:hAnsi="Calibri" w:cs="Calibri"/>
          <w:bCs/>
          <w:color w:val="000000"/>
          <w:sz w:val="24"/>
          <w:szCs w:val="24"/>
          <w:lang w:val="en-US" w:eastAsia="hr-HR"/>
        </w:rPr>
        <w:t xml:space="preserve"> za </w:t>
      </w:r>
      <w:proofErr w:type="spellStart"/>
      <w:r w:rsidR="00FE61DE" w:rsidRPr="00FE61DE">
        <w:rPr>
          <w:rFonts w:ascii="Calibri" w:eastAsia="Times New Roman" w:hAnsi="Calibri" w:cs="Calibri"/>
          <w:bCs/>
          <w:color w:val="000000"/>
          <w:sz w:val="24"/>
          <w:szCs w:val="24"/>
          <w:lang w:val="en-US" w:eastAsia="hr-HR"/>
        </w:rPr>
        <w:t>usluge</w:t>
      </w:r>
      <w:proofErr w:type="spellEnd"/>
      <w:r w:rsidR="00FE61DE" w:rsidRPr="00FE61DE">
        <w:rPr>
          <w:rFonts w:ascii="Calibri" w:eastAsia="Times New Roman" w:hAnsi="Calibri" w:cs="Calibri"/>
          <w:bCs/>
          <w:color w:val="000000"/>
          <w:sz w:val="24"/>
          <w:szCs w:val="24"/>
          <w:lang w:val="en-US" w:eastAsia="hr-HR"/>
        </w:rPr>
        <w:t xml:space="preserve"> u </w:t>
      </w:r>
      <w:proofErr w:type="spellStart"/>
      <w:r w:rsidR="00FE61DE" w:rsidRPr="00FE61DE">
        <w:rPr>
          <w:rFonts w:ascii="Calibri" w:eastAsia="Times New Roman" w:hAnsi="Calibri" w:cs="Calibri"/>
          <w:bCs/>
          <w:color w:val="000000"/>
          <w:sz w:val="24"/>
          <w:szCs w:val="24"/>
          <w:lang w:val="en-US" w:eastAsia="hr-HR"/>
        </w:rPr>
        <w:t>iznosu</w:t>
      </w:r>
      <w:proofErr w:type="spellEnd"/>
      <w:r w:rsidR="00FE61DE" w:rsidRPr="00FE61DE">
        <w:rPr>
          <w:rFonts w:ascii="Calibri" w:eastAsia="Times New Roman" w:hAnsi="Calibri" w:cs="Calibri"/>
          <w:bCs/>
          <w:color w:val="000000"/>
          <w:sz w:val="24"/>
          <w:szCs w:val="24"/>
          <w:lang w:val="en-US" w:eastAsia="hr-HR"/>
        </w:rPr>
        <w:t xml:space="preserve"> od 59.978,67 €, u </w:t>
      </w:r>
      <w:proofErr w:type="spellStart"/>
      <w:r w:rsidR="00FE61DE" w:rsidRPr="00FE61DE">
        <w:rPr>
          <w:rFonts w:ascii="Calibri" w:eastAsia="Times New Roman" w:hAnsi="Calibri" w:cs="Calibri"/>
          <w:bCs/>
          <w:color w:val="000000"/>
          <w:sz w:val="24"/>
          <w:szCs w:val="24"/>
          <w:lang w:val="en-US" w:eastAsia="hr-HR"/>
        </w:rPr>
        <w:t>odnosu</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na</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prethodnu</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godinu</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rashodi</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su</w:t>
      </w:r>
      <w:proofErr w:type="spellEnd"/>
      <w:r w:rsidR="00FE61DE" w:rsidRPr="00FE61DE">
        <w:rPr>
          <w:rFonts w:ascii="Calibri" w:eastAsia="Times New Roman" w:hAnsi="Calibri" w:cs="Calibri"/>
          <w:bCs/>
          <w:color w:val="000000"/>
          <w:sz w:val="24"/>
          <w:szCs w:val="24"/>
          <w:lang w:val="en-US" w:eastAsia="hr-HR"/>
        </w:rPr>
        <w:t xml:space="preserve"> </w:t>
      </w:r>
      <w:proofErr w:type="spellStart"/>
      <w:r w:rsidR="00FE61DE" w:rsidRPr="00FE61DE">
        <w:rPr>
          <w:rFonts w:ascii="Calibri" w:eastAsia="Times New Roman" w:hAnsi="Calibri" w:cs="Calibri"/>
          <w:bCs/>
          <w:color w:val="000000"/>
          <w:sz w:val="24"/>
          <w:szCs w:val="24"/>
          <w:lang w:val="en-US" w:eastAsia="hr-HR"/>
        </w:rPr>
        <w:t>veći</w:t>
      </w:r>
      <w:proofErr w:type="spellEnd"/>
      <w:r w:rsidR="00FE61DE" w:rsidRPr="00FE61DE">
        <w:rPr>
          <w:rFonts w:ascii="Calibri" w:eastAsia="Times New Roman" w:hAnsi="Calibri" w:cs="Calibri"/>
          <w:bCs/>
          <w:color w:val="000000"/>
          <w:sz w:val="24"/>
          <w:szCs w:val="24"/>
          <w:lang w:val="en-US" w:eastAsia="hr-HR"/>
        </w:rPr>
        <w:t xml:space="preserve"> za</w:t>
      </w:r>
      <w:r w:rsidR="007D11ED">
        <w:rPr>
          <w:rFonts w:ascii="Calibri" w:eastAsia="Times New Roman" w:hAnsi="Calibri" w:cs="Calibri"/>
          <w:bCs/>
          <w:color w:val="000000"/>
          <w:sz w:val="24"/>
          <w:szCs w:val="24"/>
          <w:lang w:val="en-US" w:eastAsia="hr-HR"/>
        </w:rPr>
        <w:t xml:space="preserve"> </w:t>
      </w:r>
      <w:r w:rsidR="00FE61DE" w:rsidRPr="00FE61DE">
        <w:rPr>
          <w:rFonts w:ascii="Calibri" w:eastAsia="Times New Roman" w:hAnsi="Calibri" w:cs="Calibri"/>
          <w:bCs/>
          <w:color w:val="000000"/>
          <w:sz w:val="24"/>
          <w:szCs w:val="24"/>
          <w:lang w:val="en-US" w:eastAsia="hr-HR"/>
        </w:rPr>
        <w:t>31.456,97€</w:t>
      </w:r>
      <w:r w:rsidR="007D11ED">
        <w:rPr>
          <w:rFonts w:ascii="Calibri" w:eastAsia="Times New Roman" w:hAnsi="Calibri" w:cs="Calibri"/>
          <w:bCs/>
          <w:color w:val="000000"/>
          <w:sz w:val="24"/>
          <w:szCs w:val="24"/>
          <w:lang w:val="en-US" w:eastAsia="hr-HR"/>
        </w:rPr>
        <w:t xml:space="preserve"> </w:t>
      </w:r>
      <w:proofErr w:type="spellStart"/>
      <w:r w:rsidR="007D11ED">
        <w:rPr>
          <w:rFonts w:ascii="Calibri" w:eastAsia="Times New Roman" w:hAnsi="Calibri" w:cs="Calibri"/>
          <w:bCs/>
          <w:color w:val="000000"/>
          <w:sz w:val="24"/>
          <w:szCs w:val="24"/>
          <w:lang w:val="en-US" w:eastAsia="hr-HR"/>
        </w:rPr>
        <w:t>ili</w:t>
      </w:r>
      <w:proofErr w:type="spellEnd"/>
      <w:r w:rsidR="007D11ED">
        <w:rPr>
          <w:rFonts w:ascii="Calibri" w:eastAsia="Times New Roman" w:hAnsi="Calibri" w:cs="Calibri"/>
          <w:bCs/>
          <w:color w:val="000000"/>
          <w:sz w:val="24"/>
          <w:szCs w:val="24"/>
          <w:lang w:val="en-US" w:eastAsia="hr-HR"/>
        </w:rPr>
        <w:t xml:space="preserve"> 1</w:t>
      </w:r>
      <w:r w:rsidR="00FE61DE" w:rsidRPr="00FE61DE">
        <w:rPr>
          <w:rFonts w:ascii="Calibri" w:eastAsia="Times New Roman" w:hAnsi="Calibri" w:cs="Calibri"/>
          <w:bCs/>
          <w:color w:val="000000"/>
          <w:sz w:val="24"/>
          <w:szCs w:val="24"/>
          <w:lang w:val="en-US" w:eastAsia="hr-HR"/>
        </w:rPr>
        <w:t>10,3%</w:t>
      </w:r>
      <w:r w:rsidR="007D11ED">
        <w:rPr>
          <w:rFonts w:ascii="Calibri" w:eastAsia="Times New Roman" w:hAnsi="Calibri" w:cs="Calibri"/>
          <w:bCs/>
          <w:color w:val="000000"/>
          <w:sz w:val="24"/>
          <w:szCs w:val="24"/>
          <w:lang w:val="en-US" w:eastAsia="hr-HR"/>
        </w:rPr>
        <w:t>.</w:t>
      </w:r>
      <w:r w:rsidR="00FE61DE" w:rsidRPr="00FE61DE">
        <w:rPr>
          <w:rFonts w:ascii="Calibri" w:eastAsia="Times New Roman" w:hAnsi="Calibri" w:cs="Calibri"/>
          <w:bCs/>
          <w:color w:val="000000"/>
          <w:sz w:val="24"/>
          <w:szCs w:val="24"/>
          <w:lang w:val="en-US" w:eastAsia="hr-HR"/>
        </w:rPr>
        <w:t xml:space="preserve"> </w:t>
      </w:r>
    </w:p>
    <w:p w14:paraId="6426DF30" w14:textId="77777777" w:rsidR="007D11ED" w:rsidRPr="00FE61DE" w:rsidRDefault="007D11ED" w:rsidP="00FE61DE">
      <w:pPr>
        <w:spacing w:after="0" w:line="240" w:lineRule="auto"/>
        <w:jc w:val="both"/>
        <w:rPr>
          <w:rFonts w:ascii="Calibri" w:eastAsia="Times New Roman" w:hAnsi="Calibri" w:cs="Calibri"/>
          <w:bCs/>
          <w:color w:val="000000"/>
          <w:sz w:val="24"/>
          <w:szCs w:val="24"/>
          <w:lang w:val="en-US" w:eastAsia="hr-HR"/>
        </w:rPr>
      </w:pPr>
    </w:p>
    <w:bookmarkEnd w:id="1"/>
    <w:p w14:paraId="48034CDF"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41A8ECEA" w14:textId="7CD15C16" w:rsidR="004F0C7C" w:rsidRPr="004F0C7C" w:rsidRDefault="004F0C7C" w:rsidP="004F0C7C">
      <w:pPr>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lastRenderedPageBreak/>
        <w:t>Naknade troškova osobama izvan radnog odnosa</w:t>
      </w:r>
      <w:r w:rsidRPr="004F0C7C">
        <w:rPr>
          <w:rFonts w:ascii="Calibri" w:eastAsia="Times New Roman" w:hAnsi="Calibri" w:cs="Calibri"/>
          <w:color w:val="000000"/>
          <w:sz w:val="24"/>
          <w:szCs w:val="24"/>
          <w:lang w:eastAsia="hr-HR"/>
        </w:rPr>
        <w:t xml:space="preserve"> iznose </w:t>
      </w:r>
      <w:r w:rsidR="00FE2911">
        <w:rPr>
          <w:rFonts w:ascii="Calibri" w:eastAsia="Times New Roman" w:hAnsi="Calibri" w:cs="Calibri"/>
          <w:color w:val="000000"/>
          <w:sz w:val="24"/>
          <w:szCs w:val="24"/>
          <w:lang w:eastAsia="hr-HR"/>
        </w:rPr>
        <w:t>1.892,28 €</w:t>
      </w:r>
      <w:r w:rsidRPr="004F0C7C">
        <w:rPr>
          <w:rFonts w:ascii="Calibri" w:eastAsia="Times New Roman" w:hAnsi="Calibri" w:cs="Calibri"/>
          <w:color w:val="000000"/>
          <w:sz w:val="24"/>
          <w:szCs w:val="24"/>
          <w:lang w:eastAsia="hr-HR"/>
        </w:rPr>
        <w:t xml:space="preserve"> i u odnosu na prethodnu godinu rashodi su </w:t>
      </w:r>
      <w:r w:rsidR="00FE2911">
        <w:rPr>
          <w:rFonts w:ascii="Calibri" w:eastAsia="Times New Roman" w:hAnsi="Calibri" w:cs="Calibri"/>
          <w:color w:val="000000"/>
          <w:sz w:val="24"/>
          <w:szCs w:val="24"/>
          <w:lang w:eastAsia="hr-HR"/>
        </w:rPr>
        <w:t xml:space="preserve">manji </w:t>
      </w:r>
      <w:r w:rsidRPr="004F0C7C">
        <w:rPr>
          <w:rFonts w:ascii="Calibri" w:eastAsia="Times New Roman" w:hAnsi="Calibri" w:cs="Calibri"/>
          <w:color w:val="000000"/>
          <w:sz w:val="24"/>
          <w:szCs w:val="24"/>
          <w:lang w:eastAsia="hr-HR"/>
        </w:rPr>
        <w:t xml:space="preserve">za </w:t>
      </w:r>
      <w:r w:rsidR="00FE2911">
        <w:rPr>
          <w:rFonts w:ascii="Calibri" w:eastAsia="Times New Roman" w:hAnsi="Calibri" w:cs="Calibri"/>
          <w:color w:val="000000"/>
          <w:sz w:val="24"/>
          <w:szCs w:val="24"/>
          <w:lang w:eastAsia="hr-HR"/>
        </w:rPr>
        <w:t>3.218,29€</w:t>
      </w:r>
      <w:r w:rsidRPr="004F0C7C">
        <w:rPr>
          <w:rFonts w:ascii="Calibri" w:eastAsia="Times New Roman" w:hAnsi="Calibri" w:cs="Calibri"/>
          <w:color w:val="000000"/>
          <w:sz w:val="24"/>
          <w:szCs w:val="24"/>
          <w:lang w:eastAsia="hr-HR"/>
        </w:rPr>
        <w:t>.</w:t>
      </w:r>
      <w:r w:rsidR="00FE2911">
        <w:rPr>
          <w:rFonts w:ascii="Calibri" w:eastAsia="Times New Roman" w:hAnsi="Calibri" w:cs="Calibri"/>
          <w:color w:val="000000"/>
          <w:sz w:val="24"/>
          <w:szCs w:val="24"/>
          <w:lang w:eastAsia="hr-HR"/>
        </w:rPr>
        <w:t xml:space="preserve"> R</w:t>
      </w:r>
      <w:r w:rsidRPr="004F0C7C">
        <w:rPr>
          <w:rFonts w:ascii="Calibri" w:eastAsia="Times New Roman" w:hAnsi="Calibri" w:cs="Calibri"/>
          <w:color w:val="000000"/>
          <w:sz w:val="24"/>
          <w:szCs w:val="24"/>
          <w:lang w:eastAsia="hr-HR"/>
        </w:rPr>
        <w:t>ashodi s</w:t>
      </w:r>
      <w:r w:rsidR="00FE2911">
        <w:rPr>
          <w:rFonts w:ascii="Calibri" w:eastAsia="Times New Roman" w:hAnsi="Calibri" w:cs="Calibri"/>
          <w:color w:val="000000"/>
          <w:sz w:val="24"/>
          <w:szCs w:val="24"/>
          <w:lang w:eastAsia="hr-HR"/>
        </w:rPr>
        <w:t>e odnosne na troškove službeno puta osobama koje nisu zaposlene u Gradu, a sudjelovale su provedbi projekata.</w:t>
      </w:r>
    </w:p>
    <w:p w14:paraId="1F76725D" w14:textId="7C49F68D" w:rsidR="00FE2911" w:rsidRDefault="004F0C7C" w:rsidP="004F0C7C">
      <w:pPr>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Ostali nespomenuti rashodi poslovanja</w:t>
      </w:r>
      <w:r w:rsidRPr="004F0C7C">
        <w:rPr>
          <w:rFonts w:ascii="Calibri" w:eastAsia="Times New Roman" w:hAnsi="Calibri" w:cs="Calibri"/>
          <w:color w:val="000000"/>
          <w:sz w:val="24"/>
          <w:szCs w:val="24"/>
          <w:lang w:eastAsia="hr-HR"/>
        </w:rPr>
        <w:t xml:space="preserve"> ostvareni su u iznosu od </w:t>
      </w:r>
      <w:r w:rsidR="00FE2911">
        <w:rPr>
          <w:rFonts w:ascii="Calibri" w:eastAsia="Times New Roman" w:hAnsi="Calibri" w:cs="Calibri"/>
          <w:color w:val="000000"/>
          <w:sz w:val="24"/>
          <w:szCs w:val="24"/>
          <w:lang w:eastAsia="hr-HR"/>
        </w:rPr>
        <w:t>330.125,98 €</w:t>
      </w:r>
      <w:r w:rsidRPr="004F0C7C">
        <w:rPr>
          <w:rFonts w:ascii="Calibri" w:eastAsia="Times New Roman" w:hAnsi="Calibri" w:cs="Calibri"/>
          <w:color w:val="000000"/>
          <w:sz w:val="24"/>
          <w:szCs w:val="24"/>
          <w:lang w:eastAsia="hr-HR"/>
        </w:rPr>
        <w:t xml:space="preserve"> što je u odnosu na prethodnu godinu manje za </w:t>
      </w:r>
      <w:r w:rsidR="00FE2911">
        <w:rPr>
          <w:rFonts w:ascii="Calibri" w:eastAsia="Times New Roman" w:hAnsi="Calibri" w:cs="Calibri"/>
          <w:color w:val="000000"/>
          <w:sz w:val="24"/>
          <w:szCs w:val="24"/>
          <w:lang w:eastAsia="hr-HR"/>
        </w:rPr>
        <w:t>13,6</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xml:space="preserve">% ili </w:t>
      </w:r>
      <w:r w:rsidR="00FE2911">
        <w:rPr>
          <w:rFonts w:ascii="Calibri" w:eastAsia="Times New Roman" w:hAnsi="Calibri" w:cs="Calibri"/>
          <w:color w:val="000000"/>
          <w:sz w:val="24"/>
          <w:szCs w:val="24"/>
          <w:lang w:eastAsia="hr-HR"/>
        </w:rPr>
        <w:t>39.644,50 €</w:t>
      </w:r>
      <w:r w:rsidRPr="004F0C7C">
        <w:rPr>
          <w:rFonts w:ascii="Calibri" w:eastAsia="Times New Roman" w:hAnsi="Calibri" w:cs="Calibri"/>
          <w:color w:val="000000"/>
          <w:sz w:val="24"/>
          <w:szCs w:val="24"/>
          <w:lang w:eastAsia="hr-HR"/>
        </w:rPr>
        <w:t xml:space="preserve">. </w:t>
      </w:r>
      <w:r w:rsidR="00FE2911" w:rsidRPr="00FE2911">
        <w:rPr>
          <w:rFonts w:ascii="Calibri" w:eastAsia="Times New Roman" w:hAnsi="Calibri" w:cs="Calibri"/>
          <w:color w:val="000000"/>
          <w:sz w:val="24"/>
          <w:szCs w:val="24"/>
          <w:lang w:eastAsia="hr-HR"/>
        </w:rPr>
        <w:t>U Gradu ostali nespomenuti rashodi ostvareni su u iznosu od 249.327,73 €, u odnosu na prethodnu godinu rashodi su ostvareni u većem iznosu od 20.263,56 €, odnosno 8,8 %.</w:t>
      </w:r>
      <w:r w:rsidR="00FE2911">
        <w:rPr>
          <w:rFonts w:ascii="Calibri" w:eastAsia="Times New Roman" w:hAnsi="Calibri" w:cs="Calibri"/>
          <w:color w:val="000000"/>
          <w:sz w:val="24"/>
          <w:szCs w:val="24"/>
          <w:lang w:eastAsia="hr-HR"/>
        </w:rPr>
        <w:t xml:space="preserve"> U ostale nespomenute rashode ubrajamo n</w:t>
      </w:r>
      <w:r w:rsidR="00FE2911" w:rsidRPr="00FE2911">
        <w:rPr>
          <w:rFonts w:ascii="Calibri" w:eastAsia="Times New Roman" w:hAnsi="Calibri" w:cs="Calibri"/>
          <w:color w:val="000000"/>
          <w:sz w:val="24"/>
          <w:szCs w:val="24"/>
          <w:lang w:eastAsia="hr-HR"/>
        </w:rPr>
        <w:t>aknade za rad predstavničkih i izvršnih tijela</w:t>
      </w:r>
      <w:r w:rsidR="00FE2911">
        <w:rPr>
          <w:rFonts w:ascii="Calibri" w:eastAsia="Times New Roman" w:hAnsi="Calibri" w:cs="Calibri"/>
          <w:color w:val="000000"/>
          <w:sz w:val="24"/>
          <w:szCs w:val="24"/>
          <w:lang w:eastAsia="hr-HR"/>
        </w:rPr>
        <w:t xml:space="preserve"> koje su</w:t>
      </w:r>
      <w:r w:rsidR="00FE2911" w:rsidRPr="00FE2911">
        <w:rPr>
          <w:rFonts w:ascii="Calibri" w:eastAsia="Times New Roman" w:hAnsi="Calibri" w:cs="Calibri"/>
          <w:color w:val="000000"/>
          <w:sz w:val="24"/>
          <w:szCs w:val="24"/>
          <w:lang w:eastAsia="hr-HR"/>
        </w:rPr>
        <w:t xml:space="preserve"> ostvarene s 42.305,82 € što je u odnosu na prethodnu godinu manje za 11%. Naknade obuhvaćaju isplate za rad predsjednika mjesnih odbora 6.745,35€, naknade za rad u Gradskom vijeću i odborima 28.138,23€, naknade članovima povjerenstava 6.014,59 €, itd. </w:t>
      </w:r>
      <w:r w:rsidR="00FE2911" w:rsidRPr="00FE2911">
        <w:rPr>
          <w:rFonts w:ascii="Calibri" w:hAnsi="Calibri" w:cs="Calibri"/>
          <w:color w:val="000000"/>
          <w:sz w:val="24"/>
          <w:szCs w:val="24"/>
        </w:rPr>
        <w:t>Pučko otvoreno učilište ostvarilo je rashode u iznosu od 54.244,87 €, u odnosu na 2022. godinu ostvareno je povećanje od 20.795,79 €</w:t>
      </w:r>
      <w:r w:rsidR="00FE2911">
        <w:rPr>
          <w:rFonts w:ascii="Calibri" w:hAnsi="Calibri" w:cs="Calibri"/>
          <w:color w:val="000000"/>
          <w:sz w:val="24"/>
          <w:szCs w:val="24"/>
        </w:rPr>
        <w:t xml:space="preserve"> ili</w:t>
      </w:r>
      <w:r w:rsidR="00FE2911" w:rsidRPr="00FE2911">
        <w:rPr>
          <w:rFonts w:ascii="Calibri" w:hAnsi="Calibri" w:cs="Calibri"/>
          <w:color w:val="000000"/>
          <w:sz w:val="24"/>
          <w:szCs w:val="24"/>
        </w:rPr>
        <w:t xml:space="preserve"> 62,20 %</w:t>
      </w:r>
      <w:r w:rsidR="00FE2911">
        <w:rPr>
          <w:rFonts w:ascii="Calibri" w:hAnsi="Calibri" w:cs="Calibri"/>
          <w:color w:val="000000"/>
          <w:sz w:val="24"/>
          <w:szCs w:val="24"/>
        </w:rPr>
        <w:t xml:space="preserve"> </w:t>
      </w:r>
      <w:r w:rsidR="00FE2911" w:rsidRPr="00FE2911">
        <w:rPr>
          <w:rFonts w:ascii="Calibri" w:hAnsi="Calibri" w:cs="Calibri"/>
          <w:color w:val="000000"/>
          <w:sz w:val="24"/>
          <w:szCs w:val="24"/>
        </w:rPr>
        <w:t>prvenstveno zbog provođenja</w:t>
      </w:r>
      <w:r w:rsidR="00FE2911">
        <w:rPr>
          <w:rFonts w:ascii="Calibri" w:hAnsi="Calibri" w:cs="Calibri"/>
          <w:color w:val="000000"/>
          <w:sz w:val="24"/>
          <w:szCs w:val="24"/>
        </w:rPr>
        <w:t xml:space="preserve"> projekata</w:t>
      </w:r>
      <w:r w:rsidR="00FE2911" w:rsidRPr="00FE2911">
        <w:rPr>
          <w:rFonts w:ascii="Calibri" w:hAnsi="Calibri" w:cs="Calibri"/>
          <w:color w:val="000000"/>
          <w:sz w:val="24"/>
          <w:szCs w:val="24"/>
        </w:rPr>
        <w:t xml:space="preserve"> </w:t>
      </w:r>
      <w:r w:rsidR="00FE2911" w:rsidRPr="00FE2911">
        <w:rPr>
          <w:rFonts w:ascii="Calibri" w:eastAsia="Calibri" w:hAnsi="Calibri" w:cs="Calibri"/>
          <w:noProof/>
          <w:sz w:val="24"/>
          <w:szCs w:val="24"/>
          <w:lang w:val="en-US"/>
        </w:rPr>
        <w:t>povećanja posjećenosti kazališnim i kino predstavama</w:t>
      </w:r>
      <w:r w:rsidR="00FE2911">
        <w:rPr>
          <w:rFonts w:ascii="Calibri" w:eastAsia="Calibri" w:hAnsi="Calibri" w:cs="Calibri"/>
          <w:noProof/>
          <w:sz w:val="24"/>
          <w:szCs w:val="24"/>
          <w:lang w:val="en-US"/>
        </w:rPr>
        <w:t xml:space="preserve">. </w:t>
      </w:r>
      <w:r w:rsidR="00FE2911" w:rsidRPr="00FE2911">
        <w:rPr>
          <w:rFonts w:ascii="Calibri" w:eastAsia="Times New Roman" w:hAnsi="Calibri" w:cs="Calibri"/>
          <w:color w:val="000000"/>
          <w:sz w:val="24"/>
          <w:szCs w:val="24"/>
          <w:lang w:eastAsia="hr-HR"/>
        </w:rPr>
        <w:t>Gradska knjižnica i čitaonica je u odnosu na 2022. godinu ostvarila ostale nespomenute rashode poslovanja u manjem iznosu od 3.733,87 €</w:t>
      </w:r>
      <w:r w:rsidR="00FE0DFE">
        <w:rPr>
          <w:rFonts w:ascii="Calibri" w:eastAsia="Times New Roman" w:hAnsi="Calibri" w:cs="Calibri"/>
          <w:color w:val="000000"/>
          <w:sz w:val="24"/>
          <w:szCs w:val="24"/>
          <w:lang w:eastAsia="hr-HR"/>
        </w:rPr>
        <w:t xml:space="preserve"> ili</w:t>
      </w:r>
      <w:r w:rsidR="00FE2911" w:rsidRPr="00FE2911">
        <w:rPr>
          <w:rFonts w:ascii="Calibri" w:eastAsia="Times New Roman" w:hAnsi="Calibri" w:cs="Calibri"/>
          <w:color w:val="000000"/>
          <w:sz w:val="24"/>
          <w:szCs w:val="24"/>
          <w:lang w:eastAsia="hr-HR"/>
        </w:rPr>
        <w:t xml:space="preserve"> 32,50 %.</w:t>
      </w:r>
      <w:r w:rsidR="00FE2911">
        <w:rPr>
          <w:rFonts w:ascii="Calibri" w:eastAsia="Times New Roman" w:hAnsi="Calibri" w:cs="Calibri"/>
          <w:color w:val="000000"/>
          <w:sz w:val="24"/>
          <w:szCs w:val="24"/>
          <w:lang w:eastAsia="hr-HR"/>
        </w:rPr>
        <w:t xml:space="preserve"> </w:t>
      </w:r>
      <w:r w:rsidR="00FE2911" w:rsidRPr="00FE2911">
        <w:rPr>
          <w:rFonts w:ascii="Calibri" w:eastAsia="Times New Roman" w:hAnsi="Calibri" w:cs="Calibri"/>
          <w:color w:val="000000"/>
          <w:sz w:val="24"/>
          <w:szCs w:val="24"/>
          <w:lang w:eastAsia="hr-HR"/>
        </w:rPr>
        <w:t xml:space="preserve">Ostali nespomenuti rashodi poslovanja u Dječjem vrtiću Radost ostvareni su u iznosu od 13.958,13 €, u odnosu na prethodnu godinu ostvareni su u većem iznosu od 538,29 €, </w:t>
      </w:r>
      <w:r w:rsidR="00FE2911" w:rsidRPr="0096582B">
        <w:rPr>
          <w:rFonts w:ascii="Calibri" w:eastAsia="Times New Roman" w:hAnsi="Calibri" w:cs="Calibri"/>
          <w:color w:val="000000"/>
          <w:sz w:val="24"/>
          <w:szCs w:val="24"/>
          <w:lang w:eastAsia="hr-HR"/>
        </w:rPr>
        <w:t xml:space="preserve">a </w:t>
      </w:r>
      <w:r w:rsidR="00FE2911" w:rsidRPr="00FE2911">
        <w:rPr>
          <w:rFonts w:ascii="Calibri" w:eastAsia="Times New Roman" w:hAnsi="Calibri" w:cs="Calibri"/>
          <w:color w:val="000000"/>
          <w:sz w:val="24"/>
          <w:szCs w:val="24"/>
          <w:lang w:eastAsia="hr-HR"/>
        </w:rPr>
        <w:t xml:space="preserve"> Javna vatrogasna postrojba Grada Novska ostvarila je rashode u iznosu od 4.831,73 €</w:t>
      </w:r>
      <w:r w:rsidR="0096582B">
        <w:rPr>
          <w:rFonts w:ascii="Calibri" w:eastAsia="Times New Roman" w:hAnsi="Calibri" w:cs="Calibri"/>
          <w:color w:val="000000"/>
          <w:sz w:val="24"/>
          <w:szCs w:val="24"/>
          <w:lang w:eastAsia="hr-HR"/>
        </w:rPr>
        <w:t>.</w:t>
      </w:r>
    </w:p>
    <w:p w14:paraId="2CD06081"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r w:rsidRPr="004F0C7C">
        <w:rPr>
          <w:rFonts w:ascii="Calibri" w:eastAsia="Times New Roman" w:hAnsi="Calibri" w:cs="Calibri"/>
          <w:i/>
          <w:sz w:val="24"/>
          <w:szCs w:val="24"/>
          <w:lang w:eastAsia="hr-HR"/>
        </w:rPr>
        <w:t xml:space="preserve">2.3.4.  Financijski rashodi </w:t>
      </w:r>
    </w:p>
    <w:p w14:paraId="51130928"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p>
    <w:p w14:paraId="7EF6F49A" w14:textId="4363DB8C" w:rsidR="0096582B" w:rsidRDefault="004F0C7C" w:rsidP="0096582B">
      <w:pPr>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Financijski rashodi</w:t>
      </w:r>
      <w:r w:rsidRPr="004F0C7C">
        <w:rPr>
          <w:rFonts w:ascii="Calibri" w:eastAsia="Times New Roman" w:hAnsi="Calibri" w:cs="Calibri"/>
          <w:color w:val="000000"/>
          <w:sz w:val="24"/>
          <w:szCs w:val="24"/>
          <w:lang w:eastAsia="hr-HR"/>
        </w:rPr>
        <w:t xml:space="preserve"> ostvareni su u iznosu od </w:t>
      </w:r>
      <w:r w:rsidR="0096582B" w:rsidRPr="0096582B">
        <w:rPr>
          <w:rFonts w:ascii="Calibri" w:eastAsia="Times New Roman" w:hAnsi="Calibri" w:cs="Calibri"/>
          <w:color w:val="000000"/>
          <w:sz w:val="24"/>
          <w:szCs w:val="24"/>
          <w:lang w:eastAsia="hr-HR"/>
        </w:rPr>
        <w:t>59.992,31 €, u odnosu na 2022. godinu ostvareni su u većem iznosu od 1.450,94 €</w:t>
      </w:r>
      <w:r w:rsidR="0096582B">
        <w:rPr>
          <w:rFonts w:ascii="Calibri" w:eastAsia="Times New Roman" w:hAnsi="Calibri" w:cs="Calibri"/>
          <w:color w:val="000000"/>
          <w:sz w:val="24"/>
          <w:szCs w:val="24"/>
          <w:lang w:eastAsia="hr-HR"/>
        </w:rPr>
        <w:t xml:space="preserve"> ili</w:t>
      </w:r>
      <w:r w:rsidR="0096582B" w:rsidRPr="0096582B">
        <w:rPr>
          <w:rFonts w:ascii="Calibri" w:eastAsia="Times New Roman" w:hAnsi="Calibri" w:cs="Calibri"/>
          <w:color w:val="000000"/>
          <w:sz w:val="24"/>
          <w:szCs w:val="24"/>
          <w:lang w:eastAsia="hr-HR"/>
        </w:rPr>
        <w:t xml:space="preserve"> 2,5 %.</w:t>
      </w:r>
      <w:r w:rsidR="0096582B">
        <w:rPr>
          <w:rFonts w:ascii="Calibri" w:eastAsia="Times New Roman" w:hAnsi="Calibri" w:cs="Calibri"/>
          <w:color w:val="000000"/>
          <w:sz w:val="24"/>
          <w:szCs w:val="24"/>
          <w:lang w:eastAsia="hr-HR"/>
        </w:rPr>
        <w:t xml:space="preserve"> </w:t>
      </w:r>
      <w:r w:rsidR="0096582B" w:rsidRPr="0096582B">
        <w:rPr>
          <w:rFonts w:ascii="Calibri" w:eastAsia="Times New Roman" w:hAnsi="Calibri" w:cs="Calibri"/>
          <w:color w:val="000000"/>
          <w:sz w:val="24"/>
          <w:szCs w:val="24"/>
          <w:lang w:eastAsia="hr-HR"/>
        </w:rPr>
        <w:t>U Pučkom otvorenom učilištu financijski rashodi iznose 12,03 €</w:t>
      </w:r>
      <w:r w:rsidR="0096582B">
        <w:rPr>
          <w:rFonts w:ascii="Calibri" w:eastAsia="Times New Roman" w:hAnsi="Calibri" w:cs="Calibri"/>
          <w:color w:val="000000"/>
          <w:sz w:val="24"/>
          <w:szCs w:val="24"/>
          <w:lang w:eastAsia="hr-HR"/>
        </w:rPr>
        <w:t xml:space="preserve">, </w:t>
      </w:r>
      <w:r w:rsidR="0096582B" w:rsidRPr="0096582B">
        <w:rPr>
          <w:rFonts w:ascii="Calibri" w:eastAsia="Times New Roman" w:hAnsi="Calibri" w:cs="Calibri"/>
          <w:color w:val="000000"/>
          <w:sz w:val="24"/>
          <w:szCs w:val="24"/>
          <w:lang w:eastAsia="hr-HR"/>
        </w:rPr>
        <w:t>odnose</w:t>
      </w:r>
      <w:r w:rsidR="0096582B">
        <w:rPr>
          <w:rFonts w:ascii="Calibri" w:eastAsia="Times New Roman" w:hAnsi="Calibri" w:cs="Calibri"/>
          <w:color w:val="000000"/>
          <w:sz w:val="24"/>
          <w:szCs w:val="24"/>
          <w:lang w:eastAsia="hr-HR"/>
        </w:rPr>
        <w:t xml:space="preserve"> se</w:t>
      </w:r>
      <w:r w:rsidR="0096582B" w:rsidRPr="0096582B">
        <w:rPr>
          <w:rFonts w:ascii="Calibri" w:eastAsia="Times New Roman" w:hAnsi="Calibri" w:cs="Calibri"/>
          <w:color w:val="000000"/>
          <w:sz w:val="24"/>
          <w:szCs w:val="24"/>
          <w:lang w:eastAsia="hr-HR"/>
        </w:rPr>
        <w:t xml:space="preserve"> na zatezne kamate, Gradska knjižnica i čitaonica ostvarila je financijske rashode u iznosu od 35,29 € , zatezne kamate, financijski rashodi u Dječjem vrtiću Radost iznose</w:t>
      </w:r>
      <w:r w:rsidR="0096582B">
        <w:rPr>
          <w:rFonts w:ascii="Calibri" w:eastAsia="Times New Roman" w:hAnsi="Calibri" w:cs="Calibri"/>
          <w:color w:val="000000"/>
          <w:sz w:val="24"/>
          <w:szCs w:val="24"/>
          <w:lang w:eastAsia="hr-HR"/>
        </w:rPr>
        <w:t xml:space="preserve"> </w:t>
      </w:r>
      <w:r w:rsidR="0096582B" w:rsidRPr="0096582B">
        <w:rPr>
          <w:rFonts w:ascii="Calibri" w:eastAsia="Times New Roman" w:hAnsi="Calibri" w:cs="Calibri"/>
          <w:color w:val="000000"/>
          <w:sz w:val="24"/>
          <w:szCs w:val="24"/>
          <w:lang w:eastAsia="hr-HR"/>
        </w:rPr>
        <w:t>184,22€</w:t>
      </w:r>
      <w:r w:rsidR="0096582B">
        <w:rPr>
          <w:rFonts w:ascii="Calibri" w:eastAsia="Times New Roman" w:hAnsi="Calibri" w:cs="Calibri"/>
          <w:color w:val="000000"/>
          <w:sz w:val="24"/>
          <w:szCs w:val="24"/>
          <w:lang w:eastAsia="hr-HR"/>
        </w:rPr>
        <w:t xml:space="preserve"> a </w:t>
      </w:r>
      <w:r w:rsidR="0096582B" w:rsidRPr="0096582B">
        <w:rPr>
          <w:rFonts w:ascii="Calibri" w:eastAsia="Times New Roman" w:hAnsi="Calibri" w:cs="Calibri"/>
          <w:color w:val="000000"/>
          <w:sz w:val="24"/>
          <w:szCs w:val="24"/>
          <w:lang w:eastAsia="hr-HR"/>
        </w:rPr>
        <w:t>bankarsk</w:t>
      </w:r>
      <w:r w:rsidR="00FE0DFE">
        <w:rPr>
          <w:rFonts w:ascii="Calibri" w:eastAsia="Times New Roman" w:hAnsi="Calibri" w:cs="Calibri"/>
          <w:color w:val="000000"/>
          <w:sz w:val="24"/>
          <w:szCs w:val="24"/>
          <w:lang w:eastAsia="hr-HR"/>
        </w:rPr>
        <w:t>e</w:t>
      </w:r>
      <w:r w:rsidR="0096582B" w:rsidRPr="0096582B">
        <w:rPr>
          <w:rFonts w:ascii="Calibri" w:eastAsia="Times New Roman" w:hAnsi="Calibri" w:cs="Calibri"/>
          <w:color w:val="000000"/>
          <w:sz w:val="24"/>
          <w:szCs w:val="24"/>
          <w:lang w:eastAsia="hr-HR"/>
        </w:rPr>
        <w:t xml:space="preserve"> usluge Javnoj vatrogasnoj ustanovi Grada Novske iznose 546,57 €</w:t>
      </w:r>
      <w:r w:rsidR="0096582B">
        <w:rPr>
          <w:rFonts w:ascii="Calibri" w:eastAsia="Times New Roman" w:hAnsi="Calibri" w:cs="Calibri"/>
          <w:color w:val="000000"/>
          <w:sz w:val="24"/>
          <w:szCs w:val="24"/>
          <w:lang w:eastAsia="hr-HR"/>
        </w:rPr>
        <w:t>. Ostva</w:t>
      </w:r>
      <w:r w:rsidR="0096582B" w:rsidRPr="0096582B">
        <w:rPr>
          <w:rFonts w:ascii="Calibri" w:eastAsia="Times New Roman" w:hAnsi="Calibri" w:cs="Calibri"/>
          <w:color w:val="000000"/>
          <w:sz w:val="24"/>
          <w:szCs w:val="24"/>
          <w:lang w:eastAsia="hr-HR"/>
        </w:rPr>
        <w:t xml:space="preserve">reni financijski rashodi u Gradu iznose 59.214,20 €. </w:t>
      </w:r>
      <w:r w:rsidR="0096582B">
        <w:rPr>
          <w:rFonts w:ascii="Calibri" w:eastAsia="Times New Roman" w:hAnsi="Calibri" w:cs="Calibri"/>
          <w:color w:val="000000"/>
          <w:sz w:val="24"/>
          <w:szCs w:val="24"/>
          <w:lang w:eastAsia="hr-HR"/>
        </w:rPr>
        <w:t>Rashodi se odnose na k</w:t>
      </w:r>
      <w:r w:rsidR="0096582B" w:rsidRPr="0096582B">
        <w:rPr>
          <w:rFonts w:ascii="Calibri" w:eastAsia="Times New Roman" w:hAnsi="Calibri" w:cs="Calibri"/>
          <w:color w:val="000000"/>
          <w:sz w:val="24"/>
          <w:szCs w:val="24"/>
          <w:lang w:eastAsia="hr-HR"/>
        </w:rPr>
        <w:t>amate za primljene kredite i zajmove od kreditnih i ostalih financijskih institucija u javnom sektoru</w:t>
      </w:r>
      <w:r w:rsidR="0096582B">
        <w:rPr>
          <w:rFonts w:ascii="Calibri" w:eastAsia="Times New Roman" w:hAnsi="Calibri" w:cs="Calibri"/>
          <w:color w:val="000000"/>
          <w:sz w:val="24"/>
          <w:szCs w:val="24"/>
          <w:lang w:eastAsia="hr-HR"/>
        </w:rPr>
        <w:t xml:space="preserve"> </w:t>
      </w:r>
      <w:r w:rsidR="0096582B" w:rsidRPr="0096582B">
        <w:rPr>
          <w:rFonts w:ascii="Calibri" w:eastAsia="Times New Roman" w:hAnsi="Calibri" w:cs="Calibri"/>
          <w:color w:val="000000"/>
          <w:sz w:val="24"/>
          <w:szCs w:val="24"/>
          <w:lang w:eastAsia="hr-HR"/>
        </w:rPr>
        <w:t xml:space="preserve">u iznosu od 45.609,99 € što je 21 % više u odnosu na prethodnu godinu. Rashodi kamata odnose se na kamate po kreditnom zaduženju za kupnju poslovne zgrade </w:t>
      </w:r>
      <w:r w:rsidR="0096582B">
        <w:rPr>
          <w:rFonts w:ascii="Calibri" w:eastAsia="Times New Roman" w:hAnsi="Calibri" w:cs="Calibri"/>
          <w:color w:val="000000"/>
          <w:sz w:val="24"/>
          <w:szCs w:val="24"/>
          <w:lang w:eastAsia="hr-HR"/>
        </w:rPr>
        <w:t xml:space="preserve">(zgrada </w:t>
      </w:r>
      <w:r w:rsidR="0096582B" w:rsidRPr="0096582B">
        <w:rPr>
          <w:rFonts w:ascii="Calibri" w:eastAsia="Times New Roman" w:hAnsi="Calibri" w:cs="Calibri"/>
          <w:color w:val="000000"/>
          <w:sz w:val="24"/>
          <w:szCs w:val="24"/>
          <w:lang w:eastAsia="hr-HR"/>
        </w:rPr>
        <w:t>INA-e</w:t>
      </w:r>
      <w:r w:rsidR="0096582B">
        <w:rPr>
          <w:rFonts w:ascii="Calibri" w:eastAsia="Times New Roman" w:hAnsi="Calibri" w:cs="Calibri"/>
          <w:color w:val="000000"/>
          <w:sz w:val="24"/>
          <w:szCs w:val="24"/>
          <w:lang w:eastAsia="hr-HR"/>
        </w:rPr>
        <w:t xml:space="preserve">) </w:t>
      </w:r>
      <w:r w:rsidR="0096582B" w:rsidRPr="0096582B">
        <w:rPr>
          <w:rFonts w:ascii="Calibri" w:eastAsia="Times New Roman" w:hAnsi="Calibri" w:cs="Calibri"/>
          <w:color w:val="000000"/>
          <w:sz w:val="24"/>
          <w:szCs w:val="24"/>
          <w:lang w:eastAsia="hr-HR"/>
        </w:rPr>
        <w:t xml:space="preserve">s iznosom od 12.270,40 €, kamate po postojećem kreditu za izgradnju obilaznice i komunalne infrastrukture do zone s iznosom od 3.326,18 €, </w:t>
      </w:r>
      <w:proofErr w:type="spellStart"/>
      <w:r w:rsidR="0096582B" w:rsidRPr="0096582B">
        <w:rPr>
          <w:rFonts w:ascii="Calibri" w:eastAsia="Times New Roman" w:hAnsi="Calibri" w:cs="Calibri"/>
          <w:color w:val="000000"/>
          <w:sz w:val="24"/>
          <w:szCs w:val="24"/>
          <w:lang w:eastAsia="hr-HR"/>
        </w:rPr>
        <w:t>interkalarna</w:t>
      </w:r>
      <w:proofErr w:type="spellEnd"/>
      <w:r w:rsidR="0096582B" w:rsidRPr="0096582B">
        <w:rPr>
          <w:rFonts w:ascii="Calibri" w:eastAsia="Times New Roman" w:hAnsi="Calibri" w:cs="Calibri"/>
          <w:color w:val="000000"/>
          <w:sz w:val="24"/>
          <w:szCs w:val="24"/>
          <w:lang w:eastAsia="hr-HR"/>
        </w:rPr>
        <w:t xml:space="preserve"> kamata za kredit koji je u realizaciji (hotel </w:t>
      </w:r>
      <w:proofErr w:type="spellStart"/>
      <w:r w:rsidR="0096582B" w:rsidRPr="0096582B">
        <w:rPr>
          <w:rFonts w:ascii="Calibri" w:eastAsia="Times New Roman" w:hAnsi="Calibri" w:cs="Calibri"/>
          <w:color w:val="000000"/>
          <w:sz w:val="24"/>
          <w:szCs w:val="24"/>
          <w:lang w:eastAsia="hr-HR"/>
        </w:rPr>
        <w:t>Knopp</w:t>
      </w:r>
      <w:proofErr w:type="spellEnd"/>
      <w:r w:rsidR="0096582B" w:rsidRPr="0096582B">
        <w:rPr>
          <w:rFonts w:ascii="Calibri" w:eastAsia="Times New Roman" w:hAnsi="Calibri" w:cs="Calibri"/>
          <w:color w:val="000000"/>
          <w:sz w:val="24"/>
          <w:szCs w:val="24"/>
          <w:lang w:eastAsia="hr-HR"/>
        </w:rPr>
        <w:t>) s iznosom od 30.013,41 €.</w:t>
      </w:r>
    </w:p>
    <w:p w14:paraId="6C3B4742" w14:textId="77777777" w:rsidR="0096582B" w:rsidRPr="0096582B" w:rsidRDefault="0096582B" w:rsidP="0096582B">
      <w:pPr>
        <w:spacing w:after="0" w:line="240" w:lineRule="auto"/>
        <w:jc w:val="both"/>
        <w:rPr>
          <w:rFonts w:ascii="Calibri" w:eastAsia="Times New Roman" w:hAnsi="Calibri" w:cs="Calibri"/>
          <w:color w:val="000000"/>
          <w:sz w:val="24"/>
          <w:szCs w:val="24"/>
          <w:lang w:eastAsia="hr-HR"/>
        </w:rPr>
      </w:pPr>
    </w:p>
    <w:p w14:paraId="21CF7A59" w14:textId="5591F64A" w:rsidR="004F0C7C" w:rsidRPr="004F0C7C" w:rsidRDefault="0096582B" w:rsidP="0096582B">
      <w:pPr>
        <w:jc w:val="both"/>
        <w:rPr>
          <w:rFonts w:ascii="Calibri" w:eastAsia="Times New Roman" w:hAnsi="Calibri" w:cs="Calibri"/>
          <w:i/>
          <w:sz w:val="24"/>
          <w:szCs w:val="24"/>
          <w:lang w:eastAsia="hr-HR"/>
        </w:rPr>
      </w:pPr>
      <w:r>
        <w:rPr>
          <w:rFonts w:ascii="Calibri" w:eastAsia="Times New Roman" w:hAnsi="Calibri" w:cs="Calibri"/>
          <w:color w:val="000000"/>
          <w:sz w:val="24"/>
          <w:szCs w:val="24"/>
          <w:lang w:eastAsia="hr-HR"/>
        </w:rPr>
        <w:t xml:space="preserve"> </w:t>
      </w:r>
      <w:r w:rsidR="004F0C7C" w:rsidRPr="004F0C7C">
        <w:rPr>
          <w:rFonts w:ascii="Calibri" w:eastAsia="Times New Roman" w:hAnsi="Calibri" w:cs="Calibri"/>
          <w:i/>
          <w:sz w:val="24"/>
          <w:szCs w:val="24"/>
          <w:lang w:eastAsia="hr-HR"/>
        </w:rPr>
        <w:t xml:space="preserve">2.3.5. Subvencije </w:t>
      </w:r>
    </w:p>
    <w:p w14:paraId="2F38EB86" w14:textId="43BFFEEE" w:rsidR="0096582B" w:rsidRPr="0096582B" w:rsidRDefault="004F0C7C" w:rsidP="0096582B">
      <w:pPr>
        <w:jc w:val="both"/>
        <w:rPr>
          <w:rFonts w:ascii="Calibri" w:eastAsia="Times New Roman" w:hAnsi="Calibri" w:cs="Calibri"/>
          <w:bCs/>
          <w:color w:val="000000"/>
          <w:sz w:val="24"/>
          <w:szCs w:val="24"/>
          <w:lang w:eastAsia="hr-HR"/>
        </w:rPr>
      </w:pPr>
      <w:r w:rsidRPr="004F0C7C">
        <w:rPr>
          <w:rFonts w:ascii="Calibri" w:eastAsia="Times New Roman" w:hAnsi="Calibri" w:cs="Calibri"/>
          <w:bCs/>
          <w:i/>
          <w:iCs/>
          <w:color w:val="000000"/>
          <w:sz w:val="24"/>
          <w:szCs w:val="24"/>
          <w:lang w:eastAsia="hr-HR"/>
        </w:rPr>
        <w:t>Rashodi subvencija</w:t>
      </w:r>
      <w:r w:rsidRPr="004F0C7C">
        <w:rPr>
          <w:rFonts w:ascii="Calibri" w:eastAsia="Times New Roman" w:hAnsi="Calibri" w:cs="Calibri"/>
          <w:bCs/>
          <w:color w:val="000000"/>
          <w:sz w:val="24"/>
          <w:szCs w:val="24"/>
          <w:lang w:eastAsia="hr-HR"/>
        </w:rPr>
        <w:t xml:space="preserve"> ostvareni su u iznosu od </w:t>
      </w:r>
      <w:r w:rsidR="0096582B" w:rsidRPr="0096582B">
        <w:rPr>
          <w:rFonts w:ascii="Calibri" w:eastAsia="Times New Roman" w:hAnsi="Calibri" w:cs="Calibri"/>
          <w:bCs/>
          <w:color w:val="000000"/>
          <w:sz w:val="24"/>
          <w:szCs w:val="24"/>
          <w:lang w:eastAsia="hr-HR"/>
        </w:rPr>
        <w:t>252.089,09 € što je u odnosu na prethodnu  godinu manje za 22 %.</w:t>
      </w:r>
    </w:p>
    <w:p w14:paraId="466CE691" w14:textId="11D9545C" w:rsidR="0096582B" w:rsidRDefault="0096582B" w:rsidP="0096582B">
      <w:pPr>
        <w:spacing w:after="0" w:line="240" w:lineRule="auto"/>
        <w:jc w:val="both"/>
        <w:rPr>
          <w:rFonts w:ascii="Calibri" w:eastAsia="Times New Roman" w:hAnsi="Calibri" w:cs="Calibri"/>
          <w:color w:val="000000"/>
          <w:sz w:val="24"/>
          <w:szCs w:val="24"/>
          <w:lang w:eastAsia="hr-HR"/>
        </w:rPr>
      </w:pPr>
      <w:r w:rsidRPr="0096582B">
        <w:rPr>
          <w:rFonts w:ascii="Calibri" w:eastAsia="Times New Roman" w:hAnsi="Calibri" w:cs="Calibri"/>
          <w:color w:val="000000"/>
          <w:sz w:val="24"/>
          <w:szCs w:val="24"/>
          <w:lang w:eastAsia="hr-HR"/>
        </w:rPr>
        <w:t xml:space="preserve">Rashodi subvencija obuhvaćaju iskazivanje donacije u naravi radi korištenja poslovnih prostora u vlasništvu Grada bez naknade (trgovačka društva u javnom sektoru: </w:t>
      </w:r>
      <w:proofErr w:type="spellStart"/>
      <w:r w:rsidRPr="0096582B">
        <w:rPr>
          <w:rFonts w:ascii="Calibri" w:eastAsia="Times New Roman" w:hAnsi="Calibri" w:cs="Calibri"/>
          <w:color w:val="000000"/>
          <w:sz w:val="24"/>
          <w:szCs w:val="24"/>
          <w:lang w:eastAsia="hr-HR"/>
        </w:rPr>
        <w:t>Novokom</w:t>
      </w:r>
      <w:proofErr w:type="spellEnd"/>
      <w:r w:rsidRPr="0096582B">
        <w:rPr>
          <w:rFonts w:ascii="Calibri" w:eastAsia="Times New Roman" w:hAnsi="Calibri" w:cs="Calibri"/>
          <w:color w:val="000000"/>
          <w:sz w:val="24"/>
          <w:szCs w:val="24"/>
          <w:lang w:eastAsia="hr-HR"/>
        </w:rPr>
        <w:t xml:space="preserve"> d.o.o., RPN d.o.o.)</w:t>
      </w:r>
      <w:r>
        <w:rPr>
          <w:rFonts w:ascii="Calibri" w:eastAsia="Times New Roman" w:hAnsi="Calibri" w:cs="Calibri"/>
          <w:color w:val="000000"/>
          <w:sz w:val="24"/>
          <w:szCs w:val="24"/>
          <w:lang w:eastAsia="hr-HR"/>
        </w:rPr>
        <w:t xml:space="preserve"> u iznosu od 23.013,10 €. </w:t>
      </w:r>
      <w:r w:rsidRPr="0096582B">
        <w:rPr>
          <w:rFonts w:ascii="Calibri" w:eastAsia="Times New Roman" w:hAnsi="Calibri" w:cs="Calibri"/>
          <w:color w:val="000000"/>
          <w:sz w:val="24"/>
          <w:szCs w:val="24"/>
          <w:lang w:eastAsia="hr-HR"/>
        </w:rPr>
        <w:t xml:space="preserve">Subvencije su dodijeljene u obliku potpora male vrijednosti prema Programu poticanja malog i srednjeg poduzetništva za subvenciju kamatne stope poduzetnicima koji su podigli kredite za investicijska ulaganja 25.554,84 €, poticanje razvoja postojećih poduzetnika 34.721,59 €, subvencije poduzetnicima početnicima </w:t>
      </w:r>
      <w:proofErr w:type="spellStart"/>
      <w:r w:rsidRPr="0096582B">
        <w:rPr>
          <w:rFonts w:ascii="Calibri" w:eastAsia="Times New Roman" w:hAnsi="Calibri" w:cs="Calibri"/>
          <w:color w:val="000000"/>
          <w:sz w:val="24"/>
          <w:szCs w:val="24"/>
          <w:lang w:eastAsia="hr-HR"/>
        </w:rPr>
        <w:t>gaming</w:t>
      </w:r>
      <w:proofErr w:type="spellEnd"/>
      <w:r w:rsidRPr="0096582B">
        <w:rPr>
          <w:rFonts w:ascii="Calibri" w:eastAsia="Times New Roman" w:hAnsi="Calibri" w:cs="Calibri"/>
          <w:color w:val="000000"/>
          <w:sz w:val="24"/>
          <w:szCs w:val="24"/>
          <w:lang w:eastAsia="hr-HR"/>
        </w:rPr>
        <w:t xml:space="preserve"> </w:t>
      </w:r>
      <w:r w:rsidRPr="0096582B">
        <w:rPr>
          <w:rFonts w:ascii="Calibri" w:eastAsia="Times New Roman" w:hAnsi="Calibri" w:cs="Calibri"/>
          <w:color w:val="000000"/>
          <w:sz w:val="24"/>
          <w:szCs w:val="24"/>
          <w:lang w:eastAsia="hr-HR"/>
        </w:rPr>
        <w:lastRenderedPageBreak/>
        <w:t>industrije 10.617,84 €, subvencija za prodaju zemljišta u zoni (razlika između tržišne i poticajne cijene zemljišta) 77.001,79 €, 30 % smanjenja zakupnine za prostore u zakupu 6.089,52 €, subvencije za poduzetnike početnike 27.753,23 €</w:t>
      </w:r>
      <w:r w:rsidR="009E3F34">
        <w:rPr>
          <w:rFonts w:ascii="Calibri" w:eastAsia="Times New Roman" w:hAnsi="Calibri" w:cs="Calibri"/>
          <w:color w:val="000000"/>
          <w:sz w:val="24"/>
          <w:szCs w:val="24"/>
          <w:lang w:eastAsia="hr-HR"/>
        </w:rPr>
        <w:t>, subvencije u poljoprivredi 47.337,18 €.</w:t>
      </w:r>
      <w:r w:rsidRPr="0096582B">
        <w:rPr>
          <w:rFonts w:ascii="Calibri" w:eastAsia="Times New Roman" w:hAnsi="Calibri" w:cs="Calibri"/>
          <w:color w:val="000000"/>
          <w:sz w:val="24"/>
          <w:szCs w:val="24"/>
          <w:lang w:eastAsia="hr-HR"/>
        </w:rPr>
        <w:t xml:space="preserve">  </w:t>
      </w:r>
    </w:p>
    <w:p w14:paraId="5D287696" w14:textId="77777777" w:rsidR="004F0C7C" w:rsidRPr="004F0C7C" w:rsidRDefault="004F0C7C" w:rsidP="004F0C7C">
      <w:pPr>
        <w:spacing w:after="0" w:line="240" w:lineRule="auto"/>
        <w:jc w:val="both"/>
        <w:rPr>
          <w:rFonts w:ascii="Calibri" w:eastAsia="Times New Roman" w:hAnsi="Calibri" w:cs="Calibri"/>
          <w:sz w:val="24"/>
          <w:szCs w:val="24"/>
          <w:lang w:eastAsia="hr-HR"/>
        </w:rPr>
      </w:pPr>
    </w:p>
    <w:p w14:paraId="745A4762"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r w:rsidRPr="004F0C7C">
        <w:rPr>
          <w:rFonts w:ascii="Calibri" w:eastAsia="Times New Roman" w:hAnsi="Calibri" w:cs="Calibri"/>
          <w:i/>
          <w:sz w:val="24"/>
          <w:szCs w:val="24"/>
          <w:lang w:eastAsia="hr-HR"/>
        </w:rPr>
        <w:t xml:space="preserve">2.3.6. Pomoći dane u inozemstvo i unutar općeg proračuna </w:t>
      </w:r>
    </w:p>
    <w:p w14:paraId="46717436"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p>
    <w:p w14:paraId="61A37467" w14:textId="6DFD93FF" w:rsidR="00CB5931" w:rsidRPr="004F0C7C" w:rsidRDefault="004F0C7C" w:rsidP="00DF3625">
      <w:pPr>
        <w:jc w:val="both"/>
        <w:rPr>
          <w:rFonts w:ascii="Calibri" w:eastAsia="Times New Roman" w:hAnsi="Calibri" w:cs="Calibri"/>
          <w:color w:val="000000"/>
          <w:sz w:val="24"/>
          <w:szCs w:val="24"/>
          <w:lang w:eastAsia="hr-HR"/>
        </w:rPr>
      </w:pPr>
      <w:r w:rsidRPr="004F0C7C">
        <w:rPr>
          <w:rFonts w:ascii="Calibri" w:eastAsia="Times New Roman" w:hAnsi="Calibri" w:cs="Calibri"/>
          <w:i/>
          <w:sz w:val="24"/>
          <w:szCs w:val="24"/>
          <w:lang w:eastAsia="hr-HR"/>
        </w:rPr>
        <w:t>Rashodi pomoći dane u inozemstvo i unutar općeg proračuna</w:t>
      </w:r>
      <w:r w:rsidRPr="004F0C7C">
        <w:rPr>
          <w:rFonts w:ascii="Calibri" w:eastAsia="Times New Roman" w:hAnsi="Calibri" w:cs="Calibri"/>
          <w:sz w:val="24"/>
          <w:szCs w:val="24"/>
          <w:lang w:eastAsia="hr-HR"/>
        </w:rPr>
        <w:t xml:space="preserve"> ostvareni su sa</w:t>
      </w:r>
      <w:r w:rsidR="00171ACF">
        <w:rPr>
          <w:rFonts w:ascii="Calibri" w:eastAsia="Times New Roman" w:hAnsi="Calibri" w:cs="Calibri"/>
          <w:sz w:val="24"/>
          <w:szCs w:val="24"/>
          <w:lang w:eastAsia="hr-HR"/>
        </w:rPr>
        <w:t xml:space="preserve"> 508.594,23€ što je u odnosu na prethodnu godinu manje za 102.853,41 € ili 16,17%. </w:t>
      </w:r>
      <w:r w:rsidR="00171ACF" w:rsidRPr="00171ACF">
        <w:rPr>
          <w:rFonts w:ascii="Calibri" w:eastAsia="Times New Roman" w:hAnsi="Calibri" w:cs="Calibri"/>
          <w:color w:val="000000"/>
          <w:sz w:val="24"/>
          <w:szCs w:val="24"/>
          <w:lang w:eastAsia="hr-HR"/>
        </w:rPr>
        <w:t>Kapitalne pomoći unutar općeg proračuna ostvarene su s 273.691,22 € € što je u odnosu na prethodnu godinu manje za 146.299,54 €. Sredstva su doznačena Županijskoj upravi za ceste za projekt rekonstrukcije županijske ceste D47-Kozarice u iznosu od 154.849,06 €, Hrvatskim vodama za projekt aglomeracije u iznosu od 112.467,16 € i Županijsko upravi za ceste za kružne tokove na području Grada 6.375,00 €. Rashodi kapitalnih i tekućih pomoći proračunskim korisnicima drugih proračuna ostvareni su u iznosu od 178.205,76 €. Najvećim dijelom sredstva su utrošena za projekte i aktivnosti škola s područja grada,  produženi boravak djece u školi, prehranu po socijalnom programu, nagrade za razna postignuća učenika, financiranje redovnog rada i nabave opreme itd. Ukupno je za projekte i aktivnosti škola doznačeno 49.809,07 €, za povećani zdravstveni standard 2.461,55 €, turističko-edukativne radionice 13.272,28 €, sufinanciranje rada Dnevnog centra za starije, sufinanciranje županijskog prijevoza…..</w:t>
      </w:r>
    </w:p>
    <w:p w14:paraId="1824BA9D"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r w:rsidRPr="004F0C7C">
        <w:rPr>
          <w:rFonts w:ascii="Calibri" w:eastAsia="Times New Roman" w:hAnsi="Calibri" w:cs="Calibri"/>
          <w:i/>
          <w:sz w:val="24"/>
          <w:szCs w:val="24"/>
          <w:lang w:eastAsia="hr-HR"/>
        </w:rPr>
        <w:t xml:space="preserve">2.3.7. Naknade građanima i kućanstvima na temelju osiguranja i druge naknade </w:t>
      </w:r>
    </w:p>
    <w:p w14:paraId="5417C551"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p>
    <w:p w14:paraId="556DF2A6" w14:textId="1201B928" w:rsidR="00DF3625" w:rsidRDefault="004F0C7C" w:rsidP="004F0C7C">
      <w:pPr>
        <w:spacing w:after="0" w:line="240" w:lineRule="auto"/>
        <w:jc w:val="both"/>
        <w:rPr>
          <w:rFonts w:ascii="Calibri" w:eastAsia="Times New Roman" w:hAnsi="Calibri" w:cs="Calibri"/>
          <w:sz w:val="24"/>
          <w:szCs w:val="24"/>
          <w:lang w:eastAsia="hr-HR"/>
        </w:rPr>
      </w:pPr>
      <w:r w:rsidRPr="004F0C7C">
        <w:rPr>
          <w:rFonts w:ascii="Calibri" w:eastAsia="Times New Roman" w:hAnsi="Calibri" w:cs="Calibri"/>
          <w:i/>
          <w:iCs/>
          <w:sz w:val="24"/>
          <w:szCs w:val="24"/>
          <w:lang w:eastAsia="hr-HR"/>
        </w:rPr>
        <w:t>Naknade građanima i kućanstvima na temelju osiguranja i druge naknade</w:t>
      </w:r>
      <w:r w:rsidRPr="004F0C7C">
        <w:rPr>
          <w:rFonts w:ascii="Calibri" w:eastAsia="Times New Roman" w:hAnsi="Calibri" w:cs="Calibri"/>
          <w:sz w:val="24"/>
          <w:szCs w:val="24"/>
          <w:lang w:eastAsia="hr-HR"/>
        </w:rPr>
        <w:t xml:space="preserve"> ostvarene su u iznosu od </w:t>
      </w:r>
      <w:r w:rsidR="00C7142A">
        <w:rPr>
          <w:rFonts w:ascii="Calibri" w:eastAsia="Times New Roman" w:hAnsi="Calibri" w:cs="Calibri"/>
          <w:sz w:val="24"/>
          <w:szCs w:val="24"/>
          <w:lang w:eastAsia="hr-HR"/>
        </w:rPr>
        <w:t xml:space="preserve">264.430,85 € što je u odnosu na prethodnu godinu manje za 14.434,34 € ili 4,05%. </w:t>
      </w:r>
    </w:p>
    <w:p w14:paraId="2EF99BAE" w14:textId="55922EE0" w:rsidR="004F0C7C" w:rsidRPr="004F0C7C" w:rsidRDefault="004F0C7C" w:rsidP="004F0C7C">
      <w:pPr>
        <w:spacing w:after="0" w:line="240" w:lineRule="auto"/>
        <w:jc w:val="both"/>
        <w:rPr>
          <w:rFonts w:ascii="Calibri" w:eastAsia="Times New Roman" w:hAnsi="Calibri" w:cs="Calibri"/>
          <w:sz w:val="24"/>
          <w:szCs w:val="24"/>
          <w:lang w:eastAsia="hr-HR"/>
        </w:rPr>
      </w:pPr>
      <w:r w:rsidRPr="004F0C7C">
        <w:rPr>
          <w:rFonts w:ascii="Calibri" w:eastAsia="Times New Roman" w:hAnsi="Calibri" w:cs="Calibri"/>
          <w:sz w:val="24"/>
          <w:szCs w:val="24"/>
          <w:lang w:eastAsia="hr-HR"/>
        </w:rPr>
        <w:t xml:space="preserve">U naknade građanima i kućanstvima ubrajamo pomoći po socijalnom programu koje su realizirane u iznosu od </w:t>
      </w:r>
      <w:r w:rsidR="00C7142A">
        <w:rPr>
          <w:rFonts w:ascii="Calibri" w:eastAsia="Times New Roman" w:hAnsi="Calibri" w:cs="Calibri"/>
          <w:sz w:val="24"/>
          <w:szCs w:val="24"/>
          <w:lang w:eastAsia="hr-HR"/>
        </w:rPr>
        <w:t>18.777,97 €</w:t>
      </w:r>
      <w:r w:rsidRPr="004F0C7C">
        <w:rPr>
          <w:rFonts w:ascii="Calibri" w:eastAsia="Times New Roman" w:hAnsi="Calibri" w:cs="Calibri"/>
          <w:sz w:val="24"/>
          <w:szCs w:val="24"/>
          <w:lang w:eastAsia="hr-HR"/>
        </w:rPr>
        <w:t xml:space="preserve">, pomoć za novorođeno dijete, tj. </w:t>
      </w:r>
      <w:r w:rsidRPr="004F0C7C">
        <w:rPr>
          <w:rFonts w:ascii="Calibri" w:eastAsia="Times New Roman" w:hAnsi="Calibri" w:cs="Calibri"/>
          <w:i/>
          <w:sz w:val="24"/>
          <w:szCs w:val="24"/>
          <w:lang w:eastAsia="hr-HR"/>
        </w:rPr>
        <w:t>Kolica za novljanskog klinca</w:t>
      </w:r>
      <w:r w:rsidRPr="004F0C7C">
        <w:rPr>
          <w:rFonts w:ascii="Calibri" w:eastAsia="Times New Roman" w:hAnsi="Calibri" w:cs="Calibri"/>
          <w:sz w:val="24"/>
          <w:szCs w:val="24"/>
          <w:lang w:eastAsia="hr-HR"/>
        </w:rPr>
        <w:t xml:space="preserve"> </w:t>
      </w:r>
      <w:r w:rsidR="00C7142A">
        <w:rPr>
          <w:rFonts w:ascii="Calibri" w:eastAsia="Times New Roman" w:hAnsi="Calibri" w:cs="Calibri"/>
          <w:sz w:val="24"/>
          <w:szCs w:val="24"/>
          <w:lang w:eastAsia="hr-HR"/>
        </w:rPr>
        <w:t>68.874,34 €</w:t>
      </w:r>
      <w:r w:rsidRPr="004F0C7C">
        <w:rPr>
          <w:rFonts w:ascii="Calibri" w:eastAsia="Times New Roman" w:hAnsi="Calibri" w:cs="Calibri"/>
          <w:sz w:val="24"/>
          <w:szCs w:val="24"/>
          <w:lang w:eastAsia="hr-HR"/>
        </w:rPr>
        <w:t xml:space="preserve">, stipendije </w:t>
      </w:r>
      <w:r w:rsidR="00D31546">
        <w:rPr>
          <w:rFonts w:ascii="Calibri" w:eastAsia="Times New Roman" w:hAnsi="Calibri" w:cs="Calibri"/>
          <w:sz w:val="24"/>
          <w:szCs w:val="24"/>
          <w:lang w:eastAsia="hr-HR"/>
        </w:rPr>
        <w:t>142.710,14</w:t>
      </w:r>
      <w:r w:rsidR="00C7142A">
        <w:rPr>
          <w:rFonts w:ascii="Calibri" w:eastAsia="Times New Roman" w:hAnsi="Calibri" w:cs="Calibri"/>
          <w:sz w:val="24"/>
          <w:szCs w:val="24"/>
          <w:lang w:eastAsia="hr-HR"/>
        </w:rPr>
        <w:t xml:space="preserve"> €</w:t>
      </w:r>
      <w:r w:rsidRPr="004F0C7C">
        <w:rPr>
          <w:rFonts w:ascii="Calibri" w:eastAsia="Times New Roman" w:hAnsi="Calibri" w:cs="Calibri"/>
          <w:sz w:val="24"/>
          <w:szCs w:val="24"/>
          <w:lang w:eastAsia="hr-HR"/>
        </w:rPr>
        <w:t xml:space="preserve">, dodatak na mirovinu </w:t>
      </w:r>
      <w:r w:rsidR="00C7142A">
        <w:rPr>
          <w:rFonts w:ascii="Calibri" w:eastAsia="Times New Roman" w:hAnsi="Calibri" w:cs="Calibri"/>
          <w:sz w:val="24"/>
          <w:szCs w:val="24"/>
          <w:lang w:eastAsia="hr-HR"/>
        </w:rPr>
        <w:t>31.184,50 €</w:t>
      </w:r>
      <w:r w:rsidRPr="004F0C7C">
        <w:rPr>
          <w:rFonts w:ascii="Calibri" w:eastAsia="Times New Roman" w:hAnsi="Calibri" w:cs="Calibri"/>
          <w:sz w:val="24"/>
          <w:szCs w:val="24"/>
          <w:lang w:eastAsia="hr-HR"/>
        </w:rPr>
        <w:t>…</w:t>
      </w:r>
    </w:p>
    <w:p w14:paraId="38D6213A" w14:textId="77777777" w:rsidR="004F0C7C" w:rsidRPr="004F0C7C" w:rsidRDefault="004F0C7C" w:rsidP="004F0C7C">
      <w:pPr>
        <w:spacing w:after="0" w:line="240" w:lineRule="auto"/>
        <w:jc w:val="both"/>
        <w:rPr>
          <w:rFonts w:ascii="Calibri" w:eastAsia="Times New Roman" w:hAnsi="Calibri" w:cs="Calibri"/>
          <w:sz w:val="24"/>
          <w:szCs w:val="24"/>
          <w:lang w:eastAsia="hr-HR"/>
        </w:rPr>
      </w:pPr>
    </w:p>
    <w:p w14:paraId="09C57EB2"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r w:rsidRPr="004F0C7C">
        <w:rPr>
          <w:rFonts w:ascii="Calibri" w:eastAsia="Times New Roman" w:hAnsi="Calibri" w:cs="Calibri"/>
          <w:i/>
          <w:sz w:val="24"/>
          <w:szCs w:val="24"/>
          <w:lang w:eastAsia="hr-HR"/>
        </w:rPr>
        <w:t>2.3.8. Ostali rashodi</w:t>
      </w:r>
    </w:p>
    <w:p w14:paraId="789A3738"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p>
    <w:p w14:paraId="09410B53" w14:textId="641D1D77" w:rsidR="001A6F9A" w:rsidRDefault="004F0C7C" w:rsidP="004F0C7C">
      <w:pPr>
        <w:jc w:val="both"/>
        <w:rPr>
          <w:rFonts w:ascii="Calibri" w:eastAsia="Times New Roman" w:hAnsi="Calibri" w:cs="Calibri"/>
          <w:sz w:val="24"/>
          <w:szCs w:val="24"/>
          <w:lang w:eastAsia="hr-HR"/>
        </w:rPr>
      </w:pPr>
      <w:r w:rsidRPr="004F0C7C">
        <w:rPr>
          <w:rFonts w:ascii="Calibri" w:eastAsia="Times New Roman" w:hAnsi="Calibri" w:cs="Calibri"/>
          <w:i/>
          <w:iCs/>
          <w:sz w:val="24"/>
          <w:szCs w:val="24"/>
          <w:lang w:eastAsia="hr-HR"/>
        </w:rPr>
        <w:t>Ostali rashodi</w:t>
      </w:r>
      <w:r w:rsidRPr="004F0C7C">
        <w:rPr>
          <w:rFonts w:ascii="Calibri" w:eastAsia="Times New Roman" w:hAnsi="Calibri" w:cs="Calibri"/>
          <w:sz w:val="24"/>
          <w:szCs w:val="24"/>
          <w:lang w:eastAsia="hr-HR"/>
        </w:rPr>
        <w:t xml:space="preserve"> konta skupine 38 ostvareni su u iznosu od </w:t>
      </w:r>
      <w:r w:rsidR="001A6F9A">
        <w:rPr>
          <w:rFonts w:ascii="Calibri" w:eastAsia="Times New Roman" w:hAnsi="Calibri" w:cs="Calibri"/>
          <w:sz w:val="24"/>
          <w:szCs w:val="24"/>
          <w:lang w:eastAsia="hr-HR"/>
        </w:rPr>
        <w:t xml:space="preserve"> 1.236.553,47 € što je u odnosu na prethodnu godinu više za 126.994,03 € ili 11%. </w:t>
      </w:r>
      <w:r w:rsidR="001A6F9A" w:rsidRPr="001A6F9A">
        <w:rPr>
          <w:rFonts w:ascii="Calibri" w:eastAsia="Times New Roman" w:hAnsi="Calibri" w:cs="Calibri"/>
          <w:i/>
          <w:color w:val="000000"/>
          <w:sz w:val="24"/>
          <w:szCs w:val="24"/>
          <w:lang w:eastAsia="hr-HR"/>
        </w:rPr>
        <w:t>Tekuće i kapitalne donacije</w:t>
      </w:r>
      <w:r w:rsidR="001A6F9A" w:rsidRPr="001A6F9A">
        <w:rPr>
          <w:rFonts w:ascii="Calibri" w:eastAsia="Times New Roman" w:hAnsi="Calibri" w:cs="Calibri"/>
          <w:color w:val="000000"/>
          <w:sz w:val="24"/>
          <w:szCs w:val="24"/>
          <w:lang w:eastAsia="hr-HR"/>
        </w:rPr>
        <w:t xml:space="preserve"> ostvarene su sa 1.057.296,38 €, a obuhvaćaju sufinanciranja programa neprofitnih organizacija, kao npr. financiranje udruga mladeži i djece sa 23.900,00 €, humanitarne udruge 3.900,00 €, udruge iz Domovinskog rata 36.700,00 €, rad Crvenog križa 46.452,96 €, udruge u kulturi 21.760,00 €, udruge u sportu 296.557,64 €, rad Vatrogasne zajednice Grada 51.504,58 €, sufinanciranje rada Razvojne agencije Grada Novske – NORA 261.310,15 €, sufinanciranje rada Turistički zajednice Grada Novske (redovna djelatnost i projekti) 179.199,82 € … </w:t>
      </w:r>
    </w:p>
    <w:p w14:paraId="2EA54847"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r w:rsidRPr="004F0C7C">
        <w:rPr>
          <w:rFonts w:ascii="Calibri" w:eastAsia="Times New Roman" w:hAnsi="Calibri" w:cs="Calibri"/>
          <w:i/>
          <w:sz w:val="24"/>
          <w:szCs w:val="24"/>
          <w:lang w:eastAsia="hr-HR"/>
        </w:rPr>
        <w:t xml:space="preserve">2.4. Rashodi za nabavu nefinancijske imovine </w:t>
      </w:r>
    </w:p>
    <w:p w14:paraId="15D29201"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p>
    <w:p w14:paraId="3D995413" w14:textId="42168BE9" w:rsidR="00CB5931" w:rsidRPr="00D31546" w:rsidRDefault="004F0C7C" w:rsidP="00D31546">
      <w:pPr>
        <w:jc w:val="both"/>
        <w:rPr>
          <w:rFonts w:ascii="Calibri" w:eastAsia="Times New Roman" w:hAnsi="Calibri" w:cs="Calibri"/>
          <w:bCs/>
          <w:color w:val="000000"/>
          <w:sz w:val="24"/>
          <w:szCs w:val="24"/>
          <w:lang w:eastAsia="hr-HR"/>
        </w:rPr>
      </w:pPr>
      <w:r w:rsidRPr="00D31546">
        <w:rPr>
          <w:rFonts w:ascii="Calibri" w:eastAsia="Times New Roman" w:hAnsi="Calibri" w:cs="Calibri"/>
          <w:i/>
          <w:iCs/>
          <w:sz w:val="24"/>
          <w:szCs w:val="24"/>
          <w:lang w:eastAsia="hr-HR"/>
        </w:rPr>
        <w:t>Rashodi za nabavu nefinancijske imovine</w:t>
      </w:r>
      <w:r w:rsidRPr="004F0C7C">
        <w:rPr>
          <w:rFonts w:ascii="Calibri" w:eastAsia="Times New Roman" w:hAnsi="Calibri" w:cs="Calibri"/>
          <w:sz w:val="24"/>
          <w:szCs w:val="24"/>
          <w:lang w:eastAsia="hr-HR"/>
        </w:rPr>
        <w:t xml:space="preserve"> ostvareni su u iznosu od </w:t>
      </w:r>
      <w:r w:rsidR="008928F9">
        <w:rPr>
          <w:rFonts w:ascii="Calibri" w:eastAsia="Times New Roman" w:hAnsi="Calibri" w:cs="Calibri"/>
          <w:sz w:val="24"/>
          <w:szCs w:val="24"/>
          <w:lang w:eastAsia="hr-HR"/>
        </w:rPr>
        <w:t>2.991.146,90 €</w:t>
      </w:r>
      <w:r w:rsidRPr="004F0C7C">
        <w:rPr>
          <w:rFonts w:ascii="Calibri" w:eastAsia="Times New Roman" w:hAnsi="Calibri" w:cs="Calibri"/>
          <w:sz w:val="24"/>
          <w:szCs w:val="24"/>
          <w:lang w:eastAsia="hr-HR"/>
        </w:rPr>
        <w:t>. U odnosu na prethodnu godinu, rashodi su ostvareni u manjem</w:t>
      </w:r>
      <w:r w:rsidR="008928F9">
        <w:rPr>
          <w:rFonts w:ascii="Calibri" w:eastAsia="Times New Roman" w:hAnsi="Calibri" w:cs="Calibri"/>
          <w:sz w:val="24"/>
          <w:szCs w:val="24"/>
          <w:lang w:eastAsia="hr-HR"/>
        </w:rPr>
        <w:t xml:space="preserve"> iznosu za 29.534,84 €</w:t>
      </w:r>
      <w:r w:rsidRPr="004F0C7C">
        <w:rPr>
          <w:rFonts w:ascii="Calibri" w:eastAsia="Times New Roman" w:hAnsi="Calibri" w:cs="Calibri"/>
          <w:sz w:val="24"/>
          <w:szCs w:val="24"/>
          <w:lang w:eastAsia="hr-HR"/>
        </w:rPr>
        <w:t xml:space="preserve">. Rashodi za nabavu nefinancijske imovine jesu rashodi nastali u postupku stjecanja nefinancijske imovine bilo da se radi o kupnji, obnovi tj. rekonstrukciji postojeće imovine, gradnji i sl. Najveći dio </w:t>
      </w:r>
      <w:r w:rsidRPr="004F0C7C">
        <w:rPr>
          <w:rFonts w:ascii="Calibri" w:eastAsia="Times New Roman" w:hAnsi="Calibri" w:cs="Calibri"/>
          <w:sz w:val="24"/>
          <w:szCs w:val="24"/>
          <w:lang w:eastAsia="hr-HR"/>
        </w:rPr>
        <w:lastRenderedPageBreak/>
        <w:t xml:space="preserve">rashoda za nabavu nefinancijske imovine odnosi se na rashode dodatnih ulaganja na nefinancijskoj imovini, tj. investicijski rashodi razvrstani u proračunu u programu </w:t>
      </w:r>
      <w:r w:rsidR="00D31546">
        <w:rPr>
          <w:rFonts w:ascii="Calibri" w:eastAsia="Times New Roman" w:hAnsi="Calibri" w:cs="Calibri"/>
          <w:sz w:val="24"/>
          <w:szCs w:val="24"/>
          <w:lang w:eastAsia="hr-HR"/>
        </w:rPr>
        <w:t>P</w:t>
      </w:r>
      <w:r w:rsidRPr="004F0C7C">
        <w:rPr>
          <w:rFonts w:ascii="Calibri" w:eastAsia="Times New Roman" w:hAnsi="Calibri" w:cs="Calibri"/>
          <w:sz w:val="24"/>
          <w:szCs w:val="24"/>
          <w:lang w:eastAsia="hr-HR"/>
        </w:rPr>
        <w:t xml:space="preserve">rojektiranja i građenja objekata u vlasništvu Grada i programu </w:t>
      </w:r>
      <w:r w:rsidR="00D31546">
        <w:rPr>
          <w:rFonts w:ascii="Calibri" w:eastAsia="Times New Roman" w:hAnsi="Calibri" w:cs="Calibri"/>
          <w:sz w:val="24"/>
          <w:szCs w:val="24"/>
          <w:lang w:eastAsia="hr-HR"/>
        </w:rPr>
        <w:t>P</w:t>
      </w:r>
      <w:r w:rsidRPr="004F0C7C">
        <w:rPr>
          <w:rFonts w:ascii="Calibri" w:eastAsia="Times New Roman" w:hAnsi="Calibri" w:cs="Calibri"/>
          <w:sz w:val="24"/>
          <w:szCs w:val="24"/>
          <w:lang w:eastAsia="hr-HR"/>
        </w:rPr>
        <w:t xml:space="preserve">rojektiranja i građenja objekata komunalne infrastrukture. </w:t>
      </w:r>
      <w:r w:rsidR="008928F9" w:rsidRPr="008928F9">
        <w:rPr>
          <w:rFonts w:ascii="Calibri" w:eastAsia="Times New Roman" w:hAnsi="Calibri" w:cs="Calibri"/>
          <w:bCs/>
          <w:color w:val="000000"/>
          <w:sz w:val="24"/>
          <w:szCs w:val="24"/>
          <w:lang w:eastAsia="hr-HR"/>
        </w:rPr>
        <w:t xml:space="preserve">Rashodi za kupnju zemljišta u ostvareni su u iznosu od 143.317,11 €. U ovoj skupini rashoda iskazana je donacija Vodovoda Novska </w:t>
      </w:r>
      <w:proofErr w:type="spellStart"/>
      <w:r w:rsidR="008928F9" w:rsidRPr="008928F9">
        <w:rPr>
          <w:rFonts w:ascii="Calibri" w:eastAsia="Times New Roman" w:hAnsi="Calibri" w:cs="Calibri"/>
          <w:bCs/>
          <w:color w:val="000000"/>
          <w:sz w:val="24"/>
          <w:szCs w:val="24"/>
          <w:lang w:eastAsia="hr-HR"/>
        </w:rPr>
        <w:t>d.o.o</w:t>
      </w:r>
      <w:proofErr w:type="spellEnd"/>
      <w:r w:rsidR="008928F9" w:rsidRPr="008928F9">
        <w:rPr>
          <w:rFonts w:ascii="Calibri" w:eastAsia="Times New Roman" w:hAnsi="Calibri" w:cs="Calibri"/>
          <w:bCs/>
          <w:color w:val="000000"/>
          <w:sz w:val="24"/>
          <w:szCs w:val="24"/>
          <w:lang w:eastAsia="hr-HR"/>
        </w:rPr>
        <w:t xml:space="preserve"> za povrat zemljišta u iznosu od 2.167,06 €, kupljeno je zemljište za izgradnju novog dječjeg vrtića 26.001,25 €, zemljište kupljeno za uređenje prometnice i parkirališta na Trg dr. F. Tuđmana u iznosu od 1.100,00 € i 113.079,83 € za projekt Kampusa </w:t>
      </w:r>
      <w:proofErr w:type="spellStart"/>
      <w:r w:rsidR="008928F9" w:rsidRPr="008928F9">
        <w:rPr>
          <w:rFonts w:ascii="Calibri" w:eastAsia="Times New Roman" w:hAnsi="Calibri" w:cs="Calibri"/>
          <w:bCs/>
          <w:color w:val="000000"/>
          <w:sz w:val="24"/>
          <w:szCs w:val="24"/>
          <w:lang w:eastAsia="hr-HR"/>
        </w:rPr>
        <w:t>gaming</w:t>
      </w:r>
      <w:proofErr w:type="spellEnd"/>
      <w:r w:rsidR="008928F9" w:rsidRPr="008928F9">
        <w:rPr>
          <w:rFonts w:ascii="Calibri" w:eastAsia="Times New Roman" w:hAnsi="Calibri" w:cs="Calibri"/>
          <w:bCs/>
          <w:color w:val="000000"/>
          <w:sz w:val="24"/>
          <w:szCs w:val="24"/>
          <w:lang w:eastAsia="hr-HR"/>
        </w:rPr>
        <w:t xml:space="preserve"> industrije.</w:t>
      </w:r>
      <w:r w:rsidR="008928F9">
        <w:rPr>
          <w:rFonts w:ascii="Calibri" w:eastAsia="Times New Roman" w:hAnsi="Calibri" w:cs="Calibri"/>
          <w:bCs/>
          <w:color w:val="000000"/>
          <w:sz w:val="24"/>
          <w:szCs w:val="24"/>
          <w:lang w:eastAsia="hr-HR"/>
        </w:rPr>
        <w:t xml:space="preserve"> Rashodi za nabavu proizvedene dugotrajne imovine u iznosu od 863.474,99 € odnose se na rashode za kupnju građevinskih, poslovnih i ostalih objekata</w:t>
      </w:r>
      <w:r w:rsidR="004A311E">
        <w:rPr>
          <w:rFonts w:ascii="Calibri" w:eastAsia="Times New Roman" w:hAnsi="Calibri" w:cs="Calibri"/>
          <w:bCs/>
          <w:color w:val="000000"/>
          <w:sz w:val="24"/>
          <w:szCs w:val="24"/>
          <w:lang w:eastAsia="hr-HR"/>
        </w:rPr>
        <w:t xml:space="preserve">, postrojenja i opreme, prijevoznih sredstava, knjiga, umjetničkih djela i ostalih izložbenih vrijednosti. Rashodi građevinskih objekata u iznosu od 492.500,08 € obuhvaćanju rashode po </w:t>
      </w:r>
      <w:r w:rsidR="004A311E" w:rsidRPr="004A311E">
        <w:rPr>
          <w:rFonts w:ascii="Calibri" w:eastAsia="Times New Roman" w:hAnsi="Calibri" w:cs="Calibri"/>
          <w:bCs/>
          <w:color w:val="000000"/>
          <w:sz w:val="24"/>
          <w:szCs w:val="24"/>
          <w:lang w:eastAsia="hr-HR"/>
        </w:rPr>
        <w:t>Sporazum o namirenju potraživanja osiguranog založnim pravom</w:t>
      </w:r>
      <w:r w:rsidR="004A311E">
        <w:rPr>
          <w:rFonts w:ascii="Calibri" w:eastAsia="Times New Roman" w:hAnsi="Calibri" w:cs="Calibri"/>
          <w:bCs/>
          <w:color w:val="000000"/>
          <w:sz w:val="24"/>
          <w:szCs w:val="24"/>
          <w:lang w:eastAsia="hr-HR"/>
        </w:rPr>
        <w:t xml:space="preserve"> (</w:t>
      </w:r>
      <w:proofErr w:type="spellStart"/>
      <w:r w:rsidR="004A311E">
        <w:rPr>
          <w:rFonts w:ascii="Calibri" w:eastAsia="Times New Roman" w:hAnsi="Calibri" w:cs="Calibri"/>
          <w:bCs/>
          <w:color w:val="000000"/>
          <w:sz w:val="24"/>
          <w:szCs w:val="24"/>
          <w:lang w:eastAsia="hr-HR"/>
        </w:rPr>
        <w:t>ošasna</w:t>
      </w:r>
      <w:proofErr w:type="spellEnd"/>
      <w:r w:rsidR="004A311E">
        <w:rPr>
          <w:rFonts w:ascii="Calibri" w:eastAsia="Times New Roman" w:hAnsi="Calibri" w:cs="Calibri"/>
          <w:bCs/>
          <w:color w:val="000000"/>
          <w:sz w:val="24"/>
          <w:szCs w:val="24"/>
          <w:lang w:eastAsia="hr-HR"/>
        </w:rPr>
        <w:t xml:space="preserve"> imovina) 465.000,00 € i rashode na projektima izgradnje dječjih igrališta i </w:t>
      </w:r>
      <w:r w:rsidR="004A311E" w:rsidRPr="004A311E">
        <w:rPr>
          <w:rFonts w:ascii="Calibri" w:eastAsia="Times New Roman" w:hAnsi="Calibri" w:cs="Calibri"/>
          <w:bCs/>
          <w:color w:val="000000"/>
          <w:sz w:val="24"/>
          <w:szCs w:val="24"/>
          <w:lang w:eastAsia="hr-HR"/>
        </w:rPr>
        <w:t>opremanje parka za vježbanje na otvorenom u naselju Rajić</w:t>
      </w:r>
      <w:r w:rsidR="004A311E">
        <w:rPr>
          <w:rFonts w:ascii="Calibri" w:eastAsia="Times New Roman" w:hAnsi="Calibri" w:cs="Calibri"/>
          <w:bCs/>
          <w:color w:val="000000"/>
          <w:sz w:val="24"/>
          <w:szCs w:val="24"/>
          <w:lang w:eastAsia="hr-HR"/>
        </w:rPr>
        <w:t xml:space="preserve">. </w:t>
      </w:r>
    </w:p>
    <w:p w14:paraId="0198BE39" w14:textId="760249ED" w:rsidR="00CB5931"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Rashodi postrojenja i opreme</w:t>
      </w:r>
      <w:r w:rsidRPr="004F0C7C">
        <w:rPr>
          <w:rFonts w:ascii="Calibri" w:eastAsia="Times New Roman" w:hAnsi="Calibri" w:cs="Calibri"/>
          <w:color w:val="000000"/>
          <w:sz w:val="24"/>
          <w:szCs w:val="24"/>
          <w:lang w:eastAsia="hr-HR"/>
        </w:rPr>
        <w:t xml:space="preserve"> iznose 2.291.992,87 kn. Rashodi za nabavu opreme (Grad) ostvareni su u iznosu od 1.805.897,65 kn što je u odnosu na prethodnu godinu više za 88 %. Najvećim dijelom povećanje je rezultat opremanja Dnevnog centra za starije osobe u </w:t>
      </w:r>
      <w:proofErr w:type="spellStart"/>
      <w:r w:rsidRPr="004F0C7C">
        <w:rPr>
          <w:rFonts w:ascii="Calibri" w:eastAsia="Times New Roman" w:hAnsi="Calibri" w:cs="Calibri"/>
          <w:color w:val="000000"/>
          <w:sz w:val="24"/>
          <w:szCs w:val="24"/>
          <w:lang w:eastAsia="hr-HR"/>
        </w:rPr>
        <w:t>Novskoj</w:t>
      </w:r>
      <w:proofErr w:type="spellEnd"/>
      <w:r w:rsidRPr="004F0C7C">
        <w:rPr>
          <w:rFonts w:ascii="Calibri" w:eastAsia="Times New Roman" w:hAnsi="Calibri" w:cs="Calibri"/>
          <w:color w:val="000000"/>
          <w:sz w:val="24"/>
          <w:szCs w:val="24"/>
          <w:lang w:eastAsia="hr-HR"/>
        </w:rPr>
        <w:t xml:space="preserve"> gdje je za nabavu opreme utrošeno 1.052.468,75 kn, projekt“ Želim raditi, želim pomoći“ 31.985,88 kn, opremanje mrtvačnice u </w:t>
      </w:r>
      <w:proofErr w:type="spellStart"/>
      <w:r w:rsidRPr="004F0C7C">
        <w:rPr>
          <w:rFonts w:ascii="Calibri" w:eastAsia="Times New Roman" w:hAnsi="Calibri" w:cs="Calibri"/>
          <w:color w:val="000000"/>
          <w:sz w:val="24"/>
          <w:szCs w:val="24"/>
          <w:lang w:eastAsia="hr-HR"/>
        </w:rPr>
        <w:t>Brestači</w:t>
      </w:r>
      <w:proofErr w:type="spellEnd"/>
      <w:r w:rsidRPr="004F0C7C">
        <w:rPr>
          <w:rFonts w:ascii="Calibri" w:eastAsia="Times New Roman" w:hAnsi="Calibri" w:cs="Calibri"/>
          <w:color w:val="000000"/>
          <w:sz w:val="24"/>
          <w:szCs w:val="24"/>
          <w:lang w:eastAsia="hr-HR"/>
        </w:rPr>
        <w:t xml:space="preserve"> 14.867,00 kn…</w:t>
      </w:r>
    </w:p>
    <w:p w14:paraId="61D91DBC" w14:textId="50DAF299" w:rsidR="00CB5931"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Rashodi za nabavu prijevoznih sredstava</w:t>
      </w:r>
      <w:r w:rsidRPr="004F0C7C">
        <w:rPr>
          <w:rFonts w:ascii="Calibri" w:eastAsia="Times New Roman" w:hAnsi="Calibri" w:cs="Calibri"/>
          <w:color w:val="000000"/>
          <w:sz w:val="24"/>
          <w:szCs w:val="24"/>
          <w:lang w:eastAsia="hr-HR"/>
        </w:rPr>
        <w:t xml:space="preserve"> iznose 716.140,70 kn, a odnose se za nabavu prijevoznog sredstva za potrebe Dječjeg vrtića </w:t>
      </w:r>
      <w:r w:rsidR="00CB5931">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Radost</w:t>
      </w:r>
      <w:r w:rsidR="00CB5931">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 xml:space="preserve"> s iznosom od 124.997,50 kn i 591.143,20 kn nabave po projektu Dnevni centar za starije osobe. </w:t>
      </w:r>
    </w:p>
    <w:p w14:paraId="6843793C" w14:textId="77777777" w:rsidR="00D31546" w:rsidRDefault="004F0C7C" w:rsidP="004A311E">
      <w:pPr>
        <w:jc w:val="both"/>
        <w:rPr>
          <w:rFonts w:ascii="Calibri" w:eastAsia="Times New Roman" w:hAnsi="Calibri" w:cs="Calibri"/>
          <w:bCs/>
          <w:color w:val="000000"/>
          <w:sz w:val="24"/>
          <w:szCs w:val="24"/>
          <w:lang w:eastAsia="hr-HR"/>
        </w:rPr>
      </w:pPr>
      <w:r w:rsidRPr="004F0C7C">
        <w:rPr>
          <w:rFonts w:ascii="Calibri" w:eastAsia="Times New Roman" w:hAnsi="Calibri" w:cs="Calibri"/>
          <w:i/>
          <w:iCs/>
          <w:color w:val="000000"/>
          <w:sz w:val="24"/>
          <w:szCs w:val="24"/>
          <w:lang w:eastAsia="hr-HR"/>
        </w:rPr>
        <w:t>Rashodi nematerijaln</w:t>
      </w:r>
      <w:r w:rsidR="00CB5931">
        <w:rPr>
          <w:rFonts w:ascii="Calibri" w:eastAsia="Times New Roman" w:hAnsi="Calibri" w:cs="Calibri"/>
          <w:i/>
          <w:iCs/>
          <w:color w:val="000000"/>
          <w:sz w:val="24"/>
          <w:szCs w:val="24"/>
          <w:lang w:eastAsia="hr-HR"/>
        </w:rPr>
        <w:t>e</w:t>
      </w:r>
      <w:r w:rsidRPr="004F0C7C">
        <w:rPr>
          <w:rFonts w:ascii="Calibri" w:eastAsia="Times New Roman" w:hAnsi="Calibri" w:cs="Calibri"/>
          <w:i/>
          <w:iCs/>
          <w:color w:val="000000"/>
          <w:sz w:val="24"/>
          <w:szCs w:val="24"/>
          <w:lang w:eastAsia="hr-HR"/>
        </w:rPr>
        <w:t xml:space="preserve"> proizvedena imovine</w:t>
      </w:r>
      <w:r w:rsidRPr="004F0C7C">
        <w:rPr>
          <w:rFonts w:ascii="Calibri" w:eastAsia="Times New Roman" w:hAnsi="Calibri" w:cs="Calibri"/>
          <w:color w:val="000000"/>
          <w:sz w:val="24"/>
          <w:szCs w:val="24"/>
          <w:lang w:eastAsia="hr-HR"/>
        </w:rPr>
        <w:t xml:space="preserve"> iznose 551.500,00 kn, Grad 534.250,00 kn, proračunski korisnici 17.250,00 kn. </w:t>
      </w:r>
      <w:r w:rsidRPr="004F0C7C">
        <w:rPr>
          <w:rFonts w:ascii="Calibri" w:eastAsia="Times New Roman" w:hAnsi="Calibri" w:cs="Calibri"/>
          <w:bCs/>
          <w:color w:val="000000"/>
          <w:sz w:val="24"/>
          <w:szCs w:val="24"/>
          <w:lang w:eastAsia="hr-HR"/>
        </w:rPr>
        <w:t>Rashodi Grad</w:t>
      </w:r>
      <w:r w:rsidR="00CB5931">
        <w:rPr>
          <w:rFonts w:ascii="Calibri" w:eastAsia="Times New Roman" w:hAnsi="Calibri" w:cs="Calibri"/>
          <w:bCs/>
          <w:color w:val="000000"/>
          <w:sz w:val="24"/>
          <w:szCs w:val="24"/>
          <w:lang w:eastAsia="hr-HR"/>
        </w:rPr>
        <w:t>a se</w:t>
      </w:r>
      <w:r w:rsidRPr="004F0C7C">
        <w:rPr>
          <w:rFonts w:ascii="Calibri" w:eastAsia="Times New Roman" w:hAnsi="Calibri" w:cs="Calibri"/>
          <w:bCs/>
          <w:color w:val="000000"/>
          <w:sz w:val="24"/>
          <w:szCs w:val="24"/>
          <w:lang w:eastAsia="hr-HR"/>
        </w:rPr>
        <w:t xml:space="preserve"> odnose na izradu prostorno-planske dokumentacije</w:t>
      </w:r>
      <w:r w:rsidR="00CB5931">
        <w:rPr>
          <w:rFonts w:ascii="Calibri" w:eastAsia="Times New Roman" w:hAnsi="Calibri" w:cs="Calibri"/>
          <w:bCs/>
          <w:color w:val="000000"/>
          <w:sz w:val="24"/>
          <w:szCs w:val="24"/>
          <w:lang w:eastAsia="hr-HR"/>
        </w:rPr>
        <w:t>,</w:t>
      </w:r>
      <w:r w:rsidRPr="004F0C7C">
        <w:rPr>
          <w:rFonts w:ascii="Calibri" w:eastAsia="Times New Roman" w:hAnsi="Calibri" w:cs="Calibri"/>
          <w:bCs/>
          <w:color w:val="000000"/>
          <w:sz w:val="24"/>
          <w:szCs w:val="24"/>
          <w:lang w:eastAsia="hr-HR"/>
        </w:rPr>
        <w:t xml:space="preserve"> i to: idejno urbanističko-arhitektonsku studiju s 237.500,00 kn, 3D izmjeru Nova Subocka 242.375,00 kn, VI. Izmjene urbanističkog plana uređenja 45.000,00 kn i VII</w:t>
      </w:r>
      <w:r w:rsidR="00CB5931">
        <w:rPr>
          <w:rFonts w:ascii="Calibri" w:eastAsia="Times New Roman" w:hAnsi="Calibri" w:cs="Calibri"/>
          <w:bCs/>
          <w:color w:val="000000"/>
          <w:sz w:val="24"/>
          <w:szCs w:val="24"/>
          <w:lang w:eastAsia="hr-HR"/>
        </w:rPr>
        <w:t>.</w:t>
      </w:r>
      <w:r w:rsidR="00D31546">
        <w:rPr>
          <w:rFonts w:ascii="Calibri" w:eastAsia="Times New Roman" w:hAnsi="Calibri" w:cs="Calibri"/>
          <w:bCs/>
          <w:color w:val="000000"/>
          <w:sz w:val="24"/>
          <w:szCs w:val="24"/>
          <w:lang w:eastAsia="hr-HR"/>
        </w:rPr>
        <w:t xml:space="preserve"> </w:t>
      </w:r>
      <w:r w:rsidRPr="004F0C7C">
        <w:rPr>
          <w:rFonts w:ascii="Calibri" w:eastAsia="Times New Roman" w:hAnsi="Calibri" w:cs="Calibri"/>
          <w:bCs/>
          <w:color w:val="000000"/>
          <w:sz w:val="24"/>
          <w:szCs w:val="24"/>
          <w:lang w:eastAsia="hr-HR"/>
        </w:rPr>
        <w:t xml:space="preserve">izmjene UPU 9.375,00 kn.                                                         </w:t>
      </w:r>
      <w:r w:rsidR="00D31546">
        <w:rPr>
          <w:rFonts w:ascii="Calibri" w:eastAsia="Times New Roman" w:hAnsi="Calibri" w:cs="Calibri"/>
          <w:bCs/>
          <w:color w:val="000000"/>
          <w:sz w:val="24"/>
          <w:szCs w:val="24"/>
          <w:lang w:eastAsia="hr-HR"/>
        </w:rPr>
        <w:t xml:space="preserve">                                                </w:t>
      </w:r>
    </w:p>
    <w:p w14:paraId="7C4EB04F" w14:textId="7F8ED1BA" w:rsidR="00CB5931" w:rsidRPr="00D31546" w:rsidRDefault="004F0C7C" w:rsidP="004A311E">
      <w:pPr>
        <w:jc w:val="both"/>
        <w:rPr>
          <w:rFonts w:ascii="Calibri" w:eastAsia="Times New Roman" w:hAnsi="Calibri" w:cs="Calibri"/>
          <w:bCs/>
          <w:color w:val="000000"/>
          <w:sz w:val="24"/>
          <w:szCs w:val="24"/>
          <w:lang w:eastAsia="hr-HR"/>
        </w:rPr>
      </w:pPr>
      <w:r w:rsidRPr="004F0C7C">
        <w:rPr>
          <w:rFonts w:ascii="Calibri" w:eastAsia="Times New Roman" w:hAnsi="Calibri" w:cs="Calibri"/>
          <w:i/>
          <w:iCs/>
          <w:color w:val="000000"/>
          <w:sz w:val="24"/>
          <w:szCs w:val="24"/>
          <w:lang w:eastAsia="hr-HR"/>
        </w:rPr>
        <w:t>Rashodi za dodatna ulaganja na građevinskim objektima</w:t>
      </w:r>
      <w:r w:rsidRPr="004F0C7C">
        <w:rPr>
          <w:rFonts w:ascii="Calibri" w:eastAsia="Times New Roman" w:hAnsi="Calibri" w:cs="Calibri"/>
          <w:color w:val="000000"/>
          <w:sz w:val="24"/>
          <w:szCs w:val="24"/>
          <w:lang w:eastAsia="hr-HR"/>
        </w:rPr>
        <w:t xml:space="preserve"> </w:t>
      </w:r>
      <w:r w:rsidR="004A311E" w:rsidRPr="004A311E">
        <w:rPr>
          <w:rFonts w:ascii="Calibri" w:eastAsia="Times New Roman" w:hAnsi="Calibri" w:cs="Calibri"/>
          <w:color w:val="000000"/>
          <w:sz w:val="24"/>
          <w:szCs w:val="24"/>
          <w:lang w:eastAsia="hr-HR"/>
        </w:rPr>
        <w:t xml:space="preserve">realizirani su u iznosu od 1.977.846,90 € i u usporedbi s 2022. godinom manji su za 523.026,21 €.  Radi se o sljedećim projektima: izrada projektno-tehničke dokumentacije za objekte u vlasništvu Grada 13.425,22 €, rekonstrukcija i dogradnja postojeće zgrade hotela </w:t>
      </w:r>
      <w:proofErr w:type="spellStart"/>
      <w:r w:rsidR="004A311E" w:rsidRPr="004A311E">
        <w:rPr>
          <w:rFonts w:ascii="Calibri" w:eastAsia="Times New Roman" w:hAnsi="Calibri" w:cs="Calibri"/>
          <w:color w:val="000000"/>
          <w:sz w:val="24"/>
          <w:szCs w:val="24"/>
          <w:lang w:eastAsia="hr-HR"/>
        </w:rPr>
        <w:t>Knopp</w:t>
      </w:r>
      <w:proofErr w:type="spellEnd"/>
      <w:r w:rsidR="004A311E" w:rsidRPr="004A311E">
        <w:rPr>
          <w:rFonts w:ascii="Calibri" w:eastAsia="Times New Roman" w:hAnsi="Calibri" w:cs="Calibri"/>
          <w:color w:val="000000"/>
          <w:sz w:val="24"/>
          <w:szCs w:val="24"/>
          <w:lang w:eastAsia="hr-HR"/>
        </w:rPr>
        <w:t xml:space="preserve"> 1.057.938,15 €,  izrada projektne dokumentacije (glavni projekt, geodetski radovi, geomehanički radovi, projekt adrenalinskog parka, </w:t>
      </w:r>
      <w:proofErr w:type="spellStart"/>
      <w:r w:rsidR="004A311E" w:rsidRPr="004A311E">
        <w:rPr>
          <w:rFonts w:ascii="Calibri" w:eastAsia="Times New Roman" w:hAnsi="Calibri" w:cs="Calibri"/>
          <w:color w:val="000000"/>
          <w:sz w:val="24"/>
          <w:szCs w:val="24"/>
          <w:lang w:eastAsia="hr-HR"/>
        </w:rPr>
        <w:t>konzultanstke</w:t>
      </w:r>
      <w:proofErr w:type="spellEnd"/>
      <w:r w:rsidR="004A311E" w:rsidRPr="004A311E">
        <w:rPr>
          <w:rFonts w:ascii="Calibri" w:eastAsia="Times New Roman" w:hAnsi="Calibri" w:cs="Calibri"/>
          <w:color w:val="000000"/>
          <w:sz w:val="24"/>
          <w:szCs w:val="24"/>
          <w:lang w:eastAsia="hr-HR"/>
        </w:rPr>
        <w:t xml:space="preserve"> usluge) za projekt autokampa u </w:t>
      </w:r>
      <w:proofErr w:type="spellStart"/>
      <w:r w:rsidR="004A311E" w:rsidRPr="004A311E">
        <w:rPr>
          <w:rFonts w:ascii="Calibri" w:eastAsia="Times New Roman" w:hAnsi="Calibri" w:cs="Calibri"/>
          <w:color w:val="000000"/>
          <w:sz w:val="24"/>
          <w:szCs w:val="24"/>
          <w:lang w:eastAsia="hr-HR"/>
        </w:rPr>
        <w:t>Novskoj</w:t>
      </w:r>
      <w:proofErr w:type="spellEnd"/>
      <w:r w:rsidR="004A311E" w:rsidRPr="004A311E">
        <w:rPr>
          <w:rFonts w:ascii="Calibri" w:eastAsia="Times New Roman" w:hAnsi="Calibri" w:cs="Calibri"/>
          <w:color w:val="000000"/>
          <w:sz w:val="24"/>
          <w:szCs w:val="24"/>
          <w:lang w:eastAsia="hr-HR"/>
        </w:rPr>
        <w:t xml:space="preserve"> s iznosom od 82.314,15 €, projektna dokumentacija za dogradnju i opremanje centra za strije osobe u </w:t>
      </w:r>
      <w:proofErr w:type="spellStart"/>
      <w:r w:rsidR="004A311E" w:rsidRPr="004A311E">
        <w:rPr>
          <w:rFonts w:ascii="Calibri" w:eastAsia="Times New Roman" w:hAnsi="Calibri" w:cs="Calibri"/>
          <w:color w:val="000000"/>
          <w:sz w:val="24"/>
          <w:szCs w:val="24"/>
          <w:lang w:eastAsia="hr-HR"/>
        </w:rPr>
        <w:t>Novskoj</w:t>
      </w:r>
      <w:proofErr w:type="spellEnd"/>
      <w:r w:rsidR="004A311E" w:rsidRPr="004A311E">
        <w:rPr>
          <w:rFonts w:ascii="Calibri" w:eastAsia="Times New Roman" w:hAnsi="Calibri" w:cs="Calibri"/>
          <w:color w:val="000000"/>
          <w:sz w:val="24"/>
          <w:szCs w:val="24"/>
          <w:lang w:eastAsia="hr-HR"/>
        </w:rPr>
        <w:t xml:space="preserve"> 46.320,23 €, projektna dokumentacija za izgradnju novog dječjeg vrtića 28.049,63 €, projektna dokumentacija za gradnju Centra cjeloživotnog obrazovanja 33.125,00 €, projektna dokumentacija za energetsku obnovu zgrade u centru grada (zgrada đačkog doma) 34.750,00 €, projektna dokumentacija za cestu u zoni 17.000,00 €, izrada glavnog projekta za nastavak ulaganja u projekt mrtvačnice u Voćarici 3.437,50 €, izgradnja nogostupa u </w:t>
      </w:r>
      <w:proofErr w:type="spellStart"/>
      <w:r w:rsidR="004A311E" w:rsidRPr="004A311E">
        <w:rPr>
          <w:rFonts w:ascii="Calibri" w:eastAsia="Times New Roman" w:hAnsi="Calibri" w:cs="Calibri"/>
          <w:color w:val="000000"/>
          <w:sz w:val="24"/>
          <w:szCs w:val="24"/>
          <w:lang w:eastAsia="hr-HR"/>
        </w:rPr>
        <w:t>Bročicama</w:t>
      </w:r>
      <w:proofErr w:type="spellEnd"/>
      <w:r w:rsidR="004A311E" w:rsidRPr="004A311E">
        <w:rPr>
          <w:rFonts w:ascii="Calibri" w:eastAsia="Times New Roman" w:hAnsi="Calibri" w:cs="Calibri"/>
          <w:color w:val="000000"/>
          <w:sz w:val="24"/>
          <w:szCs w:val="24"/>
          <w:lang w:eastAsia="hr-HR"/>
        </w:rPr>
        <w:t xml:space="preserve"> 207.497,81 €, uređenje dječjih igrališta 42.570,24 €, rekonstrukcija i dogradnja mrtvačnice u Starom Grabovcu 50.464,02 €, dokumentacija za modernizaciju javne rasvjete 20.000,00 €, izgradnja prometnice kod hotela </w:t>
      </w:r>
      <w:proofErr w:type="spellStart"/>
      <w:r w:rsidR="004A311E" w:rsidRPr="004A311E">
        <w:rPr>
          <w:rFonts w:ascii="Calibri" w:eastAsia="Times New Roman" w:hAnsi="Calibri" w:cs="Calibri"/>
          <w:color w:val="000000"/>
          <w:sz w:val="24"/>
          <w:szCs w:val="24"/>
          <w:lang w:eastAsia="hr-HR"/>
        </w:rPr>
        <w:t>Knopp</w:t>
      </w:r>
      <w:proofErr w:type="spellEnd"/>
      <w:r w:rsidR="004A311E" w:rsidRPr="004A311E">
        <w:rPr>
          <w:rFonts w:ascii="Calibri" w:eastAsia="Times New Roman" w:hAnsi="Calibri" w:cs="Calibri"/>
          <w:color w:val="000000"/>
          <w:sz w:val="24"/>
          <w:szCs w:val="24"/>
          <w:lang w:eastAsia="hr-HR"/>
        </w:rPr>
        <w:t xml:space="preserve"> 71.833,23 €, projektna </w:t>
      </w:r>
      <w:r w:rsidR="004A311E" w:rsidRPr="004A311E">
        <w:rPr>
          <w:rFonts w:ascii="Calibri" w:eastAsia="Times New Roman" w:hAnsi="Calibri" w:cs="Calibri"/>
          <w:color w:val="000000"/>
          <w:sz w:val="24"/>
          <w:szCs w:val="24"/>
          <w:lang w:eastAsia="hr-HR"/>
        </w:rPr>
        <w:lastRenderedPageBreak/>
        <w:t xml:space="preserve">dokumentacija za rekonstrukcije ulica Samar brdo 59.418,75 €, dokumentacija za izgradnju parkirališta kod groblja u </w:t>
      </w:r>
      <w:proofErr w:type="spellStart"/>
      <w:r w:rsidR="004A311E" w:rsidRPr="004A311E">
        <w:rPr>
          <w:rFonts w:ascii="Calibri" w:eastAsia="Times New Roman" w:hAnsi="Calibri" w:cs="Calibri"/>
          <w:color w:val="000000"/>
          <w:sz w:val="24"/>
          <w:szCs w:val="24"/>
          <w:lang w:eastAsia="hr-HR"/>
        </w:rPr>
        <w:t>Brestači</w:t>
      </w:r>
      <w:proofErr w:type="spellEnd"/>
      <w:r w:rsidR="004A311E" w:rsidRPr="004A311E">
        <w:rPr>
          <w:rFonts w:ascii="Calibri" w:eastAsia="Times New Roman" w:hAnsi="Calibri" w:cs="Calibri"/>
          <w:color w:val="000000"/>
          <w:sz w:val="24"/>
          <w:szCs w:val="24"/>
          <w:lang w:eastAsia="hr-HR"/>
        </w:rPr>
        <w:t xml:space="preserve"> 8.562,50 €….  </w:t>
      </w:r>
    </w:p>
    <w:p w14:paraId="1649C7D8" w14:textId="4C2F6D6D" w:rsidR="004F0C7C" w:rsidRPr="004A311E" w:rsidRDefault="004F0C7C" w:rsidP="004F0C7C">
      <w:pPr>
        <w:spacing w:after="0" w:line="240" w:lineRule="auto"/>
        <w:jc w:val="both"/>
        <w:rPr>
          <w:rFonts w:ascii="Calibri" w:eastAsia="Times New Roman" w:hAnsi="Calibri" w:cs="Calibri"/>
          <w:color w:val="000000"/>
          <w:sz w:val="24"/>
          <w:szCs w:val="24"/>
          <w:lang w:eastAsia="hr-HR"/>
        </w:rPr>
      </w:pPr>
    </w:p>
    <w:p w14:paraId="27847047" w14:textId="77777777" w:rsidR="004F0C7C" w:rsidRPr="004F0C7C" w:rsidRDefault="004F0C7C" w:rsidP="004F0C7C">
      <w:pPr>
        <w:spacing w:after="0" w:line="240" w:lineRule="auto"/>
        <w:contextualSpacing/>
        <w:jc w:val="both"/>
        <w:rPr>
          <w:rFonts w:ascii="Calibri" w:eastAsia="Times New Roman" w:hAnsi="Calibri" w:cs="Calibri"/>
          <w:b/>
          <w:sz w:val="24"/>
          <w:szCs w:val="24"/>
          <w:lang w:eastAsia="hr-HR"/>
        </w:rPr>
      </w:pPr>
      <w:r w:rsidRPr="004F0C7C">
        <w:rPr>
          <w:rFonts w:ascii="Calibri" w:eastAsia="Times New Roman" w:hAnsi="Calibri" w:cs="Calibri"/>
          <w:b/>
          <w:sz w:val="24"/>
          <w:szCs w:val="24"/>
          <w:lang w:eastAsia="hr-HR"/>
        </w:rPr>
        <w:t>2.5. Račun financiranja po ekonomskoj klasifikaciji i izvoru financiranja</w:t>
      </w:r>
    </w:p>
    <w:p w14:paraId="1ED42039" w14:textId="77777777" w:rsidR="004F0C7C" w:rsidRPr="004F0C7C" w:rsidRDefault="004F0C7C" w:rsidP="004F0C7C">
      <w:pPr>
        <w:spacing w:after="0" w:line="240" w:lineRule="auto"/>
        <w:jc w:val="both"/>
        <w:rPr>
          <w:rFonts w:ascii="Calibri" w:eastAsia="Times New Roman" w:hAnsi="Calibri" w:cs="Calibri"/>
          <w:sz w:val="24"/>
          <w:szCs w:val="24"/>
          <w:lang w:eastAsia="hr-HR"/>
        </w:rPr>
      </w:pPr>
    </w:p>
    <w:p w14:paraId="4AE4E8AC" w14:textId="6BE441EE" w:rsidR="004F0C7C" w:rsidRPr="004F0C7C" w:rsidRDefault="004F0C7C" w:rsidP="004F0C7C">
      <w:pPr>
        <w:spacing w:after="0" w:line="240" w:lineRule="auto"/>
        <w:jc w:val="both"/>
        <w:rPr>
          <w:rFonts w:ascii="Calibri" w:eastAsia="Times New Roman" w:hAnsi="Calibri" w:cs="Calibri"/>
          <w:sz w:val="24"/>
          <w:szCs w:val="24"/>
          <w:lang w:eastAsia="hr-HR"/>
        </w:rPr>
      </w:pPr>
      <w:r w:rsidRPr="004F0C7C">
        <w:rPr>
          <w:rFonts w:ascii="Calibri" w:eastAsia="Times New Roman" w:hAnsi="Calibri" w:cs="Calibri"/>
          <w:sz w:val="24"/>
          <w:szCs w:val="24"/>
          <w:lang w:eastAsia="hr-HR"/>
        </w:rPr>
        <w:t xml:space="preserve">Prema računu zaduživanja/financiranja iskazani su </w:t>
      </w:r>
      <w:r w:rsidRPr="00D31546">
        <w:rPr>
          <w:rFonts w:ascii="Calibri" w:eastAsia="Times New Roman" w:hAnsi="Calibri" w:cs="Calibri"/>
          <w:i/>
          <w:iCs/>
          <w:sz w:val="24"/>
          <w:szCs w:val="24"/>
          <w:lang w:eastAsia="hr-HR"/>
        </w:rPr>
        <w:t>primici od financijske imovine i zaduživanja</w:t>
      </w:r>
      <w:r w:rsidRPr="004F0C7C">
        <w:rPr>
          <w:rFonts w:ascii="Calibri" w:eastAsia="Times New Roman" w:hAnsi="Calibri" w:cs="Calibri"/>
          <w:sz w:val="24"/>
          <w:szCs w:val="24"/>
          <w:lang w:eastAsia="hr-HR"/>
        </w:rPr>
        <w:t xml:space="preserve"> u iznosu od </w:t>
      </w:r>
      <w:r w:rsidR="004A311E">
        <w:rPr>
          <w:rFonts w:ascii="Calibri" w:eastAsia="Times New Roman" w:hAnsi="Calibri" w:cs="Calibri"/>
          <w:sz w:val="24"/>
          <w:szCs w:val="24"/>
          <w:lang w:eastAsia="hr-HR"/>
        </w:rPr>
        <w:t>848.027,62 €</w:t>
      </w:r>
      <w:r w:rsidRPr="004F0C7C">
        <w:rPr>
          <w:rFonts w:ascii="Calibri" w:eastAsia="Times New Roman" w:hAnsi="Calibri" w:cs="Calibri"/>
          <w:sz w:val="24"/>
          <w:szCs w:val="24"/>
          <w:lang w:eastAsia="hr-HR"/>
        </w:rPr>
        <w:t xml:space="preserve">. </w:t>
      </w:r>
    </w:p>
    <w:p w14:paraId="3CB326E8" w14:textId="41704271"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Primljeni krediti od kreditnih institucija u javnom sektoru su primici koji se odnose na realizaciju odobrenog kredita za rekonstrukciju i dogradnju hotela </w:t>
      </w:r>
      <w:proofErr w:type="spellStart"/>
      <w:r w:rsidRPr="004F0C7C">
        <w:rPr>
          <w:rFonts w:ascii="Calibri" w:eastAsia="Times New Roman" w:hAnsi="Calibri" w:cs="Calibri"/>
          <w:color w:val="000000"/>
          <w:sz w:val="24"/>
          <w:szCs w:val="24"/>
          <w:lang w:eastAsia="hr-HR"/>
        </w:rPr>
        <w:t>Knopp</w:t>
      </w:r>
      <w:proofErr w:type="spellEnd"/>
      <w:r w:rsidRPr="004F0C7C">
        <w:rPr>
          <w:rFonts w:ascii="Calibri" w:eastAsia="Times New Roman" w:hAnsi="Calibri" w:cs="Calibri"/>
          <w:color w:val="000000"/>
          <w:sz w:val="24"/>
          <w:szCs w:val="24"/>
          <w:lang w:eastAsia="hr-HR"/>
        </w:rPr>
        <w:t xml:space="preserve">. Primici su ostvareni  u iznosu od </w:t>
      </w:r>
      <w:r w:rsidR="004A311E">
        <w:rPr>
          <w:rFonts w:ascii="Calibri" w:eastAsia="Times New Roman" w:hAnsi="Calibri" w:cs="Calibri"/>
          <w:color w:val="000000"/>
          <w:sz w:val="24"/>
          <w:szCs w:val="24"/>
          <w:lang w:eastAsia="hr-HR"/>
        </w:rPr>
        <w:t>786.476,36 €</w:t>
      </w:r>
      <w:r w:rsidRPr="004F0C7C">
        <w:rPr>
          <w:rFonts w:ascii="Calibri" w:eastAsia="Times New Roman" w:hAnsi="Calibri" w:cs="Calibri"/>
          <w:color w:val="000000"/>
          <w:sz w:val="24"/>
          <w:szCs w:val="24"/>
          <w:lang w:eastAsia="hr-HR"/>
        </w:rPr>
        <w:t xml:space="preserve">  </w:t>
      </w:r>
    </w:p>
    <w:p w14:paraId="3FE863BB" w14:textId="763BECDF"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Primljeni zajmovi od državnog proračuna evidentirani su u iznosu od </w:t>
      </w:r>
      <w:r w:rsidR="001C5A34">
        <w:rPr>
          <w:rFonts w:ascii="Calibri" w:eastAsia="Times New Roman" w:hAnsi="Calibri" w:cs="Calibri"/>
          <w:color w:val="000000"/>
          <w:sz w:val="24"/>
          <w:szCs w:val="24"/>
          <w:lang w:eastAsia="hr-HR"/>
        </w:rPr>
        <w:t>61.551,26 €</w:t>
      </w:r>
      <w:r w:rsidRPr="004F0C7C">
        <w:rPr>
          <w:rFonts w:ascii="Calibri" w:eastAsia="Times New Roman" w:hAnsi="Calibri" w:cs="Calibri"/>
          <w:color w:val="000000"/>
          <w:sz w:val="24"/>
          <w:szCs w:val="24"/>
          <w:lang w:eastAsia="hr-HR"/>
        </w:rPr>
        <w:t xml:space="preserve"> i to za iznos preostalog dugovanja na ime namirenja nedostajućih sredstava povrata po godišnjim prijavama poreza na dohodak za 202</w:t>
      </w:r>
      <w:r w:rsidR="001C5A34">
        <w:rPr>
          <w:rFonts w:ascii="Calibri" w:eastAsia="Times New Roman" w:hAnsi="Calibri" w:cs="Calibri"/>
          <w:color w:val="000000"/>
          <w:sz w:val="24"/>
          <w:szCs w:val="24"/>
          <w:lang w:eastAsia="hr-HR"/>
        </w:rPr>
        <w:t>2</w:t>
      </w:r>
      <w:r w:rsidRPr="004F0C7C">
        <w:rPr>
          <w:rFonts w:ascii="Calibri" w:eastAsia="Times New Roman" w:hAnsi="Calibri" w:cs="Calibri"/>
          <w:color w:val="000000"/>
          <w:sz w:val="24"/>
          <w:szCs w:val="24"/>
          <w:lang w:eastAsia="hr-HR"/>
        </w:rPr>
        <w:t>. godinu.</w:t>
      </w:r>
    </w:p>
    <w:p w14:paraId="5146C16B"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4A59797F" w14:textId="6C48BB40" w:rsidR="004F0C7C" w:rsidRPr="004F0C7C" w:rsidRDefault="004F0C7C" w:rsidP="00CB5931">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Izdaci za financijsku imovinu i otplate zajmova</w:t>
      </w:r>
      <w:r w:rsidRPr="004F0C7C">
        <w:rPr>
          <w:rFonts w:ascii="Calibri" w:eastAsia="Times New Roman" w:hAnsi="Calibri" w:cs="Calibri"/>
          <w:color w:val="000000"/>
          <w:sz w:val="24"/>
          <w:szCs w:val="24"/>
          <w:lang w:eastAsia="hr-HR"/>
        </w:rPr>
        <w:t xml:space="preserve"> ostvareni su u iznosu od </w:t>
      </w:r>
      <w:r w:rsidR="001C5A34">
        <w:rPr>
          <w:rFonts w:ascii="Calibri" w:eastAsia="Times New Roman" w:hAnsi="Calibri" w:cs="Calibri"/>
          <w:color w:val="000000"/>
          <w:sz w:val="24"/>
          <w:szCs w:val="24"/>
          <w:lang w:eastAsia="hr-HR"/>
        </w:rPr>
        <w:t>383.194,73 €</w:t>
      </w:r>
      <w:r w:rsidRPr="004F0C7C">
        <w:rPr>
          <w:rFonts w:ascii="Calibri" w:eastAsia="Times New Roman" w:hAnsi="Calibri" w:cs="Calibri"/>
          <w:color w:val="000000"/>
          <w:sz w:val="24"/>
          <w:szCs w:val="24"/>
          <w:lang w:eastAsia="hr-HR"/>
        </w:rPr>
        <w:t>.</w:t>
      </w:r>
      <w:r w:rsidR="00CB5931">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Izdaci za otplat</w:t>
      </w:r>
      <w:r w:rsidR="00CB5931">
        <w:rPr>
          <w:rFonts w:ascii="Calibri" w:eastAsia="Times New Roman" w:hAnsi="Calibri" w:cs="Calibri"/>
          <w:color w:val="000000"/>
          <w:sz w:val="24"/>
          <w:szCs w:val="24"/>
          <w:lang w:eastAsia="hr-HR"/>
        </w:rPr>
        <w:t>e</w:t>
      </w:r>
      <w:r w:rsidRPr="004F0C7C">
        <w:rPr>
          <w:rFonts w:ascii="Calibri" w:eastAsia="Times New Roman" w:hAnsi="Calibri" w:cs="Calibri"/>
          <w:color w:val="000000"/>
          <w:sz w:val="24"/>
          <w:szCs w:val="24"/>
          <w:lang w:eastAsia="hr-HR"/>
        </w:rPr>
        <w:t xml:space="preserve"> glavnice primljenih kredita od kreditnih institucija u javnom sektoru odnosi se na otplatu glavnice kredita koji je podignut za kupnju poslovne zgrade INA-e u centru Grada. Prema ugovoru i otplatnom planu, korišten je rok počeka od godinu dana tako da je kredit, tj. glavnica stavljena u otplatu zaključno s travnjem 2022. godine. U iznosu od </w:t>
      </w:r>
      <w:r w:rsidR="001C5A34">
        <w:rPr>
          <w:rFonts w:ascii="Calibri" w:eastAsia="Times New Roman" w:hAnsi="Calibri" w:cs="Calibri"/>
          <w:color w:val="000000"/>
          <w:sz w:val="24"/>
          <w:szCs w:val="24"/>
          <w:lang w:eastAsia="hr-HR"/>
        </w:rPr>
        <w:t>103.408,98 €</w:t>
      </w:r>
      <w:r w:rsidRPr="004F0C7C">
        <w:rPr>
          <w:rFonts w:ascii="Calibri" w:eastAsia="Times New Roman" w:hAnsi="Calibri" w:cs="Calibri"/>
          <w:color w:val="000000"/>
          <w:sz w:val="24"/>
          <w:szCs w:val="24"/>
          <w:lang w:eastAsia="hr-HR"/>
        </w:rPr>
        <w:t xml:space="preserve"> otplaćeno je </w:t>
      </w:r>
      <w:r w:rsidR="001C5A34">
        <w:rPr>
          <w:rFonts w:ascii="Calibri" w:eastAsia="Times New Roman" w:hAnsi="Calibri" w:cs="Calibri"/>
          <w:color w:val="000000"/>
          <w:sz w:val="24"/>
          <w:szCs w:val="24"/>
          <w:lang w:eastAsia="hr-HR"/>
        </w:rPr>
        <w:t>12</w:t>
      </w:r>
      <w:r w:rsidRPr="004F0C7C">
        <w:rPr>
          <w:rFonts w:ascii="Calibri" w:eastAsia="Times New Roman" w:hAnsi="Calibri" w:cs="Calibri"/>
          <w:color w:val="000000"/>
          <w:sz w:val="24"/>
          <w:szCs w:val="24"/>
          <w:lang w:eastAsia="hr-HR"/>
        </w:rPr>
        <w:t xml:space="preserve"> anuiteta glavnice kredita. Otplata glavnice primljenih kredita od tuzemnih kreditnih institucija izvan javnog sektora iznosi </w:t>
      </w:r>
      <w:r w:rsidR="001C5A34">
        <w:rPr>
          <w:rFonts w:ascii="Calibri" w:eastAsia="Times New Roman" w:hAnsi="Calibri" w:cs="Calibri"/>
          <w:color w:val="000000"/>
          <w:sz w:val="24"/>
          <w:szCs w:val="24"/>
          <w:lang w:eastAsia="hr-HR"/>
        </w:rPr>
        <w:t>142.796,68 €</w:t>
      </w:r>
      <w:r w:rsidRPr="004F0C7C">
        <w:rPr>
          <w:rFonts w:ascii="Calibri" w:eastAsia="Times New Roman" w:hAnsi="Calibri" w:cs="Calibri"/>
          <w:color w:val="000000"/>
          <w:sz w:val="24"/>
          <w:szCs w:val="24"/>
          <w:lang w:eastAsia="hr-HR"/>
        </w:rPr>
        <w:t>. Na ovoj stavci je iskazana otplata glavnice dugoročnog tuzemnog kredita za izgradnju spojne ceste</w:t>
      </w:r>
      <w:r w:rsidR="001C5A34">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xml:space="preserve"> Otplata glavnice primljenih zajmova od državnog proračuna odnosi se na otplatu beskamatnog zajma na ime povrata poreza i prireza porezu na dohodak po godišnjim prijavama za 202</w:t>
      </w:r>
      <w:r w:rsidR="001C5A34">
        <w:rPr>
          <w:rFonts w:ascii="Calibri" w:eastAsia="Times New Roman" w:hAnsi="Calibri" w:cs="Calibri"/>
          <w:color w:val="000000"/>
          <w:sz w:val="24"/>
          <w:szCs w:val="24"/>
          <w:lang w:eastAsia="hr-HR"/>
        </w:rPr>
        <w:t>1</w:t>
      </w:r>
      <w:r w:rsidRPr="004F0C7C">
        <w:rPr>
          <w:rFonts w:ascii="Calibri" w:eastAsia="Times New Roman" w:hAnsi="Calibri" w:cs="Calibri"/>
          <w:color w:val="000000"/>
          <w:sz w:val="24"/>
          <w:szCs w:val="24"/>
          <w:lang w:eastAsia="hr-HR"/>
        </w:rPr>
        <w:t xml:space="preserve">. godinu u iznosu od  </w:t>
      </w:r>
      <w:r w:rsidR="001C5A34">
        <w:rPr>
          <w:rFonts w:ascii="Calibri" w:eastAsia="Times New Roman" w:hAnsi="Calibri" w:cs="Calibri"/>
          <w:color w:val="000000"/>
          <w:sz w:val="24"/>
          <w:szCs w:val="24"/>
          <w:lang w:eastAsia="hr-HR"/>
        </w:rPr>
        <w:t>136.989,07 €</w:t>
      </w:r>
      <w:r w:rsidRPr="004F0C7C">
        <w:rPr>
          <w:rFonts w:ascii="Calibri" w:eastAsia="Times New Roman" w:hAnsi="Calibri" w:cs="Calibri"/>
          <w:color w:val="000000"/>
          <w:sz w:val="24"/>
          <w:szCs w:val="24"/>
          <w:lang w:eastAsia="hr-HR"/>
        </w:rPr>
        <w:t>.</w:t>
      </w:r>
    </w:p>
    <w:p w14:paraId="6596D3AD" w14:textId="77777777" w:rsidR="004F0C7C" w:rsidRPr="004F0C7C" w:rsidRDefault="004F0C7C" w:rsidP="004F0C7C">
      <w:pPr>
        <w:spacing w:after="0" w:line="240" w:lineRule="auto"/>
        <w:jc w:val="both"/>
        <w:rPr>
          <w:rFonts w:ascii="Calibri" w:eastAsia="Times New Roman" w:hAnsi="Calibri" w:cs="Calibri"/>
          <w:sz w:val="24"/>
          <w:szCs w:val="24"/>
          <w:lang w:eastAsia="hr-HR"/>
        </w:rPr>
      </w:pPr>
    </w:p>
    <w:p w14:paraId="66438C2E" w14:textId="77777777" w:rsidR="004F0C7C" w:rsidRPr="004F0C7C" w:rsidRDefault="004F0C7C" w:rsidP="004F0C7C">
      <w:pPr>
        <w:spacing w:after="0" w:line="240" w:lineRule="auto"/>
        <w:rPr>
          <w:rFonts w:eastAsia="Calibri" w:cstheme="minorHAnsi"/>
          <w:b/>
          <w:sz w:val="24"/>
          <w:szCs w:val="24"/>
        </w:rPr>
      </w:pPr>
      <w:r w:rsidRPr="004F0C7C">
        <w:rPr>
          <w:rFonts w:eastAsia="Calibri" w:cstheme="minorHAnsi"/>
          <w:b/>
          <w:sz w:val="24"/>
          <w:szCs w:val="24"/>
        </w:rPr>
        <w:t>3. STANJE POTRAŽIVANJA, NEPODMIRENIH DOSPJELIH OBVEZA I POTENCIJALNIH OBVEZA PO OSNOVI SUDSKIH SPOROVA</w:t>
      </w:r>
    </w:p>
    <w:p w14:paraId="4865B5F9" w14:textId="77777777" w:rsidR="004F0C7C" w:rsidRPr="004F0C7C" w:rsidRDefault="004F0C7C" w:rsidP="004F0C7C">
      <w:pPr>
        <w:spacing w:after="0" w:line="240" w:lineRule="auto"/>
        <w:jc w:val="both"/>
        <w:rPr>
          <w:rFonts w:eastAsia="Times New Roman" w:cstheme="minorHAnsi"/>
          <w:b/>
          <w:sz w:val="24"/>
          <w:szCs w:val="24"/>
          <w:lang w:eastAsia="x-none"/>
        </w:rPr>
      </w:pPr>
    </w:p>
    <w:p w14:paraId="0102F591" w14:textId="41A46A5F" w:rsidR="004F0C7C" w:rsidRPr="004F0C7C" w:rsidRDefault="004F0C7C" w:rsidP="004F0C7C">
      <w:p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 xml:space="preserve">Sukladno Pravilniku o izmjenama i dopunama Pravilnika o polugodišnjem i godišnjem izvještaju o izvršenju proračuna („Narodne novine“, broj </w:t>
      </w:r>
      <w:r w:rsidR="00D31546">
        <w:rPr>
          <w:rFonts w:eastAsia="Times New Roman" w:cstheme="minorHAnsi"/>
          <w:sz w:val="24"/>
          <w:szCs w:val="24"/>
          <w:lang w:eastAsia="x-none"/>
        </w:rPr>
        <w:t>85/23</w:t>
      </w:r>
      <w:r w:rsidRPr="004F0C7C">
        <w:rPr>
          <w:rFonts w:eastAsia="Times New Roman" w:cstheme="minorHAnsi"/>
          <w:sz w:val="24"/>
          <w:szCs w:val="24"/>
          <w:lang w:eastAsia="x-none"/>
        </w:rPr>
        <w:t>) obrazloženje ostvarenja prihoda i primitaka te rashoda i izdataka za proračunsku godinu sadrži i:</w:t>
      </w:r>
    </w:p>
    <w:p w14:paraId="69936290" w14:textId="77777777" w:rsidR="004F0C7C" w:rsidRPr="004F0C7C" w:rsidRDefault="004F0C7C" w:rsidP="00593AB4">
      <w:pPr>
        <w:numPr>
          <w:ilvl w:val="0"/>
          <w:numId w:val="13"/>
        </w:num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stanje nenaplaćenih potraživanja za prihode državnog proračuna i proračunskih korisnika državnog proračuna, odnosno za prihode jedinica lokalne i područne (regionalne) samouprave i njihovih proračunskih korisnika,</w:t>
      </w:r>
    </w:p>
    <w:p w14:paraId="56391291" w14:textId="77777777" w:rsidR="004F0C7C" w:rsidRPr="004F0C7C" w:rsidRDefault="004F0C7C" w:rsidP="00593AB4">
      <w:pPr>
        <w:numPr>
          <w:ilvl w:val="0"/>
          <w:numId w:val="13"/>
        </w:num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stanje nepodmirenih dospjelih obveza državnog proračuna i proračunskih korisnika državnog proračuna, odnosno jedinica lokalne i područne (regionalne) samouprave i njihovih proračunskih korisnika,</w:t>
      </w:r>
    </w:p>
    <w:p w14:paraId="668A2B53" w14:textId="77777777" w:rsidR="004F0C7C" w:rsidRPr="004F0C7C" w:rsidRDefault="004F0C7C" w:rsidP="00593AB4">
      <w:pPr>
        <w:numPr>
          <w:ilvl w:val="0"/>
          <w:numId w:val="13"/>
        </w:num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stanje potencijalnih obveza po osnovi sudskih postupaka državnog proračuna i proračunskih korisnika državnog proračuna, odnosno jedinica lokalne i područne (regionalne) samouprave i njihovih proračunskih korisnika.</w:t>
      </w:r>
    </w:p>
    <w:p w14:paraId="5DAD0982" w14:textId="77777777" w:rsidR="004F0C7C" w:rsidRPr="004F0C7C" w:rsidRDefault="004F0C7C" w:rsidP="004F0C7C">
      <w:pPr>
        <w:spacing w:after="0" w:line="240" w:lineRule="auto"/>
        <w:ind w:left="720"/>
        <w:jc w:val="both"/>
        <w:rPr>
          <w:rFonts w:eastAsia="Times New Roman" w:cstheme="minorHAnsi"/>
          <w:sz w:val="24"/>
          <w:szCs w:val="24"/>
          <w:lang w:eastAsia="x-none"/>
        </w:rPr>
      </w:pPr>
    </w:p>
    <w:p w14:paraId="5252B1D1" w14:textId="77777777" w:rsidR="004F0C7C" w:rsidRPr="004F0C7C" w:rsidRDefault="004F0C7C" w:rsidP="004F0C7C">
      <w:pPr>
        <w:spacing w:after="0" w:line="240" w:lineRule="auto"/>
        <w:ind w:left="720"/>
        <w:jc w:val="both"/>
        <w:rPr>
          <w:rFonts w:eastAsia="Times New Roman" w:cstheme="minorHAnsi"/>
          <w:sz w:val="24"/>
          <w:szCs w:val="24"/>
          <w:lang w:eastAsia="x-none"/>
        </w:rPr>
      </w:pPr>
    </w:p>
    <w:p w14:paraId="494E3090" w14:textId="77777777" w:rsidR="004F0C7C" w:rsidRPr="004F0C7C" w:rsidRDefault="004F0C7C" w:rsidP="00124C76">
      <w:pPr>
        <w:spacing w:after="0" w:line="240" w:lineRule="auto"/>
        <w:jc w:val="both"/>
        <w:rPr>
          <w:rFonts w:eastAsia="Times New Roman" w:cstheme="minorHAnsi"/>
          <w:sz w:val="24"/>
          <w:szCs w:val="24"/>
          <w:lang w:eastAsia="x-none"/>
        </w:rPr>
      </w:pPr>
    </w:p>
    <w:p w14:paraId="57A9D635" w14:textId="2434C70C" w:rsidR="004F0C7C" w:rsidRPr="004F0C7C" w:rsidRDefault="004F0C7C" w:rsidP="004F0C7C">
      <w:p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Pregled navedenih stanja potraživanja i obveza slijedi u tablicama u nastavku sa stanjem na dan 31.12.202</w:t>
      </w:r>
      <w:r w:rsidR="00D6143F">
        <w:rPr>
          <w:rFonts w:eastAsia="Times New Roman" w:cstheme="minorHAnsi"/>
          <w:sz w:val="24"/>
          <w:szCs w:val="24"/>
          <w:lang w:eastAsia="x-none"/>
        </w:rPr>
        <w:t>3</w:t>
      </w:r>
      <w:r w:rsidRPr="004F0C7C">
        <w:rPr>
          <w:rFonts w:eastAsia="Times New Roman" w:cstheme="minorHAnsi"/>
          <w:sz w:val="24"/>
          <w:szCs w:val="24"/>
          <w:lang w:eastAsia="x-none"/>
        </w:rPr>
        <w:t>. godine za Grad Novsku i proračunske korisnike.</w:t>
      </w:r>
    </w:p>
    <w:p w14:paraId="298B9D8D" w14:textId="77777777" w:rsidR="004F0C7C" w:rsidRPr="004F0C7C" w:rsidRDefault="004F0C7C" w:rsidP="004F0C7C">
      <w:pPr>
        <w:spacing w:after="0" w:line="240" w:lineRule="auto"/>
        <w:ind w:left="284"/>
        <w:jc w:val="both"/>
        <w:rPr>
          <w:rFonts w:eastAsia="Times New Roman" w:cstheme="minorHAnsi"/>
          <w:sz w:val="24"/>
          <w:szCs w:val="24"/>
          <w:lang w:eastAsia="x-none"/>
        </w:rPr>
      </w:pPr>
    </w:p>
    <w:p w14:paraId="6C27EC15" w14:textId="7535D36F" w:rsidR="004F0C7C" w:rsidRPr="004F0C7C" w:rsidRDefault="004F0C7C" w:rsidP="004F0C7C">
      <w:pPr>
        <w:spacing w:after="0" w:line="240" w:lineRule="auto"/>
        <w:jc w:val="both"/>
        <w:rPr>
          <w:rFonts w:eastAsia="Times New Roman" w:cstheme="minorHAnsi"/>
          <w:b/>
          <w:sz w:val="24"/>
          <w:szCs w:val="24"/>
          <w:lang w:eastAsia="x-none"/>
        </w:rPr>
      </w:pPr>
      <w:r w:rsidRPr="004F0C7C">
        <w:rPr>
          <w:rFonts w:eastAsia="Times New Roman" w:cstheme="minorHAnsi"/>
          <w:b/>
          <w:sz w:val="24"/>
          <w:szCs w:val="24"/>
          <w:lang w:eastAsia="x-none"/>
        </w:rPr>
        <w:lastRenderedPageBreak/>
        <w:t>Stanje ukupnih potraživanja za prihode poslovanja i prihoda od prodaje nefinancijske imovine Grada i proračunskih korisnika (skupine 12, 16 i 17 prema podacima iz financijskih izvještaja za razdoblje od 01.01. do 31.12.202</w:t>
      </w:r>
      <w:r w:rsidR="00D6143F">
        <w:rPr>
          <w:rFonts w:eastAsia="Times New Roman" w:cstheme="minorHAnsi"/>
          <w:b/>
          <w:sz w:val="24"/>
          <w:szCs w:val="24"/>
          <w:lang w:eastAsia="x-none"/>
        </w:rPr>
        <w:t>3</w:t>
      </w:r>
      <w:r w:rsidRPr="004F0C7C">
        <w:rPr>
          <w:rFonts w:eastAsia="Times New Roman" w:cstheme="minorHAnsi"/>
          <w:b/>
          <w:sz w:val="24"/>
          <w:szCs w:val="24"/>
          <w:lang w:eastAsia="x-none"/>
        </w:rPr>
        <w:t>.</w:t>
      </w:r>
      <w:r w:rsidR="00CB5931">
        <w:rPr>
          <w:rFonts w:eastAsia="Times New Roman" w:cstheme="minorHAnsi"/>
          <w:b/>
          <w:sz w:val="24"/>
          <w:szCs w:val="24"/>
          <w:lang w:eastAsia="x-none"/>
        </w:rPr>
        <w:t xml:space="preserve"> godine)</w:t>
      </w:r>
    </w:p>
    <w:p w14:paraId="5298D4DE" w14:textId="77777777" w:rsidR="004F0C7C" w:rsidRPr="004F0C7C" w:rsidRDefault="004F0C7C" w:rsidP="004F0C7C">
      <w:pPr>
        <w:spacing w:after="0" w:line="240" w:lineRule="auto"/>
        <w:jc w:val="both"/>
        <w:rPr>
          <w:rFonts w:eastAsia="Times New Roman" w:cstheme="minorHAnsi"/>
          <w:b/>
          <w:sz w:val="24"/>
          <w:szCs w:val="24"/>
          <w:lang w:eastAsia="x-none"/>
        </w:rPr>
      </w:pPr>
    </w:p>
    <w:tbl>
      <w:tblPr>
        <w:tblStyle w:val="Reetkatablice5"/>
        <w:tblW w:w="9288" w:type="dxa"/>
        <w:tblInd w:w="0" w:type="dxa"/>
        <w:tblLook w:val="04A0" w:firstRow="1" w:lastRow="0" w:firstColumn="1" w:lastColumn="0" w:noHBand="0" w:noVBand="1"/>
      </w:tblPr>
      <w:tblGrid>
        <w:gridCol w:w="2660"/>
        <w:gridCol w:w="2107"/>
        <w:gridCol w:w="2478"/>
        <w:gridCol w:w="2043"/>
      </w:tblGrid>
      <w:tr w:rsidR="004F0C7C" w:rsidRPr="004F0C7C" w14:paraId="4EA9EB1F" w14:textId="77777777" w:rsidTr="00C47B11">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2B3093" w14:textId="77777777" w:rsidR="004F0C7C" w:rsidRPr="004F0C7C" w:rsidRDefault="004F0C7C" w:rsidP="004F0C7C">
            <w:pPr>
              <w:jc w:val="center"/>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Grad/proračunski korisnici</w:t>
            </w:r>
          </w:p>
        </w:tc>
        <w:tc>
          <w:tcPr>
            <w:tcW w:w="2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F34EC5" w14:textId="77777777" w:rsidR="004F0C7C" w:rsidRPr="004F0C7C" w:rsidRDefault="004F0C7C" w:rsidP="004F0C7C">
            <w:pPr>
              <w:jc w:val="center"/>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Potraživanja za prihode poslovanja i ostala potraživanja</w:t>
            </w:r>
          </w:p>
        </w:tc>
        <w:tc>
          <w:tcPr>
            <w:tcW w:w="2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21AD77" w14:textId="77777777" w:rsidR="004F0C7C" w:rsidRPr="004F0C7C" w:rsidRDefault="004F0C7C" w:rsidP="004F0C7C">
            <w:pPr>
              <w:jc w:val="center"/>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Potraživanja od prodaje nefinancijske imovine</w:t>
            </w:r>
          </w:p>
        </w:tc>
        <w:tc>
          <w:tcPr>
            <w:tcW w:w="2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8762A" w14:textId="77777777" w:rsidR="004F0C7C" w:rsidRPr="004F0C7C" w:rsidRDefault="004F0C7C" w:rsidP="004F0C7C">
            <w:pPr>
              <w:jc w:val="center"/>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Ukupno</w:t>
            </w:r>
          </w:p>
        </w:tc>
      </w:tr>
      <w:tr w:rsidR="004F0C7C" w:rsidRPr="004F0C7C" w14:paraId="7F318D16" w14:textId="77777777" w:rsidTr="00D6143F">
        <w:trPr>
          <w:trHeight w:val="443"/>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ADD123"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Grad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3D137E" w14:textId="59D19D65" w:rsidR="004F0C7C" w:rsidRPr="004F0C7C" w:rsidRDefault="00D31546" w:rsidP="004F0C7C">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1.777.808,98</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219234" w14:textId="4747D6A6" w:rsidR="004F0C7C" w:rsidRPr="004F0C7C" w:rsidRDefault="00D31546" w:rsidP="004F0C7C">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35.858,76</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2AF08" w14:textId="41178E99" w:rsidR="004F0C7C" w:rsidRPr="0059623F" w:rsidRDefault="0059623F" w:rsidP="004F0C7C">
            <w:pPr>
              <w:jc w:val="right"/>
              <w:rPr>
                <w:rFonts w:asciiTheme="minorHAnsi" w:hAnsiTheme="minorHAnsi" w:cstheme="minorHAnsi"/>
                <w:bCs/>
                <w:sz w:val="24"/>
                <w:szCs w:val="24"/>
                <w:lang w:eastAsia="x-none"/>
              </w:rPr>
            </w:pPr>
            <w:r w:rsidRPr="0059623F">
              <w:rPr>
                <w:rFonts w:asciiTheme="minorHAnsi" w:hAnsiTheme="minorHAnsi" w:cstheme="minorHAnsi"/>
                <w:bCs/>
                <w:sz w:val="24"/>
                <w:szCs w:val="24"/>
                <w:lang w:eastAsia="x-none"/>
              </w:rPr>
              <w:t>1.813.667,74</w:t>
            </w:r>
          </w:p>
        </w:tc>
      </w:tr>
      <w:tr w:rsidR="004F0C7C" w:rsidRPr="004F0C7C" w14:paraId="3A445954" w14:textId="77777777" w:rsidTr="00D6143F">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FE7443"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Pučko otvoreno učilište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A882FC" w14:textId="77777777" w:rsidR="0059623F" w:rsidRDefault="0059623F" w:rsidP="004F0C7C">
            <w:pPr>
              <w:jc w:val="right"/>
              <w:rPr>
                <w:rFonts w:asciiTheme="minorHAnsi" w:hAnsiTheme="minorHAnsi" w:cstheme="minorHAnsi"/>
                <w:sz w:val="24"/>
                <w:szCs w:val="24"/>
                <w:lang w:eastAsia="x-none"/>
              </w:rPr>
            </w:pPr>
          </w:p>
          <w:p w14:paraId="7EBEFE23" w14:textId="20C4DEEA" w:rsidR="004F0C7C" w:rsidRPr="004F0C7C" w:rsidRDefault="0059623F" w:rsidP="004F0C7C">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119.957,65</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286FB7" w14:textId="359E9C88" w:rsidR="004F0C7C" w:rsidRPr="004F0C7C" w:rsidRDefault="004F0C7C" w:rsidP="004F0C7C">
            <w:pPr>
              <w:jc w:val="right"/>
              <w:rPr>
                <w:rFonts w:asciiTheme="minorHAnsi" w:hAnsiTheme="minorHAnsi" w:cstheme="minorHAnsi"/>
                <w:sz w:val="24"/>
                <w:szCs w:val="24"/>
                <w:lang w:eastAsia="x-none"/>
              </w:rPr>
            </w:pP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22F67B" w14:textId="77777777" w:rsidR="0059623F" w:rsidRDefault="0059623F" w:rsidP="004F0C7C">
            <w:pPr>
              <w:jc w:val="right"/>
              <w:rPr>
                <w:rFonts w:asciiTheme="minorHAnsi" w:hAnsiTheme="minorHAnsi" w:cstheme="minorHAnsi"/>
                <w:bCs/>
                <w:sz w:val="24"/>
                <w:szCs w:val="24"/>
                <w:lang w:eastAsia="x-none"/>
              </w:rPr>
            </w:pPr>
          </w:p>
          <w:p w14:paraId="2A5281A5" w14:textId="4AB5DE6E" w:rsidR="004F0C7C" w:rsidRPr="0059623F" w:rsidRDefault="0059623F" w:rsidP="004F0C7C">
            <w:pPr>
              <w:jc w:val="right"/>
              <w:rPr>
                <w:rFonts w:asciiTheme="minorHAnsi" w:hAnsiTheme="minorHAnsi" w:cstheme="minorHAnsi"/>
                <w:bCs/>
                <w:sz w:val="24"/>
                <w:szCs w:val="24"/>
                <w:lang w:eastAsia="x-none"/>
              </w:rPr>
            </w:pPr>
            <w:r w:rsidRPr="0059623F">
              <w:rPr>
                <w:rFonts w:asciiTheme="minorHAnsi" w:hAnsiTheme="minorHAnsi" w:cstheme="minorHAnsi"/>
                <w:bCs/>
                <w:sz w:val="24"/>
                <w:szCs w:val="24"/>
                <w:lang w:eastAsia="x-none"/>
              </w:rPr>
              <w:t>119.957,65</w:t>
            </w:r>
          </w:p>
        </w:tc>
      </w:tr>
      <w:tr w:rsidR="004F0C7C" w:rsidRPr="004F0C7C" w14:paraId="48918CDE" w14:textId="77777777" w:rsidTr="00C47B11">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23D131"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Gradska knjižnica i čitaonica „Ante Jagar“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1D314C" w14:textId="77777777" w:rsidR="004F0C7C" w:rsidRPr="004F0C7C" w:rsidRDefault="004F0C7C" w:rsidP="004F0C7C">
            <w:pPr>
              <w:jc w:val="right"/>
              <w:rPr>
                <w:rFonts w:asciiTheme="minorHAnsi" w:hAnsiTheme="minorHAnsi" w:cstheme="minorHAnsi"/>
                <w:sz w:val="24"/>
                <w:szCs w:val="24"/>
                <w:lang w:eastAsia="x-none"/>
              </w:rPr>
            </w:pPr>
          </w:p>
          <w:p w14:paraId="72F90B0C" w14:textId="3B30CA90" w:rsidR="004F0C7C" w:rsidRPr="004F0C7C" w:rsidRDefault="0059623F" w:rsidP="004F0C7C">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6.352,96</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29AE6A" w14:textId="77777777" w:rsidR="004F0C7C" w:rsidRPr="004F0C7C" w:rsidRDefault="004F0C7C" w:rsidP="004F0C7C">
            <w:pPr>
              <w:jc w:val="right"/>
              <w:rPr>
                <w:rFonts w:asciiTheme="minorHAnsi" w:hAnsiTheme="minorHAnsi" w:cstheme="minorHAnsi"/>
                <w:sz w:val="24"/>
                <w:szCs w:val="24"/>
                <w:lang w:eastAsia="x-none"/>
              </w:rPr>
            </w:pPr>
          </w:p>
          <w:p w14:paraId="7514F770" w14:textId="20E7CE39" w:rsidR="004F0C7C" w:rsidRPr="004F0C7C" w:rsidRDefault="004F0C7C" w:rsidP="004F0C7C">
            <w:pPr>
              <w:jc w:val="right"/>
              <w:rPr>
                <w:rFonts w:asciiTheme="minorHAnsi" w:hAnsiTheme="minorHAnsi" w:cstheme="minorHAnsi"/>
                <w:sz w:val="24"/>
                <w:szCs w:val="24"/>
                <w:lang w:eastAsia="x-none"/>
              </w:rPr>
            </w:pP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DBB3E" w14:textId="77777777" w:rsidR="0059623F" w:rsidRDefault="0059623F" w:rsidP="004F0C7C">
            <w:pPr>
              <w:jc w:val="right"/>
              <w:rPr>
                <w:rFonts w:asciiTheme="minorHAnsi" w:hAnsiTheme="minorHAnsi" w:cstheme="minorHAnsi"/>
                <w:bCs/>
                <w:sz w:val="24"/>
                <w:szCs w:val="24"/>
                <w:lang w:eastAsia="x-none"/>
              </w:rPr>
            </w:pPr>
          </w:p>
          <w:p w14:paraId="124DAA79" w14:textId="703D8900" w:rsidR="004F0C7C" w:rsidRPr="0059623F" w:rsidRDefault="0059623F" w:rsidP="004F0C7C">
            <w:pPr>
              <w:jc w:val="right"/>
              <w:rPr>
                <w:rFonts w:asciiTheme="minorHAnsi" w:hAnsiTheme="minorHAnsi" w:cstheme="minorHAnsi"/>
                <w:bCs/>
                <w:sz w:val="24"/>
                <w:szCs w:val="24"/>
                <w:lang w:eastAsia="x-none"/>
              </w:rPr>
            </w:pPr>
            <w:r>
              <w:rPr>
                <w:rFonts w:asciiTheme="minorHAnsi" w:hAnsiTheme="minorHAnsi" w:cstheme="minorHAnsi"/>
                <w:bCs/>
                <w:sz w:val="24"/>
                <w:szCs w:val="24"/>
                <w:lang w:eastAsia="x-none"/>
              </w:rPr>
              <w:t>6.352,96</w:t>
            </w:r>
          </w:p>
        </w:tc>
      </w:tr>
      <w:tr w:rsidR="004F0C7C" w:rsidRPr="004F0C7C" w14:paraId="3379D0F6" w14:textId="77777777" w:rsidTr="00D6143F">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D6013C"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Dječji vrtić „Radost“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9E3B98" w14:textId="77777777" w:rsidR="0059623F" w:rsidRDefault="0059623F" w:rsidP="004F0C7C">
            <w:pPr>
              <w:jc w:val="right"/>
              <w:rPr>
                <w:rFonts w:asciiTheme="minorHAnsi" w:hAnsiTheme="minorHAnsi" w:cstheme="minorHAnsi"/>
                <w:sz w:val="24"/>
                <w:szCs w:val="24"/>
                <w:lang w:eastAsia="x-none"/>
              </w:rPr>
            </w:pPr>
          </w:p>
          <w:p w14:paraId="36FA1372" w14:textId="5E56A253" w:rsidR="004F0C7C" w:rsidRPr="004F0C7C" w:rsidRDefault="0059623F" w:rsidP="004F0C7C">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46.903,43</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C8BC2E" w14:textId="77DF18C0" w:rsidR="004F0C7C" w:rsidRPr="004F0C7C" w:rsidRDefault="004F0C7C" w:rsidP="004F0C7C">
            <w:pPr>
              <w:jc w:val="right"/>
              <w:rPr>
                <w:rFonts w:asciiTheme="minorHAnsi" w:hAnsiTheme="minorHAnsi" w:cstheme="minorHAnsi"/>
                <w:sz w:val="24"/>
                <w:szCs w:val="24"/>
                <w:lang w:eastAsia="x-none"/>
              </w:rPr>
            </w:pP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A0DD" w14:textId="77777777" w:rsidR="0059623F" w:rsidRDefault="0059623F" w:rsidP="004F0C7C">
            <w:pPr>
              <w:jc w:val="right"/>
              <w:rPr>
                <w:rFonts w:asciiTheme="minorHAnsi" w:hAnsiTheme="minorHAnsi" w:cstheme="minorHAnsi"/>
                <w:bCs/>
                <w:sz w:val="24"/>
                <w:szCs w:val="24"/>
                <w:lang w:eastAsia="x-none"/>
              </w:rPr>
            </w:pPr>
          </w:p>
          <w:p w14:paraId="59E7FA4A" w14:textId="1D611036" w:rsidR="004F0C7C" w:rsidRPr="0059623F" w:rsidRDefault="0059623F" w:rsidP="004F0C7C">
            <w:pPr>
              <w:jc w:val="right"/>
              <w:rPr>
                <w:rFonts w:asciiTheme="minorHAnsi" w:hAnsiTheme="minorHAnsi" w:cstheme="minorHAnsi"/>
                <w:bCs/>
                <w:sz w:val="24"/>
                <w:szCs w:val="24"/>
                <w:lang w:eastAsia="x-none"/>
              </w:rPr>
            </w:pPr>
            <w:r>
              <w:rPr>
                <w:rFonts w:asciiTheme="minorHAnsi" w:hAnsiTheme="minorHAnsi" w:cstheme="minorHAnsi"/>
                <w:bCs/>
                <w:sz w:val="24"/>
                <w:szCs w:val="24"/>
                <w:lang w:eastAsia="x-none"/>
              </w:rPr>
              <w:t>46.903,43</w:t>
            </w:r>
          </w:p>
        </w:tc>
      </w:tr>
      <w:tr w:rsidR="004F0C7C" w:rsidRPr="004F0C7C" w14:paraId="3830C03B" w14:textId="77777777" w:rsidTr="00C47B11">
        <w:trPr>
          <w:trHeight w:val="452"/>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22C4E" w14:textId="77777777" w:rsidR="004F0C7C" w:rsidRPr="004F0C7C" w:rsidRDefault="004F0C7C" w:rsidP="004F0C7C">
            <w:pPr>
              <w:jc w:val="both"/>
              <w:rPr>
                <w:rFonts w:asciiTheme="minorHAnsi" w:hAnsiTheme="minorHAnsi" w:cstheme="minorHAnsi"/>
                <w:sz w:val="24"/>
                <w:szCs w:val="24"/>
              </w:rPr>
            </w:pPr>
            <w:r w:rsidRPr="004F0C7C">
              <w:rPr>
                <w:rFonts w:asciiTheme="minorHAnsi" w:hAnsiTheme="minorHAnsi" w:cstheme="minorHAnsi"/>
                <w:sz w:val="24"/>
                <w:szCs w:val="24"/>
              </w:rPr>
              <w:t>Javna vatrogasna postrojba Grada Novske</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A9C5A" w14:textId="77777777" w:rsidR="004F0C7C" w:rsidRPr="004F0C7C" w:rsidRDefault="004F0C7C" w:rsidP="004F0C7C">
            <w:pPr>
              <w:jc w:val="both"/>
              <w:rPr>
                <w:rFonts w:asciiTheme="minorHAnsi" w:hAnsiTheme="minorHAnsi" w:cstheme="minorHAnsi"/>
                <w:sz w:val="24"/>
                <w:szCs w:val="24"/>
              </w:rPr>
            </w:pPr>
          </w:p>
          <w:p w14:paraId="14CD17BE" w14:textId="61BFE14C" w:rsidR="004F0C7C" w:rsidRPr="004F0C7C" w:rsidRDefault="0059623F" w:rsidP="004F0C7C">
            <w:pPr>
              <w:jc w:val="right"/>
              <w:rPr>
                <w:rFonts w:asciiTheme="minorHAnsi" w:hAnsiTheme="minorHAnsi" w:cstheme="minorHAnsi"/>
                <w:sz w:val="24"/>
                <w:szCs w:val="24"/>
              </w:rPr>
            </w:pPr>
            <w:r>
              <w:rPr>
                <w:rFonts w:asciiTheme="minorHAnsi" w:hAnsiTheme="minorHAnsi" w:cstheme="minorHAnsi"/>
                <w:sz w:val="24"/>
                <w:szCs w:val="24"/>
              </w:rPr>
              <w:t>2.554,82</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B8BE7F" w14:textId="44C578DB" w:rsidR="004F0C7C" w:rsidRPr="004F0C7C" w:rsidRDefault="004F0C7C" w:rsidP="004F0C7C">
            <w:pPr>
              <w:jc w:val="right"/>
              <w:rPr>
                <w:rFonts w:asciiTheme="minorHAnsi" w:hAnsiTheme="minorHAnsi" w:cstheme="minorHAnsi"/>
                <w:sz w:val="24"/>
                <w:szCs w:val="24"/>
              </w:rPr>
            </w:pP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93E44D" w14:textId="77777777" w:rsidR="0059623F" w:rsidRDefault="0059623F" w:rsidP="004F0C7C">
            <w:pPr>
              <w:jc w:val="right"/>
              <w:rPr>
                <w:rFonts w:asciiTheme="minorHAnsi" w:hAnsiTheme="minorHAnsi" w:cstheme="minorHAnsi"/>
                <w:bCs/>
                <w:sz w:val="24"/>
                <w:szCs w:val="24"/>
              </w:rPr>
            </w:pPr>
          </w:p>
          <w:p w14:paraId="5926950C" w14:textId="3B7A797C" w:rsidR="004F0C7C" w:rsidRPr="0059623F" w:rsidRDefault="0059623F" w:rsidP="004F0C7C">
            <w:pPr>
              <w:jc w:val="right"/>
              <w:rPr>
                <w:rFonts w:asciiTheme="minorHAnsi" w:hAnsiTheme="minorHAnsi" w:cstheme="minorHAnsi"/>
                <w:bCs/>
                <w:sz w:val="24"/>
                <w:szCs w:val="24"/>
              </w:rPr>
            </w:pPr>
            <w:r>
              <w:rPr>
                <w:rFonts w:asciiTheme="minorHAnsi" w:hAnsiTheme="minorHAnsi" w:cstheme="minorHAnsi"/>
                <w:bCs/>
                <w:sz w:val="24"/>
                <w:szCs w:val="24"/>
              </w:rPr>
              <w:t>2.554,82</w:t>
            </w:r>
          </w:p>
        </w:tc>
      </w:tr>
      <w:tr w:rsidR="004F0C7C" w:rsidRPr="004F0C7C" w14:paraId="3F518512" w14:textId="77777777" w:rsidTr="00D6143F">
        <w:trPr>
          <w:trHeight w:val="452"/>
        </w:trPr>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4B6D3A" w14:textId="77777777" w:rsidR="004F0C7C" w:rsidRPr="004F0C7C" w:rsidRDefault="004F0C7C" w:rsidP="004F0C7C">
            <w:pPr>
              <w:jc w:val="both"/>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Ukupno</w:t>
            </w:r>
          </w:p>
        </w:tc>
        <w:tc>
          <w:tcPr>
            <w:tcW w:w="2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AA2317" w14:textId="57C1F0D9" w:rsidR="004F0C7C" w:rsidRPr="004F0C7C" w:rsidRDefault="0059623F" w:rsidP="004F0C7C">
            <w:pPr>
              <w:jc w:val="right"/>
              <w:rPr>
                <w:rFonts w:asciiTheme="minorHAnsi" w:hAnsiTheme="minorHAnsi" w:cstheme="minorHAnsi"/>
                <w:b/>
                <w:sz w:val="24"/>
                <w:szCs w:val="24"/>
                <w:lang w:eastAsia="x-none"/>
              </w:rPr>
            </w:pPr>
            <w:r>
              <w:rPr>
                <w:rFonts w:asciiTheme="minorHAnsi" w:hAnsiTheme="minorHAnsi" w:cstheme="minorHAnsi"/>
                <w:b/>
                <w:sz w:val="24"/>
                <w:szCs w:val="24"/>
                <w:lang w:eastAsia="x-none"/>
              </w:rPr>
              <w:t>1.953.577,84</w:t>
            </w:r>
          </w:p>
        </w:tc>
        <w:tc>
          <w:tcPr>
            <w:tcW w:w="2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10D4BD" w14:textId="244548D4" w:rsidR="004F0C7C" w:rsidRPr="004F0C7C" w:rsidRDefault="0059623F" w:rsidP="004F0C7C">
            <w:pPr>
              <w:jc w:val="right"/>
              <w:rPr>
                <w:rFonts w:asciiTheme="minorHAnsi" w:hAnsiTheme="minorHAnsi" w:cstheme="minorHAnsi"/>
                <w:b/>
                <w:sz w:val="24"/>
                <w:szCs w:val="24"/>
                <w:lang w:eastAsia="x-none"/>
              </w:rPr>
            </w:pPr>
            <w:r>
              <w:rPr>
                <w:rFonts w:asciiTheme="minorHAnsi" w:hAnsiTheme="minorHAnsi" w:cstheme="minorHAnsi"/>
                <w:b/>
                <w:sz w:val="24"/>
                <w:szCs w:val="24"/>
                <w:lang w:eastAsia="x-none"/>
              </w:rPr>
              <w:t>35.858,76</w:t>
            </w:r>
          </w:p>
        </w:tc>
        <w:tc>
          <w:tcPr>
            <w:tcW w:w="20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BE3704" w14:textId="494118D2" w:rsidR="004F0C7C" w:rsidRPr="004F0C7C" w:rsidRDefault="0059623F" w:rsidP="004F0C7C">
            <w:pPr>
              <w:jc w:val="right"/>
              <w:rPr>
                <w:rFonts w:asciiTheme="minorHAnsi" w:hAnsiTheme="minorHAnsi" w:cstheme="minorHAnsi"/>
                <w:b/>
                <w:sz w:val="24"/>
                <w:szCs w:val="24"/>
                <w:lang w:eastAsia="x-none"/>
              </w:rPr>
            </w:pPr>
            <w:r>
              <w:rPr>
                <w:rFonts w:asciiTheme="minorHAnsi" w:hAnsiTheme="minorHAnsi" w:cstheme="minorHAnsi"/>
                <w:b/>
                <w:sz w:val="24"/>
                <w:szCs w:val="24"/>
                <w:lang w:eastAsia="x-none"/>
              </w:rPr>
              <w:t>1.989.436,60</w:t>
            </w:r>
          </w:p>
        </w:tc>
      </w:tr>
    </w:tbl>
    <w:p w14:paraId="356ADDAE" w14:textId="77777777" w:rsidR="004F0C7C" w:rsidRPr="004F0C7C" w:rsidRDefault="004F0C7C" w:rsidP="004F0C7C">
      <w:pPr>
        <w:spacing w:after="0" w:line="240" w:lineRule="auto"/>
        <w:jc w:val="both"/>
        <w:rPr>
          <w:rFonts w:ascii="Times New Roman" w:eastAsia="Times New Roman" w:hAnsi="Times New Roman" w:cs="Times New Roman"/>
          <w:b/>
          <w:sz w:val="24"/>
          <w:szCs w:val="24"/>
          <w:lang w:eastAsia="x-none"/>
        </w:rPr>
      </w:pPr>
    </w:p>
    <w:p w14:paraId="5FC72364" w14:textId="1E16FA77" w:rsidR="004F0C7C" w:rsidRPr="004F0C7C" w:rsidRDefault="004F0C7C" w:rsidP="004F0C7C">
      <w:pPr>
        <w:spacing w:after="0" w:line="240" w:lineRule="auto"/>
        <w:jc w:val="both"/>
        <w:rPr>
          <w:rFonts w:eastAsia="Times New Roman" w:cstheme="minorHAnsi"/>
          <w:b/>
          <w:sz w:val="24"/>
          <w:szCs w:val="24"/>
          <w:lang w:eastAsia="x-none"/>
        </w:rPr>
      </w:pPr>
      <w:r w:rsidRPr="004F0C7C">
        <w:rPr>
          <w:rFonts w:eastAsia="Times New Roman" w:cstheme="minorHAnsi"/>
          <w:b/>
          <w:sz w:val="24"/>
          <w:szCs w:val="24"/>
          <w:lang w:eastAsia="x-none"/>
        </w:rPr>
        <w:t>Stanje nepodmirenih dospjelih obveza Grada Novske i proračunskih korisnika prema podacima iz financijskih izvještaja za razdoblje od 01.01. do 31.12.20</w:t>
      </w:r>
      <w:r w:rsidR="00D22A05">
        <w:rPr>
          <w:rFonts w:eastAsia="Times New Roman" w:cstheme="minorHAnsi"/>
          <w:b/>
          <w:sz w:val="24"/>
          <w:szCs w:val="24"/>
          <w:lang w:eastAsia="x-none"/>
        </w:rPr>
        <w:t>23</w:t>
      </w:r>
      <w:r w:rsidRPr="004F0C7C">
        <w:rPr>
          <w:rFonts w:eastAsia="Times New Roman" w:cstheme="minorHAnsi"/>
          <w:b/>
          <w:sz w:val="24"/>
          <w:szCs w:val="24"/>
          <w:lang w:eastAsia="x-none"/>
        </w:rPr>
        <w:t>. godine</w:t>
      </w:r>
    </w:p>
    <w:p w14:paraId="75A5A298" w14:textId="77777777" w:rsidR="004F0C7C" w:rsidRPr="004F0C7C" w:rsidRDefault="004F0C7C" w:rsidP="004F0C7C">
      <w:pPr>
        <w:spacing w:after="0" w:line="240" w:lineRule="auto"/>
        <w:jc w:val="both"/>
        <w:rPr>
          <w:rFonts w:eastAsia="Times New Roman" w:cstheme="minorHAnsi"/>
          <w:b/>
          <w:lang w:eastAsia="x-none"/>
        </w:rPr>
      </w:pPr>
      <w:r w:rsidRPr="004F0C7C">
        <w:rPr>
          <w:rFonts w:eastAsia="Times New Roman" w:cstheme="minorHAnsi"/>
          <w:sz w:val="24"/>
          <w:szCs w:val="24"/>
          <w:lang w:eastAsia="hr-HR"/>
        </w:rPr>
        <w:t xml:space="preserve"> </w:t>
      </w:r>
    </w:p>
    <w:tbl>
      <w:tblPr>
        <w:tblStyle w:val="Reetkatablice5"/>
        <w:tblW w:w="0" w:type="auto"/>
        <w:tblInd w:w="0" w:type="dxa"/>
        <w:tblLook w:val="04A0" w:firstRow="1" w:lastRow="0" w:firstColumn="1" w:lastColumn="0" w:noHBand="0" w:noVBand="1"/>
      </w:tblPr>
      <w:tblGrid>
        <w:gridCol w:w="4644"/>
        <w:gridCol w:w="4644"/>
      </w:tblGrid>
      <w:tr w:rsidR="004F0C7C" w:rsidRPr="004F0C7C" w14:paraId="06652F83" w14:textId="77777777" w:rsidTr="00C47B11">
        <w:tc>
          <w:tcPr>
            <w:tcW w:w="4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5B974E" w14:textId="77777777" w:rsidR="004F0C7C" w:rsidRPr="004F0C7C" w:rsidRDefault="004F0C7C" w:rsidP="004F0C7C">
            <w:pPr>
              <w:jc w:val="both"/>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Grad/proračunski korisnici</w:t>
            </w:r>
          </w:p>
        </w:tc>
        <w:tc>
          <w:tcPr>
            <w:tcW w:w="4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86F5D" w14:textId="75A3A72D" w:rsidR="004F0C7C" w:rsidRPr="004F0C7C" w:rsidRDefault="004F0C7C" w:rsidP="004F0C7C">
            <w:pPr>
              <w:jc w:val="both"/>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Stanje nepodmirenih dospjelih obveza na dan 31.12.202</w:t>
            </w:r>
            <w:r w:rsidR="00D6143F">
              <w:rPr>
                <w:rFonts w:asciiTheme="minorHAnsi" w:hAnsiTheme="minorHAnsi" w:cstheme="minorHAnsi"/>
                <w:b/>
                <w:sz w:val="24"/>
                <w:szCs w:val="24"/>
                <w:lang w:eastAsia="x-none"/>
              </w:rPr>
              <w:t>3</w:t>
            </w:r>
            <w:r w:rsidRPr="004F0C7C">
              <w:rPr>
                <w:rFonts w:asciiTheme="minorHAnsi" w:hAnsiTheme="minorHAnsi" w:cstheme="minorHAnsi"/>
                <w:b/>
                <w:sz w:val="24"/>
                <w:szCs w:val="24"/>
                <w:lang w:eastAsia="x-none"/>
              </w:rPr>
              <w:t>.</w:t>
            </w:r>
          </w:p>
        </w:tc>
      </w:tr>
      <w:tr w:rsidR="004F0C7C" w:rsidRPr="004F0C7C" w14:paraId="4B82BDE6" w14:textId="77777777" w:rsidTr="00D6143F">
        <w:trPr>
          <w:trHeight w:val="442"/>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DC5734"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Grad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A62F3" w14:textId="7F67EE69" w:rsidR="004F0C7C" w:rsidRPr="004F0C7C" w:rsidRDefault="006062EC" w:rsidP="004F0C7C">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228.932,66</w:t>
            </w:r>
          </w:p>
        </w:tc>
      </w:tr>
      <w:tr w:rsidR="004F0C7C" w:rsidRPr="004F0C7C" w14:paraId="7DCE4B11" w14:textId="77777777" w:rsidTr="00D6143F">
        <w:trPr>
          <w:trHeight w:val="419"/>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BBEE2D"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Pučko otvoreno učilište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D3B71" w14:textId="4A472AC4" w:rsidR="004F0C7C" w:rsidRPr="004F0C7C" w:rsidRDefault="006062EC" w:rsidP="004F0C7C">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50,89</w:t>
            </w:r>
          </w:p>
        </w:tc>
      </w:tr>
      <w:tr w:rsidR="004F0C7C" w:rsidRPr="004F0C7C" w14:paraId="742066C6" w14:textId="77777777" w:rsidTr="00D6143F">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22D664"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Gradska knjižnica i čitaonica „Ante Jagar“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87A70C" w14:textId="56E3B086" w:rsidR="004F0C7C" w:rsidRPr="004F0C7C" w:rsidRDefault="006062EC" w:rsidP="004F0C7C">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126,11</w:t>
            </w:r>
          </w:p>
        </w:tc>
      </w:tr>
      <w:tr w:rsidR="004F0C7C" w:rsidRPr="004F0C7C" w14:paraId="6127A3BC" w14:textId="77777777" w:rsidTr="00D6143F">
        <w:trPr>
          <w:trHeight w:val="420"/>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13BDF5"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Dječji vrtić „Radost“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B1595" w14:textId="220D2953" w:rsidR="004F0C7C" w:rsidRPr="004F0C7C" w:rsidRDefault="006062EC" w:rsidP="004F0C7C">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23.630,19</w:t>
            </w:r>
          </w:p>
        </w:tc>
      </w:tr>
      <w:tr w:rsidR="004F0C7C" w:rsidRPr="004F0C7C" w14:paraId="207FB9BF" w14:textId="77777777" w:rsidTr="00D6143F">
        <w:trPr>
          <w:trHeight w:val="448"/>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C13C64"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Javna vatrogasna postrojba Grada Novske</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691AF" w14:textId="7893FBFA" w:rsidR="004F0C7C" w:rsidRPr="004F0C7C" w:rsidRDefault="006062EC" w:rsidP="004F0C7C">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0,00</w:t>
            </w:r>
          </w:p>
        </w:tc>
      </w:tr>
      <w:tr w:rsidR="004F0C7C" w:rsidRPr="004F0C7C" w14:paraId="30D4EBA0" w14:textId="77777777" w:rsidTr="00D6143F">
        <w:trPr>
          <w:trHeight w:val="448"/>
        </w:trPr>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059FB0" w14:textId="77777777" w:rsidR="004F0C7C" w:rsidRPr="004F0C7C" w:rsidRDefault="004F0C7C" w:rsidP="004F0C7C">
            <w:pPr>
              <w:jc w:val="both"/>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Ukupno</w:t>
            </w:r>
          </w:p>
        </w:tc>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CC11D4" w14:textId="04DCD6F3" w:rsidR="004F0C7C" w:rsidRPr="004F0C7C" w:rsidRDefault="006062EC" w:rsidP="004F0C7C">
            <w:pPr>
              <w:jc w:val="right"/>
              <w:rPr>
                <w:rFonts w:asciiTheme="minorHAnsi" w:hAnsiTheme="minorHAnsi" w:cstheme="minorHAnsi"/>
                <w:b/>
                <w:sz w:val="24"/>
                <w:szCs w:val="24"/>
                <w:lang w:eastAsia="x-none"/>
              </w:rPr>
            </w:pPr>
            <w:r>
              <w:rPr>
                <w:rFonts w:asciiTheme="minorHAnsi" w:hAnsiTheme="minorHAnsi" w:cstheme="minorHAnsi"/>
                <w:b/>
                <w:sz w:val="24"/>
                <w:szCs w:val="24"/>
                <w:lang w:eastAsia="x-none"/>
              </w:rPr>
              <w:t>252.739,85</w:t>
            </w:r>
          </w:p>
        </w:tc>
      </w:tr>
    </w:tbl>
    <w:p w14:paraId="23E5A1CC" w14:textId="6EF5F800" w:rsidR="00124C76" w:rsidRDefault="004F0C7C" w:rsidP="004F0C7C">
      <w:p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ab/>
      </w:r>
    </w:p>
    <w:p w14:paraId="53467FC1" w14:textId="77777777" w:rsidR="00CB5931" w:rsidRDefault="00CB5931" w:rsidP="004F0C7C">
      <w:pPr>
        <w:spacing w:after="0" w:line="240" w:lineRule="auto"/>
        <w:jc w:val="both"/>
        <w:rPr>
          <w:rFonts w:eastAsia="Times New Roman" w:cstheme="minorHAnsi"/>
          <w:sz w:val="24"/>
          <w:szCs w:val="24"/>
          <w:lang w:eastAsia="x-none"/>
        </w:rPr>
      </w:pPr>
    </w:p>
    <w:p w14:paraId="4B708C56" w14:textId="4540C518" w:rsidR="004F0C7C" w:rsidRPr="000619AA" w:rsidRDefault="004F0C7C" w:rsidP="004F0C7C">
      <w:p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 xml:space="preserve">Stanje </w:t>
      </w:r>
      <w:r w:rsidRPr="004F0C7C">
        <w:rPr>
          <w:rFonts w:eastAsia="Times New Roman" w:cstheme="minorHAnsi"/>
          <w:i/>
          <w:sz w:val="24"/>
          <w:szCs w:val="24"/>
          <w:lang w:eastAsia="x-none"/>
        </w:rPr>
        <w:t xml:space="preserve">potencijalnih obveza po osnovi sudskih sporova i postupaka </w:t>
      </w:r>
      <w:r w:rsidRPr="004F0C7C">
        <w:rPr>
          <w:rFonts w:eastAsia="Times New Roman" w:cstheme="minorHAnsi"/>
          <w:sz w:val="24"/>
          <w:szCs w:val="24"/>
          <w:lang w:eastAsia="x-none"/>
        </w:rPr>
        <w:t>Grada Novske na dan 31. prosinca 202</w:t>
      </w:r>
      <w:r w:rsidR="003E0EBB">
        <w:rPr>
          <w:rFonts w:eastAsia="Times New Roman" w:cstheme="minorHAnsi"/>
          <w:sz w:val="24"/>
          <w:szCs w:val="24"/>
          <w:lang w:eastAsia="x-none"/>
        </w:rPr>
        <w:t>3</w:t>
      </w:r>
      <w:r w:rsidRPr="004F0C7C">
        <w:rPr>
          <w:rFonts w:eastAsia="Times New Roman" w:cstheme="minorHAnsi"/>
          <w:sz w:val="24"/>
          <w:szCs w:val="24"/>
          <w:lang w:eastAsia="x-none"/>
        </w:rPr>
        <w:t xml:space="preserve">. godine iznosilo je </w:t>
      </w:r>
      <w:r w:rsidR="000619AA">
        <w:rPr>
          <w:rFonts w:eastAsia="Times New Roman" w:cstheme="minorHAnsi"/>
          <w:sz w:val="24"/>
          <w:szCs w:val="24"/>
          <w:lang w:eastAsia="x-none"/>
        </w:rPr>
        <w:t>133.579,20 €</w:t>
      </w:r>
    </w:p>
    <w:p w14:paraId="5F5C0069" w14:textId="77777777" w:rsidR="00CB5931" w:rsidRDefault="00CB5931" w:rsidP="004F0C7C">
      <w:pPr>
        <w:spacing w:after="0" w:line="240" w:lineRule="auto"/>
        <w:jc w:val="both"/>
        <w:rPr>
          <w:rFonts w:eastAsia="Times New Roman" w:cstheme="minorHAnsi"/>
          <w:color w:val="FF0000"/>
          <w:sz w:val="24"/>
          <w:szCs w:val="24"/>
          <w:lang w:eastAsia="x-none"/>
        </w:rPr>
      </w:pPr>
    </w:p>
    <w:p w14:paraId="1AD7824B" w14:textId="72DB4F40" w:rsidR="00631079" w:rsidRDefault="00631079" w:rsidP="004F0C7C">
      <w:pPr>
        <w:spacing w:after="0" w:line="240" w:lineRule="auto"/>
        <w:jc w:val="both"/>
        <w:rPr>
          <w:rFonts w:eastAsia="Times New Roman" w:cstheme="minorHAnsi"/>
          <w:b/>
          <w:bCs/>
          <w:sz w:val="24"/>
          <w:szCs w:val="24"/>
          <w:lang w:eastAsia="x-none"/>
        </w:rPr>
      </w:pPr>
      <w:r>
        <w:rPr>
          <w:rFonts w:eastAsia="Times New Roman" w:cstheme="minorHAnsi"/>
          <w:b/>
          <w:bCs/>
          <w:sz w:val="24"/>
          <w:szCs w:val="24"/>
          <w:lang w:eastAsia="x-none"/>
        </w:rPr>
        <w:t xml:space="preserve">4. IZVJEŠTAJ O KORIŠTENJU SREDSTAVA  FONDOVA EUROPSKE UNIJE </w:t>
      </w:r>
    </w:p>
    <w:p w14:paraId="5518D7B2" w14:textId="77777777" w:rsidR="00631079" w:rsidRDefault="00631079" w:rsidP="004F0C7C">
      <w:pPr>
        <w:spacing w:after="0" w:line="240" w:lineRule="auto"/>
        <w:jc w:val="both"/>
        <w:rPr>
          <w:rFonts w:eastAsia="Times New Roman" w:cstheme="minorHAnsi"/>
          <w:b/>
          <w:bCs/>
          <w:sz w:val="24"/>
          <w:szCs w:val="24"/>
          <w:lang w:eastAsia="x-none"/>
        </w:rPr>
      </w:pPr>
    </w:p>
    <w:p w14:paraId="6A7B56EA" w14:textId="7A4487CF" w:rsidR="00631079" w:rsidRDefault="00631079" w:rsidP="004F0C7C">
      <w:pPr>
        <w:spacing w:after="0" w:line="240" w:lineRule="auto"/>
        <w:jc w:val="both"/>
        <w:rPr>
          <w:rFonts w:eastAsia="Times New Roman" w:cstheme="minorHAnsi"/>
          <w:sz w:val="24"/>
          <w:szCs w:val="24"/>
          <w:lang w:eastAsia="x-none"/>
        </w:rPr>
      </w:pPr>
      <w:r>
        <w:rPr>
          <w:rFonts w:eastAsia="Times New Roman" w:cstheme="minorHAnsi"/>
          <w:sz w:val="24"/>
          <w:szCs w:val="24"/>
          <w:lang w:eastAsia="x-none"/>
        </w:rPr>
        <w:t xml:space="preserve">Tijekom 2023. godine </w:t>
      </w:r>
      <w:r w:rsidR="003C5839">
        <w:rPr>
          <w:rFonts w:eastAsia="Times New Roman" w:cstheme="minorHAnsi"/>
          <w:sz w:val="24"/>
          <w:szCs w:val="24"/>
          <w:lang w:eastAsia="x-none"/>
        </w:rPr>
        <w:t>prihodi</w:t>
      </w:r>
      <w:r>
        <w:rPr>
          <w:rFonts w:eastAsia="Times New Roman" w:cstheme="minorHAnsi"/>
          <w:sz w:val="24"/>
          <w:szCs w:val="24"/>
          <w:lang w:eastAsia="x-none"/>
        </w:rPr>
        <w:t xml:space="preserve"> pomoći uplaćen</w:t>
      </w:r>
      <w:r w:rsidR="003C5839">
        <w:rPr>
          <w:rFonts w:eastAsia="Times New Roman" w:cstheme="minorHAnsi"/>
          <w:sz w:val="24"/>
          <w:szCs w:val="24"/>
          <w:lang w:eastAsia="x-none"/>
        </w:rPr>
        <w:t>i</w:t>
      </w:r>
      <w:r>
        <w:rPr>
          <w:rFonts w:eastAsia="Times New Roman" w:cstheme="minorHAnsi"/>
          <w:sz w:val="24"/>
          <w:szCs w:val="24"/>
          <w:lang w:eastAsia="x-none"/>
        </w:rPr>
        <w:t xml:space="preserve"> su za projekte čija realizacija je gotova ali su sredstva po završnim izvješćima odobrena </w:t>
      </w:r>
      <w:r w:rsidR="003C5839">
        <w:rPr>
          <w:rFonts w:eastAsia="Times New Roman" w:cstheme="minorHAnsi"/>
          <w:sz w:val="24"/>
          <w:szCs w:val="24"/>
          <w:lang w:eastAsia="x-none"/>
        </w:rPr>
        <w:t>u 2023. godini ili se pak radi o naknadno priznatim troškovima iz prethodnih godina</w:t>
      </w:r>
      <w:r w:rsidR="008A3BC4">
        <w:rPr>
          <w:rFonts w:eastAsia="Times New Roman" w:cstheme="minorHAnsi"/>
          <w:sz w:val="24"/>
          <w:szCs w:val="24"/>
          <w:lang w:eastAsia="x-none"/>
        </w:rPr>
        <w:t>. T</w:t>
      </w:r>
      <w:r w:rsidR="00593AB4">
        <w:rPr>
          <w:rFonts w:eastAsia="Times New Roman" w:cstheme="minorHAnsi"/>
          <w:sz w:val="24"/>
          <w:szCs w:val="24"/>
          <w:lang w:eastAsia="x-none"/>
        </w:rPr>
        <w:t xml:space="preserve">ako su </w:t>
      </w:r>
      <w:r w:rsidR="003C5839">
        <w:rPr>
          <w:rFonts w:eastAsia="Times New Roman" w:cstheme="minorHAnsi"/>
          <w:sz w:val="24"/>
          <w:szCs w:val="24"/>
          <w:lang w:eastAsia="x-none"/>
        </w:rPr>
        <w:t>uplaćena</w:t>
      </w:r>
      <w:r w:rsidR="00593AB4">
        <w:rPr>
          <w:rFonts w:eastAsia="Times New Roman" w:cstheme="minorHAnsi"/>
          <w:sz w:val="24"/>
          <w:szCs w:val="24"/>
          <w:lang w:eastAsia="x-none"/>
        </w:rPr>
        <w:t xml:space="preserve"> sredstva</w:t>
      </w:r>
      <w:r w:rsidR="003C5839">
        <w:rPr>
          <w:rFonts w:eastAsia="Times New Roman" w:cstheme="minorHAnsi"/>
          <w:sz w:val="24"/>
          <w:szCs w:val="24"/>
          <w:lang w:eastAsia="x-none"/>
        </w:rPr>
        <w:t xml:space="preserve"> za projekt Ne ovisnosti!</w:t>
      </w:r>
      <w:r w:rsidR="00593AB4">
        <w:rPr>
          <w:rFonts w:eastAsia="Times New Roman" w:cstheme="minorHAnsi"/>
          <w:sz w:val="24"/>
          <w:szCs w:val="24"/>
          <w:lang w:eastAsia="x-none"/>
        </w:rPr>
        <w:t xml:space="preserve">, </w:t>
      </w:r>
      <w:r w:rsidR="00593AB4">
        <w:rPr>
          <w:rFonts w:eastAsia="Times New Roman" w:cstheme="minorHAnsi"/>
          <w:sz w:val="24"/>
          <w:szCs w:val="24"/>
          <w:lang w:eastAsia="x-none"/>
        </w:rPr>
        <w:lastRenderedPageBreak/>
        <w:t xml:space="preserve">Europski socijalni fond, </w:t>
      </w:r>
      <w:r w:rsidR="003C5839">
        <w:rPr>
          <w:rFonts w:eastAsia="Times New Roman" w:cstheme="minorHAnsi"/>
          <w:sz w:val="24"/>
          <w:szCs w:val="24"/>
          <w:lang w:eastAsia="x-none"/>
        </w:rPr>
        <w:t xml:space="preserve">u iznosu od </w:t>
      </w:r>
      <w:r w:rsidR="009216F4">
        <w:rPr>
          <w:rFonts w:eastAsia="Times New Roman" w:cstheme="minorHAnsi"/>
          <w:sz w:val="24"/>
          <w:szCs w:val="24"/>
          <w:lang w:eastAsia="x-none"/>
        </w:rPr>
        <w:t>1.746,06</w:t>
      </w:r>
      <w:r w:rsidR="003C5839">
        <w:rPr>
          <w:rFonts w:eastAsia="Times New Roman" w:cstheme="minorHAnsi"/>
          <w:sz w:val="24"/>
          <w:szCs w:val="24"/>
          <w:lang w:eastAsia="x-none"/>
        </w:rPr>
        <w:t xml:space="preserve"> eura</w:t>
      </w:r>
      <w:r w:rsidR="008A3BC4">
        <w:rPr>
          <w:rFonts w:eastAsia="Times New Roman" w:cstheme="minorHAnsi"/>
          <w:sz w:val="24"/>
          <w:szCs w:val="24"/>
          <w:lang w:eastAsia="x-none"/>
        </w:rPr>
        <w:t xml:space="preserve"> (naknadno priznati troškovi)</w:t>
      </w:r>
      <w:r w:rsidR="003C5839">
        <w:rPr>
          <w:rFonts w:eastAsia="Times New Roman" w:cstheme="minorHAnsi"/>
          <w:sz w:val="24"/>
          <w:szCs w:val="24"/>
          <w:lang w:eastAsia="x-none"/>
        </w:rPr>
        <w:t xml:space="preserve"> i  sredstva za Dnevni centar za starije</w:t>
      </w:r>
      <w:r w:rsidR="00593AB4">
        <w:rPr>
          <w:rFonts w:eastAsia="Times New Roman" w:cstheme="minorHAnsi"/>
          <w:sz w:val="24"/>
          <w:szCs w:val="24"/>
          <w:lang w:eastAsia="x-none"/>
        </w:rPr>
        <w:t xml:space="preserve">, Europski fond za regionalni razvoj, </w:t>
      </w:r>
      <w:r w:rsidR="00A25689">
        <w:rPr>
          <w:rFonts w:eastAsia="Times New Roman" w:cstheme="minorHAnsi"/>
          <w:sz w:val="24"/>
          <w:szCs w:val="24"/>
          <w:lang w:eastAsia="x-none"/>
        </w:rPr>
        <w:t>85% sredstava</w:t>
      </w:r>
      <w:r w:rsidR="003C5839">
        <w:rPr>
          <w:rFonts w:eastAsia="Times New Roman" w:cstheme="minorHAnsi"/>
          <w:sz w:val="24"/>
          <w:szCs w:val="24"/>
          <w:lang w:eastAsia="x-none"/>
        </w:rPr>
        <w:t xml:space="preserve"> </w:t>
      </w:r>
      <w:r w:rsidR="009216F4">
        <w:rPr>
          <w:rFonts w:eastAsia="Times New Roman" w:cstheme="minorHAnsi"/>
          <w:sz w:val="24"/>
          <w:szCs w:val="24"/>
          <w:lang w:eastAsia="x-none"/>
        </w:rPr>
        <w:t>336.814,64</w:t>
      </w:r>
      <w:r w:rsidR="00DC4485">
        <w:rPr>
          <w:rFonts w:eastAsia="Times New Roman" w:cstheme="minorHAnsi"/>
          <w:sz w:val="24"/>
          <w:szCs w:val="24"/>
          <w:lang w:eastAsia="x-none"/>
        </w:rPr>
        <w:t xml:space="preserve"> eura.</w:t>
      </w:r>
    </w:p>
    <w:p w14:paraId="69F1D383" w14:textId="0AD97223" w:rsidR="00DC4485" w:rsidRDefault="00DC4485" w:rsidP="004F0C7C">
      <w:pPr>
        <w:spacing w:after="0" w:line="240" w:lineRule="auto"/>
        <w:jc w:val="both"/>
        <w:rPr>
          <w:rFonts w:eastAsia="Times New Roman" w:cstheme="minorHAnsi"/>
          <w:sz w:val="24"/>
          <w:szCs w:val="24"/>
          <w:lang w:eastAsia="x-none"/>
        </w:rPr>
      </w:pPr>
      <w:r>
        <w:rPr>
          <w:rFonts w:eastAsia="Times New Roman" w:cstheme="minorHAnsi"/>
          <w:sz w:val="24"/>
          <w:szCs w:val="24"/>
          <w:lang w:eastAsia="x-none"/>
        </w:rPr>
        <w:t xml:space="preserve">Projekt Želim raditi, želim pomoći III. </w:t>
      </w:r>
      <w:r w:rsidR="00593AB4">
        <w:rPr>
          <w:rFonts w:eastAsia="Times New Roman" w:cstheme="minorHAnsi"/>
          <w:sz w:val="24"/>
          <w:szCs w:val="24"/>
          <w:lang w:eastAsia="x-none"/>
        </w:rPr>
        <w:t>f</w:t>
      </w:r>
      <w:r>
        <w:rPr>
          <w:rFonts w:eastAsia="Times New Roman" w:cstheme="minorHAnsi"/>
          <w:sz w:val="24"/>
          <w:szCs w:val="24"/>
          <w:lang w:eastAsia="x-none"/>
        </w:rPr>
        <w:t>aza financiran je iz Europskog socijalnog fonda, ugovoreni iznos 196.854,47 eura, omjer financiranja 85:15,</w:t>
      </w:r>
      <w:r w:rsidR="009216F4">
        <w:rPr>
          <w:rFonts w:eastAsia="Times New Roman" w:cstheme="minorHAnsi"/>
          <w:sz w:val="24"/>
          <w:szCs w:val="24"/>
          <w:lang w:eastAsia="x-none"/>
        </w:rPr>
        <w:t xml:space="preserve"> (85% - 110.350,93 eura uplaćeno u 2023. godini), ukupno</w:t>
      </w:r>
      <w:r>
        <w:rPr>
          <w:rFonts w:eastAsia="Times New Roman" w:cstheme="minorHAnsi"/>
          <w:sz w:val="24"/>
          <w:szCs w:val="24"/>
          <w:lang w:eastAsia="x-none"/>
        </w:rPr>
        <w:t xml:space="preserve"> realizirano 196.801,69 eura. Projekt je u 2023.</w:t>
      </w:r>
      <w:r w:rsidR="00A25689">
        <w:rPr>
          <w:rFonts w:eastAsia="Times New Roman" w:cstheme="minorHAnsi"/>
          <w:sz w:val="24"/>
          <w:szCs w:val="24"/>
          <w:lang w:eastAsia="x-none"/>
        </w:rPr>
        <w:t xml:space="preserve"> </w:t>
      </w:r>
      <w:r>
        <w:rPr>
          <w:rFonts w:eastAsia="Times New Roman" w:cstheme="minorHAnsi"/>
          <w:sz w:val="24"/>
          <w:szCs w:val="24"/>
          <w:lang w:eastAsia="x-none"/>
        </w:rPr>
        <w:t xml:space="preserve">godini završen. </w:t>
      </w:r>
    </w:p>
    <w:p w14:paraId="6F9FE55E" w14:textId="34858682" w:rsidR="00DC4485" w:rsidRDefault="00DC4485" w:rsidP="004F0C7C">
      <w:pPr>
        <w:spacing w:after="0" w:line="240" w:lineRule="auto"/>
        <w:jc w:val="both"/>
        <w:rPr>
          <w:rFonts w:eastAsia="Times New Roman" w:cstheme="minorHAnsi"/>
          <w:sz w:val="24"/>
          <w:szCs w:val="24"/>
          <w:lang w:eastAsia="x-none"/>
        </w:rPr>
      </w:pPr>
      <w:r>
        <w:rPr>
          <w:rFonts w:eastAsia="Times New Roman" w:cstheme="minorHAnsi"/>
          <w:sz w:val="24"/>
          <w:szCs w:val="24"/>
          <w:lang w:eastAsia="x-none"/>
        </w:rPr>
        <w:t>U 2023. godini planirani su i ugovoreni projekti</w:t>
      </w:r>
      <w:r w:rsidR="00593AB4">
        <w:rPr>
          <w:rFonts w:eastAsia="Times New Roman" w:cstheme="minorHAnsi"/>
          <w:sz w:val="24"/>
          <w:szCs w:val="24"/>
          <w:lang w:eastAsia="x-none"/>
        </w:rPr>
        <w:t xml:space="preserve"> (projekti u tijeku) </w:t>
      </w:r>
      <w:r>
        <w:rPr>
          <w:rFonts w:eastAsia="Times New Roman" w:cstheme="minorHAnsi"/>
          <w:sz w:val="24"/>
          <w:szCs w:val="24"/>
          <w:lang w:eastAsia="x-none"/>
        </w:rPr>
        <w:t>koj</w:t>
      </w:r>
      <w:r w:rsidR="00A25689">
        <w:rPr>
          <w:rFonts w:eastAsia="Times New Roman" w:cstheme="minorHAnsi"/>
          <w:sz w:val="24"/>
          <w:szCs w:val="24"/>
          <w:lang w:eastAsia="x-none"/>
        </w:rPr>
        <w:t>e</w:t>
      </w:r>
      <w:r>
        <w:rPr>
          <w:rFonts w:eastAsia="Times New Roman" w:cstheme="minorHAnsi"/>
          <w:sz w:val="24"/>
          <w:szCs w:val="24"/>
          <w:lang w:eastAsia="x-none"/>
        </w:rPr>
        <w:t xml:space="preserve"> Europska unija financira iz Mehanizma za oporavak i otpornost, a </w:t>
      </w:r>
      <w:r w:rsidR="00A25689">
        <w:rPr>
          <w:rFonts w:eastAsia="Times New Roman" w:cstheme="minorHAnsi"/>
          <w:sz w:val="24"/>
          <w:szCs w:val="24"/>
          <w:lang w:eastAsia="x-none"/>
        </w:rPr>
        <w:t xml:space="preserve">provode se </w:t>
      </w:r>
      <w:r>
        <w:rPr>
          <w:rFonts w:eastAsia="Times New Roman" w:cstheme="minorHAnsi"/>
          <w:sz w:val="24"/>
          <w:szCs w:val="24"/>
          <w:lang w:eastAsia="x-none"/>
        </w:rPr>
        <w:t>kroz Nacionaln</w:t>
      </w:r>
      <w:r w:rsidR="00A25689">
        <w:rPr>
          <w:rFonts w:eastAsia="Times New Roman" w:cstheme="minorHAnsi"/>
          <w:sz w:val="24"/>
          <w:szCs w:val="24"/>
          <w:lang w:eastAsia="x-none"/>
        </w:rPr>
        <w:t>i</w:t>
      </w:r>
      <w:r>
        <w:rPr>
          <w:rFonts w:eastAsia="Times New Roman" w:cstheme="minorHAnsi"/>
          <w:sz w:val="24"/>
          <w:szCs w:val="24"/>
          <w:lang w:eastAsia="x-none"/>
        </w:rPr>
        <w:t xml:space="preserve"> plan oporavka i otpornosti:</w:t>
      </w:r>
    </w:p>
    <w:p w14:paraId="73F7A704" w14:textId="611E6003" w:rsidR="00DC4485" w:rsidRDefault="00DC4485" w:rsidP="00593AB4">
      <w:pPr>
        <w:pStyle w:val="Odlomakpopisa"/>
        <w:numPr>
          <w:ilvl w:val="0"/>
          <w:numId w:val="20"/>
        </w:numPr>
        <w:spacing w:after="0" w:line="240" w:lineRule="auto"/>
        <w:jc w:val="both"/>
        <w:rPr>
          <w:rFonts w:eastAsia="Times New Roman" w:cstheme="minorHAnsi"/>
          <w:sz w:val="24"/>
          <w:szCs w:val="24"/>
          <w:lang w:eastAsia="x-none"/>
        </w:rPr>
      </w:pPr>
      <w:r>
        <w:rPr>
          <w:rFonts w:eastAsia="Times New Roman" w:cstheme="minorHAnsi"/>
          <w:sz w:val="24"/>
          <w:szCs w:val="24"/>
          <w:lang w:eastAsia="x-none"/>
        </w:rPr>
        <w:t>Moderniza</w:t>
      </w:r>
      <w:r w:rsidR="00A25689">
        <w:rPr>
          <w:rFonts w:eastAsia="Times New Roman" w:cstheme="minorHAnsi"/>
          <w:sz w:val="24"/>
          <w:szCs w:val="24"/>
          <w:lang w:eastAsia="x-none"/>
        </w:rPr>
        <w:t>cija javne rasvjete, ugovoreno 83.988,65 eura</w:t>
      </w:r>
    </w:p>
    <w:p w14:paraId="3A64A5D3" w14:textId="725AF73C" w:rsidR="00A25689" w:rsidRDefault="00A25689" w:rsidP="00593AB4">
      <w:pPr>
        <w:pStyle w:val="Odlomakpopisa"/>
        <w:numPr>
          <w:ilvl w:val="0"/>
          <w:numId w:val="20"/>
        </w:numPr>
        <w:spacing w:after="0" w:line="240" w:lineRule="auto"/>
        <w:jc w:val="both"/>
        <w:rPr>
          <w:rFonts w:eastAsia="Times New Roman" w:cstheme="minorHAnsi"/>
          <w:sz w:val="24"/>
          <w:szCs w:val="24"/>
          <w:lang w:eastAsia="x-none"/>
        </w:rPr>
      </w:pPr>
      <w:r>
        <w:rPr>
          <w:rFonts w:eastAsia="Times New Roman" w:cstheme="minorHAnsi"/>
          <w:sz w:val="24"/>
          <w:szCs w:val="24"/>
          <w:lang w:eastAsia="x-none"/>
        </w:rPr>
        <w:t>Strategija zelene urbane opreme, ugovoreno 33.014,07 eura</w:t>
      </w:r>
    </w:p>
    <w:p w14:paraId="71A7599B" w14:textId="44D77F50" w:rsidR="00A25689" w:rsidRDefault="00A25689" w:rsidP="00593AB4">
      <w:pPr>
        <w:pStyle w:val="Odlomakpopisa"/>
        <w:numPr>
          <w:ilvl w:val="0"/>
          <w:numId w:val="20"/>
        </w:numPr>
        <w:spacing w:after="0" w:line="240" w:lineRule="auto"/>
        <w:jc w:val="both"/>
        <w:rPr>
          <w:rFonts w:eastAsia="Times New Roman" w:cstheme="minorHAnsi"/>
          <w:sz w:val="24"/>
          <w:szCs w:val="24"/>
          <w:lang w:eastAsia="x-none"/>
        </w:rPr>
      </w:pPr>
      <w:r>
        <w:rPr>
          <w:rFonts w:eastAsia="Times New Roman" w:cstheme="minorHAnsi"/>
          <w:sz w:val="24"/>
          <w:szCs w:val="24"/>
          <w:lang w:eastAsia="x-none"/>
        </w:rPr>
        <w:t>Izgradnja dječjeg vrtića, ugovoreno 1.146.725,06 eura, potraživano po ZNS u 2024. godini  za rashode iz 2023. godine 28.049,63 eura</w:t>
      </w:r>
    </w:p>
    <w:p w14:paraId="08DDD0E1" w14:textId="70029497" w:rsidR="00A25689" w:rsidRDefault="00A25689" w:rsidP="00593AB4">
      <w:pPr>
        <w:pStyle w:val="Odlomakpopisa"/>
        <w:numPr>
          <w:ilvl w:val="0"/>
          <w:numId w:val="20"/>
        </w:numPr>
        <w:spacing w:after="0" w:line="240" w:lineRule="auto"/>
        <w:jc w:val="both"/>
        <w:rPr>
          <w:rFonts w:eastAsia="Times New Roman" w:cstheme="minorHAnsi"/>
          <w:sz w:val="24"/>
          <w:szCs w:val="24"/>
          <w:lang w:eastAsia="x-none"/>
        </w:rPr>
      </w:pPr>
      <w:r>
        <w:rPr>
          <w:rFonts w:eastAsia="Times New Roman" w:cstheme="minorHAnsi"/>
          <w:sz w:val="24"/>
          <w:szCs w:val="24"/>
          <w:lang w:eastAsia="x-none"/>
        </w:rPr>
        <w:t xml:space="preserve">Dogradnja i opremanje Centra za starije osobe Novska 3.469.289,29 eura, potraživano po ZNS u 2024. godini 34.298,22 eura </w:t>
      </w:r>
    </w:p>
    <w:p w14:paraId="5BEC7150" w14:textId="77777777" w:rsidR="00593AB4" w:rsidRPr="00593AB4" w:rsidRDefault="00593AB4" w:rsidP="00593AB4">
      <w:pPr>
        <w:spacing w:after="0" w:line="240" w:lineRule="auto"/>
        <w:ind w:left="360"/>
        <w:jc w:val="both"/>
        <w:rPr>
          <w:rFonts w:eastAsia="Times New Roman" w:cstheme="minorHAnsi"/>
          <w:sz w:val="24"/>
          <w:szCs w:val="24"/>
          <w:lang w:eastAsia="x-none"/>
        </w:rPr>
      </w:pPr>
    </w:p>
    <w:p w14:paraId="37C48EE4" w14:textId="25B2DD1C" w:rsidR="004F0C7C" w:rsidRDefault="004F0C7C" w:rsidP="004F0C7C">
      <w:p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U nastavku slijedi obrazloženje ostvarenja rashoda i izdataka upravnih tijela Grada Novske za izvještajno razdoblje od 01.01. do 31.12.202</w:t>
      </w:r>
      <w:r w:rsidR="003E0EBB">
        <w:rPr>
          <w:rFonts w:eastAsia="Times New Roman" w:cstheme="minorHAnsi"/>
          <w:sz w:val="24"/>
          <w:szCs w:val="24"/>
          <w:lang w:eastAsia="x-none"/>
        </w:rPr>
        <w:t>3</w:t>
      </w:r>
      <w:r w:rsidRPr="004F0C7C">
        <w:rPr>
          <w:rFonts w:eastAsia="Times New Roman" w:cstheme="minorHAnsi"/>
          <w:sz w:val="24"/>
          <w:szCs w:val="24"/>
          <w:lang w:eastAsia="x-none"/>
        </w:rPr>
        <w:t>. godine.</w:t>
      </w:r>
    </w:p>
    <w:p w14:paraId="2E7821AD" w14:textId="77777777" w:rsidR="00593AB4" w:rsidRDefault="00593AB4" w:rsidP="004F0C7C">
      <w:pPr>
        <w:spacing w:after="0" w:line="240" w:lineRule="auto"/>
        <w:jc w:val="both"/>
        <w:rPr>
          <w:rFonts w:eastAsia="Times New Roman" w:cstheme="minorHAnsi"/>
          <w:sz w:val="24"/>
          <w:szCs w:val="24"/>
          <w:lang w:eastAsia="x-none"/>
        </w:rPr>
      </w:pPr>
    </w:p>
    <w:p w14:paraId="04C60ED2" w14:textId="77777777" w:rsidR="00593AB4" w:rsidRDefault="00593AB4" w:rsidP="004F0C7C">
      <w:pPr>
        <w:spacing w:after="0" w:line="240" w:lineRule="auto"/>
        <w:jc w:val="both"/>
        <w:rPr>
          <w:rFonts w:eastAsia="Times New Roman" w:cstheme="minorHAnsi"/>
          <w:sz w:val="24"/>
          <w:szCs w:val="24"/>
          <w:lang w:eastAsia="x-none"/>
        </w:rPr>
      </w:pPr>
    </w:p>
    <w:p w14:paraId="7343844D" w14:textId="77777777" w:rsidR="00593AB4" w:rsidRPr="004F0C7C" w:rsidRDefault="00593AB4" w:rsidP="004F0C7C">
      <w:pPr>
        <w:spacing w:after="0" w:line="240" w:lineRule="auto"/>
        <w:jc w:val="both"/>
        <w:rPr>
          <w:rFonts w:eastAsia="Times New Roman" w:cstheme="minorHAnsi"/>
          <w:sz w:val="24"/>
          <w:szCs w:val="24"/>
          <w:lang w:eastAsia="x-none"/>
        </w:rPr>
      </w:pPr>
    </w:p>
    <w:p w14:paraId="05BBF370" w14:textId="77777777" w:rsidR="004B2230" w:rsidRPr="009258E4" w:rsidRDefault="004B2230" w:rsidP="004B2230">
      <w:pPr>
        <w:shd w:val="clear" w:color="auto" w:fill="FFFFFF"/>
        <w:spacing w:line="210" w:lineRule="atLeast"/>
        <w:jc w:val="center"/>
        <w:textAlignment w:val="baseline"/>
        <w:rPr>
          <w:rFonts w:cstheme="minorHAnsi"/>
          <w:b/>
          <w:sz w:val="24"/>
          <w:szCs w:val="24"/>
        </w:rPr>
      </w:pPr>
      <w:r w:rsidRPr="009258E4">
        <w:rPr>
          <w:rFonts w:cstheme="minorHAnsi"/>
          <w:b/>
          <w:sz w:val="24"/>
          <w:szCs w:val="24"/>
        </w:rPr>
        <w:t>OBRAZLOŽENJE IZVRŠENJA POSEBNOG DIJELA PRORAČUNA  ZA 2023. GODINU</w:t>
      </w:r>
    </w:p>
    <w:p w14:paraId="1676C1AB" w14:textId="77777777" w:rsidR="004B2230" w:rsidRPr="009258E4" w:rsidRDefault="004B2230" w:rsidP="004B2230">
      <w:pPr>
        <w:shd w:val="clear" w:color="auto" w:fill="FFFFFF"/>
        <w:spacing w:line="210" w:lineRule="atLeast"/>
        <w:jc w:val="both"/>
        <w:textAlignment w:val="baseline"/>
        <w:rPr>
          <w:rFonts w:cstheme="minorHAnsi"/>
          <w:sz w:val="24"/>
          <w:szCs w:val="24"/>
        </w:rPr>
      </w:pPr>
    </w:p>
    <w:p w14:paraId="64F07684" w14:textId="77777777" w:rsidR="004B2230" w:rsidRPr="009258E4" w:rsidRDefault="004B2230" w:rsidP="004B2230">
      <w:pPr>
        <w:pStyle w:val="Odlomakpopisa"/>
        <w:numPr>
          <w:ilvl w:val="0"/>
          <w:numId w:val="7"/>
        </w:numPr>
        <w:shd w:val="clear" w:color="auto" w:fill="FFFFFF"/>
        <w:spacing w:after="200" w:line="210" w:lineRule="atLeast"/>
        <w:jc w:val="both"/>
        <w:textAlignment w:val="baseline"/>
        <w:rPr>
          <w:rFonts w:eastAsia="Calibri" w:cstheme="minorHAnsi"/>
          <w:b/>
          <w:sz w:val="24"/>
          <w:szCs w:val="24"/>
        </w:rPr>
      </w:pPr>
      <w:r w:rsidRPr="009258E4">
        <w:rPr>
          <w:rFonts w:eastAsia="Calibri" w:cstheme="minorHAnsi"/>
          <w:b/>
          <w:sz w:val="24"/>
          <w:szCs w:val="24"/>
        </w:rPr>
        <w:t>Razdjel 001 UPRAVNI ODJEL ZA DRUŠTVENE DJELATNOSTI, PRAVNE POSLOVE I JAVNU NABAVU</w:t>
      </w:r>
    </w:p>
    <w:p w14:paraId="77FF8509" w14:textId="77777777" w:rsidR="004B2230" w:rsidRPr="009258E4" w:rsidRDefault="004B2230" w:rsidP="004B2230">
      <w:pPr>
        <w:ind w:right="1"/>
        <w:contextualSpacing/>
        <w:jc w:val="both"/>
        <w:rPr>
          <w:rFonts w:eastAsia="Calibri" w:cstheme="minorHAnsi"/>
          <w:sz w:val="24"/>
          <w:szCs w:val="24"/>
        </w:rPr>
      </w:pPr>
      <w:r w:rsidRPr="009258E4">
        <w:rPr>
          <w:rFonts w:eastAsia="Calibri" w:cstheme="minorHAnsi"/>
          <w:sz w:val="24"/>
          <w:szCs w:val="24"/>
        </w:rPr>
        <w:t xml:space="preserve">Za izvršenje programa Upravnog odjela za društvene djelatnosti, pravne poslove i javnu nabavu (u daljnjem tekstu: Upravni odjel) proračunom Grada Novska za 2023. godinu planirana su sredstva u iznosu od 4.355.432,72  eura za ukupno 18 (osamnaest) različitih programa koji su obuhvaćeni Financijskim planom rashoda Upravnog odjela u 2023. godini, svi planirani programi izvršeni su u iznosu od  </w:t>
      </w:r>
      <w:r w:rsidRPr="009258E4">
        <w:rPr>
          <w:rFonts w:eastAsia="Calibri" w:cstheme="minorHAnsi"/>
          <w:b/>
          <w:sz w:val="24"/>
          <w:szCs w:val="24"/>
        </w:rPr>
        <w:t xml:space="preserve"> </w:t>
      </w:r>
      <w:r w:rsidRPr="009258E4">
        <w:rPr>
          <w:rFonts w:eastAsia="Calibri" w:cstheme="minorHAnsi"/>
          <w:sz w:val="24"/>
          <w:szCs w:val="24"/>
        </w:rPr>
        <w:t xml:space="preserve">3.975.815,85 eura ili 91,28 </w:t>
      </w:r>
      <w:r w:rsidRPr="009258E4">
        <w:rPr>
          <w:rFonts w:eastAsia="Calibri" w:cstheme="minorHAnsi"/>
          <w:b/>
          <w:sz w:val="24"/>
          <w:szCs w:val="24"/>
        </w:rPr>
        <w:t xml:space="preserve"> % </w:t>
      </w:r>
      <w:r w:rsidRPr="009258E4">
        <w:rPr>
          <w:rFonts w:eastAsia="Calibri" w:cstheme="minorHAnsi"/>
          <w:sz w:val="24"/>
          <w:szCs w:val="24"/>
        </w:rPr>
        <w:t>od plana.</w:t>
      </w:r>
    </w:p>
    <w:p w14:paraId="209F975E" w14:textId="77777777" w:rsidR="004B2230" w:rsidRPr="009258E4" w:rsidRDefault="004B2230" w:rsidP="004B2230">
      <w:pPr>
        <w:ind w:right="1"/>
        <w:contextualSpacing/>
        <w:jc w:val="both"/>
        <w:rPr>
          <w:rFonts w:eastAsia="Calibri" w:cstheme="minorHAnsi"/>
          <w:sz w:val="24"/>
          <w:szCs w:val="24"/>
        </w:rPr>
      </w:pPr>
    </w:p>
    <w:p w14:paraId="257EB69C" w14:textId="77777777" w:rsidR="004B2230" w:rsidRPr="009258E4" w:rsidRDefault="004B2230" w:rsidP="004B2230">
      <w:pPr>
        <w:spacing w:after="0" w:line="240" w:lineRule="auto"/>
        <w:ind w:right="143"/>
        <w:jc w:val="both"/>
        <w:rPr>
          <w:rFonts w:eastAsia="Calibri" w:cstheme="minorHAnsi"/>
          <w:i/>
          <w:sz w:val="20"/>
          <w:szCs w:val="20"/>
        </w:rPr>
      </w:pPr>
      <w:r w:rsidRPr="009258E4">
        <w:rPr>
          <w:rFonts w:eastAsia="Calibri" w:cstheme="minorHAnsi"/>
          <w:i/>
          <w:sz w:val="20"/>
          <w:szCs w:val="20"/>
        </w:rPr>
        <w:t>Izvršeni rashodi Upravnog odjela za društvene djelatnosti, pravne poslove i javnu nabavu u razdoblju od 1.01. do 31.12.2023. godine</w:t>
      </w:r>
    </w:p>
    <w:p w14:paraId="093040C3" w14:textId="77777777" w:rsidR="004B2230" w:rsidRPr="009258E4" w:rsidRDefault="004B2230" w:rsidP="004B2230">
      <w:pPr>
        <w:spacing w:after="0" w:line="240" w:lineRule="auto"/>
        <w:contextualSpacing/>
        <w:jc w:val="both"/>
        <w:rPr>
          <w:rFonts w:ascii="Calibri" w:eastAsia="Calibri" w:hAnsi="Calibri" w:cs="Calibri"/>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1984"/>
        <w:gridCol w:w="1701"/>
        <w:gridCol w:w="1843"/>
        <w:gridCol w:w="1134"/>
      </w:tblGrid>
      <w:tr w:rsidR="004B2230" w:rsidRPr="009258E4" w14:paraId="064019D9" w14:textId="77777777" w:rsidTr="000C706D">
        <w:tc>
          <w:tcPr>
            <w:tcW w:w="828" w:type="dxa"/>
            <w:shd w:val="clear" w:color="auto" w:fill="BFBFBF" w:themeFill="background1" w:themeFillShade="BF"/>
          </w:tcPr>
          <w:p w14:paraId="1B313443" w14:textId="77777777" w:rsidR="004B2230" w:rsidRPr="009258E4" w:rsidRDefault="004B2230" w:rsidP="000C706D">
            <w:pPr>
              <w:spacing w:after="0" w:line="240" w:lineRule="auto"/>
              <w:jc w:val="center"/>
              <w:rPr>
                <w:rFonts w:ascii="Calibri" w:eastAsia="Calibri" w:hAnsi="Calibri" w:cs="Calibri"/>
                <w:b/>
                <w:sz w:val="24"/>
                <w:szCs w:val="24"/>
              </w:rPr>
            </w:pPr>
          </w:p>
          <w:p w14:paraId="49AEA364" w14:textId="77777777" w:rsidR="004B2230" w:rsidRPr="009258E4" w:rsidRDefault="004B2230" w:rsidP="000C706D">
            <w:pPr>
              <w:spacing w:after="0" w:line="240" w:lineRule="auto"/>
              <w:jc w:val="center"/>
              <w:rPr>
                <w:rFonts w:ascii="Calibri" w:eastAsia="Calibri" w:hAnsi="Calibri" w:cs="Calibri"/>
                <w:b/>
                <w:sz w:val="24"/>
                <w:szCs w:val="24"/>
              </w:rPr>
            </w:pPr>
            <w:r w:rsidRPr="009258E4">
              <w:rPr>
                <w:rFonts w:ascii="Calibri" w:eastAsia="Calibri" w:hAnsi="Calibri" w:cs="Calibri"/>
                <w:b/>
                <w:sz w:val="24"/>
                <w:szCs w:val="24"/>
              </w:rPr>
              <w:t>Redni broj</w:t>
            </w:r>
          </w:p>
        </w:tc>
        <w:tc>
          <w:tcPr>
            <w:tcW w:w="1719" w:type="dxa"/>
            <w:shd w:val="clear" w:color="auto" w:fill="BFBFBF" w:themeFill="background1" w:themeFillShade="BF"/>
          </w:tcPr>
          <w:p w14:paraId="4BBEFDE2" w14:textId="77777777" w:rsidR="004B2230" w:rsidRPr="009258E4" w:rsidRDefault="004B2230" w:rsidP="000C706D">
            <w:pPr>
              <w:spacing w:after="0" w:line="240" w:lineRule="auto"/>
              <w:jc w:val="center"/>
              <w:rPr>
                <w:rFonts w:ascii="Calibri" w:eastAsia="Calibri" w:hAnsi="Calibri" w:cs="Calibri"/>
                <w:b/>
                <w:sz w:val="24"/>
                <w:szCs w:val="24"/>
              </w:rPr>
            </w:pPr>
            <w:r w:rsidRPr="009258E4">
              <w:rPr>
                <w:rFonts w:ascii="Calibri" w:eastAsia="Calibri" w:hAnsi="Calibri" w:cs="Calibri"/>
                <w:b/>
                <w:sz w:val="24"/>
                <w:szCs w:val="24"/>
              </w:rPr>
              <w:t>Brojčana oznaka programa u proračunu za 2023.</w:t>
            </w:r>
          </w:p>
        </w:tc>
        <w:tc>
          <w:tcPr>
            <w:tcW w:w="1984" w:type="dxa"/>
            <w:shd w:val="clear" w:color="auto" w:fill="BFBFBF" w:themeFill="background1" w:themeFillShade="BF"/>
          </w:tcPr>
          <w:p w14:paraId="791E96AC" w14:textId="77777777" w:rsidR="004B2230" w:rsidRPr="009258E4" w:rsidRDefault="004B2230" w:rsidP="000C706D">
            <w:pPr>
              <w:spacing w:after="0" w:line="240" w:lineRule="auto"/>
              <w:jc w:val="center"/>
              <w:rPr>
                <w:rFonts w:ascii="Calibri" w:eastAsia="Calibri" w:hAnsi="Calibri" w:cs="Calibri"/>
                <w:b/>
                <w:sz w:val="24"/>
                <w:szCs w:val="24"/>
              </w:rPr>
            </w:pPr>
          </w:p>
          <w:p w14:paraId="258740F1" w14:textId="77777777" w:rsidR="004B2230" w:rsidRPr="009258E4" w:rsidRDefault="004B2230" w:rsidP="000C706D">
            <w:pPr>
              <w:spacing w:after="0" w:line="240" w:lineRule="auto"/>
              <w:jc w:val="center"/>
              <w:rPr>
                <w:rFonts w:ascii="Calibri" w:eastAsia="Calibri" w:hAnsi="Calibri" w:cs="Calibri"/>
                <w:b/>
                <w:sz w:val="24"/>
                <w:szCs w:val="24"/>
              </w:rPr>
            </w:pPr>
            <w:r w:rsidRPr="009258E4">
              <w:rPr>
                <w:rFonts w:ascii="Calibri" w:eastAsia="Calibri" w:hAnsi="Calibri" w:cs="Calibri"/>
                <w:b/>
                <w:sz w:val="24"/>
                <w:szCs w:val="24"/>
              </w:rPr>
              <w:t>Naziv programa</w:t>
            </w:r>
          </w:p>
        </w:tc>
        <w:tc>
          <w:tcPr>
            <w:tcW w:w="1701" w:type="dxa"/>
            <w:shd w:val="clear" w:color="auto" w:fill="BFBFBF" w:themeFill="background1" w:themeFillShade="BF"/>
          </w:tcPr>
          <w:p w14:paraId="50D32C26" w14:textId="77777777" w:rsidR="004B2230" w:rsidRPr="009258E4" w:rsidRDefault="004B2230" w:rsidP="000C706D">
            <w:pPr>
              <w:spacing w:after="0" w:line="240" w:lineRule="auto"/>
              <w:jc w:val="center"/>
              <w:rPr>
                <w:rFonts w:ascii="Calibri" w:eastAsia="Calibri" w:hAnsi="Calibri" w:cs="Calibri"/>
                <w:b/>
                <w:sz w:val="24"/>
                <w:szCs w:val="24"/>
              </w:rPr>
            </w:pPr>
          </w:p>
          <w:p w14:paraId="50519C66" w14:textId="77777777" w:rsidR="004B2230" w:rsidRPr="009258E4" w:rsidRDefault="004B2230" w:rsidP="000C706D">
            <w:pPr>
              <w:spacing w:after="0" w:line="240" w:lineRule="auto"/>
              <w:jc w:val="center"/>
              <w:rPr>
                <w:rFonts w:ascii="Calibri" w:eastAsia="Calibri" w:hAnsi="Calibri" w:cs="Calibri"/>
                <w:b/>
                <w:sz w:val="24"/>
                <w:szCs w:val="24"/>
              </w:rPr>
            </w:pPr>
            <w:r w:rsidRPr="009258E4">
              <w:rPr>
                <w:rFonts w:ascii="Calibri" w:eastAsia="Calibri" w:hAnsi="Calibri" w:cs="Calibri"/>
                <w:b/>
                <w:sz w:val="24"/>
                <w:szCs w:val="24"/>
              </w:rPr>
              <w:t>Plan proračuna</w:t>
            </w:r>
          </w:p>
        </w:tc>
        <w:tc>
          <w:tcPr>
            <w:tcW w:w="1843" w:type="dxa"/>
            <w:shd w:val="clear" w:color="auto" w:fill="BFBFBF" w:themeFill="background1" w:themeFillShade="BF"/>
          </w:tcPr>
          <w:p w14:paraId="65E9D2CA" w14:textId="77777777" w:rsidR="004B2230" w:rsidRPr="009258E4" w:rsidRDefault="004B2230" w:rsidP="000C706D">
            <w:pPr>
              <w:spacing w:after="0" w:line="240" w:lineRule="auto"/>
              <w:jc w:val="center"/>
              <w:rPr>
                <w:rFonts w:ascii="Calibri" w:eastAsia="Calibri" w:hAnsi="Calibri" w:cs="Calibri"/>
                <w:b/>
                <w:sz w:val="24"/>
                <w:szCs w:val="24"/>
              </w:rPr>
            </w:pPr>
          </w:p>
          <w:p w14:paraId="56487223" w14:textId="77777777" w:rsidR="004B2230" w:rsidRPr="009258E4" w:rsidRDefault="004B2230" w:rsidP="000C706D">
            <w:pPr>
              <w:spacing w:after="0" w:line="240" w:lineRule="auto"/>
              <w:jc w:val="center"/>
              <w:rPr>
                <w:rFonts w:ascii="Calibri" w:eastAsia="Calibri" w:hAnsi="Calibri" w:cs="Calibri"/>
                <w:b/>
                <w:sz w:val="24"/>
                <w:szCs w:val="24"/>
              </w:rPr>
            </w:pPr>
            <w:r w:rsidRPr="009258E4">
              <w:rPr>
                <w:rFonts w:ascii="Calibri" w:eastAsia="Calibri" w:hAnsi="Calibri" w:cs="Calibri"/>
                <w:b/>
                <w:sz w:val="24"/>
                <w:szCs w:val="24"/>
              </w:rPr>
              <w:t>Izvršenje proračuna</w:t>
            </w:r>
          </w:p>
        </w:tc>
        <w:tc>
          <w:tcPr>
            <w:tcW w:w="1134" w:type="dxa"/>
            <w:shd w:val="clear" w:color="auto" w:fill="BFBFBF" w:themeFill="background1" w:themeFillShade="BF"/>
          </w:tcPr>
          <w:p w14:paraId="344F91FD" w14:textId="77777777" w:rsidR="004B2230" w:rsidRPr="009258E4" w:rsidRDefault="004B2230" w:rsidP="000C706D">
            <w:pPr>
              <w:spacing w:after="0" w:line="240" w:lineRule="auto"/>
              <w:jc w:val="center"/>
              <w:rPr>
                <w:rFonts w:ascii="Calibri" w:eastAsia="Calibri" w:hAnsi="Calibri" w:cs="Calibri"/>
                <w:b/>
                <w:sz w:val="24"/>
                <w:szCs w:val="24"/>
              </w:rPr>
            </w:pPr>
          </w:p>
          <w:p w14:paraId="6BA0789D" w14:textId="77777777" w:rsidR="004B2230" w:rsidRPr="009258E4" w:rsidRDefault="004B2230" w:rsidP="000C706D">
            <w:pPr>
              <w:spacing w:after="0" w:line="240" w:lineRule="auto"/>
              <w:jc w:val="center"/>
              <w:rPr>
                <w:rFonts w:ascii="Calibri" w:eastAsia="Calibri" w:hAnsi="Calibri" w:cs="Calibri"/>
                <w:b/>
                <w:sz w:val="24"/>
                <w:szCs w:val="24"/>
              </w:rPr>
            </w:pPr>
            <w:r w:rsidRPr="009258E4">
              <w:rPr>
                <w:rFonts w:ascii="Calibri" w:eastAsia="Calibri" w:hAnsi="Calibri" w:cs="Calibri"/>
                <w:b/>
                <w:sz w:val="24"/>
                <w:szCs w:val="24"/>
              </w:rPr>
              <w:t>% Izvršenja</w:t>
            </w:r>
          </w:p>
        </w:tc>
      </w:tr>
      <w:tr w:rsidR="004B2230" w:rsidRPr="009258E4" w14:paraId="69058DF8" w14:textId="77777777" w:rsidTr="000C706D">
        <w:tc>
          <w:tcPr>
            <w:tcW w:w="828" w:type="dxa"/>
            <w:shd w:val="clear" w:color="auto" w:fill="FFFFFF" w:themeFill="background1"/>
          </w:tcPr>
          <w:p w14:paraId="642C4237"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w:t>
            </w:r>
          </w:p>
        </w:tc>
        <w:tc>
          <w:tcPr>
            <w:tcW w:w="1719" w:type="dxa"/>
            <w:shd w:val="clear" w:color="auto" w:fill="FFFFFF" w:themeFill="background1"/>
          </w:tcPr>
          <w:p w14:paraId="10F53484"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1001</w:t>
            </w:r>
          </w:p>
        </w:tc>
        <w:tc>
          <w:tcPr>
            <w:tcW w:w="1984" w:type="dxa"/>
            <w:shd w:val="clear" w:color="auto" w:fill="FFFFFF" w:themeFill="background1"/>
          </w:tcPr>
          <w:p w14:paraId="29EC5B16"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Opće usluge javne uprave</w:t>
            </w:r>
          </w:p>
        </w:tc>
        <w:tc>
          <w:tcPr>
            <w:tcW w:w="1701" w:type="dxa"/>
            <w:shd w:val="clear" w:color="auto" w:fill="FFFFFF" w:themeFill="background1"/>
          </w:tcPr>
          <w:p w14:paraId="6B6F1822"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859.642,13</w:t>
            </w:r>
          </w:p>
        </w:tc>
        <w:tc>
          <w:tcPr>
            <w:tcW w:w="1843" w:type="dxa"/>
            <w:shd w:val="clear" w:color="auto" w:fill="FFFFFF" w:themeFill="background1"/>
          </w:tcPr>
          <w:p w14:paraId="1FFDB296"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766.311,87</w:t>
            </w:r>
          </w:p>
        </w:tc>
        <w:tc>
          <w:tcPr>
            <w:tcW w:w="1134" w:type="dxa"/>
            <w:shd w:val="clear" w:color="auto" w:fill="FFFFFF" w:themeFill="background1"/>
          </w:tcPr>
          <w:p w14:paraId="62B8DD10"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89,14</w:t>
            </w:r>
          </w:p>
        </w:tc>
      </w:tr>
      <w:tr w:rsidR="004B2230" w:rsidRPr="009258E4" w14:paraId="106BC185" w14:textId="77777777" w:rsidTr="000C706D">
        <w:tc>
          <w:tcPr>
            <w:tcW w:w="828" w:type="dxa"/>
            <w:shd w:val="clear" w:color="auto" w:fill="FFFFFF" w:themeFill="background1"/>
          </w:tcPr>
          <w:p w14:paraId="15245729"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2.</w:t>
            </w:r>
          </w:p>
        </w:tc>
        <w:tc>
          <w:tcPr>
            <w:tcW w:w="1719" w:type="dxa"/>
            <w:shd w:val="clear" w:color="auto" w:fill="FFFFFF" w:themeFill="background1"/>
          </w:tcPr>
          <w:p w14:paraId="2E30813C"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1002</w:t>
            </w:r>
          </w:p>
        </w:tc>
        <w:tc>
          <w:tcPr>
            <w:tcW w:w="1984" w:type="dxa"/>
            <w:shd w:val="clear" w:color="auto" w:fill="FFFFFF" w:themeFill="background1"/>
          </w:tcPr>
          <w:p w14:paraId="15DA9D43"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Zdravstvo</w:t>
            </w:r>
          </w:p>
        </w:tc>
        <w:tc>
          <w:tcPr>
            <w:tcW w:w="1701" w:type="dxa"/>
            <w:shd w:val="clear" w:color="auto" w:fill="FFFFFF" w:themeFill="background1"/>
          </w:tcPr>
          <w:p w14:paraId="7ECFCB3C"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9.350,14</w:t>
            </w:r>
          </w:p>
        </w:tc>
        <w:tc>
          <w:tcPr>
            <w:tcW w:w="1843" w:type="dxa"/>
            <w:shd w:val="clear" w:color="auto" w:fill="FFFFFF" w:themeFill="background1"/>
          </w:tcPr>
          <w:p w14:paraId="04B4A9F9"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5.175,45</w:t>
            </w:r>
          </w:p>
        </w:tc>
        <w:tc>
          <w:tcPr>
            <w:tcW w:w="1134" w:type="dxa"/>
            <w:shd w:val="clear" w:color="auto" w:fill="FFFFFF" w:themeFill="background1"/>
          </w:tcPr>
          <w:p w14:paraId="21E95B99"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55,35</w:t>
            </w:r>
          </w:p>
        </w:tc>
      </w:tr>
      <w:tr w:rsidR="004B2230" w:rsidRPr="009258E4" w14:paraId="2DDEA2B9" w14:textId="77777777" w:rsidTr="000C706D">
        <w:tc>
          <w:tcPr>
            <w:tcW w:w="828" w:type="dxa"/>
            <w:shd w:val="clear" w:color="auto" w:fill="FFFFFF" w:themeFill="background1"/>
          </w:tcPr>
          <w:p w14:paraId="10EBC2FE"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3.</w:t>
            </w:r>
          </w:p>
        </w:tc>
        <w:tc>
          <w:tcPr>
            <w:tcW w:w="1719" w:type="dxa"/>
            <w:shd w:val="clear" w:color="auto" w:fill="FFFFFF" w:themeFill="background1"/>
          </w:tcPr>
          <w:p w14:paraId="3FA43C2D"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1003</w:t>
            </w:r>
          </w:p>
        </w:tc>
        <w:tc>
          <w:tcPr>
            <w:tcW w:w="1984" w:type="dxa"/>
            <w:shd w:val="clear" w:color="auto" w:fill="FFFFFF" w:themeFill="background1"/>
          </w:tcPr>
          <w:p w14:paraId="1AA56324"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Razvoj civilnog društva</w:t>
            </w:r>
          </w:p>
        </w:tc>
        <w:tc>
          <w:tcPr>
            <w:tcW w:w="1701" w:type="dxa"/>
            <w:shd w:val="clear" w:color="auto" w:fill="FFFFFF" w:themeFill="background1"/>
          </w:tcPr>
          <w:p w14:paraId="55D918EB"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147.151,16</w:t>
            </w:r>
          </w:p>
        </w:tc>
        <w:tc>
          <w:tcPr>
            <w:tcW w:w="1843" w:type="dxa"/>
            <w:shd w:val="clear" w:color="auto" w:fill="FFFFFF" w:themeFill="background1"/>
          </w:tcPr>
          <w:p w14:paraId="049DDC19"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140.837,74</w:t>
            </w:r>
          </w:p>
        </w:tc>
        <w:tc>
          <w:tcPr>
            <w:tcW w:w="1134" w:type="dxa"/>
            <w:shd w:val="clear" w:color="auto" w:fill="FFFFFF" w:themeFill="background1"/>
          </w:tcPr>
          <w:p w14:paraId="37114DB3"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95,71</w:t>
            </w:r>
          </w:p>
        </w:tc>
      </w:tr>
      <w:tr w:rsidR="004B2230" w:rsidRPr="009258E4" w14:paraId="7ED0EBD8" w14:textId="77777777" w:rsidTr="000C706D">
        <w:tc>
          <w:tcPr>
            <w:tcW w:w="828" w:type="dxa"/>
            <w:shd w:val="clear" w:color="auto" w:fill="FFFFFF" w:themeFill="background1"/>
          </w:tcPr>
          <w:p w14:paraId="51154CC0"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4.</w:t>
            </w:r>
          </w:p>
        </w:tc>
        <w:tc>
          <w:tcPr>
            <w:tcW w:w="1719" w:type="dxa"/>
            <w:shd w:val="clear" w:color="auto" w:fill="FFFFFF" w:themeFill="background1"/>
          </w:tcPr>
          <w:p w14:paraId="392E4EC5"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1004</w:t>
            </w:r>
          </w:p>
        </w:tc>
        <w:tc>
          <w:tcPr>
            <w:tcW w:w="1984" w:type="dxa"/>
            <w:shd w:val="clear" w:color="auto" w:fill="FFFFFF" w:themeFill="background1"/>
          </w:tcPr>
          <w:p w14:paraId="4090C06C"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Javne potrebe u kulturi</w:t>
            </w:r>
          </w:p>
        </w:tc>
        <w:tc>
          <w:tcPr>
            <w:tcW w:w="1701" w:type="dxa"/>
            <w:shd w:val="clear" w:color="auto" w:fill="FFFFFF" w:themeFill="background1"/>
          </w:tcPr>
          <w:p w14:paraId="0C32B572"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102.210,03</w:t>
            </w:r>
          </w:p>
        </w:tc>
        <w:tc>
          <w:tcPr>
            <w:tcW w:w="1843" w:type="dxa"/>
            <w:shd w:val="clear" w:color="auto" w:fill="FFFFFF" w:themeFill="background1"/>
          </w:tcPr>
          <w:p w14:paraId="10679176"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102.161,61</w:t>
            </w:r>
          </w:p>
        </w:tc>
        <w:tc>
          <w:tcPr>
            <w:tcW w:w="1134" w:type="dxa"/>
            <w:shd w:val="clear" w:color="auto" w:fill="FFFFFF" w:themeFill="background1"/>
          </w:tcPr>
          <w:p w14:paraId="7044146F"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99,95</w:t>
            </w:r>
          </w:p>
        </w:tc>
      </w:tr>
      <w:tr w:rsidR="004B2230" w:rsidRPr="009258E4" w14:paraId="2A9F783D" w14:textId="77777777" w:rsidTr="000C706D">
        <w:trPr>
          <w:trHeight w:val="354"/>
        </w:trPr>
        <w:tc>
          <w:tcPr>
            <w:tcW w:w="828" w:type="dxa"/>
            <w:shd w:val="clear" w:color="auto" w:fill="FFFFFF" w:themeFill="background1"/>
          </w:tcPr>
          <w:p w14:paraId="2FF4B1AF"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lastRenderedPageBreak/>
              <w:t>5.</w:t>
            </w:r>
          </w:p>
        </w:tc>
        <w:tc>
          <w:tcPr>
            <w:tcW w:w="1719" w:type="dxa"/>
            <w:shd w:val="clear" w:color="auto" w:fill="FFFFFF" w:themeFill="background1"/>
          </w:tcPr>
          <w:p w14:paraId="595155EC"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1005</w:t>
            </w:r>
          </w:p>
        </w:tc>
        <w:tc>
          <w:tcPr>
            <w:tcW w:w="1984" w:type="dxa"/>
            <w:shd w:val="clear" w:color="auto" w:fill="FFFFFF" w:themeFill="background1"/>
          </w:tcPr>
          <w:p w14:paraId="205A264A"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Sufinanciranje obrazovanja</w:t>
            </w:r>
          </w:p>
        </w:tc>
        <w:tc>
          <w:tcPr>
            <w:tcW w:w="1701" w:type="dxa"/>
            <w:shd w:val="clear" w:color="auto" w:fill="FFFFFF" w:themeFill="background1"/>
          </w:tcPr>
          <w:p w14:paraId="3D7B9968"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236.557,29</w:t>
            </w:r>
          </w:p>
        </w:tc>
        <w:tc>
          <w:tcPr>
            <w:tcW w:w="1843" w:type="dxa"/>
            <w:shd w:val="clear" w:color="auto" w:fill="FFFFFF" w:themeFill="background1"/>
          </w:tcPr>
          <w:p w14:paraId="49B91148"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221.849,08</w:t>
            </w:r>
          </w:p>
        </w:tc>
        <w:tc>
          <w:tcPr>
            <w:tcW w:w="1134" w:type="dxa"/>
            <w:shd w:val="clear" w:color="auto" w:fill="FFFFFF" w:themeFill="background1"/>
          </w:tcPr>
          <w:p w14:paraId="5BD8E393"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93,78</w:t>
            </w:r>
          </w:p>
        </w:tc>
      </w:tr>
      <w:tr w:rsidR="004B2230" w:rsidRPr="009258E4" w14:paraId="797F8CDA" w14:textId="77777777" w:rsidTr="000C706D">
        <w:tc>
          <w:tcPr>
            <w:tcW w:w="828" w:type="dxa"/>
            <w:shd w:val="clear" w:color="auto" w:fill="FFFFFF" w:themeFill="background1"/>
          </w:tcPr>
          <w:p w14:paraId="42D47CF9" w14:textId="77777777" w:rsidR="004B2230" w:rsidRPr="009258E4" w:rsidRDefault="004B2230" w:rsidP="000C706D">
            <w:pPr>
              <w:spacing w:after="0" w:line="240" w:lineRule="auto"/>
              <w:jc w:val="center"/>
              <w:rPr>
                <w:rFonts w:ascii="Calibri" w:eastAsia="Calibri" w:hAnsi="Calibri" w:cs="Calibri"/>
                <w:sz w:val="24"/>
                <w:szCs w:val="24"/>
              </w:rPr>
            </w:pPr>
          </w:p>
          <w:p w14:paraId="6CCB3ADD"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6.</w:t>
            </w:r>
          </w:p>
        </w:tc>
        <w:tc>
          <w:tcPr>
            <w:tcW w:w="1719" w:type="dxa"/>
            <w:shd w:val="clear" w:color="auto" w:fill="FFFFFF" w:themeFill="background1"/>
          </w:tcPr>
          <w:p w14:paraId="4B9E2B64" w14:textId="77777777" w:rsidR="004B2230" w:rsidRPr="009258E4" w:rsidRDefault="004B2230" w:rsidP="000C706D">
            <w:pPr>
              <w:spacing w:after="0" w:line="240" w:lineRule="auto"/>
              <w:jc w:val="center"/>
              <w:rPr>
                <w:rFonts w:ascii="Calibri" w:eastAsia="Calibri" w:hAnsi="Calibri" w:cs="Calibri"/>
                <w:sz w:val="24"/>
                <w:szCs w:val="24"/>
              </w:rPr>
            </w:pPr>
          </w:p>
          <w:p w14:paraId="0DF385F4"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1006</w:t>
            </w:r>
          </w:p>
        </w:tc>
        <w:tc>
          <w:tcPr>
            <w:tcW w:w="1984" w:type="dxa"/>
            <w:shd w:val="clear" w:color="auto" w:fill="FFFFFF" w:themeFill="background1"/>
          </w:tcPr>
          <w:p w14:paraId="5266A753"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Provedba mjera  obiteljske populacijske politike</w:t>
            </w:r>
          </w:p>
        </w:tc>
        <w:tc>
          <w:tcPr>
            <w:tcW w:w="1701" w:type="dxa"/>
            <w:shd w:val="clear" w:color="auto" w:fill="FFFFFF" w:themeFill="background1"/>
          </w:tcPr>
          <w:p w14:paraId="472DF225"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95.448,92</w:t>
            </w:r>
          </w:p>
        </w:tc>
        <w:tc>
          <w:tcPr>
            <w:tcW w:w="1843" w:type="dxa"/>
            <w:shd w:val="clear" w:color="auto" w:fill="FFFFFF" w:themeFill="background1"/>
          </w:tcPr>
          <w:p w14:paraId="48AF4ADC"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91.028,66</w:t>
            </w:r>
          </w:p>
        </w:tc>
        <w:tc>
          <w:tcPr>
            <w:tcW w:w="1134" w:type="dxa"/>
            <w:shd w:val="clear" w:color="auto" w:fill="FFFFFF" w:themeFill="background1"/>
          </w:tcPr>
          <w:p w14:paraId="07D7B676"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95,37</w:t>
            </w:r>
          </w:p>
        </w:tc>
      </w:tr>
      <w:tr w:rsidR="004B2230" w:rsidRPr="009258E4" w14:paraId="2DA0EDB1" w14:textId="77777777" w:rsidTr="000C706D">
        <w:tc>
          <w:tcPr>
            <w:tcW w:w="828" w:type="dxa"/>
            <w:shd w:val="clear" w:color="auto" w:fill="FFFFFF" w:themeFill="background1"/>
          </w:tcPr>
          <w:p w14:paraId="2D4B8C0B"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7.</w:t>
            </w:r>
          </w:p>
        </w:tc>
        <w:tc>
          <w:tcPr>
            <w:tcW w:w="1719" w:type="dxa"/>
            <w:shd w:val="clear" w:color="auto" w:fill="FFFFFF" w:themeFill="background1"/>
          </w:tcPr>
          <w:p w14:paraId="46485DC8"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1007</w:t>
            </w:r>
          </w:p>
        </w:tc>
        <w:tc>
          <w:tcPr>
            <w:tcW w:w="1984" w:type="dxa"/>
            <w:shd w:val="clear" w:color="auto" w:fill="FFFFFF" w:themeFill="background1"/>
          </w:tcPr>
          <w:p w14:paraId="6142AF0D"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Socijalna skrb</w:t>
            </w:r>
          </w:p>
        </w:tc>
        <w:tc>
          <w:tcPr>
            <w:tcW w:w="1701" w:type="dxa"/>
            <w:shd w:val="clear" w:color="auto" w:fill="FFFFFF" w:themeFill="background1"/>
          </w:tcPr>
          <w:p w14:paraId="5642670E"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253.128,66</w:t>
            </w:r>
          </w:p>
        </w:tc>
        <w:tc>
          <w:tcPr>
            <w:tcW w:w="1843" w:type="dxa"/>
            <w:shd w:val="clear" w:color="auto" w:fill="FFFFFF" w:themeFill="background1"/>
          </w:tcPr>
          <w:p w14:paraId="4C785C0D"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223.823,43</w:t>
            </w:r>
          </w:p>
        </w:tc>
        <w:tc>
          <w:tcPr>
            <w:tcW w:w="1134" w:type="dxa"/>
            <w:shd w:val="clear" w:color="auto" w:fill="FFFFFF" w:themeFill="background1"/>
          </w:tcPr>
          <w:p w14:paraId="40704201"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88,42</w:t>
            </w:r>
          </w:p>
        </w:tc>
      </w:tr>
      <w:tr w:rsidR="004B2230" w:rsidRPr="009258E4" w14:paraId="3C20F184" w14:textId="77777777" w:rsidTr="000C706D">
        <w:tc>
          <w:tcPr>
            <w:tcW w:w="828" w:type="dxa"/>
            <w:shd w:val="clear" w:color="auto" w:fill="FFFFFF" w:themeFill="background1"/>
          </w:tcPr>
          <w:p w14:paraId="11CB642A"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8.</w:t>
            </w:r>
          </w:p>
        </w:tc>
        <w:tc>
          <w:tcPr>
            <w:tcW w:w="1719" w:type="dxa"/>
            <w:shd w:val="clear" w:color="auto" w:fill="FFFFFF" w:themeFill="background1"/>
          </w:tcPr>
          <w:p w14:paraId="42CE4FF6"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1008</w:t>
            </w:r>
          </w:p>
        </w:tc>
        <w:tc>
          <w:tcPr>
            <w:tcW w:w="1984" w:type="dxa"/>
            <w:shd w:val="clear" w:color="auto" w:fill="FFFFFF" w:themeFill="background1"/>
          </w:tcPr>
          <w:p w14:paraId="7FDE6CC0"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Razvoj sporta i rekreacije</w:t>
            </w:r>
          </w:p>
        </w:tc>
        <w:tc>
          <w:tcPr>
            <w:tcW w:w="1701" w:type="dxa"/>
            <w:shd w:val="clear" w:color="auto" w:fill="FFFFFF" w:themeFill="background1"/>
          </w:tcPr>
          <w:p w14:paraId="12FF0088"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297.565,69</w:t>
            </w:r>
          </w:p>
        </w:tc>
        <w:tc>
          <w:tcPr>
            <w:tcW w:w="1843" w:type="dxa"/>
            <w:shd w:val="clear" w:color="auto" w:fill="FFFFFF" w:themeFill="background1"/>
          </w:tcPr>
          <w:p w14:paraId="5BC421C5"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296.557,64</w:t>
            </w:r>
          </w:p>
        </w:tc>
        <w:tc>
          <w:tcPr>
            <w:tcW w:w="1134" w:type="dxa"/>
            <w:shd w:val="clear" w:color="auto" w:fill="FFFFFF" w:themeFill="background1"/>
          </w:tcPr>
          <w:p w14:paraId="0E505D88"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99,66</w:t>
            </w:r>
          </w:p>
        </w:tc>
      </w:tr>
      <w:tr w:rsidR="004B2230" w:rsidRPr="009258E4" w14:paraId="622618DF" w14:textId="77777777" w:rsidTr="000C706D">
        <w:tc>
          <w:tcPr>
            <w:tcW w:w="828" w:type="dxa"/>
            <w:shd w:val="clear" w:color="auto" w:fill="FFFFFF" w:themeFill="background1"/>
          </w:tcPr>
          <w:p w14:paraId="56DE16E4"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9.</w:t>
            </w:r>
          </w:p>
        </w:tc>
        <w:tc>
          <w:tcPr>
            <w:tcW w:w="1719" w:type="dxa"/>
            <w:shd w:val="clear" w:color="auto" w:fill="FFFFFF" w:themeFill="background1"/>
          </w:tcPr>
          <w:p w14:paraId="2120FCAD"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1009</w:t>
            </w:r>
          </w:p>
        </w:tc>
        <w:tc>
          <w:tcPr>
            <w:tcW w:w="1984" w:type="dxa"/>
            <w:shd w:val="clear" w:color="auto" w:fill="FFFFFF" w:themeFill="background1"/>
          </w:tcPr>
          <w:p w14:paraId="098A3625"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Manifestacije</w:t>
            </w:r>
          </w:p>
        </w:tc>
        <w:tc>
          <w:tcPr>
            <w:tcW w:w="1701" w:type="dxa"/>
            <w:shd w:val="clear" w:color="auto" w:fill="FFFFFF" w:themeFill="background1"/>
          </w:tcPr>
          <w:p w14:paraId="164BCCE3"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41.000,00</w:t>
            </w:r>
          </w:p>
        </w:tc>
        <w:tc>
          <w:tcPr>
            <w:tcW w:w="1843" w:type="dxa"/>
            <w:shd w:val="clear" w:color="auto" w:fill="FFFFFF" w:themeFill="background1"/>
          </w:tcPr>
          <w:p w14:paraId="74FFD0B7"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41.000,00</w:t>
            </w:r>
          </w:p>
        </w:tc>
        <w:tc>
          <w:tcPr>
            <w:tcW w:w="1134" w:type="dxa"/>
            <w:shd w:val="clear" w:color="auto" w:fill="FFFFFF" w:themeFill="background1"/>
          </w:tcPr>
          <w:p w14:paraId="14F6FBC9"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100</w:t>
            </w:r>
          </w:p>
        </w:tc>
      </w:tr>
      <w:tr w:rsidR="004B2230" w:rsidRPr="009258E4" w14:paraId="3324FD93" w14:textId="77777777" w:rsidTr="000C706D">
        <w:tc>
          <w:tcPr>
            <w:tcW w:w="828" w:type="dxa"/>
            <w:shd w:val="clear" w:color="auto" w:fill="FFFFFF" w:themeFill="background1"/>
          </w:tcPr>
          <w:p w14:paraId="6A950E75"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w:t>
            </w:r>
          </w:p>
        </w:tc>
        <w:tc>
          <w:tcPr>
            <w:tcW w:w="1719" w:type="dxa"/>
            <w:shd w:val="clear" w:color="auto" w:fill="FFFFFF" w:themeFill="background1"/>
          </w:tcPr>
          <w:p w14:paraId="73588A79"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1010</w:t>
            </w:r>
          </w:p>
        </w:tc>
        <w:tc>
          <w:tcPr>
            <w:tcW w:w="1984" w:type="dxa"/>
            <w:shd w:val="clear" w:color="auto" w:fill="FFFFFF" w:themeFill="background1"/>
          </w:tcPr>
          <w:p w14:paraId="26C53A58"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Sjećanja na Domovinski rat</w:t>
            </w:r>
          </w:p>
        </w:tc>
        <w:tc>
          <w:tcPr>
            <w:tcW w:w="1701" w:type="dxa"/>
            <w:shd w:val="clear" w:color="auto" w:fill="FFFFFF" w:themeFill="background1"/>
          </w:tcPr>
          <w:p w14:paraId="775C1B81"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18.660,96</w:t>
            </w:r>
          </w:p>
        </w:tc>
        <w:tc>
          <w:tcPr>
            <w:tcW w:w="1843" w:type="dxa"/>
            <w:shd w:val="clear" w:color="auto" w:fill="FFFFFF" w:themeFill="background1"/>
          </w:tcPr>
          <w:p w14:paraId="23982664"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18.654,95</w:t>
            </w:r>
          </w:p>
        </w:tc>
        <w:tc>
          <w:tcPr>
            <w:tcW w:w="1134" w:type="dxa"/>
            <w:shd w:val="clear" w:color="auto" w:fill="FFFFFF" w:themeFill="background1"/>
          </w:tcPr>
          <w:p w14:paraId="1F058DFE"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99,97</w:t>
            </w:r>
          </w:p>
        </w:tc>
      </w:tr>
      <w:tr w:rsidR="004B2230" w:rsidRPr="009258E4" w14:paraId="4FA4974F" w14:textId="77777777" w:rsidTr="000C706D">
        <w:tc>
          <w:tcPr>
            <w:tcW w:w="828" w:type="dxa"/>
            <w:shd w:val="clear" w:color="auto" w:fill="FFFFFF" w:themeFill="background1"/>
          </w:tcPr>
          <w:p w14:paraId="2D20C200"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11.</w:t>
            </w:r>
          </w:p>
        </w:tc>
        <w:tc>
          <w:tcPr>
            <w:tcW w:w="1719" w:type="dxa"/>
            <w:shd w:val="clear" w:color="auto" w:fill="FFFFFF" w:themeFill="background1"/>
          </w:tcPr>
          <w:p w14:paraId="5CBF4C6B"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1011</w:t>
            </w:r>
          </w:p>
        </w:tc>
        <w:tc>
          <w:tcPr>
            <w:tcW w:w="1984" w:type="dxa"/>
            <w:shd w:val="clear" w:color="auto" w:fill="FFFFFF" w:themeFill="background1"/>
          </w:tcPr>
          <w:p w14:paraId="31E39D95"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Program „Zaželi“</w:t>
            </w:r>
          </w:p>
        </w:tc>
        <w:tc>
          <w:tcPr>
            <w:tcW w:w="1701" w:type="dxa"/>
            <w:shd w:val="clear" w:color="auto" w:fill="FFFFFF" w:themeFill="background1"/>
          </w:tcPr>
          <w:p w14:paraId="04212883"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197.314,97</w:t>
            </w:r>
          </w:p>
        </w:tc>
        <w:tc>
          <w:tcPr>
            <w:tcW w:w="1843" w:type="dxa"/>
            <w:shd w:val="clear" w:color="auto" w:fill="FFFFFF" w:themeFill="background1"/>
          </w:tcPr>
          <w:p w14:paraId="071BD2BB"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184.532,93</w:t>
            </w:r>
          </w:p>
        </w:tc>
        <w:tc>
          <w:tcPr>
            <w:tcW w:w="1134" w:type="dxa"/>
            <w:shd w:val="clear" w:color="auto" w:fill="FFFFFF" w:themeFill="background1"/>
          </w:tcPr>
          <w:p w14:paraId="516FF8B2"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93,52</w:t>
            </w:r>
          </w:p>
        </w:tc>
      </w:tr>
      <w:tr w:rsidR="004B2230" w:rsidRPr="009258E4" w14:paraId="799AFBBC" w14:textId="77777777" w:rsidTr="000C706D">
        <w:tc>
          <w:tcPr>
            <w:tcW w:w="828" w:type="dxa"/>
            <w:shd w:val="clear" w:color="auto" w:fill="FFFFFF" w:themeFill="background1"/>
          </w:tcPr>
          <w:p w14:paraId="784D98F3"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12.</w:t>
            </w:r>
          </w:p>
        </w:tc>
        <w:tc>
          <w:tcPr>
            <w:tcW w:w="1719" w:type="dxa"/>
            <w:shd w:val="clear" w:color="auto" w:fill="FFFFFF" w:themeFill="background1"/>
          </w:tcPr>
          <w:p w14:paraId="53F187A8"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1012</w:t>
            </w:r>
          </w:p>
        </w:tc>
        <w:tc>
          <w:tcPr>
            <w:tcW w:w="1984" w:type="dxa"/>
            <w:shd w:val="clear" w:color="auto" w:fill="FFFFFF" w:themeFill="background1"/>
          </w:tcPr>
          <w:p w14:paraId="73EE08BA"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Program za djecu i mlade</w:t>
            </w:r>
          </w:p>
        </w:tc>
        <w:tc>
          <w:tcPr>
            <w:tcW w:w="1701" w:type="dxa"/>
            <w:shd w:val="clear" w:color="auto" w:fill="FFFFFF" w:themeFill="background1"/>
          </w:tcPr>
          <w:p w14:paraId="0DD1B977"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3.059,21</w:t>
            </w:r>
          </w:p>
        </w:tc>
        <w:tc>
          <w:tcPr>
            <w:tcW w:w="1843" w:type="dxa"/>
            <w:shd w:val="clear" w:color="auto" w:fill="FFFFFF" w:themeFill="background1"/>
          </w:tcPr>
          <w:p w14:paraId="41C4C14E"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2.893,31</w:t>
            </w:r>
          </w:p>
        </w:tc>
        <w:tc>
          <w:tcPr>
            <w:tcW w:w="1134" w:type="dxa"/>
            <w:shd w:val="clear" w:color="auto" w:fill="FFFFFF" w:themeFill="background1"/>
          </w:tcPr>
          <w:p w14:paraId="34389438"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94,58</w:t>
            </w:r>
          </w:p>
        </w:tc>
      </w:tr>
      <w:tr w:rsidR="004B2230" w:rsidRPr="009258E4" w14:paraId="3E889CBD" w14:textId="77777777" w:rsidTr="000C706D">
        <w:tc>
          <w:tcPr>
            <w:tcW w:w="828" w:type="dxa"/>
            <w:shd w:val="clear" w:color="auto" w:fill="FFFFFF" w:themeFill="background1"/>
          </w:tcPr>
          <w:p w14:paraId="49B861DE" w14:textId="77777777" w:rsidR="004B2230" w:rsidRPr="009258E4" w:rsidRDefault="004B2230" w:rsidP="000C706D">
            <w:pPr>
              <w:spacing w:after="0" w:line="240" w:lineRule="auto"/>
              <w:jc w:val="center"/>
              <w:rPr>
                <w:rFonts w:ascii="Calibri" w:eastAsia="Calibri" w:hAnsi="Calibri" w:cs="Calibri"/>
                <w:sz w:val="24"/>
                <w:szCs w:val="24"/>
              </w:rPr>
            </w:pPr>
          </w:p>
          <w:p w14:paraId="418F642E"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13.</w:t>
            </w:r>
          </w:p>
        </w:tc>
        <w:tc>
          <w:tcPr>
            <w:tcW w:w="1719" w:type="dxa"/>
            <w:shd w:val="clear" w:color="auto" w:fill="FFFFFF" w:themeFill="background1"/>
          </w:tcPr>
          <w:p w14:paraId="35030D15" w14:textId="77777777" w:rsidR="004B2230" w:rsidRPr="009258E4" w:rsidRDefault="004B2230" w:rsidP="000C706D">
            <w:pPr>
              <w:spacing w:after="0" w:line="240" w:lineRule="auto"/>
              <w:jc w:val="center"/>
              <w:rPr>
                <w:rFonts w:ascii="Calibri" w:eastAsia="Calibri" w:hAnsi="Calibri" w:cs="Calibri"/>
                <w:sz w:val="24"/>
                <w:szCs w:val="24"/>
              </w:rPr>
            </w:pPr>
          </w:p>
          <w:p w14:paraId="5119A656"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1014</w:t>
            </w:r>
          </w:p>
        </w:tc>
        <w:tc>
          <w:tcPr>
            <w:tcW w:w="1984" w:type="dxa"/>
            <w:shd w:val="clear" w:color="auto" w:fill="FFFFFF" w:themeFill="background1"/>
          </w:tcPr>
          <w:p w14:paraId="600F0490"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Širenje mreže socijalnih usluga u zajednici, I. faza</w:t>
            </w:r>
          </w:p>
        </w:tc>
        <w:tc>
          <w:tcPr>
            <w:tcW w:w="1701" w:type="dxa"/>
            <w:shd w:val="clear" w:color="auto" w:fill="FFFFFF" w:themeFill="background1"/>
          </w:tcPr>
          <w:p w14:paraId="3B2EE18D"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3.456,55</w:t>
            </w:r>
          </w:p>
        </w:tc>
        <w:tc>
          <w:tcPr>
            <w:tcW w:w="1843" w:type="dxa"/>
            <w:shd w:val="clear" w:color="auto" w:fill="FFFFFF" w:themeFill="background1"/>
          </w:tcPr>
          <w:p w14:paraId="108FC4E1"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3.456,55</w:t>
            </w:r>
          </w:p>
        </w:tc>
        <w:tc>
          <w:tcPr>
            <w:tcW w:w="1134" w:type="dxa"/>
            <w:shd w:val="clear" w:color="auto" w:fill="FFFFFF" w:themeFill="background1"/>
          </w:tcPr>
          <w:p w14:paraId="7680995E"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100</w:t>
            </w:r>
          </w:p>
        </w:tc>
      </w:tr>
      <w:tr w:rsidR="004B2230" w:rsidRPr="009258E4" w14:paraId="156299FD" w14:textId="77777777" w:rsidTr="000C706D">
        <w:tc>
          <w:tcPr>
            <w:tcW w:w="828" w:type="dxa"/>
            <w:shd w:val="clear" w:color="auto" w:fill="FFFFFF" w:themeFill="background1"/>
          </w:tcPr>
          <w:p w14:paraId="19F1E697"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14.</w:t>
            </w:r>
          </w:p>
        </w:tc>
        <w:tc>
          <w:tcPr>
            <w:tcW w:w="1719" w:type="dxa"/>
            <w:shd w:val="clear" w:color="auto" w:fill="FFFFFF" w:themeFill="background1"/>
          </w:tcPr>
          <w:p w14:paraId="7027DFDB"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1015</w:t>
            </w:r>
          </w:p>
        </w:tc>
        <w:tc>
          <w:tcPr>
            <w:tcW w:w="1984" w:type="dxa"/>
            <w:shd w:val="clear" w:color="auto" w:fill="FFFFFF" w:themeFill="background1"/>
          </w:tcPr>
          <w:p w14:paraId="44C3CCD2"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Programi u kulturi Pučkog otvorenog učilišta</w:t>
            </w:r>
          </w:p>
        </w:tc>
        <w:tc>
          <w:tcPr>
            <w:tcW w:w="1701" w:type="dxa"/>
            <w:shd w:val="clear" w:color="auto" w:fill="FFFFFF" w:themeFill="background1"/>
          </w:tcPr>
          <w:p w14:paraId="26955C4C"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170.126,61</w:t>
            </w:r>
          </w:p>
        </w:tc>
        <w:tc>
          <w:tcPr>
            <w:tcW w:w="1843" w:type="dxa"/>
            <w:shd w:val="clear" w:color="auto" w:fill="FFFFFF" w:themeFill="background1"/>
          </w:tcPr>
          <w:p w14:paraId="4B029870"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151.819,98</w:t>
            </w:r>
          </w:p>
        </w:tc>
        <w:tc>
          <w:tcPr>
            <w:tcW w:w="1134" w:type="dxa"/>
            <w:shd w:val="clear" w:color="auto" w:fill="FFFFFF" w:themeFill="background1"/>
          </w:tcPr>
          <w:p w14:paraId="3D9EEFCE"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89,24</w:t>
            </w:r>
          </w:p>
        </w:tc>
      </w:tr>
      <w:tr w:rsidR="004B2230" w:rsidRPr="009258E4" w14:paraId="731CA20C" w14:textId="77777777" w:rsidTr="000C706D">
        <w:tc>
          <w:tcPr>
            <w:tcW w:w="828" w:type="dxa"/>
            <w:shd w:val="clear" w:color="auto" w:fill="FFFFFF" w:themeFill="background1"/>
          </w:tcPr>
          <w:p w14:paraId="02BA44D3"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15.</w:t>
            </w:r>
          </w:p>
        </w:tc>
        <w:tc>
          <w:tcPr>
            <w:tcW w:w="1719" w:type="dxa"/>
            <w:shd w:val="clear" w:color="auto" w:fill="FFFFFF" w:themeFill="background1"/>
          </w:tcPr>
          <w:p w14:paraId="3EEEF1D3"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1016</w:t>
            </w:r>
          </w:p>
        </w:tc>
        <w:tc>
          <w:tcPr>
            <w:tcW w:w="1984" w:type="dxa"/>
            <w:shd w:val="clear" w:color="auto" w:fill="FFFFFF" w:themeFill="background1"/>
          </w:tcPr>
          <w:p w14:paraId="6FBFF4B5"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Programi obrazovanja</w:t>
            </w:r>
          </w:p>
        </w:tc>
        <w:tc>
          <w:tcPr>
            <w:tcW w:w="1701" w:type="dxa"/>
            <w:shd w:val="clear" w:color="auto" w:fill="FFFFFF" w:themeFill="background1"/>
          </w:tcPr>
          <w:p w14:paraId="321BB86B"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245.598,39</w:t>
            </w:r>
          </w:p>
        </w:tc>
        <w:tc>
          <w:tcPr>
            <w:tcW w:w="1843" w:type="dxa"/>
            <w:shd w:val="clear" w:color="auto" w:fill="FFFFFF" w:themeFill="background1"/>
          </w:tcPr>
          <w:p w14:paraId="6C7EB3AA"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200.387,28</w:t>
            </w:r>
          </w:p>
        </w:tc>
        <w:tc>
          <w:tcPr>
            <w:tcW w:w="1134" w:type="dxa"/>
            <w:shd w:val="clear" w:color="auto" w:fill="FFFFFF" w:themeFill="background1"/>
          </w:tcPr>
          <w:p w14:paraId="53BF75F2"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81,59</w:t>
            </w:r>
          </w:p>
        </w:tc>
      </w:tr>
      <w:tr w:rsidR="004B2230" w:rsidRPr="009258E4" w14:paraId="7D4BEFAD" w14:textId="77777777" w:rsidTr="000C706D">
        <w:tc>
          <w:tcPr>
            <w:tcW w:w="828" w:type="dxa"/>
            <w:shd w:val="clear" w:color="auto" w:fill="FFFFFF" w:themeFill="background1"/>
          </w:tcPr>
          <w:p w14:paraId="2C819E19" w14:textId="77777777" w:rsidR="004B2230" w:rsidRPr="009258E4" w:rsidRDefault="004B2230" w:rsidP="000C706D">
            <w:pPr>
              <w:spacing w:after="0" w:line="240" w:lineRule="auto"/>
              <w:jc w:val="center"/>
              <w:rPr>
                <w:rFonts w:ascii="Calibri" w:eastAsia="Calibri" w:hAnsi="Calibri" w:cs="Calibri"/>
                <w:sz w:val="24"/>
                <w:szCs w:val="24"/>
              </w:rPr>
            </w:pPr>
          </w:p>
          <w:p w14:paraId="039AE2C1"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16.</w:t>
            </w:r>
          </w:p>
        </w:tc>
        <w:tc>
          <w:tcPr>
            <w:tcW w:w="1719" w:type="dxa"/>
            <w:shd w:val="clear" w:color="auto" w:fill="FFFFFF" w:themeFill="background1"/>
          </w:tcPr>
          <w:p w14:paraId="67F9A608" w14:textId="77777777" w:rsidR="004B2230" w:rsidRPr="009258E4" w:rsidRDefault="004B2230" w:rsidP="000C706D">
            <w:pPr>
              <w:spacing w:after="0" w:line="240" w:lineRule="auto"/>
              <w:jc w:val="center"/>
              <w:rPr>
                <w:rFonts w:ascii="Calibri" w:eastAsia="Calibri" w:hAnsi="Calibri" w:cs="Calibri"/>
                <w:sz w:val="24"/>
                <w:szCs w:val="24"/>
              </w:rPr>
            </w:pPr>
          </w:p>
          <w:p w14:paraId="6F636947"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1017</w:t>
            </w:r>
          </w:p>
        </w:tc>
        <w:tc>
          <w:tcPr>
            <w:tcW w:w="1984" w:type="dxa"/>
            <w:shd w:val="clear" w:color="auto" w:fill="FFFFFF" w:themeFill="background1"/>
          </w:tcPr>
          <w:p w14:paraId="53CAC9F8"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Programi knjižnične djelatnosti</w:t>
            </w:r>
          </w:p>
        </w:tc>
        <w:tc>
          <w:tcPr>
            <w:tcW w:w="1701" w:type="dxa"/>
            <w:shd w:val="clear" w:color="auto" w:fill="FFFFFF" w:themeFill="background1"/>
          </w:tcPr>
          <w:p w14:paraId="25B30EA1"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290.356,69</w:t>
            </w:r>
          </w:p>
        </w:tc>
        <w:tc>
          <w:tcPr>
            <w:tcW w:w="1843" w:type="dxa"/>
            <w:shd w:val="clear" w:color="auto" w:fill="FFFFFF" w:themeFill="background1"/>
          </w:tcPr>
          <w:p w14:paraId="614500AA"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234.016,76</w:t>
            </w:r>
          </w:p>
        </w:tc>
        <w:tc>
          <w:tcPr>
            <w:tcW w:w="1134" w:type="dxa"/>
            <w:shd w:val="clear" w:color="auto" w:fill="FFFFFF" w:themeFill="background1"/>
          </w:tcPr>
          <w:p w14:paraId="2F377338"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80,60</w:t>
            </w:r>
          </w:p>
        </w:tc>
      </w:tr>
      <w:tr w:rsidR="004B2230" w:rsidRPr="009258E4" w14:paraId="4BF88BAF" w14:textId="77777777" w:rsidTr="000C706D">
        <w:tc>
          <w:tcPr>
            <w:tcW w:w="828" w:type="dxa"/>
            <w:shd w:val="clear" w:color="auto" w:fill="FFFFFF" w:themeFill="background1"/>
          </w:tcPr>
          <w:p w14:paraId="6536B2DC"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17.</w:t>
            </w:r>
          </w:p>
        </w:tc>
        <w:tc>
          <w:tcPr>
            <w:tcW w:w="1719" w:type="dxa"/>
            <w:shd w:val="clear" w:color="auto" w:fill="FFFFFF" w:themeFill="background1"/>
          </w:tcPr>
          <w:p w14:paraId="7E789B3A"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1018</w:t>
            </w:r>
          </w:p>
        </w:tc>
        <w:tc>
          <w:tcPr>
            <w:tcW w:w="1984" w:type="dxa"/>
            <w:shd w:val="clear" w:color="auto" w:fill="FFFFFF" w:themeFill="background1"/>
          </w:tcPr>
          <w:p w14:paraId="73E80331"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Predškolski odgoj</w:t>
            </w:r>
          </w:p>
        </w:tc>
        <w:tc>
          <w:tcPr>
            <w:tcW w:w="1701" w:type="dxa"/>
            <w:shd w:val="clear" w:color="auto" w:fill="FFFFFF" w:themeFill="background1"/>
          </w:tcPr>
          <w:p w14:paraId="26CF6A36"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1.368.993,47</w:t>
            </w:r>
          </w:p>
        </w:tc>
        <w:tc>
          <w:tcPr>
            <w:tcW w:w="1843" w:type="dxa"/>
            <w:shd w:val="clear" w:color="auto" w:fill="FFFFFF" w:themeFill="background1"/>
          </w:tcPr>
          <w:p w14:paraId="7E2A5362"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1.283.544,58</w:t>
            </w:r>
          </w:p>
        </w:tc>
        <w:tc>
          <w:tcPr>
            <w:tcW w:w="1134" w:type="dxa"/>
            <w:shd w:val="clear" w:color="auto" w:fill="FFFFFF" w:themeFill="background1"/>
          </w:tcPr>
          <w:p w14:paraId="38CDD887"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93,76</w:t>
            </w:r>
          </w:p>
        </w:tc>
      </w:tr>
      <w:tr w:rsidR="004B2230" w:rsidRPr="009258E4" w14:paraId="2182C6A6" w14:textId="77777777" w:rsidTr="000C706D">
        <w:trPr>
          <w:trHeight w:val="631"/>
        </w:trPr>
        <w:tc>
          <w:tcPr>
            <w:tcW w:w="828" w:type="dxa"/>
            <w:shd w:val="clear" w:color="auto" w:fill="FFFFFF" w:themeFill="background1"/>
          </w:tcPr>
          <w:p w14:paraId="19138DD8" w14:textId="77777777" w:rsidR="004B2230" w:rsidRPr="009258E4" w:rsidRDefault="004B2230" w:rsidP="000C706D">
            <w:pPr>
              <w:spacing w:after="0" w:line="240" w:lineRule="auto"/>
              <w:jc w:val="center"/>
              <w:rPr>
                <w:rFonts w:ascii="Calibri" w:eastAsia="Calibri" w:hAnsi="Calibri" w:cs="Calibri"/>
                <w:sz w:val="24"/>
                <w:szCs w:val="24"/>
              </w:rPr>
            </w:pPr>
          </w:p>
          <w:p w14:paraId="1E356612"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18.</w:t>
            </w:r>
          </w:p>
        </w:tc>
        <w:tc>
          <w:tcPr>
            <w:tcW w:w="1719" w:type="dxa"/>
            <w:shd w:val="clear" w:color="auto" w:fill="FFFFFF" w:themeFill="background1"/>
          </w:tcPr>
          <w:p w14:paraId="019988C6" w14:textId="77777777" w:rsidR="004B2230" w:rsidRPr="009258E4" w:rsidRDefault="004B2230" w:rsidP="000C706D">
            <w:pPr>
              <w:spacing w:after="0" w:line="240" w:lineRule="auto"/>
              <w:jc w:val="center"/>
              <w:rPr>
                <w:rFonts w:ascii="Calibri" w:eastAsia="Calibri" w:hAnsi="Calibri" w:cs="Calibri"/>
                <w:sz w:val="24"/>
                <w:szCs w:val="24"/>
              </w:rPr>
            </w:pPr>
          </w:p>
          <w:p w14:paraId="7A20CB4C" w14:textId="77777777" w:rsidR="004B2230" w:rsidRPr="009258E4" w:rsidRDefault="004B2230" w:rsidP="000C706D">
            <w:pPr>
              <w:spacing w:after="0" w:line="240" w:lineRule="auto"/>
              <w:jc w:val="center"/>
              <w:rPr>
                <w:rFonts w:ascii="Calibri" w:eastAsia="Calibri" w:hAnsi="Calibri" w:cs="Calibri"/>
                <w:sz w:val="24"/>
                <w:szCs w:val="24"/>
              </w:rPr>
            </w:pPr>
            <w:r w:rsidRPr="009258E4">
              <w:rPr>
                <w:rFonts w:ascii="Calibri" w:eastAsia="Calibri" w:hAnsi="Calibri" w:cs="Calibri"/>
                <w:sz w:val="24"/>
                <w:szCs w:val="24"/>
              </w:rPr>
              <w:t>1019</w:t>
            </w:r>
          </w:p>
        </w:tc>
        <w:tc>
          <w:tcPr>
            <w:tcW w:w="1984" w:type="dxa"/>
            <w:shd w:val="clear" w:color="auto" w:fill="FFFFFF" w:themeFill="background1"/>
          </w:tcPr>
          <w:p w14:paraId="57242BBA" w14:textId="77777777" w:rsidR="004B2230" w:rsidRPr="009258E4" w:rsidRDefault="004B2230" w:rsidP="000C706D">
            <w:pPr>
              <w:spacing w:after="0" w:line="240" w:lineRule="auto"/>
              <w:rPr>
                <w:rFonts w:ascii="Calibri" w:eastAsia="Calibri" w:hAnsi="Calibri" w:cs="Calibri"/>
                <w:sz w:val="24"/>
                <w:szCs w:val="24"/>
              </w:rPr>
            </w:pPr>
            <w:r w:rsidRPr="009258E4">
              <w:rPr>
                <w:rFonts w:ascii="Calibri" w:eastAsia="Calibri" w:hAnsi="Calibri" w:cs="Calibri"/>
                <w:sz w:val="24"/>
                <w:szCs w:val="24"/>
              </w:rPr>
              <w:t>Programi i aktivnosti mjesne samouprave</w:t>
            </w:r>
          </w:p>
        </w:tc>
        <w:tc>
          <w:tcPr>
            <w:tcW w:w="1701" w:type="dxa"/>
            <w:shd w:val="clear" w:color="auto" w:fill="FFFFFF" w:themeFill="background1"/>
          </w:tcPr>
          <w:p w14:paraId="21AE7363"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15.811,85</w:t>
            </w:r>
          </w:p>
        </w:tc>
        <w:tc>
          <w:tcPr>
            <w:tcW w:w="1843" w:type="dxa"/>
            <w:shd w:val="clear" w:color="auto" w:fill="FFFFFF" w:themeFill="background1"/>
          </w:tcPr>
          <w:p w14:paraId="3C8D5742"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7.764,02</w:t>
            </w:r>
          </w:p>
        </w:tc>
        <w:tc>
          <w:tcPr>
            <w:tcW w:w="1134" w:type="dxa"/>
            <w:shd w:val="clear" w:color="auto" w:fill="FFFFFF" w:themeFill="background1"/>
          </w:tcPr>
          <w:p w14:paraId="155964F5" w14:textId="77777777" w:rsidR="004B2230" w:rsidRPr="009258E4" w:rsidRDefault="004B2230" w:rsidP="000C706D">
            <w:pPr>
              <w:spacing w:after="0" w:line="240" w:lineRule="auto"/>
              <w:jc w:val="right"/>
              <w:rPr>
                <w:rFonts w:ascii="Calibri" w:eastAsia="Calibri" w:hAnsi="Calibri" w:cs="Calibri"/>
                <w:sz w:val="24"/>
                <w:szCs w:val="24"/>
              </w:rPr>
            </w:pPr>
            <w:r w:rsidRPr="009258E4">
              <w:rPr>
                <w:rFonts w:ascii="Calibri" w:eastAsia="Calibri" w:hAnsi="Calibri" w:cs="Calibri"/>
                <w:sz w:val="24"/>
                <w:szCs w:val="24"/>
              </w:rPr>
              <w:t>49,10</w:t>
            </w:r>
          </w:p>
        </w:tc>
      </w:tr>
      <w:tr w:rsidR="004B2230" w:rsidRPr="009258E4" w14:paraId="58A1430F" w14:textId="77777777" w:rsidTr="000C706D">
        <w:trPr>
          <w:trHeight w:val="464"/>
        </w:trPr>
        <w:tc>
          <w:tcPr>
            <w:tcW w:w="828" w:type="dxa"/>
            <w:shd w:val="clear" w:color="auto" w:fill="BFBFBF" w:themeFill="background1" w:themeFillShade="BF"/>
          </w:tcPr>
          <w:p w14:paraId="310B9843" w14:textId="77777777" w:rsidR="004B2230" w:rsidRPr="009258E4" w:rsidRDefault="004B2230" w:rsidP="000C706D">
            <w:pPr>
              <w:spacing w:after="0" w:line="240" w:lineRule="auto"/>
              <w:rPr>
                <w:rFonts w:ascii="Calibri" w:eastAsia="Calibri" w:hAnsi="Calibri" w:cs="Calibri"/>
                <w:sz w:val="24"/>
                <w:szCs w:val="24"/>
              </w:rPr>
            </w:pPr>
          </w:p>
        </w:tc>
        <w:tc>
          <w:tcPr>
            <w:tcW w:w="1719" w:type="dxa"/>
            <w:shd w:val="clear" w:color="auto" w:fill="BFBFBF" w:themeFill="background1" w:themeFillShade="BF"/>
          </w:tcPr>
          <w:p w14:paraId="24DD0088" w14:textId="77777777" w:rsidR="004B2230" w:rsidRPr="009258E4" w:rsidRDefault="004B2230" w:rsidP="000C706D">
            <w:pPr>
              <w:spacing w:after="0" w:line="240" w:lineRule="auto"/>
              <w:jc w:val="center"/>
              <w:rPr>
                <w:rFonts w:ascii="Calibri" w:eastAsia="Calibri" w:hAnsi="Calibri" w:cs="Calibri"/>
                <w:b/>
                <w:sz w:val="24"/>
                <w:szCs w:val="24"/>
              </w:rPr>
            </w:pPr>
            <w:r w:rsidRPr="009258E4">
              <w:rPr>
                <w:rFonts w:ascii="Calibri" w:eastAsia="Calibri" w:hAnsi="Calibri" w:cs="Calibri"/>
                <w:b/>
                <w:sz w:val="24"/>
                <w:szCs w:val="24"/>
              </w:rPr>
              <w:t>18 programa</w:t>
            </w:r>
          </w:p>
        </w:tc>
        <w:tc>
          <w:tcPr>
            <w:tcW w:w="1984" w:type="dxa"/>
            <w:shd w:val="clear" w:color="auto" w:fill="BFBFBF" w:themeFill="background1" w:themeFillShade="BF"/>
          </w:tcPr>
          <w:p w14:paraId="4D6A321B" w14:textId="77777777" w:rsidR="004B2230" w:rsidRPr="009258E4" w:rsidRDefault="004B2230" w:rsidP="000C706D">
            <w:pPr>
              <w:spacing w:after="0" w:line="240" w:lineRule="auto"/>
              <w:jc w:val="center"/>
              <w:rPr>
                <w:rFonts w:ascii="Calibri" w:eastAsia="Calibri" w:hAnsi="Calibri" w:cs="Calibri"/>
                <w:b/>
                <w:sz w:val="24"/>
                <w:szCs w:val="24"/>
              </w:rPr>
            </w:pPr>
            <w:r w:rsidRPr="009258E4">
              <w:rPr>
                <w:rFonts w:ascii="Calibri" w:eastAsia="Calibri" w:hAnsi="Calibri" w:cs="Calibri"/>
                <w:b/>
                <w:sz w:val="24"/>
                <w:szCs w:val="24"/>
              </w:rPr>
              <w:t>Ukupno</w:t>
            </w:r>
          </w:p>
        </w:tc>
        <w:tc>
          <w:tcPr>
            <w:tcW w:w="1701" w:type="dxa"/>
            <w:shd w:val="clear" w:color="auto" w:fill="BFBFBF" w:themeFill="background1" w:themeFillShade="BF"/>
          </w:tcPr>
          <w:p w14:paraId="7E110155" w14:textId="77777777" w:rsidR="004B2230" w:rsidRPr="009258E4" w:rsidRDefault="004B2230" w:rsidP="000C706D">
            <w:pPr>
              <w:spacing w:after="0" w:line="240" w:lineRule="auto"/>
              <w:jc w:val="right"/>
              <w:rPr>
                <w:rFonts w:ascii="Calibri" w:eastAsia="Calibri" w:hAnsi="Calibri" w:cs="Calibri"/>
                <w:b/>
                <w:sz w:val="24"/>
                <w:szCs w:val="24"/>
              </w:rPr>
            </w:pPr>
            <w:r w:rsidRPr="009258E4">
              <w:rPr>
                <w:rFonts w:eastAsia="Calibri" w:cstheme="minorHAnsi"/>
                <w:sz w:val="24"/>
                <w:szCs w:val="24"/>
              </w:rPr>
              <w:t xml:space="preserve">4.355.432,72  </w:t>
            </w:r>
          </w:p>
        </w:tc>
        <w:tc>
          <w:tcPr>
            <w:tcW w:w="1843" w:type="dxa"/>
            <w:shd w:val="clear" w:color="auto" w:fill="BFBFBF" w:themeFill="background1" w:themeFillShade="BF"/>
          </w:tcPr>
          <w:p w14:paraId="6D6D1DAD" w14:textId="77777777" w:rsidR="004B2230" w:rsidRPr="009258E4" w:rsidRDefault="004B2230" w:rsidP="000C706D">
            <w:pPr>
              <w:spacing w:after="0" w:line="240" w:lineRule="auto"/>
              <w:jc w:val="right"/>
              <w:rPr>
                <w:rFonts w:ascii="Calibri" w:eastAsia="Calibri" w:hAnsi="Calibri" w:cs="Calibri"/>
                <w:b/>
                <w:sz w:val="24"/>
                <w:szCs w:val="24"/>
              </w:rPr>
            </w:pPr>
            <w:r w:rsidRPr="009258E4">
              <w:rPr>
                <w:rFonts w:ascii="Calibri" w:eastAsia="Calibri" w:hAnsi="Calibri" w:cs="Calibri"/>
                <w:b/>
                <w:sz w:val="24"/>
                <w:szCs w:val="24"/>
              </w:rPr>
              <w:t>3.975.815,85</w:t>
            </w:r>
          </w:p>
        </w:tc>
        <w:tc>
          <w:tcPr>
            <w:tcW w:w="1134" w:type="dxa"/>
            <w:shd w:val="clear" w:color="auto" w:fill="BFBFBF" w:themeFill="background1" w:themeFillShade="BF"/>
          </w:tcPr>
          <w:p w14:paraId="0E18632C" w14:textId="77777777" w:rsidR="004B2230" w:rsidRPr="009258E4" w:rsidRDefault="004B2230" w:rsidP="000C706D">
            <w:pPr>
              <w:spacing w:after="0" w:line="240" w:lineRule="auto"/>
              <w:jc w:val="right"/>
              <w:rPr>
                <w:rFonts w:ascii="Calibri" w:eastAsia="Calibri" w:hAnsi="Calibri" w:cs="Calibri"/>
                <w:b/>
                <w:sz w:val="24"/>
                <w:szCs w:val="24"/>
              </w:rPr>
            </w:pPr>
            <w:r w:rsidRPr="009258E4">
              <w:rPr>
                <w:rFonts w:ascii="Calibri" w:eastAsia="Calibri" w:hAnsi="Calibri" w:cs="Calibri"/>
                <w:b/>
                <w:sz w:val="24"/>
                <w:szCs w:val="24"/>
              </w:rPr>
              <w:t>91,28</w:t>
            </w:r>
          </w:p>
        </w:tc>
      </w:tr>
    </w:tbl>
    <w:p w14:paraId="3D967981" w14:textId="77777777" w:rsidR="004B2230" w:rsidRPr="009258E4" w:rsidRDefault="004B2230" w:rsidP="004B2230">
      <w:pPr>
        <w:ind w:right="1"/>
        <w:contextualSpacing/>
        <w:jc w:val="both"/>
        <w:rPr>
          <w:rFonts w:eastAsia="Calibri" w:cstheme="minorHAnsi"/>
          <w:sz w:val="24"/>
          <w:szCs w:val="24"/>
        </w:rPr>
      </w:pPr>
    </w:p>
    <w:p w14:paraId="50C028A6" w14:textId="77777777" w:rsidR="004B2230" w:rsidRPr="009258E4" w:rsidRDefault="004B2230" w:rsidP="004B2230">
      <w:pPr>
        <w:pStyle w:val="Odlomakpopisa"/>
        <w:numPr>
          <w:ilvl w:val="1"/>
          <w:numId w:val="3"/>
        </w:numPr>
        <w:spacing w:after="200" w:line="276" w:lineRule="auto"/>
        <w:rPr>
          <w:rFonts w:eastAsia="Calibri" w:cstheme="minorHAnsi"/>
          <w:b/>
          <w:sz w:val="24"/>
          <w:szCs w:val="24"/>
        </w:rPr>
      </w:pPr>
      <w:r w:rsidRPr="009258E4">
        <w:rPr>
          <w:rFonts w:eastAsia="Calibri" w:cstheme="minorHAnsi"/>
          <w:b/>
          <w:sz w:val="24"/>
          <w:szCs w:val="24"/>
        </w:rPr>
        <w:t xml:space="preserve">Program 1001 OPĆE USLUGE JAVNE UPRAVE </w:t>
      </w:r>
    </w:p>
    <w:p w14:paraId="76E43986" w14:textId="77777777" w:rsidR="004B2230" w:rsidRPr="009258E4" w:rsidRDefault="004B2230" w:rsidP="004B2230">
      <w:pPr>
        <w:jc w:val="both"/>
        <w:rPr>
          <w:rFonts w:cstheme="minorHAnsi"/>
          <w:sz w:val="24"/>
          <w:szCs w:val="24"/>
        </w:rPr>
      </w:pPr>
      <w:r w:rsidRPr="009258E4">
        <w:rPr>
          <w:rFonts w:cstheme="minorHAnsi"/>
          <w:sz w:val="24"/>
          <w:szCs w:val="24"/>
        </w:rPr>
        <w:t xml:space="preserve">Ovaj Program </w:t>
      </w:r>
      <w:r w:rsidRPr="009258E4">
        <w:rPr>
          <w:rFonts w:eastAsia="Calibri" w:cstheme="minorHAnsi"/>
          <w:sz w:val="24"/>
          <w:szCs w:val="24"/>
        </w:rPr>
        <w:t>1001 OPĆE USLUGE JAVNE UPRAVE</w:t>
      </w:r>
      <w:r w:rsidRPr="009258E4">
        <w:rPr>
          <w:rFonts w:cstheme="minorHAnsi"/>
          <w:sz w:val="24"/>
          <w:szCs w:val="24"/>
        </w:rPr>
        <w:t xml:space="preserve"> u izvještajnom razdoblju izvršen je u iznosu od 766.311,87 eura ili 89,14 % od plana i to za sljedeće aktivnosti:</w:t>
      </w:r>
    </w:p>
    <w:p w14:paraId="2C7FC5FD" w14:textId="77777777" w:rsidR="004B2230" w:rsidRPr="009258E4" w:rsidRDefault="004B2230" w:rsidP="004B2230">
      <w:pPr>
        <w:jc w:val="both"/>
        <w:rPr>
          <w:rFonts w:cstheme="minorHAnsi"/>
          <w:b/>
          <w:sz w:val="24"/>
          <w:szCs w:val="24"/>
        </w:rPr>
      </w:pPr>
      <w:r w:rsidRPr="009258E4">
        <w:rPr>
          <w:rFonts w:cstheme="minorHAnsi"/>
          <w:b/>
          <w:sz w:val="24"/>
          <w:szCs w:val="24"/>
        </w:rPr>
        <w:t xml:space="preserve">1.1.1. Aktivnost 1001 A100001 Administracija i upravljanje </w:t>
      </w:r>
    </w:p>
    <w:p w14:paraId="3CDB3B93" w14:textId="3E001CE2" w:rsidR="004B2230" w:rsidRPr="009258E4" w:rsidRDefault="004B2230" w:rsidP="004B2230">
      <w:pPr>
        <w:jc w:val="both"/>
        <w:rPr>
          <w:rFonts w:cstheme="minorHAnsi"/>
          <w:sz w:val="24"/>
          <w:szCs w:val="24"/>
        </w:rPr>
      </w:pPr>
      <w:r w:rsidRPr="009258E4">
        <w:rPr>
          <w:rFonts w:cstheme="minorHAnsi"/>
          <w:sz w:val="24"/>
          <w:szCs w:val="24"/>
        </w:rPr>
        <w:t>Aktivnost 1001 A100001 Administracija i upravljanje</w:t>
      </w:r>
      <w:r w:rsidRPr="009258E4">
        <w:rPr>
          <w:rFonts w:cstheme="minorHAnsi"/>
          <w:b/>
          <w:sz w:val="24"/>
          <w:szCs w:val="24"/>
        </w:rPr>
        <w:t xml:space="preserve">  </w:t>
      </w:r>
      <w:r w:rsidRPr="009258E4">
        <w:rPr>
          <w:rFonts w:cstheme="minorHAnsi"/>
          <w:sz w:val="24"/>
          <w:szCs w:val="24"/>
        </w:rPr>
        <w:t xml:space="preserve">u izvještajnom razdoblju izvršena je u iznosu od </w:t>
      </w:r>
      <w:r w:rsidR="00B24902">
        <w:rPr>
          <w:rFonts w:cstheme="minorHAnsi"/>
          <w:sz w:val="24"/>
          <w:szCs w:val="24"/>
        </w:rPr>
        <w:t>535.011,71</w:t>
      </w:r>
      <w:r w:rsidRPr="009258E4">
        <w:rPr>
          <w:rFonts w:cstheme="minorHAnsi"/>
          <w:sz w:val="24"/>
          <w:szCs w:val="24"/>
        </w:rPr>
        <w:t xml:space="preserve"> ili 88,10% od plana.</w:t>
      </w:r>
    </w:p>
    <w:p w14:paraId="418946E0" w14:textId="77777777" w:rsidR="004B2230" w:rsidRPr="009258E4" w:rsidRDefault="004B2230" w:rsidP="004B2230">
      <w:pPr>
        <w:jc w:val="both"/>
        <w:rPr>
          <w:rFonts w:cstheme="minorHAnsi"/>
          <w:sz w:val="24"/>
          <w:szCs w:val="24"/>
        </w:rPr>
      </w:pPr>
      <w:r w:rsidRPr="009258E4">
        <w:rPr>
          <w:rFonts w:cstheme="minorHAnsi"/>
          <w:sz w:val="24"/>
          <w:szCs w:val="24"/>
        </w:rPr>
        <w:t xml:space="preserve">Aktivnost se  odnosi  na plaće i doprinose na plaće za redovan rad 10 stalno zaposlenih službenika, od kojih je tijekom godine jednoj službenici prestao radni odnos radi odlaska u redovnu mirovinu te ih je na kraju tekuće godine ukupno 9 (4 VSS,  5 SSS) koji su u izvještajnom razdoblju  provodili redovne programe odjela, kao i  poslove na posebnim </w:t>
      </w:r>
      <w:r w:rsidRPr="009258E4">
        <w:rPr>
          <w:rFonts w:cstheme="minorHAnsi"/>
          <w:sz w:val="24"/>
          <w:szCs w:val="24"/>
        </w:rPr>
        <w:lastRenderedPageBreak/>
        <w:t xml:space="preserve">programima financiranim iz vanjskih izvora,  na plaće i doprinose na plaće 4 stalno zaposlena namještenika (1 domar i 3 spremačice) koji rade na  poslovima održavanja čistoće i redovnog održavanja zgrade gradske vijećnice za sve korisnike, na plaće i doprinose na plaće dvije zaposlene službenice na određeno vrijeme, na  projektu ZAŽELI III, Želim raditi, želim pomoći III! (1 VSS, 1 SSS), te za naknadu za rad dužnosnika, gradonačelnice Grada Novske i  zamjenika gradonačelnika. </w:t>
      </w:r>
    </w:p>
    <w:p w14:paraId="4A70DC5C" w14:textId="77777777" w:rsidR="004B2230" w:rsidRPr="009258E4" w:rsidRDefault="004B2230" w:rsidP="004B2230">
      <w:pPr>
        <w:jc w:val="both"/>
        <w:rPr>
          <w:rFonts w:cstheme="minorHAnsi"/>
          <w:sz w:val="24"/>
          <w:szCs w:val="24"/>
        </w:rPr>
      </w:pPr>
      <w:r w:rsidRPr="009258E4">
        <w:rPr>
          <w:rFonts w:cstheme="minorHAnsi"/>
          <w:sz w:val="24"/>
          <w:szCs w:val="24"/>
        </w:rPr>
        <w:t xml:space="preserve">Rashodi se odnose i  na troškove redovnog poslovanja – naknada za prijevoz zaposlenika,  službenih putovanja, stručnog usavršavanja zaposlenika, nabave zaštitne odjeće i obuće, goriva, materijala i dijelova za redovno održavanje, materijala i sredstava za čišćenje, sitnog inventara, tonera, uredskog papira i drugih uredskih potrepština, stručne literature i časopisa, knjiga, cvijeća i svijeća, nabavu usluga telefona i interneta, nabava i održavanje računala i računalne opreme, održavanje internetske  stranice, održavanje nadzorne kamere na lokaciji „Trokut“, intelektualnih usluga, tiskarskih i grafičkih usluga te objave oglasa, usluge tekućeg i investicijskog održavanja prijevoznih sredstava, zgrade i inventara,  troškova reprezentacije (poslovnih ručkova, poklona i redovne reprezentacije), osiguranja zaposlenika, troškova sudskih postupaka i upravnih sporova, zdravstvenih usluga i usluga sistematskog pregleda zaposlenika,  podmirenje  dugovanja vjerovnicima za primljenu </w:t>
      </w:r>
      <w:proofErr w:type="spellStart"/>
      <w:r w:rsidRPr="009258E4">
        <w:rPr>
          <w:rFonts w:cstheme="minorHAnsi"/>
          <w:sz w:val="24"/>
          <w:szCs w:val="24"/>
        </w:rPr>
        <w:t>ošasnu</w:t>
      </w:r>
      <w:proofErr w:type="spellEnd"/>
      <w:r w:rsidRPr="009258E4">
        <w:rPr>
          <w:rFonts w:cstheme="minorHAnsi"/>
          <w:sz w:val="24"/>
          <w:szCs w:val="24"/>
        </w:rPr>
        <w:t xml:space="preserve"> imovinu, zateznih kamata, nabave knjiga te ostalih nespomenutih rashoda poslovanja. </w:t>
      </w:r>
    </w:p>
    <w:p w14:paraId="66C29F38" w14:textId="77777777" w:rsidR="004B2230" w:rsidRPr="009258E4" w:rsidRDefault="004B2230" w:rsidP="004B2230">
      <w:pPr>
        <w:jc w:val="both"/>
        <w:rPr>
          <w:rFonts w:cstheme="minorHAnsi"/>
          <w:b/>
          <w:sz w:val="24"/>
          <w:szCs w:val="24"/>
        </w:rPr>
      </w:pPr>
      <w:r w:rsidRPr="009258E4">
        <w:rPr>
          <w:rFonts w:cstheme="minorHAnsi"/>
          <w:b/>
          <w:sz w:val="24"/>
          <w:szCs w:val="24"/>
        </w:rPr>
        <w:t xml:space="preserve">1.1.2. Aktivnost 1001 A100002 Zaštita prava nacionalnih manjina </w:t>
      </w:r>
    </w:p>
    <w:p w14:paraId="53631377" w14:textId="77777777" w:rsidR="004B2230" w:rsidRPr="009258E4" w:rsidRDefault="004B2230" w:rsidP="004B2230">
      <w:pPr>
        <w:jc w:val="both"/>
        <w:rPr>
          <w:rFonts w:eastAsia="MS Mincho" w:cstheme="minorHAnsi"/>
          <w:sz w:val="24"/>
          <w:szCs w:val="24"/>
        </w:rPr>
      </w:pPr>
      <w:r w:rsidRPr="009258E4">
        <w:rPr>
          <w:rFonts w:cstheme="minorHAnsi"/>
          <w:sz w:val="24"/>
          <w:szCs w:val="24"/>
        </w:rPr>
        <w:t xml:space="preserve">Aktivnost 1001 A100002 Zaštita prava nacionalnih manjina izvršena je u iznosu od 2.071,25 eura ili 85,28  % od plana i to  za naknade članovima  Vijeća srpske nacionalne manjine koje broji 15 članova, a koje se isplaćuju u pojedinačnim  iznosima  od 9,29 eura neto predsjedniku , 7,96 eura neto zamjeniku predsjednika i 6,64 eura neto članovima  te pripadajućim porezima, sve u skladu s  Pravilnikom o naknadi troškova i nagradi za rad članovima vijeća i predstavnicima nacionalnih manjina te Odlukom </w:t>
      </w:r>
      <w:r w:rsidRPr="009258E4">
        <w:rPr>
          <w:rFonts w:eastAsia="MS Mincho" w:cstheme="minorHAnsi"/>
          <w:sz w:val="24"/>
          <w:szCs w:val="24"/>
        </w:rPr>
        <w:t xml:space="preserve">o određivanju nagrade za rad članovima Vijeća srpske nacionalne manjine Grada Novske.  Sredstva su isplaćena i za  programsko djelovanje vijeća u polugodišnjem iznosu  od 663,60 eura. </w:t>
      </w:r>
    </w:p>
    <w:p w14:paraId="1AEE9A31" w14:textId="77777777" w:rsidR="004B2230" w:rsidRPr="009258E4" w:rsidRDefault="004B2230" w:rsidP="004B2230">
      <w:pPr>
        <w:jc w:val="both"/>
        <w:rPr>
          <w:rFonts w:eastAsia="MS Mincho" w:cstheme="minorHAnsi"/>
          <w:sz w:val="24"/>
          <w:szCs w:val="24"/>
        </w:rPr>
      </w:pPr>
      <w:r w:rsidRPr="009258E4">
        <w:rPr>
          <w:rFonts w:eastAsia="MS Mincho" w:cstheme="minorHAnsi"/>
          <w:sz w:val="24"/>
          <w:szCs w:val="24"/>
        </w:rPr>
        <w:t xml:space="preserve">Dana 7. svibnja 2023. godine, provedeni su izbori članova vijeća srpske nacionalne manjine u Gradu </w:t>
      </w:r>
      <w:proofErr w:type="spellStart"/>
      <w:r w:rsidRPr="009258E4">
        <w:rPr>
          <w:rFonts w:eastAsia="MS Mincho" w:cstheme="minorHAnsi"/>
          <w:sz w:val="24"/>
          <w:szCs w:val="24"/>
        </w:rPr>
        <w:t>Novskoj</w:t>
      </w:r>
      <w:proofErr w:type="spellEnd"/>
      <w:r w:rsidRPr="009258E4">
        <w:rPr>
          <w:rFonts w:eastAsia="MS Mincho" w:cstheme="minorHAnsi"/>
          <w:sz w:val="24"/>
          <w:szCs w:val="24"/>
        </w:rPr>
        <w:t xml:space="preserve">, a 10. svibnja 2023. godine, Gradsko izborno povjerenstvo Grada Novske donijelo je Odluku o konačnim rezultatima izbora članova Vijeća srpske nacionalne manjine u Gradu </w:t>
      </w:r>
      <w:proofErr w:type="spellStart"/>
      <w:r w:rsidRPr="009258E4">
        <w:rPr>
          <w:rFonts w:eastAsia="MS Mincho" w:cstheme="minorHAnsi"/>
          <w:sz w:val="24"/>
          <w:szCs w:val="24"/>
        </w:rPr>
        <w:t>Novskoj</w:t>
      </w:r>
      <w:proofErr w:type="spellEnd"/>
      <w:r w:rsidRPr="009258E4">
        <w:rPr>
          <w:rFonts w:eastAsia="MS Mincho" w:cstheme="minorHAnsi"/>
          <w:sz w:val="24"/>
          <w:szCs w:val="24"/>
        </w:rPr>
        <w:t xml:space="preserve"> na kojoj je izabrano 15 članova Vijeća srpske nacionalne manjine koje je započelo novi mandat dana 16. lipnja 2023. godine.</w:t>
      </w:r>
    </w:p>
    <w:p w14:paraId="4E9E1B19" w14:textId="77777777" w:rsidR="004B2230" w:rsidRPr="009258E4" w:rsidRDefault="004B2230" w:rsidP="004B2230">
      <w:pPr>
        <w:jc w:val="both"/>
        <w:rPr>
          <w:rFonts w:cstheme="minorHAnsi"/>
          <w:b/>
          <w:sz w:val="24"/>
          <w:szCs w:val="24"/>
        </w:rPr>
      </w:pPr>
      <w:r w:rsidRPr="009258E4">
        <w:rPr>
          <w:rFonts w:cstheme="minorHAnsi"/>
          <w:b/>
          <w:sz w:val="24"/>
          <w:szCs w:val="24"/>
        </w:rPr>
        <w:t xml:space="preserve">1.1.3. Aktivnost 1001 A100003 Savjet mladih </w:t>
      </w:r>
    </w:p>
    <w:p w14:paraId="22826AFF"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 xml:space="preserve">Aktivnost </w:t>
      </w:r>
      <w:r w:rsidRPr="009258E4">
        <w:rPr>
          <w:rFonts w:cstheme="minorHAnsi"/>
          <w:sz w:val="24"/>
          <w:szCs w:val="24"/>
        </w:rPr>
        <w:t xml:space="preserve"> 1001 A100003 Savjet mladih</w:t>
      </w:r>
      <w:r w:rsidRPr="009258E4">
        <w:rPr>
          <w:rFonts w:eastAsia="Calibri" w:cstheme="minorHAnsi"/>
          <w:sz w:val="24"/>
          <w:szCs w:val="24"/>
        </w:rPr>
        <w:t xml:space="preserve"> nema izvršenja jer   Savjet mladih Grada Novske koji djeluje u mandatu 2021-2024 u izvještajnom razdoblju  za svoje aktivnosti  nije  trošio sredstva. </w:t>
      </w:r>
    </w:p>
    <w:p w14:paraId="004F751C" w14:textId="77777777" w:rsidR="004B2230" w:rsidRPr="009258E4" w:rsidRDefault="004B2230" w:rsidP="004B2230">
      <w:pPr>
        <w:contextualSpacing/>
        <w:jc w:val="both"/>
        <w:rPr>
          <w:rFonts w:cstheme="minorHAnsi"/>
          <w:b/>
          <w:sz w:val="24"/>
          <w:szCs w:val="24"/>
        </w:rPr>
      </w:pPr>
      <w:r w:rsidRPr="009258E4">
        <w:rPr>
          <w:rFonts w:cstheme="minorHAnsi"/>
          <w:b/>
          <w:sz w:val="24"/>
          <w:szCs w:val="24"/>
        </w:rPr>
        <w:t xml:space="preserve">1.1.4. Aktivnost 1001 A100004 Rad predstavničkog tijela, povjerenstava  i odbora </w:t>
      </w:r>
    </w:p>
    <w:p w14:paraId="034C56B1" w14:textId="77777777" w:rsidR="004B2230" w:rsidRPr="009258E4" w:rsidRDefault="004B2230" w:rsidP="004B2230">
      <w:pPr>
        <w:contextualSpacing/>
        <w:jc w:val="both"/>
        <w:rPr>
          <w:rFonts w:cstheme="minorHAnsi"/>
          <w:b/>
          <w:sz w:val="24"/>
          <w:szCs w:val="24"/>
        </w:rPr>
      </w:pPr>
    </w:p>
    <w:p w14:paraId="22A67B87" w14:textId="77777777" w:rsidR="004B2230" w:rsidRPr="009258E4" w:rsidRDefault="004B2230" w:rsidP="004B2230">
      <w:pPr>
        <w:jc w:val="both"/>
        <w:rPr>
          <w:rFonts w:eastAsia="Calibri" w:cstheme="minorHAnsi"/>
          <w:sz w:val="24"/>
          <w:szCs w:val="24"/>
        </w:rPr>
      </w:pPr>
      <w:r w:rsidRPr="009258E4">
        <w:rPr>
          <w:rFonts w:cstheme="minorHAnsi"/>
          <w:sz w:val="24"/>
          <w:szCs w:val="24"/>
        </w:rPr>
        <w:t xml:space="preserve">Aktivnost 1001 A100004 Rad predstavničkog tijela, povjerenstava  i odbora izvršena je u iznosu od 40.898,17 eura  ili 75,16 % od plana. Sredstva su utrošena  za </w:t>
      </w:r>
      <w:r w:rsidRPr="009258E4">
        <w:rPr>
          <w:rFonts w:eastAsia="Calibri" w:cstheme="minorHAnsi"/>
          <w:sz w:val="24"/>
          <w:szCs w:val="24"/>
        </w:rPr>
        <w:t xml:space="preserve"> naknade za rad </w:t>
      </w:r>
      <w:r w:rsidRPr="009258E4">
        <w:rPr>
          <w:rFonts w:eastAsia="Calibri" w:cstheme="minorHAnsi"/>
          <w:sz w:val="24"/>
          <w:szCs w:val="24"/>
        </w:rPr>
        <w:lastRenderedPageBreak/>
        <w:t xml:space="preserve">predsjednika, potpredsjednika i vijećnika Gradskog vijeća Grada Novske, za naknade za rad članovima povjerenstava i odbora Gradskog vijeća, te  za naknade za rad predsjednika mjesnih odbora. </w:t>
      </w:r>
    </w:p>
    <w:p w14:paraId="67DDA6DF" w14:textId="77777777" w:rsidR="004B2230" w:rsidRPr="009258E4" w:rsidRDefault="004B2230" w:rsidP="004B2230">
      <w:pPr>
        <w:spacing w:after="0"/>
        <w:jc w:val="both"/>
        <w:rPr>
          <w:rFonts w:eastAsia="Calibri" w:cstheme="minorHAnsi"/>
          <w:sz w:val="24"/>
          <w:szCs w:val="24"/>
        </w:rPr>
      </w:pPr>
      <w:r w:rsidRPr="009258E4">
        <w:rPr>
          <w:rFonts w:eastAsia="Calibri" w:cstheme="minorHAnsi"/>
          <w:sz w:val="24"/>
          <w:szCs w:val="24"/>
        </w:rPr>
        <w:t xml:space="preserve">Obveza isplate naknada za rad u predstavničkom tijelu propisana je Zakonom o lokalnoj i područnoj (regionalnoj) samoupravi. Visina naknade za rad članova predstavničkog tijela i radnih tijela propisana je Odlukom o visini i kriterijima za isplatu naknade vijećnicima Gradskog vijeća i radnih tijela. Visina naknade za rad predsjednika Gradskog vijeća utvrđena je u neto iznosu od 1.250,00 kn (165,90 eura), visina naknade za rad potpredsjednika Gradskog vijeća i gradskih vijećnika propisana je u  </w:t>
      </w:r>
      <w:proofErr w:type="spellStart"/>
      <w:r w:rsidRPr="009258E4">
        <w:rPr>
          <w:rFonts w:eastAsia="Calibri" w:cstheme="minorHAnsi"/>
          <w:sz w:val="24"/>
          <w:szCs w:val="24"/>
        </w:rPr>
        <w:t>u</w:t>
      </w:r>
      <w:proofErr w:type="spellEnd"/>
      <w:r w:rsidRPr="009258E4">
        <w:rPr>
          <w:rFonts w:eastAsia="Calibri" w:cstheme="minorHAnsi"/>
          <w:sz w:val="24"/>
          <w:szCs w:val="24"/>
        </w:rPr>
        <w:t xml:space="preserve"> neto iznosu od 800,00 kn (106,18 eura). Naknada za rad u radnim tijelima Gradskog vijeća utvrđena je u neto iznosu od 170,00 kn (22,562 eura) po svakoj održanoj sjednici. Za obračun i isplatu navedenih naknada planiran je iznos od 33.844,32 eura, a utrošen u iznosu od 28.138,23 eura ili 83,14%.</w:t>
      </w:r>
    </w:p>
    <w:p w14:paraId="3D57A5D8"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 xml:space="preserve">Mjesečna naknada za rad predsjednika Vijeća mjesnih odbora na području Grada, odlukom je određena  u mjesečnom neto iznosu od 240,00 kn (31,85 eura), a sredstva su u izvještajnom razdoblju utrošena u iznosu od 6.014,59 eura ili 60,42%,.  Dana 18. travnja 2023. godine Gradsko vijeće Grada Novske donijelo je odluku o raspisivanju izbora za članove vijeća mjesnih odbora na području Grada Novske te je toga dana članovima vijeća mjesnih odbora na području Grada Novske istekao mandat. U mjesecu lipnju, konstituirana su Vijeća mjesnog odbora za 15 mjesnih odbora na području Grada Novske, od ukupno 17 mjesnih odbora za koje su raspisani izbori. Za Mjesni odbor Novi Grabovac i </w:t>
      </w:r>
      <w:proofErr w:type="spellStart"/>
      <w:r w:rsidRPr="009258E4">
        <w:rPr>
          <w:rFonts w:eastAsia="Calibri" w:cstheme="minorHAnsi"/>
          <w:sz w:val="24"/>
          <w:szCs w:val="24"/>
        </w:rPr>
        <w:t>Kričke</w:t>
      </w:r>
      <w:proofErr w:type="spellEnd"/>
      <w:r w:rsidRPr="009258E4">
        <w:rPr>
          <w:rFonts w:eastAsia="Calibri" w:cstheme="minorHAnsi"/>
          <w:sz w:val="24"/>
          <w:szCs w:val="24"/>
        </w:rPr>
        <w:t xml:space="preserve"> nije bilo kandidatura. Iz navedenog razloga sredstva nisu utrošena u planiranom iznosu.</w:t>
      </w:r>
    </w:p>
    <w:p w14:paraId="6682361E" w14:textId="77777777" w:rsidR="004B2230" w:rsidRPr="004B2230" w:rsidRDefault="004B2230" w:rsidP="004B2230">
      <w:pPr>
        <w:jc w:val="both"/>
        <w:rPr>
          <w:rFonts w:cstheme="minorHAnsi"/>
          <w:b/>
          <w:sz w:val="24"/>
          <w:szCs w:val="24"/>
        </w:rPr>
      </w:pPr>
      <w:r w:rsidRPr="004B2230">
        <w:rPr>
          <w:rFonts w:cstheme="minorHAnsi"/>
          <w:b/>
          <w:sz w:val="24"/>
          <w:szCs w:val="24"/>
        </w:rPr>
        <w:t xml:space="preserve">1.1.5. Aktivnost A100005  Intervencijski programi i zalihe </w:t>
      </w:r>
    </w:p>
    <w:p w14:paraId="2C631742" w14:textId="77777777" w:rsidR="004B2230" w:rsidRPr="004B2230" w:rsidRDefault="004B2230" w:rsidP="004B2230">
      <w:pPr>
        <w:shd w:val="clear" w:color="auto" w:fill="FFFFFF"/>
        <w:jc w:val="both"/>
        <w:textAlignment w:val="baseline"/>
        <w:rPr>
          <w:rFonts w:eastAsia="Calibri" w:cstheme="minorHAnsi"/>
          <w:sz w:val="24"/>
          <w:szCs w:val="24"/>
        </w:rPr>
      </w:pPr>
      <w:r w:rsidRPr="004B2230">
        <w:rPr>
          <w:rFonts w:cstheme="minorHAnsi"/>
          <w:sz w:val="24"/>
          <w:szCs w:val="24"/>
        </w:rPr>
        <w:t xml:space="preserve">Aktivnost A100005  Intervencijski programi i zalihe u izvještajnom razdoblju izvršena je u iznosu od 8.681,33 eura  ili 87,13% od plana. </w:t>
      </w:r>
    </w:p>
    <w:p w14:paraId="70800A34" w14:textId="77777777" w:rsidR="004B2230" w:rsidRPr="009258E4" w:rsidRDefault="004B2230" w:rsidP="004B2230">
      <w:pPr>
        <w:jc w:val="both"/>
        <w:rPr>
          <w:rFonts w:cstheme="minorHAnsi"/>
          <w:b/>
          <w:sz w:val="24"/>
          <w:szCs w:val="24"/>
        </w:rPr>
      </w:pPr>
      <w:r w:rsidRPr="009258E4">
        <w:rPr>
          <w:rFonts w:cstheme="minorHAnsi"/>
          <w:b/>
          <w:sz w:val="24"/>
          <w:szCs w:val="24"/>
        </w:rPr>
        <w:t xml:space="preserve">1.1.6. Aktivnost 1001 A100006 Promicanje Grada u sredstvima javnog informiranja    </w:t>
      </w:r>
    </w:p>
    <w:p w14:paraId="7B1454D0" w14:textId="77777777" w:rsidR="004B2230" w:rsidRPr="009258E4" w:rsidRDefault="004B2230" w:rsidP="004B2230">
      <w:pPr>
        <w:jc w:val="both"/>
        <w:rPr>
          <w:rFonts w:cstheme="minorHAnsi"/>
          <w:sz w:val="24"/>
          <w:szCs w:val="24"/>
        </w:rPr>
      </w:pPr>
      <w:r w:rsidRPr="009258E4">
        <w:rPr>
          <w:rFonts w:cstheme="minorHAnsi"/>
          <w:sz w:val="24"/>
          <w:szCs w:val="24"/>
        </w:rPr>
        <w:t xml:space="preserve">Aktivnost 1001 A100006 Promicanje Grada u sredstvima javnog informiranja izvršena je u iznosu od  139.937,08 eura  ili 95,96 % od plana,  a sredstva su utrošena  na  promicanje Grada Novske u televizijskim, radijskim  i drugim sredstvima javnog informiranja. </w:t>
      </w:r>
    </w:p>
    <w:p w14:paraId="5606AD5E"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Za radijsko promicanje Grada Novske na lokalnom i županijskom radiju utrošen je iznos od 113.176,92 eura ili 97,81% od plana. Radijsko praćenje i promicanje grada uključuje radijske prijenose sjednica Gradskog vijeća Grada Novske, u dijelu sjednice koji se odnosi na aktualni sat, reprize sjednica u drugom terminu, izravne prijenose svečanih sjednica Gradskog vijeća, radio emisije o programima i projektima grada, uključujući i gradske manifestacije, objavu priopćenja i obavijesti iz gradske uprave, objavu natječaja, objavu čestitki povodom važnih datuma, najavu svih događanja u gradu s posebnim naglaskom na programe i projekte grada korisne građanima te stvaranje i dostavljanje fotodokumentacije o svim društvenim, gospodarskim i kulturnim događanjima na području grada Novske.</w:t>
      </w:r>
    </w:p>
    <w:p w14:paraId="5935C816"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Za televizijsko promicanje Grada utrošen  je iznos od 10.617,72 eura ili 100% od plana koji se odnosi na snimanje razgovora u obliku intervjua, snimanje reportaža, priloga te nazočnosti televizijske ekipe NET-a na sjednicama Gradskog vijeća, sastancima i događanjima od važnosti za grad i aktivnosti korisnika proračuna tijekom godine.</w:t>
      </w:r>
    </w:p>
    <w:p w14:paraId="7F49E521"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lastRenderedPageBreak/>
        <w:t xml:space="preserve">U izvještajnom razdoblju nije bilo  tematskih medijskih kampanja na portalu  </w:t>
      </w:r>
      <w:proofErr w:type="spellStart"/>
      <w:r w:rsidRPr="009258E4">
        <w:rPr>
          <w:rFonts w:eastAsia="Calibri" w:cstheme="minorHAnsi"/>
          <w:sz w:val="24"/>
          <w:szCs w:val="24"/>
        </w:rPr>
        <w:t>Faccebuk</w:t>
      </w:r>
      <w:proofErr w:type="spellEnd"/>
      <w:r w:rsidRPr="009258E4">
        <w:rPr>
          <w:rFonts w:eastAsia="Calibri" w:cstheme="minorHAnsi"/>
          <w:sz w:val="24"/>
          <w:szCs w:val="24"/>
        </w:rPr>
        <w:t xml:space="preserve"> i Google. Za promicanje Grada Novske na internetskom portalu „Gradonačelnik </w:t>
      </w:r>
      <w:proofErr w:type="spellStart"/>
      <w:r w:rsidRPr="009258E4">
        <w:rPr>
          <w:rFonts w:eastAsia="Calibri" w:cstheme="minorHAnsi"/>
          <w:sz w:val="24"/>
          <w:szCs w:val="24"/>
        </w:rPr>
        <w:t>hr</w:t>
      </w:r>
      <w:proofErr w:type="spellEnd"/>
      <w:r w:rsidRPr="009258E4">
        <w:rPr>
          <w:rFonts w:eastAsia="Calibri" w:cstheme="minorHAnsi"/>
          <w:sz w:val="24"/>
          <w:szCs w:val="24"/>
        </w:rPr>
        <w:t>.“ utrošeno je 2.654,44 eura, za nabavu   „Novljanskog vjesnika“ utrošeno je  10.170,00 eura, a za promicanje Grada Novske u  reportažama lista „Večernji list“ – Regionalna raznolikost (Lokalno.hr) utrošen je iznos od 3.318,00 eura.</w:t>
      </w:r>
    </w:p>
    <w:p w14:paraId="50E82DD4" w14:textId="77777777" w:rsidR="004B2230" w:rsidRPr="009258E4" w:rsidRDefault="004B2230" w:rsidP="004B2230">
      <w:pPr>
        <w:jc w:val="both"/>
        <w:rPr>
          <w:rFonts w:cstheme="minorHAnsi"/>
          <w:b/>
          <w:sz w:val="24"/>
          <w:szCs w:val="24"/>
        </w:rPr>
      </w:pPr>
      <w:r w:rsidRPr="009258E4">
        <w:rPr>
          <w:rFonts w:cstheme="minorHAnsi"/>
          <w:b/>
          <w:sz w:val="24"/>
          <w:szCs w:val="24"/>
        </w:rPr>
        <w:t xml:space="preserve">1.1.7. Aktivnost 1001 A100007 Potpore političkim strankama  </w:t>
      </w:r>
    </w:p>
    <w:p w14:paraId="76330E2E" w14:textId="77777777" w:rsidR="004B2230" w:rsidRPr="009258E4" w:rsidRDefault="004B2230" w:rsidP="004B2230">
      <w:pPr>
        <w:jc w:val="both"/>
        <w:rPr>
          <w:rFonts w:cstheme="minorHAnsi"/>
          <w:sz w:val="24"/>
          <w:szCs w:val="24"/>
        </w:rPr>
      </w:pPr>
      <w:r w:rsidRPr="009258E4">
        <w:rPr>
          <w:rFonts w:cstheme="minorHAnsi"/>
          <w:sz w:val="24"/>
          <w:szCs w:val="24"/>
        </w:rPr>
        <w:t xml:space="preserve">Aktivnost 1001 A100007 Potpore političkim strankama izvršen je u iznosu od 6.967,88 eura ili 100% od plana. </w:t>
      </w:r>
    </w:p>
    <w:p w14:paraId="1FB3F7B2" w14:textId="77777777" w:rsidR="004B2230" w:rsidRPr="009258E4" w:rsidRDefault="004B2230" w:rsidP="004B2230">
      <w:pPr>
        <w:jc w:val="both"/>
        <w:rPr>
          <w:rFonts w:cstheme="minorHAnsi"/>
          <w:sz w:val="24"/>
          <w:szCs w:val="24"/>
        </w:rPr>
      </w:pPr>
      <w:r w:rsidRPr="009258E4">
        <w:rPr>
          <w:rFonts w:eastAsia="Calibri" w:cstheme="minorHAnsi"/>
          <w:sz w:val="24"/>
          <w:szCs w:val="24"/>
        </w:rPr>
        <w:t xml:space="preserve">Obveza isplate donacija političkim strankama koje participiraju u radu predstavničkog tijela utvrđena je Zakonom o financiranju političkih aktivnosti i izborne promidžbe. Temeljem navedenog zakona, Gradsko vijeće Grada Novske svake izborne godine donosi Odluku o raspodjeli sredstava za rad političkih stranaka zastupljenih u Gradskom vijeću Grada Novske. </w:t>
      </w:r>
      <w:r w:rsidRPr="009258E4">
        <w:rPr>
          <w:rFonts w:cstheme="minorHAnsi"/>
          <w:sz w:val="24"/>
          <w:szCs w:val="24"/>
        </w:rPr>
        <w:t xml:space="preserve">Sredstava za rad političkih stranaka osiguravaju se u Proračunu Grada Novske, a pravo na sudjelovanje u njihovoj raspodjeli imaju političke stranke čiji je najmanje jedan kandidat izabran za vijećnika Gradskog vijeća Grada Novske. Sredstva osigurana u Proračunu Grada Novske za financiranje političkih stranaka raspoređuju se na način da svakoj političkoj stranici ili nezavisnoj listi pripada  464,53 eura godišnje za svakog vijećnika u Gradskom vijeću koji su mu  pripadali u trenutku konstituiranja Gradskog vijeća. </w:t>
      </w:r>
    </w:p>
    <w:p w14:paraId="56321A3D" w14:textId="77777777" w:rsidR="004B2230" w:rsidRPr="009258E4" w:rsidRDefault="004B2230" w:rsidP="004B2230">
      <w:pPr>
        <w:jc w:val="both"/>
        <w:rPr>
          <w:rFonts w:cstheme="minorHAnsi"/>
          <w:b/>
          <w:sz w:val="24"/>
          <w:szCs w:val="24"/>
        </w:rPr>
      </w:pPr>
      <w:r w:rsidRPr="009258E4">
        <w:rPr>
          <w:rFonts w:cstheme="minorHAnsi"/>
          <w:b/>
          <w:sz w:val="24"/>
          <w:szCs w:val="24"/>
        </w:rPr>
        <w:t>1.1.8. Tekući projekt 1001 T100001 Provedba izbora i referenduma</w:t>
      </w:r>
    </w:p>
    <w:p w14:paraId="5B25874D" w14:textId="77777777" w:rsidR="004B2230" w:rsidRPr="009258E4" w:rsidRDefault="004B2230" w:rsidP="004B2230">
      <w:pPr>
        <w:jc w:val="both"/>
        <w:rPr>
          <w:rFonts w:eastAsia="Calibri" w:cstheme="minorHAnsi"/>
          <w:sz w:val="24"/>
          <w:szCs w:val="24"/>
        </w:rPr>
      </w:pPr>
      <w:r w:rsidRPr="009258E4">
        <w:rPr>
          <w:rFonts w:cstheme="minorHAnsi"/>
          <w:sz w:val="24"/>
          <w:szCs w:val="24"/>
        </w:rPr>
        <w:t>Tekući projekt 1001 T100001 Provedba izbora i referenduma u izvještajnom razdoblju izvršen je u iznosu od 32.744,45 eura ili 100 % od plana. Sredstva su utrošena za provedbu  izbora za izbor članova  vijeća mjesnih odbora nas području Grada Novske, te izbora za članove Vijeća s</w:t>
      </w:r>
      <w:r w:rsidRPr="009258E4">
        <w:rPr>
          <w:rFonts w:eastAsia="Calibri" w:cstheme="minorHAnsi"/>
          <w:sz w:val="24"/>
          <w:szCs w:val="24"/>
        </w:rPr>
        <w:t xml:space="preserve"> </w:t>
      </w:r>
      <w:bookmarkStart w:id="2" w:name="_Hlk151484396"/>
      <w:r w:rsidRPr="009258E4">
        <w:rPr>
          <w:rFonts w:eastAsia="Calibri" w:cstheme="minorHAnsi"/>
          <w:sz w:val="24"/>
          <w:szCs w:val="24"/>
        </w:rPr>
        <w:t xml:space="preserve">Dana 18. travnja 2023. godine Gradsko vijeće Grada Novske donijelo je odluku o raspisivanju izbora za članove vijeća mjesnih odbora na području Grada Novske. U mjesecu lipnju, konstituirana su Vijeća mjesnog odbora za 15 mjesnih odbora na području Grada Novske, od ukupno 17 mjesnih odbora za koje su raspisani izbori. Za Mjesni odbor Novi Grabovac i </w:t>
      </w:r>
      <w:proofErr w:type="spellStart"/>
      <w:r w:rsidRPr="009258E4">
        <w:rPr>
          <w:rFonts w:eastAsia="Calibri" w:cstheme="minorHAnsi"/>
          <w:sz w:val="24"/>
          <w:szCs w:val="24"/>
        </w:rPr>
        <w:t>Kričke</w:t>
      </w:r>
      <w:proofErr w:type="spellEnd"/>
      <w:r w:rsidRPr="009258E4">
        <w:rPr>
          <w:rFonts w:eastAsia="Calibri" w:cstheme="minorHAnsi"/>
          <w:sz w:val="24"/>
          <w:szCs w:val="24"/>
        </w:rPr>
        <w:t xml:space="preserve"> nije bilo kandidatura.</w:t>
      </w:r>
      <w:bookmarkEnd w:id="2"/>
    </w:p>
    <w:p w14:paraId="49C47974" w14:textId="77777777" w:rsidR="004B2230" w:rsidRPr="009258E4" w:rsidRDefault="004B2230" w:rsidP="004B2230">
      <w:pPr>
        <w:jc w:val="both"/>
        <w:rPr>
          <w:rFonts w:eastAsia="MS Mincho" w:cstheme="minorHAnsi"/>
          <w:sz w:val="24"/>
          <w:szCs w:val="24"/>
        </w:rPr>
      </w:pPr>
      <w:r w:rsidRPr="009258E4">
        <w:rPr>
          <w:rFonts w:eastAsia="MS Mincho" w:cstheme="minorHAnsi"/>
          <w:sz w:val="24"/>
          <w:szCs w:val="24"/>
        </w:rPr>
        <w:t xml:space="preserve">Dana 7. svibnja 2023. godine, provedeni su izbori za članove vijeća srpske nacionalne manjine u Gradu </w:t>
      </w:r>
      <w:proofErr w:type="spellStart"/>
      <w:r w:rsidRPr="009258E4">
        <w:rPr>
          <w:rFonts w:eastAsia="MS Mincho" w:cstheme="minorHAnsi"/>
          <w:sz w:val="24"/>
          <w:szCs w:val="24"/>
        </w:rPr>
        <w:t>Novskoj</w:t>
      </w:r>
      <w:proofErr w:type="spellEnd"/>
      <w:r w:rsidRPr="009258E4">
        <w:rPr>
          <w:rFonts w:eastAsia="MS Mincho" w:cstheme="minorHAnsi"/>
          <w:sz w:val="24"/>
          <w:szCs w:val="24"/>
        </w:rPr>
        <w:t xml:space="preserve">, a 10. svibnja 2023. godine, Gradsko izborno povjerenstvo Grada Novske donijelo je Odluku o konačnim rezultatima izbora članova Vijeća srpske nacionalne manjine u Gradu </w:t>
      </w:r>
      <w:proofErr w:type="spellStart"/>
      <w:r w:rsidRPr="009258E4">
        <w:rPr>
          <w:rFonts w:eastAsia="MS Mincho" w:cstheme="minorHAnsi"/>
          <w:sz w:val="24"/>
          <w:szCs w:val="24"/>
        </w:rPr>
        <w:t>Novskoj</w:t>
      </w:r>
      <w:proofErr w:type="spellEnd"/>
      <w:r w:rsidRPr="009258E4">
        <w:rPr>
          <w:rFonts w:eastAsia="MS Mincho" w:cstheme="minorHAnsi"/>
          <w:sz w:val="24"/>
          <w:szCs w:val="24"/>
        </w:rPr>
        <w:t xml:space="preserve"> na kojoj je izabrano 15 članova Vijeća srpske nacionalne manjine kojima je započeo novi mandat na konstituirajućoj sjednici koja je održana dana 16.lipnja 2023. godine.</w:t>
      </w:r>
    </w:p>
    <w:p w14:paraId="117420E0" w14:textId="77777777" w:rsidR="004B2230" w:rsidRPr="009258E4" w:rsidRDefault="004B2230" w:rsidP="004B2230">
      <w:pPr>
        <w:jc w:val="both"/>
        <w:rPr>
          <w:rFonts w:eastAsia="MS Mincho" w:cstheme="minorHAnsi"/>
          <w:sz w:val="24"/>
          <w:szCs w:val="24"/>
        </w:rPr>
      </w:pPr>
      <w:r w:rsidRPr="009258E4">
        <w:rPr>
          <w:rFonts w:eastAsia="MS Mincho" w:cstheme="minorHAnsi"/>
          <w:sz w:val="24"/>
          <w:szCs w:val="24"/>
        </w:rPr>
        <w:t>Sredstva su utrošena za naknade izbornom povjerenstvu i biračkim odborima, za nabavu programa za provođenje izbora od tvrtke APIS, za objave kandidatura i konačnih rezultata u narodnim novinama, za nabavu glasačkih listića, izbornog i uredskog materijala, te za isplatu naknade za izbornu promidžbu Srpskom narodnom vijeću, za izbor članova Vijeća srpske nacionalne manjine Grada Novske u skladu sa Zakonom.</w:t>
      </w:r>
    </w:p>
    <w:p w14:paraId="2F1DDAA9" w14:textId="77777777" w:rsidR="004B2230" w:rsidRPr="009258E4" w:rsidRDefault="004B2230" w:rsidP="004B2230">
      <w:pPr>
        <w:rPr>
          <w:rFonts w:eastAsia="Calibri" w:cstheme="minorHAnsi"/>
          <w:b/>
          <w:sz w:val="24"/>
          <w:szCs w:val="24"/>
        </w:rPr>
      </w:pPr>
      <w:r w:rsidRPr="009258E4">
        <w:rPr>
          <w:rFonts w:eastAsia="Calibri" w:cstheme="minorHAnsi"/>
          <w:b/>
          <w:sz w:val="24"/>
          <w:szCs w:val="24"/>
        </w:rPr>
        <w:t>1.2.  Program 1002 ZDRAVSTVO</w:t>
      </w:r>
    </w:p>
    <w:p w14:paraId="275A6275" w14:textId="77777777" w:rsidR="004B2230" w:rsidRPr="009258E4" w:rsidRDefault="004B2230" w:rsidP="004B2230">
      <w:pPr>
        <w:rPr>
          <w:rFonts w:eastAsia="Calibri" w:cstheme="minorHAnsi"/>
          <w:b/>
          <w:sz w:val="24"/>
          <w:szCs w:val="24"/>
        </w:rPr>
      </w:pPr>
      <w:r w:rsidRPr="009258E4">
        <w:rPr>
          <w:rFonts w:cstheme="minorHAnsi"/>
          <w:sz w:val="24"/>
          <w:szCs w:val="24"/>
        </w:rPr>
        <w:t xml:space="preserve">Program </w:t>
      </w:r>
      <w:r w:rsidRPr="009258E4">
        <w:rPr>
          <w:rFonts w:eastAsia="Calibri" w:cstheme="minorHAnsi"/>
          <w:sz w:val="24"/>
          <w:szCs w:val="24"/>
        </w:rPr>
        <w:t>1002 ZDRAVSTVO izvršen je u iznosu od 5.175,45 ili 55,35% od plana.</w:t>
      </w:r>
    </w:p>
    <w:p w14:paraId="517FECE8" w14:textId="77777777" w:rsidR="004B2230" w:rsidRPr="009258E4" w:rsidRDefault="004B2230" w:rsidP="004B2230">
      <w:pPr>
        <w:jc w:val="both"/>
        <w:rPr>
          <w:rFonts w:cstheme="minorHAnsi"/>
          <w:sz w:val="24"/>
          <w:szCs w:val="24"/>
        </w:rPr>
      </w:pPr>
      <w:r w:rsidRPr="009258E4">
        <w:rPr>
          <w:rFonts w:cstheme="minorHAnsi"/>
          <w:sz w:val="24"/>
          <w:szCs w:val="24"/>
        </w:rPr>
        <w:lastRenderedPageBreak/>
        <w:t xml:space="preserve"> Program obuhvaća sljedeći projekt:</w:t>
      </w:r>
    </w:p>
    <w:p w14:paraId="33B06848" w14:textId="77777777" w:rsidR="004B2230" w:rsidRPr="009258E4" w:rsidRDefault="004B2230" w:rsidP="004B2230">
      <w:pPr>
        <w:rPr>
          <w:rFonts w:cstheme="minorHAnsi"/>
          <w:b/>
          <w:sz w:val="24"/>
          <w:szCs w:val="24"/>
        </w:rPr>
      </w:pPr>
      <w:r w:rsidRPr="009258E4">
        <w:rPr>
          <w:rFonts w:cstheme="minorHAnsi"/>
          <w:b/>
          <w:sz w:val="24"/>
          <w:szCs w:val="24"/>
        </w:rPr>
        <w:t xml:space="preserve">1.2.1. Tekući projekt 1002 T100001 Povećani zdravstveni standard </w:t>
      </w:r>
    </w:p>
    <w:p w14:paraId="119D707E" w14:textId="77777777" w:rsidR="004B2230" w:rsidRPr="009258E4" w:rsidRDefault="004B2230" w:rsidP="004B2230">
      <w:pPr>
        <w:jc w:val="both"/>
        <w:rPr>
          <w:rFonts w:eastAsia="Times New Roman" w:cstheme="minorHAnsi"/>
          <w:sz w:val="24"/>
          <w:szCs w:val="24"/>
          <w:lang w:eastAsia="hr-HR"/>
        </w:rPr>
      </w:pPr>
      <w:r w:rsidRPr="009258E4">
        <w:rPr>
          <w:rFonts w:cstheme="minorHAnsi"/>
          <w:sz w:val="24"/>
          <w:szCs w:val="24"/>
        </w:rPr>
        <w:t>Sredstva za Tekući projekt 1002 T100001 Povećani zdravstveni standard</w:t>
      </w:r>
      <w:r w:rsidRPr="009258E4">
        <w:rPr>
          <w:rFonts w:cstheme="minorHAnsi"/>
          <w:b/>
          <w:sz w:val="24"/>
          <w:szCs w:val="24"/>
        </w:rPr>
        <w:t xml:space="preserve"> </w:t>
      </w:r>
      <w:r w:rsidRPr="009258E4">
        <w:rPr>
          <w:rFonts w:eastAsia="Times New Roman" w:cstheme="minorHAnsi"/>
          <w:sz w:val="24"/>
          <w:szCs w:val="24"/>
          <w:lang w:eastAsia="hr-HR"/>
        </w:rPr>
        <w:t xml:space="preserve">utrošena su u iznosu od 2.461,55 eura za sufinanciranje povećanog zdravstvenog standarda za područje djelovanja  Doma zdravlja Kutina, Ispostava Novska – povremeni rad specijalističke ortopedske ordinacije  u </w:t>
      </w:r>
      <w:proofErr w:type="spellStart"/>
      <w:r w:rsidRPr="009258E4">
        <w:rPr>
          <w:rFonts w:eastAsia="Times New Roman" w:cstheme="minorHAnsi"/>
          <w:sz w:val="24"/>
          <w:szCs w:val="24"/>
          <w:lang w:eastAsia="hr-HR"/>
        </w:rPr>
        <w:t>Novskoj</w:t>
      </w:r>
      <w:proofErr w:type="spellEnd"/>
      <w:r w:rsidRPr="009258E4">
        <w:rPr>
          <w:rFonts w:eastAsia="Times New Roman" w:cstheme="minorHAnsi"/>
          <w:sz w:val="24"/>
          <w:szCs w:val="24"/>
          <w:lang w:eastAsia="hr-HR"/>
        </w:rPr>
        <w:t xml:space="preserve"> u kojoj radi ortoped Opće bolnice „Dr. Ivo </w:t>
      </w:r>
      <w:proofErr w:type="spellStart"/>
      <w:r w:rsidRPr="009258E4">
        <w:rPr>
          <w:rFonts w:eastAsia="Times New Roman" w:cstheme="minorHAnsi"/>
          <w:sz w:val="24"/>
          <w:szCs w:val="24"/>
          <w:lang w:eastAsia="hr-HR"/>
        </w:rPr>
        <w:t>Pedišić</w:t>
      </w:r>
      <w:proofErr w:type="spellEnd"/>
      <w:r w:rsidRPr="009258E4">
        <w:rPr>
          <w:rFonts w:eastAsia="Times New Roman" w:cstheme="minorHAnsi"/>
          <w:sz w:val="24"/>
          <w:szCs w:val="24"/>
          <w:lang w:eastAsia="hr-HR"/>
        </w:rPr>
        <w:t xml:space="preserve"> ,u skladu sa zaključenim ugovorom za 2023. godinu. </w:t>
      </w:r>
    </w:p>
    <w:p w14:paraId="5FF15F8C" w14:textId="77777777" w:rsidR="004B2230" w:rsidRPr="009258E4" w:rsidRDefault="004B2230" w:rsidP="004B2230">
      <w:pPr>
        <w:jc w:val="both"/>
        <w:rPr>
          <w:rFonts w:eastAsia="Times New Roman" w:cstheme="minorHAnsi"/>
          <w:sz w:val="24"/>
          <w:szCs w:val="24"/>
          <w:lang w:eastAsia="hr-HR"/>
        </w:rPr>
      </w:pPr>
      <w:r w:rsidRPr="009258E4">
        <w:rPr>
          <w:rFonts w:eastAsia="Times New Roman" w:cstheme="minorHAnsi"/>
          <w:sz w:val="24"/>
          <w:szCs w:val="24"/>
          <w:lang w:eastAsia="hr-HR"/>
        </w:rPr>
        <w:t>Sredstva u iznosu od 2.713,90 eura utrošena su za nabavu vanjskog defibrilatora koji je postavljen na sjevernu fasadu gradske ljekarne na Trgu dr. Franje Tuđmana.</w:t>
      </w:r>
    </w:p>
    <w:p w14:paraId="49EB6C87" w14:textId="77777777" w:rsidR="004B2230" w:rsidRPr="009258E4" w:rsidRDefault="004B2230" w:rsidP="00593AB4">
      <w:pPr>
        <w:pStyle w:val="Odlomakpopisa"/>
        <w:numPr>
          <w:ilvl w:val="1"/>
          <w:numId w:val="17"/>
        </w:numPr>
        <w:spacing w:after="200" w:line="276" w:lineRule="auto"/>
        <w:rPr>
          <w:rFonts w:eastAsia="Calibri" w:cstheme="minorHAnsi"/>
          <w:b/>
          <w:sz w:val="24"/>
          <w:szCs w:val="24"/>
        </w:rPr>
      </w:pPr>
      <w:r w:rsidRPr="009258E4">
        <w:rPr>
          <w:rFonts w:eastAsia="Calibri" w:cstheme="minorHAnsi"/>
          <w:b/>
          <w:sz w:val="24"/>
          <w:szCs w:val="24"/>
        </w:rPr>
        <w:t>Program 1003 RAZVOJ CIVILNOG DRUŠTVA</w:t>
      </w:r>
    </w:p>
    <w:p w14:paraId="67AF5BBF" w14:textId="77777777" w:rsidR="004B2230" w:rsidRPr="009258E4" w:rsidRDefault="004B2230" w:rsidP="004B2230">
      <w:pPr>
        <w:spacing w:after="0" w:line="240" w:lineRule="auto"/>
        <w:jc w:val="both"/>
        <w:rPr>
          <w:rFonts w:eastAsia="Calibri" w:cstheme="minorHAnsi"/>
          <w:sz w:val="24"/>
          <w:szCs w:val="24"/>
        </w:rPr>
      </w:pPr>
      <w:r w:rsidRPr="009258E4">
        <w:rPr>
          <w:rFonts w:eastAsia="Calibri" w:cstheme="minorHAnsi"/>
          <w:sz w:val="24"/>
          <w:szCs w:val="24"/>
        </w:rPr>
        <w:t xml:space="preserve">Program 1003 RAZVOJ CIVILNOG DRUŠTVA izvršen je u iznosu od  </w:t>
      </w:r>
      <w:r w:rsidRPr="009258E4">
        <w:rPr>
          <w:rFonts w:eastAsia="Times New Roman" w:cstheme="minorHAnsi"/>
          <w:sz w:val="24"/>
          <w:szCs w:val="24"/>
        </w:rPr>
        <w:t>140.837,74 eura ili 95,71 % od plana.</w:t>
      </w:r>
    </w:p>
    <w:p w14:paraId="4D5F8D05" w14:textId="77777777" w:rsidR="004B2230" w:rsidRPr="009258E4" w:rsidRDefault="004B2230" w:rsidP="004B2230">
      <w:pPr>
        <w:shd w:val="clear" w:color="auto" w:fill="FFFFFF"/>
        <w:spacing w:after="0" w:line="240" w:lineRule="auto"/>
        <w:jc w:val="both"/>
        <w:rPr>
          <w:rFonts w:eastAsia="Calibri" w:cstheme="minorHAnsi"/>
          <w:sz w:val="24"/>
          <w:szCs w:val="24"/>
        </w:rPr>
      </w:pPr>
      <w:r w:rsidRPr="009258E4">
        <w:rPr>
          <w:rFonts w:eastAsia="Calibri" w:cstheme="minorHAnsi"/>
          <w:sz w:val="24"/>
          <w:szCs w:val="24"/>
        </w:rPr>
        <w:t>Financiranje udruga i drugih organizacija civilnog društva u 2023. godini provodilo se  temeljem Uredbe o kriterijima, mjerilima i postupcima financiranja i ugovaranja programa i projekata od interesa za opće dobro koje provode udruge te Pravilnika</w:t>
      </w:r>
      <w:r w:rsidRPr="009258E4">
        <w:rPr>
          <w:rFonts w:eastAsia="Times New Roman" w:cstheme="minorHAnsi"/>
          <w:sz w:val="24"/>
          <w:szCs w:val="24"/>
        </w:rPr>
        <w:t xml:space="preserve"> o financiranju programa i projekata od interesa za opće dobro koje provode udruge na području Grada Novske</w:t>
      </w:r>
      <w:r w:rsidRPr="009258E4">
        <w:rPr>
          <w:rFonts w:eastAsia="Calibri" w:cstheme="minorHAnsi"/>
          <w:sz w:val="24"/>
          <w:szCs w:val="24"/>
        </w:rPr>
        <w:t xml:space="preserve">. </w:t>
      </w:r>
    </w:p>
    <w:p w14:paraId="65B1E277" w14:textId="77777777" w:rsidR="004B2230" w:rsidRPr="009258E4" w:rsidRDefault="004B2230" w:rsidP="004B2230">
      <w:pPr>
        <w:spacing w:after="0" w:line="240" w:lineRule="auto"/>
        <w:jc w:val="both"/>
        <w:rPr>
          <w:rFonts w:eastAsia="Times New Roman" w:cstheme="minorHAnsi"/>
          <w:sz w:val="24"/>
          <w:szCs w:val="24"/>
          <w:lang w:eastAsia="hr-HR"/>
        </w:rPr>
      </w:pPr>
      <w:r w:rsidRPr="009258E4">
        <w:rPr>
          <w:rFonts w:eastAsia="Calibri" w:cstheme="minorHAnsi"/>
          <w:sz w:val="24"/>
          <w:szCs w:val="24"/>
        </w:rPr>
        <w:tab/>
        <w:t xml:space="preserve">U izvještajnom razdoblju provedeni su sljedeći javni pozivi: </w:t>
      </w:r>
    </w:p>
    <w:p w14:paraId="7449CD6A" w14:textId="77777777" w:rsidR="004B2230" w:rsidRPr="009258E4" w:rsidRDefault="004B2230" w:rsidP="00593AB4">
      <w:pPr>
        <w:numPr>
          <w:ilvl w:val="0"/>
          <w:numId w:val="10"/>
        </w:numPr>
        <w:spacing w:after="0" w:line="240" w:lineRule="auto"/>
        <w:contextualSpacing/>
        <w:jc w:val="both"/>
        <w:rPr>
          <w:rFonts w:eastAsia="Times New Roman" w:cstheme="minorHAnsi"/>
          <w:sz w:val="24"/>
          <w:szCs w:val="24"/>
          <w:lang w:eastAsia="hr-HR"/>
        </w:rPr>
      </w:pPr>
      <w:r w:rsidRPr="009258E4">
        <w:rPr>
          <w:rFonts w:eastAsia="Times New Roman" w:cstheme="minorHAnsi"/>
          <w:sz w:val="24"/>
          <w:szCs w:val="24"/>
          <w:lang w:eastAsia="hr-HR"/>
        </w:rPr>
        <w:t>Javni poziv za predlaganje programa i projekata za zadovoljenje javnih potreba koje će na području Grada Novske provoditi udruge u 2023. godini,</w:t>
      </w:r>
    </w:p>
    <w:p w14:paraId="4E5A41B6" w14:textId="77777777" w:rsidR="004B2230" w:rsidRPr="009258E4" w:rsidRDefault="004B2230" w:rsidP="00593AB4">
      <w:pPr>
        <w:numPr>
          <w:ilvl w:val="0"/>
          <w:numId w:val="10"/>
        </w:numPr>
        <w:shd w:val="clear" w:color="auto" w:fill="FFFFFF"/>
        <w:spacing w:after="0" w:line="240" w:lineRule="auto"/>
        <w:contextualSpacing/>
        <w:jc w:val="both"/>
        <w:rPr>
          <w:rFonts w:eastAsia="Times New Roman" w:cstheme="minorHAnsi"/>
          <w:sz w:val="24"/>
          <w:szCs w:val="24"/>
          <w:lang w:eastAsia="hr-HR"/>
        </w:rPr>
      </w:pPr>
      <w:r w:rsidRPr="009258E4">
        <w:rPr>
          <w:rFonts w:eastAsia="Times New Roman" w:cstheme="minorHAnsi"/>
          <w:sz w:val="24"/>
          <w:szCs w:val="24"/>
          <w:lang w:eastAsia="hr-HR"/>
        </w:rPr>
        <w:t>Javni poziv za podnošenje prijava za sufinanciranje režijskih troškova udrugama koje su korisnici poslovnih prostora u vlasništvu Grada Novske.</w:t>
      </w:r>
    </w:p>
    <w:p w14:paraId="7797B3A9" w14:textId="77777777" w:rsidR="004B2230" w:rsidRPr="009258E4" w:rsidRDefault="004B2230" w:rsidP="004B2230">
      <w:pPr>
        <w:shd w:val="clear" w:color="auto" w:fill="FFFFFF"/>
        <w:spacing w:after="0" w:line="240" w:lineRule="auto"/>
        <w:ind w:left="720"/>
        <w:contextualSpacing/>
        <w:jc w:val="both"/>
        <w:rPr>
          <w:rFonts w:eastAsia="Times New Roman" w:cstheme="minorHAnsi"/>
          <w:sz w:val="24"/>
          <w:szCs w:val="24"/>
          <w:lang w:eastAsia="hr-HR"/>
        </w:rPr>
      </w:pPr>
    </w:p>
    <w:p w14:paraId="11D464B7" w14:textId="77777777" w:rsidR="004B2230" w:rsidRPr="009258E4" w:rsidRDefault="004B2230" w:rsidP="004B2230">
      <w:pPr>
        <w:spacing w:after="0" w:line="240" w:lineRule="auto"/>
        <w:jc w:val="both"/>
        <w:rPr>
          <w:rFonts w:eastAsia="Times New Roman" w:cstheme="minorHAnsi"/>
          <w:sz w:val="24"/>
          <w:szCs w:val="24"/>
          <w:lang w:eastAsia="hr-HR"/>
        </w:rPr>
      </w:pPr>
      <w:r w:rsidRPr="009258E4">
        <w:rPr>
          <w:rFonts w:eastAsia="Times New Roman" w:cstheme="minorHAnsi"/>
          <w:sz w:val="24"/>
          <w:szCs w:val="24"/>
          <w:lang w:eastAsia="hr-HR"/>
        </w:rPr>
        <w:t xml:space="preserve">Javni poziv za predlaganje programa i projekata za zadovoljenje javnih potreba koje će na području Grada Novske provoditi udruge u 2023. godini </w:t>
      </w:r>
      <w:r w:rsidRPr="009258E4">
        <w:rPr>
          <w:rFonts w:eastAsia="Calibri" w:cstheme="minorHAnsi"/>
          <w:sz w:val="24"/>
          <w:szCs w:val="24"/>
        </w:rPr>
        <w:t xml:space="preserve">objavljen je dana 18. siječnja 2023. godine, </w:t>
      </w:r>
      <w:r w:rsidRPr="009258E4">
        <w:rPr>
          <w:rFonts w:eastAsia="Times New Roman" w:cstheme="minorHAnsi"/>
          <w:sz w:val="24"/>
          <w:szCs w:val="24"/>
          <w:lang w:eastAsia="hr-HR"/>
        </w:rPr>
        <w:t>za sljedeća područja financiranja:</w:t>
      </w:r>
    </w:p>
    <w:p w14:paraId="1C287FF2" w14:textId="77777777" w:rsidR="004B2230" w:rsidRPr="009258E4" w:rsidRDefault="004B2230" w:rsidP="004B2230">
      <w:pPr>
        <w:numPr>
          <w:ilvl w:val="0"/>
          <w:numId w:val="4"/>
        </w:numPr>
        <w:shd w:val="clear" w:color="auto" w:fill="FFFFFF"/>
        <w:spacing w:after="0" w:line="240" w:lineRule="auto"/>
        <w:ind w:right="-35"/>
        <w:jc w:val="both"/>
        <w:rPr>
          <w:rFonts w:cstheme="minorHAnsi"/>
          <w:sz w:val="24"/>
          <w:szCs w:val="24"/>
        </w:rPr>
      </w:pPr>
      <w:r w:rsidRPr="009258E4">
        <w:rPr>
          <w:rFonts w:cstheme="minorHAnsi"/>
          <w:sz w:val="24"/>
          <w:szCs w:val="24"/>
        </w:rPr>
        <w:t xml:space="preserve">djelovanje udruga iz Domovinskog rata,  </w:t>
      </w:r>
    </w:p>
    <w:p w14:paraId="58C13AFB" w14:textId="77777777" w:rsidR="004B2230" w:rsidRPr="009258E4" w:rsidRDefault="004B2230" w:rsidP="004B2230">
      <w:pPr>
        <w:numPr>
          <w:ilvl w:val="0"/>
          <w:numId w:val="4"/>
        </w:numPr>
        <w:shd w:val="clear" w:color="auto" w:fill="FFFFFF"/>
        <w:spacing w:after="0" w:line="240" w:lineRule="auto"/>
        <w:ind w:right="-35"/>
        <w:jc w:val="both"/>
        <w:rPr>
          <w:rFonts w:cstheme="minorHAnsi"/>
          <w:sz w:val="24"/>
          <w:szCs w:val="24"/>
        </w:rPr>
      </w:pPr>
      <w:r w:rsidRPr="009258E4">
        <w:rPr>
          <w:rFonts w:cstheme="minorHAnsi"/>
          <w:sz w:val="24"/>
          <w:szCs w:val="24"/>
        </w:rPr>
        <w:t xml:space="preserve">djelovanje udruga za djecu i mladež, </w:t>
      </w:r>
    </w:p>
    <w:p w14:paraId="0800A7BF" w14:textId="77777777" w:rsidR="004B2230" w:rsidRPr="009258E4" w:rsidRDefault="004B2230" w:rsidP="004B2230">
      <w:pPr>
        <w:numPr>
          <w:ilvl w:val="0"/>
          <w:numId w:val="4"/>
        </w:numPr>
        <w:shd w:val="clear" w:color="auto" w:fill="FFFFFF"/>
        <w:spacing w:after="0" w:line="240" w:lineRule="auto"/>
        <w:ind w:right="-35"/>
        <w:jc w:val="both"/>
        <w:rPr>
          <w:rFonts w:cstheme="minorHAnsi"/>
          <w:sz w:val="24"/>
          <w:szCs w:val="24"/>
        </w:rPr>
      </w:pPr>
      <w:r w:rsidRPr="009258E4">
        <w:rPr>
          <w:rFonts w:cstheme="minorHAnsi"/>
          <w:sz w:val="24"/>
          <w:szCs w:val="24"/>
        </w:rPr>
        <w:t xml:space="preserve">djelovanje humanitarnih, socijalnih i zdravstvenih udruga te </w:t>
      </w:r>
    </w:p>
    <w:p w14:paraId="1C3007D5" w14:textId="77777777" w:rsidR="004B2230" w:rsidRPr="009258E4" w:rsidRDefault="004B2230" w:rsidP="004B2230">
      <w:pPr>
        <w:numPr>
          <w:ilvl w:val="0"/>
          <w:numId w:val="4"/>
        </w:numPr>
        <w:shd w:val="clear" w:color="auto" w:fill="FFFFFF"/>
        <w:spacing w:after="0" w:line="240" w:lineRule="auto"/>
        <w:ind w:right="-35"/>
        <w:jc w:val="both"/>
        <w:rPr>
          <w:rFonts w:eastAsia="Times New Roman" w:cstheme="minorHAnsi"/>
          <w:sz w:val="24"/>
          <w:szCs w:val="24"/>
          <w:lang w:eastAsia="hr-HR"/>
        </w:rPr>
      </w:pPr>
      <w:r w:rsidRPr="009258E4">
        <w:rPr>
          <w:rFonts w:cstheme="minorHAnsi"/>
          <w:sz w:val="24"/>
          <w:szCs w:val="24"/>
        </w:rPr>
        <w:t>djelovanje ostalih udruga</w:t>
      </w:r>
      <w:r w:rsidRPr="009258E4">
        <w:rPr>
          <w:rFonts w:eastAsia="Times New Roman" w:cstheme="minorHAnsi"/>
          <w:sz w:val="24"/>
          <w:szCs w:val="24"/>
          <w:lang w:eastAsia="hr-HR"/>
        </w:rPr>
        <w:t xml:space="preserve">. </w:t>
      </w:r>
    </w:p>
    <w:p w14:paraId="79A927C1" w14:textId="77777777" w:rsidR="004B2230" w:rsidRPr="009258E4" w:rsidRDefault="004B2230" w:rsidP="004B2230">
      <w:pPr>
        <w:shd w:val="clear" w:color="auto" w:fill="FFFFFF"/>
        <w:spacing w:after="0" w:line="240" w:lineRule="auto"/>
        <w:ind w:right="-35"/>
        <w:jc w:val="both"/>
        <w:rPr>
          <w:rFonts w:eastAsia="Times New Roman" w:cstheme="minorHAnsi"/>
          <w:sz w:val="24"/>
          <w:szCs w:val="24"/>
          <w:lang w:eastAsia="hr-HR"/>
        </w:rPr>
      </w:pPr>
      <w:r w:rsidRPr="009258E4">
        <w:rPr>
          <w:rFonts w:eastAsia="Times New Roman" w:cstheme="minorHAnsi"/>
          <w:sz w:val="24"/>
          <w:szCs w:val="24"/>
          <w:lang w:eastAsia="hr-HR"/>
        </w:rPr>
        <w:t xml:space="preserve"> Za područja Javnog poziva „Djelovanja udruga iz Domovinskog rata“, „Djelovanja udruga za djecu i mladež“, „Djelovanje humanitarnih, socijalnih i zdravstvenih udruga“ i „Djelovanje ostalih udruga“ ukupno je dodijeljeno 28 pojedinačnih potpora za projekte i programe udruga i drugih organizacija civilnog društva s kojima su zaključeni ugovori o financiranju programa i projekata za 2023. godinu. </w:t>
      </w:r>
      <w:r w:rsidRPr="009258E4">
        <w:rPr>
          <w:rFonts w:eastAsia="Calibri" w:cstheme="minorHAnsi"/>
          <w:sz w:val="24"/>
          <w:szCs w:val="24"/>
        </w:rPr>
        <w:t>Program obuhvaća sljedeće aktivnosti i projekte:</w:t>
      </w:r>
    </w:p>
    <w:p w14:paraId="69670BD9" w14:textId="77777777" w:rsidR="004B2230" w:rsidRPr="009258E4" w:rsidRDefault="004B2230" w:rsidP="004B2230">
      <w:pPr>
        <w:spacing w:after="0" w:line="240" w:lineRule="auto"/>
        <w:rPr>
          <w:rFonts w:eastAsia="Calibri" w:cstheme="minorHAnsi"/>
          <w:sz w:val="24"/>
          <w:szCs w:val="24"/>
        </w:rPr>
      </w:pPr>
    </w:p>
    <w:p w14:paraId="313E8409" w14:textId="77777777" w:rsidR="004B2230" w:rsidRPr="009258E4" w:rsidRDefault="004B2230" w:rsidP="004B2230">
      <w:pPr>
        <w:spacing w:after="0" w:line="240" w:lineRule="auto"/>
        <w:rPr>
          <w:rFonts w:eastAsia="Calibri" w:cstheme="minorHAnsi"/>
          <w:b/>
          <w:sz w:val="24"/>
          <w:szCs w:val="24"/>
        </w:rPr>
      </w:pPr>
      <w:r w:rsidRPr="009258E4">
        <w:rPr>
          <w:rFonts w:eastAsia="Calibri" w:cstheme="minorHAnsi"/>
          <w:b/>
          <w:sz w:val="24"/>
          <w:szCs w:val="24"/>
        </w:rPr>
        <w:t xml:space="preserve">1.3.1. Tekući projekt 1003 T100001 Udruge mladeži i djece </w:t>
      </w:r>
    </w:p>
    <w:p w14:paraId="465C1EF1" w14:textId="77777777" w:rsidR="004B2230" w:rsidRPr="009258E4" w:rsidRDefault="004B2230" w:rsidP="004B2230">
      <w:pPr>
        <w:spacing w:after="0" w:line="240" w:lineRule="auto"/>
        <w:rPr>
          <w:rFonts w:eastAsia="Calibri" w:cstheme="minorHAnsi"/>
          <w:b/>
          <w:sz w:val="24"/>
          <w:szCs w:val="24"/>
        </w:rPr>
      </w:pPr>
    </w:p>
    <w:p w14:paraId="571BDCF0" w14:textId="77777777" w:rsidR="004B2230" w:rsidRPr="009258E4" w:rsidRDefault="004B2230" w:rsidP="004B2230">
      <w:pPr>
        <w:widowControl w:val="0"/>
        <w:suppressAutoHyphens/>
        <w:spacing w:after="0" w:line="240" w:lineRule="auto"/>
        <w:jc w:val="both"/>
        <w:rPr>
          <w:rFonts w:eastAsia="Times New Roman" w:cstheme="minorHAnsi"/>
          <w:sz w:val="24"/>
          <w:szCs w:val="24"/>
          <w:lang w:eastAsia="hr-HR"/>
        </w:rPr>
      </w:pPr>
      <w:r w:rsidRPr="009258E4">
        <w:rPr>
          <w:rFonts w:eastAsia="Calibri" w:cstheme="minorHAnsi"/>
          <w:bCs/>
          <w:sz w:val="24"/>
          <w:szCs w:val="24"/>
        </w:rPr>
        <w:t xml:space="preserve">Tekući projekt 1003 T100001 </w:t>
      </w:r>
      <w:r w:rsidRPr="009258E4">
        <w:rPr>
          <w:rFonts w:eastAsia="Calibri" w:cstheme="minorHAnsi"/>
          <w:bCs/>
          <w:i/>
          <w:sz w:val="24"/>
          <w:szCs w:val="24"/>
        </w:rPr>
        <w:t>Udruge mladeži i djece</w:t>
      </w:r>
      <w:r w:rsidRPr="009258E4">
        <w:rPr>
          <w:rFonts w:eastAsia="Calibri" w:cstheme="minorHAnsi"/>
          <w:bCs/>
          <w:sz w:val="24"/>
          <w:szCs w:val="24"/>
        </w:rPr>
        <w:t xml:space="preserve"> </w:t>
      </w:r>
      <w:r w:rsidRPr="009258E4">
        <w:rPr>
          <w:rFonts w:eastAsia="Times New Roman" w:cstheme="minorHAnsi"/>
          <w:bCs/>
          <w:sz w:val="24"/>
          <w:szCs w:val="24"/>
          <w:lang w:eastAsia="hr-HR"/>
        </w:rPr>
        <w:t>u izvještajnom razdoblju izvršen je</w:t>
      </w:r>
      <w:r w:rsidRPr="009258E4">
        <w:rPr>
          <w:rFonts w:eastAsia="Times New Roman" w:cstheme="minorHAnsi"/>
          <w:sz w:val="24"/>
          <w:szCs w:val="24"/>
          <w:lang w:eastAsia="hr-HR"/>
        </w:rPr>
        <w:t xml:space="preserve"> u iznosu od 23.900,00 eura ili 99,89 % od plana, a ukupna sredstva u iznosu od 23.900,00 eura na Javnom pozivu ostvarilo je 9 udruga za 9 projekata, i to: </w:t>
      </w:r>
    </w:p>
    <w:p w14:paraId="62F7D7C6" w14:textId="77777777" w:rsidR="004B2230" w:rsidRPr="009258E4" w:rsidRDefault="004B2230" w:rsidP="004B2230">
      <w:pPr>
        <w:widowControl w:val="0"/>
        <w:suppressAutoHyphens/>
        <w:spacing w:after="0" w:line="240" w:lineRule="auto"/>
        <w:jc w:val="both"/>
        <w:rPr>
          <w:rFonts w:eastAsia="Times New Roman" w:cstheme="minorHAnsi"/>
          <w:sz w:val="24"/>
          <w:szCs w:val="24"/>
          <w:lang w:eastAsia="hr-HR"/>
        </w:rPr>
      </w:pPr>
    </w:p>
    <w:p w14:paraId="591DB90B" w14:textId="77777777" w:rsidR="004B2230" w:rsidRPr="009258E4" w:rsidRDefault="004B2230" w:rsidP="004B2230">
      <w:pPr>
        <w:widowControl w:val="0"/>
        <w:suppressAutoHyphens/>
        <w:spacing w:after="0" w:line="240" w:lineRule="auto"/>
        <w:jc w:val="both"/>
        <w:rPr>
          <w:rFonts w:eastAsia="Times New Roman" w:cstheme="minorHAnsi"/>
          <w:sz w:val="24"/>
          <w:szCs w:val="24"/>
          <w:lang w:eastAsia="hr-HR"/>
        </w:rPr>
      </w:pPr>
    </w:p>
    <w:tbl>
      <w:tblPr>
        <w:tblW w:w="9214" w:type="dxa"/>
        <w:tblInd w:w="250" w:type="dxa"/>
        <w:tblLook w:val="04A0" w:firstRow="1" w:lastRow="0" w:firstColumn="1" w:lastColumn="0" w:noHBand="0" w:noVBand="1"/>
      </w:tblPr>
      <w:tblGrid>
        <w:gridCol w:w="789"/>
        <w:gridCol w:w="3005"/>
        <w:gridCol w:w="3577"/>
        <w:gridCol w:w="1843"/>
      </w:tblGrid>
      <w:tr w:rsidR="004B2230" w:rsidRPr="009258E4" w14:paraId="0C2D2513" w14:textId="77777777" w:rsidTr="000C706D">
        <w:trPr>
          <w:trHeight w:val="855"/>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0CD56"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lastRenderedPageBreak/>
              <w:t>Redni broj</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0AE23D21"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 udruge</w:t>
            </w:r>
          </w:p>
        </w:tc>
        <w:tc>
          <w:tcPr>
            <w:tcW w:w="3577" w:type="dxa"/>
            <w:tcBorders>
              <w:top w:val="single" w:sz="4" w:space="0" w:color="auto"/>
              <w:left w:val="nil"/>
              <w:bottom w:val="single" w:sz="4" w:space="0" w:color="auto"/>
              <w:right w:val="single" w:sz="4" w:space="0" w:color="auto"/>
            </w:tcBorders>
            <w:shd w:val="clear" w:color="auto" w:fill="auto"/>
            <w:vAlign w:val="center"/>
            <w:hideMark/>
          </w:tcPr>
          <w:p w14:paraId="244FC925"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 projekta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3E46616"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Dodijeljeni iznos</w:t>
            </w:r>
          </w:p>
        </w:tc>
      </w:tr>
      <w:tr w:rsidR="004B2230" w:rsidRPr="009258E4" w14:paraId="6E59E0A0" w14:textId="77777777" w:rsidTr="000C706D">
        <w:trPr>
          <w:trHeight w:val="255"/>
        </w:trPr>
        <w:tc>
          <w:tcPr>
            <w:tcW w:w="789" w:type="dxa"/>
            <w:tcBorders>
              <w:top w:val="nil"/>
              <w:left w:val="single" w:sz="4" w:space="0" w:color="auto"/>
              <w:bottom w:val="single" w:sz="4" w:space="0" w:color="auto"/>
              <w:right w:val="single" w:sz="4" w:space="0" w:color="auto"/>
            </w:tcBorders>
            <w:shd w:val="clear" w:color="auto" w:fill="auto"/>
            <w:hideMark/>
          </w:tcPr>
          <w:p w14:paraId="3AF3FD87"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1.</w:t>
            </w:r>
          </w:p>
        </w:tc>
        <w:tc>
          <w:tcPr>
            <w:tcW w:w="3005" w:type="dxa"/>
            <w:tcBorders>
              <w:top w:val="nil"/>
              <w:left w:val="nil"/>
              <w:bottom w:val="single" w:sz="4" w:space="0" w:color="auto"/>
              <w:right w:val="single" w:sz="4" w:space="0" w:color="auto"/>
            </w:tcBorders>
            <w:shd w:val="clear" w:color="auto" w:fill="auto"/>
            <w:hideMark/>
          </w:tcPr>
          <w:p w14:paraId="3D5203A7"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Novljanske mažoretkinje</w:t>
            </w:r>
          </w:p>
        </w:tc>
        <w:tc>
          <w:tcPr>
            <w:tcW w:w="3577" w:type="dxa"/>
            <w:tcBorders>
              <w:top w:val="nil"/>
              <w:left w:val="nil"/>
              <w:bottom w:val="single" w:sz="4" w:space="0" w:color="auto"/>
              <w:right w:val="single" w:sz="4" w:space="0" w:color="auto"/>
            </w:tcBorders>
            <w:shd w:val="clear" w:color="auto" w:fill="auto"/>
            <w:hideMark/>
          </w:tcPr>
          <w:p w14:paraId="0E62EED2" w14:textId="77777777" w:rsidR="004B2230" w:rsidRPr="009258E4" w:rsidRDefault="004B2230" w:rsidP="000C706D">
            <w:pPr>
              <w:spacing w:after="0" w:line="240" w:lineRule="auto"/>
              <w:rPr>
                <w:rFonts w:eastAsia="Times New Roman" w:cstheme="minorHAnsi"/>
                <w:sz w:val="24"/>
                <w:szCs w:val="24"/>
                <w:lang w:eastAsia="hr-HR"/>
              </w:rPr>
            </w:pPr>
            <w:proofErr w:type="spellStart"/>
            <w:r w:rsidRPr="009258E4">
              <w:rPr>
                <w:rFonts w:cstheme="minorHAnsi"/>
                <w:sz w:val="24"/>
                <w:szCs w:val="24"/>
              </w:rPr>
              <w:t>Mažoret</w:t>
            </w:r>
            <w:proofErr w:type="spellEnd"/>
            <w:r w:rsidRPr="009258E4">
              <w:rPr>
                <w:rFonts w:cstheme="minorHAnsi"/>
                <w:sz w:val="24"/>
                <w:szCs w:val="24"/>
              </w:rPr>
              <w:t xml:space="preserve"> sportom kroz život</w:t>
            </w:r>
          </w:p>
        </w:tc>
        <w:tc>
          <w:tcPr>
            <w:tcW w:w="1843" w:type="dxa"/>
            <w:tcBorders>
              <w:top w:val="nil"/>
              <w:left w:val="nil"/>
              <w:bottom w:val="single" w:sz="4" w:space="0" w:color="auto"/>
              <w:right w:val="single" w:sz="4" w:space="0" w:color="auto"/>
            </w:tcBorders>
            <w:shd w:val="clear" w:color="auto" w:fill="auto"/>
            <w:noWrap/>
          </w:tcPr>
          <w:p w14:paraId="047096E7"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2.500,00</w:t>
            </w:r>
          </w:p>
        </w:tc>
      </w:tr>
      <w:tr w:rsidR="004B2230" w:rsidRPr="009258E4" w14:paraId="22553DFE" w14:textId="77777777" w:rsidTr="000C706D">
        <w:trPr>
          <w:trHeight w:val="255"/>
        </w:trPr>
        <w:tc>
          <w:tcPr>
            <w:tcW w:w="789" w:type="dxa"/>
            <w:tcBorders>
              <w:top w:val="nil"/>
              <w:left w:val="single" w:sz="4" w:space="0" w:color="auto"/>
              <w:bottom w:val="single" w:sz="4" w:space="0" w:color="auto"/>
              <w:right w:val="single" w:sz="4" w:space="0" w:color="auto"/>
            </w:tcBorders>
            <w:shd w:val="clear" w:color="auto" w:fill="auto"/>
          </w:tcPr>
          <w:p w14:paraId="090B499F"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2.</w:t>
            </w:r>
          </w:p>
        </w:tc>
        <w:tc>
          <w:tcPr>
            <w:tcW w:w="3005" w:type="dxa"/>
            <w:tcBorders>
              <w:top w:val="nil"/>
              <w:left w:val="nil"/>
              <w:bottom w:val="single" w:sz="4" w:space="0" w:color="auto"/>
              <w:right w:val="single" w:sz="4" w:space="0" w:color="auto"/>
            </w:tcBorders>
            <w:shd w:val="clear" w:color="auto" w:fill="auto"/>
          </w:tcPr>
          <w:p w14:paraId="11141708"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Atletski klub „Novljanska grupa atletičara“ Novska</w:t>
            </w:r>
          </w:p>
        </w:tc>
        <w:tc>
          <w:tcPr>
            <w:tcW w:w="3577" w:type="dxa"/>
            <w:tcBorders>
              <w:top w:val="nil"/>
              <w:left w:val="nil"/>
              <w:bottom w:val="single" w:sz="4" w:space="0" w:color="auto"/>
              <w:right w:val="single" w:sz="4" w:space="0" w:color="auto"/>
            </w:tcBorders>
            <w:shd w:val="clear" w:color="auto" w:fill="auto"/>
          </w:tcPr>
          <w:p w14:paraId="4AC43F35" w14:textId="77777777" w:rsidR="004B2230" w:rsidRPr="009258E4" w:rsidRDefault="004B2230" w:rsidP="000C706D">
            <w:pPr>
              <w:spacing w:after="0" w:line="240" w:lineRule="auto"/>
              <w:rPr>
                <w:rFonts w:eastAsia="Times New Roman" w:cstheme="minorHAnsi"/>
                <w:sz w:val="24"/>
                <w:szCs w:val="24"/>
                <w:lang w:eastAsia="hr-HR"/>
              </w:rPr>
            </w:pPr>
            <w:proofErr w:type="spellStart"/>
            <w:r w:rsidRPr="009258E4">
              <w:rPr>
                <w:rFonts w:cstheme="minorHAnsi"/>
                <w:sz w:val="24"/>
                <w:szCs w:val="24"/>
              </w:rPr>
              <w:t>NovskaRUN</w:t>
            </w:r>
            <w:proofErr w:type="spellEnd"/>
            <w:r w:rsidRPr="009258E4">
              <w:rPr>
                <w:rFonts w:cstheme="minorHAnsi"/>
                <w:sz w:val="24"/>
                <w:szCs w:val="24"/>
              </w:rPr>
              <w:t xml:space="preserve"> 2023</w:t>
            </w:r>
          </w:p>
        </w:tc>
        <w:tc>
          <w:tcPr>
            <w:tcW w:w="1843" w:type="dxa"/>
            <w:tcBorders>
              <w:top w:val="nil"/>
              <w:left w:val="nil"/>
              <w:bottom w:val="single" w:sz="4" w:space="0" w:color="auto"/>
              <w:right w:val="single" w:sz="4" w:space="0" w:color="auto"/>
            </w:tcBorders>
            <w:shd w:val="clear" w:color="auto" w:fill="auto"/>
            <w:noWrap/>
          </w:tcPr>
          <w:p w14:paraId="65B9C206"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5.200,00</w:t>
            </w:r>
          </w:p>
        </w:tc>
      </w:tr>
      <w:tr w:rsidR="004B2230" w:rsidRPr="009258E4" w14:paraId="6E73118B" w14:textId="77777777" w:rsidTr="000C706D">
        <w:trPr>
          <w:trHeight w:val="255"/>
        </w:trPr>
        <w:tc>
          <w:tcPr>
            <w:tcW w:w="789" w:type="dxa"/>
            <w:tcBorders>
              <w:top w:val="nil"/>
              <w:left w:val="single" w:sz="4" w:space="0" w:color="auto"/>
              <w:bottom w:val="single" w:sz="4" w:space="0" w:color="auto"/>
              <w:right w:val="single" w:sz="4" w:space="0" w:color="auto"/>
            </w:tcBorders>
            <w:shd w:val="clear" w:color="auto" w:fill="auto"/>
          </w:tcPr>
          <w:p w14:paraId="3B37FCA2"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3.</w:t>
            </w:r>
          </w:p>
        </w:tc>
        <w:tc>
          <w:tcPr>
            <w:tcW w:w="3005" w:type="dxa"/>
            <w:tcBorders>
              <w:top w:val="nil"/>
              <w:left w:val="nil"/>
              <w:bottom w:val="single" w:sz="4" w:space="0" w:color="auto"/>
              <w:right w:val="single" w:sz="4" w:space="0" w:color="auto"/>
            </w:tcBorders>
            <w:shd w:val="clear" w:color="auto" w:fill="auto"/>
          </w:tcPr>
          <w:p w14:paraId="6DE3B801"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Odred izviđača „Zelena patrola“ Rajić</w:t>
            </w:r>
          </w:p>
        </w:tc>
        <w:tc>
          <w:tcPr>
            <w:tcW w:w="3577" w:type="dxa"/>
            <w:tcBorders>
              <w:top w:val="nil"/>
              <w:left w:val="nil"/>
              <w:bottom w:val="single" w:sz="4" w:space="0" w:color="auto"/>
              <w:right w:val="single" w:sz="4" w:space="0" w:color="auto"/>
            </w:tcBorders>
            <w:shd w:val="clear" w:color="auto" w:fill="auto"/>
          </w:tcPr>
          <w:p w14:paraId="5416E072"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 xml:space="preserve">Međunarodni izviđački kamp „DUPIN“ 2023. </w:t>
            </w:r>
          </w:p>
        </w:tc>
        <w:tc>
          <w:tcPr>
            <w:tcW w:w="1843" w:type="dxa"/>
            <w:tcBorders>
              <w:top w:val="nil"/>
              <w:left w:val="nil"/>
              <w:bottom w:val="single" w:sz="4" w:space="0" w:color="auto"/>
              <w:right w:val="single" w:sz="4" w:space="0" w:color="auto"/>
            </w:tcBorders>
            <w:shd w:val="clear" w:color="auto" w:fill="auto"/>
            <w:noWrap/>
          </w:tcPr>
          <w:p w14:paraId="0CAD466A"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2.500,00</w:t>
            </w:r>
          </w:p>
        </w:tc>
      </w:tr>
      <w:tr w:rsidR="004B2230" w:rsidRPr="009258E4" w14:paraId="79A55391" w14:textId="77777777" w:rsidTr="000C706D">
        <w:trPr>
          <w:trHeight w:val="255"/>
        </w:trPr>
        <w:tc>
          <w:tcPr>
            <w:tcW w:w="789" w:type="dxa"/>
            <w:tcBorders>
              <w:top w:val="nil"/>
              <w:left w:val="single" w:sz="4" w:space="0" w:color="auto"/>
              <w:bottom w:val="single" w:sz="4" w:space="0" w:color="auto"/>
              <w:right w:val="single" w:sz="4" w:space="0" w:color="auto"/>
            </w:tcBorders>
            <w:shd w:val="clear" w:color="auto" w:fill="auto"/>
          </w:tcPr>
          <w:p w14:paraId="4F74F4CF"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4.</w:t>
            </w:r>
          </w:p>
        </w:tc>
        <w:tc>
          <w:tcPr>
            <w:tcW w:w="3005" w:type="dxa"/>
            <w:tcBorders>
              <w:top w:val="nil"/>
              <w:left w:val="nil"/>
              <w:bottom w:val="single" w:sz="4" w:space="0" w:color="auto"/>
              <w:right w:val="single" w:sz="4" w:space="0" w:color="auto"/>
            </w:tcBorders>
            <w:shd w:val="clear" w:color="auto" w:fill="auto"/>
          </w:tcPr>
          <w:p w14:paraId="54E09804"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Udruga mladih Novska</w:t>
            </w:r>
          </w:p>
        </w:tc>
        <w:tc>
          <w:tcPr>
            <w:tcW w:w="3577" w:type="dxa"/>
            <w:tcBorders>
              <w:top w:val="nil"/>
              <w:left w:val="nil"/>
              <w:bottom w:val="single" w:sz="4" w:space="0" w:color="auto"/>
              <w:right w:val="single" w:sz="4" w:space="0" w:color="auto"/>
            </w:tcBorders>
            <w:shd w:val="clear" w:color="auto" w:fill="auto"/>
          </w:tcPr>
          <w:p w14:paraId="4734C418" w14:textId="77777777" w:rsidR="004B2230" w:rsidRPr="009258E4" w:rsidRDefault="004B2230" w:rsidP="000C706D">
            <w:pPr>
              <w:spacing w:after="0" w:line="240" w:lineRule="auto"/>
              <w:rPr>
                <w:rFonts w:eastAsia="Times New Roman" w:cstheme="minorHAnsi"/>
                <w:sz w:val="24"/>
                <w:szCs w:val="24"/>
                <w:lang w:eastAsia="hr-HR"/>
              </w:rPr>
            </w:pPr>
            <w:proofErr w:type="spellStart"/>
            <w:r w:rsidRPr="009258E4">
              <w:rPr>
                <w:rFonts w:cstheme="minorHAnsi"/>
                <w:sz w:val="24"/>
                <w:szCs w:val="24"/>
              </w:rPr>
              <w:t>SpRETNI</w:t>
            </w:r>
            <w:proofErr w:type="spellEnd"/>
            <w:r w:rsidRPr="009258E4">
              <w:rPr>
                <w:rFonts w:cstheme="minorHAnsi"/>
                <w:sz w:val="24"/>
                <w:szCs w:val="24"/>
              </w:rPr>
              <w:t xml:space="preserve"> MLADI</w:t>
            </w:r>
          </w:p>
        </w:tc>
        <w:tc>
          <w:tcPr>
            <w:tcW w:w="1843" w:type="dxa"/>
            <w:tcBorders>
              <w:top w:val="nil"/>
              <w:left w:val="nil"/>
              <w:bottom w:val="single" w:sz="4" w:space="0" w:color="auto"/>
              <w:right w:val="single" w:sz="4" w:space="0" w:color="auto"/>
            </w:tcBorders>
            <w:shd w:val="clear" w:color="auto" w:fill="auto"/>
            <w:noWrap/>
          </w:tcPr>
          <w:p w14:paraId="4E53A31C"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5.400,00</w:t>
            </w:r>
          </w:p>
        </w:tc>
      </w:tr>
      <w:tr w:rsidR="004B2230" w:rsidRPr="009258E4" w14:paraId="2B2F454F" w14:textId="77777777" w:rsidTr="000C706D">
        <w:trPr>
          <w:trHeight w:val="255"/>
        </w:trPr>
        <w:tc>
          <w:tcPr>
            <w:tcW w:w="789" w:type="dxa"/>
            <w:tcBorders>
              <w:top w:val="nil"/>
              <w:left w:val="single" w:sz="4" w:space="0" w:color="auto"/>
              <w:bottom w:val="single" w:sz="4" w:space="0" w:color="auto"/>
              <w:right w:val="single" w:sz="4" w:space="0" w:color="auto"/>
            </w:tcBorders>
            <w:shd w:val="clear" w:color="auto" w:fill="auto"/>
          </w:tcPr>
          <w:p w14:paraId="5683DF2E"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5.</w:t>
            </w:r>
          </w:p>
        </w:tc>
        <w:tc>
          <w:tcPr>
            <w:tcW w:w="3005" w:type="dxa"/>
            <w:tcBorders>
              <w:top w:val="nil"/>
              <w:left w:val="nil"/>
              <w:bottom w:val="single" w:sz="4" w:space="0" w:color="auto"/>
              <w:right w:val="single" w:sz="4" w:space="0" w:color="auto"/>
            </w:tcBorders>
            <w:shd w:val="clear" w:color="auto" w:fill="auto"/>
          </w:tcPr>
          <w:p w14:paraId="1C15CB25"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Športska udruga – Atletski klub „JAK“ Jasenovac</w:t>
            </w:r>
          </w:p>
        </w:tc>
        <w:tc>
          <w:tcPr>
            <w:tcW w:w="3577" w:type="dxa"/>
            <w:tcBorders>
              <w:top w:val="nil"/>
              <w:left w:val="nil"/>
              <w:bottom w:val="single" w:sz="4" w:space="0" w:color="auto"/>
              <w:right w:val="single" w:sz="4" w:space="0" w:color="auto"/>
            </w:tcBorders>
            <w:shd w:val="clear" w:color="auto" w:fill="auto"/>
          </w:tcPr>
          <w:p w14:paraId="0B1EFF58"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 xml:space="preserve">Rad atletske škole u </w:t>
            </w:r>
            <w:proofErr w:type="spellStart"/>
            <w:r w:rsidRPr="009258E4">
              <w:rPr>
                <w:rFonts w:cstheme="minorHAnsi"/>
                <w:sz w:val="24"/>
                <w:szCs w:val="24"/>
              </w:rPr>
              <w:t>Novskoj</w:t>
            </w:r>
            <w:proofErr w:type="spellEnd"/>
          </w:p>
        </w:tc>
        <w:tc>
          <w:tcPr>
            <w:tcW w:w="1843" w:type="dxa"/>
            <w:tcBorders>
              <w:top w:val="nil"/>
              <w:left w:val="nil"/>
              <w:bottom w:val="single" w:sz="4" w:space="0" w:color="auto"/>
              <w:right w:val="single" w:sz="4" w:space="0" w:color="auto"/>
            </w:tcBorders>
            <w:shd w:val="clear" w:color="auto" w:fill="auto"/>
            <w:noWrap/>
          </w:tcPr>
          <w:p w14:paraId="3F368F96"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400,00</w:t>
            </w:r>
          </w:p>
        </w:tc>
      </w:tr>
      <w:tr w:rsidR="004B2230" w:rsidRPr="009258E4" w14:paraId="7E805C38"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4F82BD0B"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6.</w:t>
            </w:r>
          </w:p>
        </w:tc>
        <w:tc>
          <w:tcPr>
            <w:tcW w:w="3005" w:type="dxa"/>
            <w:tcBorders>
              <w:top w:val="nil"/>
              <w:left w:val="nil"/>
              <w:bottom w:val="single" w:sz="4" w:space="0" w:color="auto"/>
              <w:right w:val="single" w:sz="4" w:space="0" w:color="auto"/>
            </w:tcBorders>
            <w:shd w:val="clear" w:color="auto" w:fill="auto"/>
            <w:hideMark/>
          </w:tcPr>
          <w:p w14:paraId="659B2490"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Društvo naša djeca „Osmijeh“ Rajić</w:t>
            </w:r>
          </w:p>
        </w:tc>
        <w:tc>
          <w:tcPr>
            <w:tcW w:w="3577" w:type="dxa"/>
            <w:tcBorders>
              <w:top w:val="nil"/>
              <w:left w:val="nil"/>
              <w:bottom w:val="single" w:sz="4" w:space="0" w:color="auto"/>
              <w:right w:val="single" w:sz="4" w:space="0" w:color="auto"/>
            </w:tcBorders>
            <w:shd w:val="clear" w:color="auto" w:fill="auto"/>
            <w:hideMark/>
          </w:tcPr>
          <w:p w14:paraId="0BD692CA"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Korak po korak od tradicije do suvremenih tehnologija</w:t>
            </w:r>
          </w:p>
        </w:tc>
        <w:tc>
          <w:tcPr>
            <w:tcW w:w="1843" w:type="dxa"/>
            <w:tcBorders>
              <w:top w:val="nil"/>
              <w:left w:val="nil"/>
              <w:bottom w:val="single" w:sz="4" w:space="0" w:color="auto"/>
              <w:right w:val="single" w:sz="4" w:space="0" w:color="auto"/>
            </w:tcBorders>
            <w:shd w:val="clear" w:color="auto" w:fill="auto"/>
            <w:noWrap/>
          </w:tcPr>
          <w:p w14:paraId="41CA0721"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1.000,00</w:t>
            </w:r>
          </w:p>
        </w:tc>
      </w:tr>
      <w:tr w:rsidR="004B2230" w:rsidRPr="009258E4" w14:paraId="756378F0"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1D5ECB61"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7.</w:t>
            </w:r>
          </w:p>
        </w:tc>
        <w:tc>
          <w:tcPr>
            <w:tcW w:w="3005" w:type="dxa"/>
            <w:tcBorders>
              <w:top w:val="nil"/>
              <w:left w:val="nil"/>
              <w:bottom w:val="single" w:sz="4" w:space="0" w:color="auto"/>
              <w:right w:val="single" w:sz="4" w:space="0" w:color="auto"/>
            </w:tcBorders>
            <w:shd w:val="clear" w:color="auto" w:fill="auto"/>
            <w:hideMark/>
          </w:tcPr>
          <w:p w14:paraId="58AD059A"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Udruga roditelja djece i osoba s invaliditetom „Sunca Novske“</w:t>
            </w:r>
          </w:p>
        </w:tc>
        <w:tc>
          <w:tcPr>
            <w:tcW w:w="3577" w:type="dxa"/>
            <w:tcBorders>
              <w:top w:val="nil"/>
              <w:left w:val="nil"/>
              <w:bottom w:val="single" w:sz="4" w:space="0" w:color="auto"/>
              <w:right w:val="single" w:sz="4" w:space="0" w:color="auto"/>
            </w:tcBorders>
            <w:shd w:val="clear" w:color="auto" w:fill="auto"/>
            <w:hideMark/>
          </w:tcPr>
          <w:p w14:paraId="00BCDC16"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Psihosocijalna podrška roditeljima djece s invaliditetom u nošenju s svakodnevnim izazovima u odgoju djece s invaliditetom i podrška djeci s invaliditetom u održavanju i poboljšanju fizičkog zdravlja kroz tjelesne aktivnosti uz nadzor stručne osobe</w:t>
            </w:r>
          </w:p>
        </w:tc>
        <w:tc>
          <w:tcPr>
            <w:tcW w:w="1843" w:type="dxa"/>
            <w:tcBorders>
              <w:top w:val="nil"/>
              <w:left w:val="nil"/>
              <w:bottom w:val="single" w:sz="4" w:space="0" w:color="auto"/>
              <w:right w:val="single" w:sz="4" w:space="0" w:color="auto"/>
            </w:tcBorders>
            <w:shd w:val="clear" w:color="auto" w:fill="auto"/>
            <w:noWrap/>
          </w:tcPr>
          <w:p w14:paraId="6853E41F"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1.300,00</w:t>
            </w:r>
          </w:p>
        </w:tc>
      </w:tr>
      <w:tr w:rsidR="004B2230" w:rsidRPr="009258E4" w14:paraId="58DDAF48"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04238847"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8.</w:t>
            </w:r>
          </w:p>
        </w:tc>
        <w:tc>
          <w:tcPr>
            <w:tcW w:w="3005" w:type="dxa"/>
            <w:tcBorders>
              <w:top w:val="nil"/>
              <w:left w:val="nil"/>
              <w:bottom w:val="single" w:sz="4" w:space="0" w:color="auto"/>
              <w:right w:val="single" w:sz="4" w:space="0" w:color="auto"/>
            </w:tcBorders>
            <w:shd w:val="clear" w:color="auto" w:fill="auto"/>
            <w:hideMark/>
          </w:tcPr>
          <w:p w14:paraId="622FAD49"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Taekwondo klub „</w:t>
            </w:r>
            <w:proofErr w:type="spellStart"/>
            <w:r w:rsidRPr="009258E4">
              <w:rPr>
                <w:rFonts w:cstheme="minorHAnsi"/>
                <w:sz w:val="24"/>
                <w:szCs w:val="24"/>
              </w:rPr>
              <w:t>Ogrc</w:t>
            </w:r>
            <w:proofErr w:type="spellEnd"/>
            <w:r w:rsidRPr="009258E4">
              <w:rPr>
                <w:rFonts w:cstheme="minorHAnsi"/>
                <w:sz w:val="24"/>
                <w:szCs w:val="24"/>
              </w:rPr>
              <w:t>“ Novska</w:t>
            </w:r>
          </w:p>
        </w:tc>
        <w:tc>
          <w:tcPr>
            <w:tcW w:w="3577" w:type="dxa"/>
            <w:tcBorders>
              <w:top w:val="nil"/>
              <w:left w:val="nil"/>
              <w:bottom w:val="single" w:sz="4" w:space="0" w:color="auto"/>
              <w:right w:val="single" w:sz="4" w:space="0" w:color="auto"/>
            </w:tcBorders>
            <w:shd w:val="clear" w:color="auto" w:fill="auto"/>
            <w:hideMark/>
          </w:tcPr>
          <w:p w14:paraId="5A17AAC6"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17. Memorijalni turnir „Bljesak 1995.“</w:t>
            </w:r>
          </w:p>
        </w:tc>
        <w:tc>
          <w:tcPr>
            <w:tcW w:w="1843" w:type="dxa"/>
            <w:tcBorders>
              <w:top w:val="nil"/>
              <w:left w:val="nil"/>
              <w:bottom w:val="single" w:sz="4" w:space="0" w:color="auto"/>
              <w:right w:val="single" w:sz="4" w:space="0" w:color="auto"/>
            </w:tcBorders>
            <w:shd w:val="clear" w:color="auto" w:fill="auto"/>
            <w:noWrap/>
          </w:tcPr>
          <w:p w14:paraId="58FF654A"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800,00</w:t>
            </w:r>
          </w:p>
        </w:tc>
      </w:tr>
      <w:tr w:rsidR="004B2230" w:rsidRPr="009258E4" w14:paraId="7A5CB735"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4B9A5078"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9.</w:t>
            </w:r>
          </w:p>
        </w:tc>
        <w:tc>
          <w:tcPr>
            <w:tcW w:w="3005" w:type="dxa"/>
            <w:tcBorders>
              <w:top w:val="nil"/>
              <w:left w:val="nil"/>
              <w:bottom w:val="single" w:sz="4" w:space="0" w:color="auto"/>
              <w:right w:val="single" w:sz="4" w:space="0" w:color="auto"/>
            </w:tcBorders>
            <w:shd w:val="clear" w:color="auto" w:fill="auto"/>
            <w:hideMark/>
          </w:tcPr>
          <w:p w14:paraId="7A0DFA56"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Hrvatska udruga izrađivača videoigara</w:t>
            </w:r>
          </w:p>
        </w:tc>
        <w:tc>
          <w:tcPr>
            <w:tcW w:w="3577" w:type="dxa"/>
            <w:tcBorders>
              <w:top w:val="nil"/>
              <w:left w:val="nil"/>
              <w:bottom w:val="single" w:sz="4" w:space="0" w:color="auto"/>
              <w:right w:val="single" w:sz="4" w:space="0" w:color="auto"/>
            </w:tcBorders>
            <w:shd w:val="clear" w:color="auto" w:fill="auto"/>
            <w:hideMark/>
          </w:tcPr>
          <w:p w14:paraId="0549A0EB"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NES Liga</w:t>
            </w:r>
          </w:p>
        </w:tc>
        <w:tc>
          <w:tcPr>
            <w:tcW w:w="1843" w:type="dxa"/>
            <w:tcBorders>
              <w:top w:val="nil"/>
              <w:left w:val="nil"/>
              <w:bottom w:val="single" w:sz="4" w:space="0" w:color="auto"/>
              <w:right w:val="single" w:sz="4" w:space="0" w:color="auto"/>
            </w:tcBorders>
            <w:shd w:val="clear" w:color="auto" w:fill="auto"/>
            <w:noWrap/>
          </w:tcPr>
          <w:p w14:paraId="74AF0B98"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4.800,00</w:t>
            </w:r>
          </w:p>
        </w:tc>
      </w:tr>
    </w:tbl>
    <w:p w14:paraId="51ED6929" w14:textId="77777777" w:rsidR="004B2230" w:rsidRPr="009258E4" w:rsidRDefault="004B2230" w:rsidP="004B2230">
      <w:pPr>
        <w:widowControl w:val="0"/>
        <w:suppressAutoHyphens/>
        <w:spacing w:after="0" w:line="240" w:lineRule="auto"/>
        <w:jc w:val="both"/>
        <w:rPr>
          <w:rFonts w:eastAsia="Calibri" w:cstheme="minorHAnsi"/>
          <w:b/>
          <w:sz w:val="24"/>
          <w:szCs w:val="24"/>
        </w:rPr>
      </w:pPr>
    </w:p>
    <w:p w14:paraId="1BE81BF2" w14:textId="77777777" w:rsidR="004B2230" w:rsidRPr="009258E4" w:rsidRDefault="004B2230" w:rsidP="004B2230">
      <w:pPr>
        <w:spacing w:after="0" w:line="240" w:lineRule="auto"/>
        <w:rPr>
          <w:rFonts w:eastAsia="Calibri" w:cstheme="minorHAnsi"/>
          <w:b/>
          <w:sz w:val="24"/>
          <w:szCs w:val="24"/>
        </w:rPr>
      </w:pPr>
      <w:r w:rsidRPr="009258E4">
        <w:rPr>
          <w:rFonts w:eastAsia="Calibri" w:cstheme="minorHAnsi"/>
          <w:b/>
          <w:sz w:val="24"/>
          <w:szCs w:val="24"/>
        </w:rPr>
        <w:t>1.3.2. Tekući projekt 1003 T100002 Humanitarne, socijalne i zdravstvene udruge</w:t>
      </w:r>
    </w:p>
    <w:p w14:paraId="3284C26B" w14:textId="77777777" w:rsidR="004B2230" w:rsidRPr="009258E4" w:rsidRDefault="004B2230" w:rsidP="004B2230">
      <w:pPr>
        <w:spacing w:after="0" w:line="240" w:lineRule="auto"/>
        <w:rPr>
          <w:rFonts w:eastAsia="Calibri" w:cstheme="minorHAnsi"/>
          <w:b/>
          <w:sz w:val="24"/>
          <w:szCs w:val="24"/>
        </w:rPr>
      </w:pPr>
    </w:p>
    <w:p w14:paraId="2A2362DB" w14:textId="77777777" w:rsidR="004B2230" w:rsidRPr="009258E4" w:rsidRDefault="004B2230" w:rsidP="004B2230">
      <w:pPr>
        <w:widowControl w:val="0"/>
        <w:suppressAutoHyphens/>
        <w:spacing w:after="0" w:line="240" w:lineRule="auto"/>
        <w:jc w:val="both"/>
        <w:rPr>
          <w:rFonts w:eastAsia="Times New Roman" w:cstheme="minorHAnsi"/>
          <w:sz w:val="24"/>
          <w:szCs w:val="24"/>
          <w:lang w:eastAsia="hr-HR"/>
        </w:rPr>
      </w:pPr>
      <w:r w:rsidRPr="009258E4">
        <w:rPr>
          <w:rFonts w:eastAsia="Calibri" w:cstheme="minorHAnsi"/>
          <w:bCs/>
          <w:sz w:val="24"/>
          <w:szCs w:val="24"/>
        </w:rPr>
        <w:t xml:space="preserve">Tekući projekt 1003 T100002 </w:t>
      </w:r>
      <w:r w:rsidRPr="009258E4">
        <w:rPr>
          <w:rFonts w:eastAsia="Calibri" w:cstheme="minorHAnsi"/>
          <w:bCs/>
          <w:i/>
          <w:sz w:val="24"/>
          <w:szCs w:val="24"/>
        </w:rPr>
        <w:t>Humanitarne, socijalne i zdravstvene udruge</w:t>
      </w:r>
      <w:r w:rsidRPr="009258E4">
        <w:rPr>
          <w:rFonts w:eastAsia="Calibri" w:cstheme="minorHAnsi"/>
          <w:bCs/>
          <w:sz w:val="24"/>
          <w:szCs w:val="24"/>
        </w:rPr>
        <w:t xml:space="preserve"> </w:t>
      </w:r>
      <w:r w:rsidRPr="009258E4">
        <w:rPr>
          <w:rFonts w:eastAsia="Times New Roman" w:cstheme="minorHAnsi"/>
          <w:bCs/>
          <w:sz w:val="24"/>
          <w:szCs w:val="24"/>
          <w:lang w:eastAsia="hr-HR"/>
        </w:rPr>
        <w:t>u izvještajnom razdoblju izvršen je</w:t>
      </w:r>
      <w:r w:rsidRPr="009258E4">
        <w:rPr>
          <w:rFonts w:eastAsia="Times New Roman" w:cstheme="minorHAnsi"/>
          <w:sz w:val="24"/>
          <w:szCs w:val="24"/>
          <w:lang w:eastAsia="hr-HR"/>
        </w:rPr>
        <w:t xml:space="preserve"> u iznosu od 3.900,00 eura ili 97,95 % od plana, a ukupna sredstva u iznosu od 3.900,00 eura na Javnom pozivu ostvarile su 4 udruge za 4 projekta, i to: </w:t>
      </w:r>
    </w:p>
    <w:p w14:paraId="2A943930" w14:textId="77777777" w:rsidR="004B2230" w:rsidRPr="009258E4" w:rsidRDefault="004B2230" w:rsidP="004B2230">
      <w:pPr>
        <w:widowControl w:val="0"/>
        <w:suppressAutoHyphens/>
        <w:spacing w:after="0" w:line="240" w:lineRule="auto"/>
        <w:jc w:val="both"/>
        <w:rPr>
          <w:rFonts w:eastAsia="Times New Roman" w:cstheme="minorHAnsi"/>
          <w:sz w:val="24"/>
          <w:szCs w:val="24"/>
          <w:lang w:eastAsia="hr-HR"/>
        </w:rPr>
      </w:pPr>
    </w:p>
    <w:tbl>
      <w:tblPr>
        <w:tblW w:w="9214" w:type="dxa"/>
        <w:tblInd w:w="250" w:type="dxa"/>
        <w:tblLook w:val="04A0" w:firstRow="1" w:lastRow="0" w:firstColumn="1" w:lastColumn="0" w:noHBand="0" w:noVBand="1"/>
      </w:tblPr>
      <w:tblGrid>
        <w:gridCol w:w="789"/>
        <w:gridCol w:w="3004"/>
        <w:gridCol w:w="3578"/>
        <w:gridCol w:w="1843"/>
      </w:tblGrid>
      <w:tr w:rsidR="004B2230" w:rsidRPr="009258E4" w14:paraId="23CE82B0" w14:textId="77777777" w:rsidTr="000C706D">
        <w:trPr>
          <w:trHeight w:val="855"/>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2A0CF" w14:textId="77777777" w:rsidR="004B2230" w:rsidRPr="009258E4" w:rsidRDefault="004B2230" w:rsidP="000C706D">
            <w:pPr>
              <w:jc w:val="center"/>
              <w:rPr>
                <w:rFonts w:cstheme="minorHAnsi"/>
                <w:b/>
                <w:bCs/>
                <w:sz w:val="24"/>
                <w:szCs w:val="24"/>
              </w:rPr>
            </w:pPr>
            <w:r w:rsidRPr="009258E4">
              <w:rPr>
                <w:rFonts w:cstheme="minorHAnsi"/>
                <w:b/>
                <w:bCs/>
                <w:sz w:val="24"/>
                <w:szCs w:val="24"/>
              </w:rPr>
              <w:t>Redni broj</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14:paraId="49BFEBC8" w14:textId="77777777" w:rsidR="004B2230" w:rsidRPr="009258E4" w:rsidRDefault="004B2230" w:rsidP="000C706D">
            <w:pPr>
              <w:jc w:val="center"/>
              <w:rPr>
                <w:rFonts w:cstheme="minorHAnsi"/>
                <w:b/>
                <w:bCs/>
                <w:sz w:val="24"/>
                <w:szCs w:val="24"/>
              </w:rPr>
            </w:pPr>
            <w:r w:rsidRPr="009258E4">
              <w:rPr>
                <w:rFonts w:cstheme="minorHAnsi"/>
                <w:b/>
                <w:bCs/>
                <w:sz w:val="24"/>
                <w:szCs w:val="24"/>
              </w:rPr>
              <w:t>Naziv udruge</w:t>
            </w:r>
          </w:p>
        </w:tc>
        <w:tc>
          <w:tcPr>
            <w:tcW w:w="3578" w:type="dxa"/>
            <w:tcBorders>
              <w:top w:val="single" w:sz="4" w:space="0" w:color="auto"/>
              <w:left w:val="nil"/>
              <w:bottom w:val="single" w:sz="4" w:space="0" w:color="auto"/>
              <w:right w:val="single" w:sz="4" w:space="0" w:color="auto"/>
            </w:tcBorders>
            <w:shd w:val="clear" w:color="auto" w:fill="auto"/>
            <w:vAlign w:val="center"/>
            <w:hideMark/>
          </w:tcPr>
          <w:p w14:paraId="62C5358A" w14:textId="77777777" w:rsidR="004B2230" w:rsidRPr="009258E4" w:rsidRDefault="004B2230" w:rsidP="000C706D">
            <w:pPr>
              <w:jc w:val="center"/>
              <w:rPr>
                <w:rFonts w:cstheme="minorHAnsi"/>
                <w:b/>
                <w:bCs/>
                <w:sz w:val="24"/>
                <w:szCs w:val="24"/>
              </w:rPr>
            </w:pPr>
            <w:r w:rsidRPr="009258E4">
              <w:rPr>
                <w:rFonts w:cstheme="minorHAnsi"/>
                <w:b/>
                <w:bCs/>
                <w:sz w:val="24"/>
                <w:szCs w:val="24"/>
              </w:rPr>
              <w:t>Naziv projekta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2A3DFD3" w14:textId="77777777" w:rsidR="004B2230" w:rsidRPr="009258E4" w:rsidRDefault="004B2230" w:rsidP="000C706D">
            <w:pPr>
              <w:jc w:val="center"/>
              <w:rPr>
                <w:rFonts w:cstheme="minorHAnsi"/>
                <w:b/>
                <w:bCs/>
                <w:sz w:val="24"/>
                <w:szCs w:val="24"/>
              </w:rPr>
            </w:pPr>
            <w:r w:rsidRPr="009258E4">
              <w:rPr>
                <w:rFonts w:cstheme="minorHAnsi"/>
                <w:b/>
                <w:bCs/>
                <w:sz w:val="24"/>
                <w:szCs w:val="24"/>
              </w:rPr>
              <w:t>Dodijeljeni iznos</w:t>
            </w:r>
          </w:p>
        </w:tc>
      </w:tr>
      <w:tr w:rsidR="004B2230" w:rsidRPr="009258E4" w14:paraId="3A31E7AC" w14:textId="77777777" w:rsidTr="000C706D">
        <w:trPr>
          <w:trHeight w:val="255"/>
        </w:trPr>
        <w:tc>
          <w:tcPr>
            <w:tcW w:w="789" w:type="dxa"/>
            <w:tcBorders>
              <w:top w:val="nil"/>
              <w:left w:val="single" w:sz="4" w:space="0" w:color="auto"/>
              <w:bottom w:val="single" w:sz="4" w:space="0" w:color="auto"/>
              <w:right w:val="single" w:sz="4" w:space="0" w:color="auto"/>
            </w:tcBorders>
            <w:shd w:val="clear" w:color="auto" w:fill="auto"/>
            <w:hideMark/>
          </w:tcPr>
          <w:p w14:paraId="44785608" w14:textId="77777777" w:rsidR="004B2230" w:rsidRPr="009258E4" w:rsidRDefault="004B2230" w:rsidP="000C706D">
            <w:pPr>
              <w:jc w:val="right"/>
              <w:rPr>
                <w:rFonts w:cstheme="minorHAnsi"/>
                <w:sz w:val="24"/>
                <w:szCs w:val="24"/>
              </w:rPr>
            </w:pPr>
            <w:r w:rsidRPr="009258E4">
              <w:rPr>
                <w:rFonts w:cstheme="minorHAnsi"/>
                <w:sz w:val="24"/>
                <w:szCs w:val="24"/>
              </w:rPr>
              <w:t>1.</w:t>
            </w:r>
          </w:p>
        </w:tc>
        <w:tc>
          <w:tcPr>
            <w:tcW w:w="3004" w:type="dxa"/>
            <w:tcBorders>
              <w:top w:val="nil"/>
              <w:left w:val="nil"/>
              <w:bottom w:val="single" w:sz="4" w:space="0" w:color="auto"/>
              <w:right w:val="single" w:sz="4" w:space="0" w:color="auto"/>
            </w:tcBorders>
            <w:shd w:val="clear" w:color="auto" w:fill="auto"/>
            <w:hideMark/>
          </w:tcPr>
          <w:p w14:paraId="57893E4E" w14:textId="77777777" w:rsidR="004B2230" w:rsidRPr="009258E4" w:rsidRDefault="004B2230" w:rsidP="000C706D">
            <w:pPr>
              <w:rPr>
                <w:rFonts w:cstheme="minorHAnsi"/>
                <w:sz w:val="24"/>
                <w:szCs w:val="24"/>
              </w:rPr>
            </w:pPr>
            <w:r w:rsidRPr="009258E4">
              <w:rPr>
                <w:rFonts w:cstheme="minorHAnsi"/>
                <w:sz w:val="24"/>
                <w:szCs w:val="24"/>
              </w:rPr>
              <w:t>Udruga slijepih Grada Kutine i dijela SMŽ</w:t>
            </w:r>
          </w:p>
        </w:tc>
        <w:tc>
          <w:tcPr>
            <w:tcW w:w="3578" w:type="dxa"/>
            <w:tcBorders>
              <w:top w:val="nil"/>
              <w:left w:val="nil"/>
              <w:bottom w:val="single" w:sz="4" w:space="0" w:color="auto"/>
              <w:right w:val="single" w:sz="4" w:space="0" w:color="auto"/>
            </w:tcBorders>
            <w:shd w:val="clear" w:color="auto" w:fill="auto"/>
            <w:hideMark/>
          </w:tcPr>
          <w:p w14:paraId="47282887" w14:textId="77777777" w:rsidR="004B2230" w:rsidRPr="009258E4" w:rsidRDefault="004B2230" w:rsidP="000C706D">
            <w:pPr>
              <w:rPr>
                <w:rFonts w:ascii="Calibri" w:hAnsi="Calibri" w:cs="Calibri"/>
                <w:sz w:val="24"/>
                <w:szCs w:val="24"/>
              </w:rPr>
            </w:pPr>
            <w:r w:rsidRPr="009258E4">
              <w:rPr>
                <w:rFonts w:cstheme="minorHAnsi"/>
                <w:sz w:val="24"/>
                <w:szCs w:val="24"/>
              </w:rPr>
              <w:t>Prepoznajte i Vi potrebe slijepih osoba</w:t>
            </w:r>
          </w:p>
        </w:tc>
        <w:tc>
          <w:tcPr>
            <w:tcW w:w="1843" w:type="dxa"/>
            <w:tcBorders>
              <w:top w:val="nil"/>
              <w:left w:val="nil"/>
              <w:bottom w:val="single" w:sz="4" w:space="0" w:color="auto"/>
              <w:right w:val="single" w:sz="4" w:space="0" w:color="auto"/>
            </w:tcBorders>
            <w:shd w:val="clear" w:color="auto" w:fill="auto"/>
            <w:noWrap/>
          </w:tcPr>
          <w:p w14:paraId="6AA795FC" w14:textId="77777777" w:rsidR="004B2230" w:rsidRPr="009258E4" w:rsidRDefault="004B2230" w:rsidP="000C706D">
            <w:pPr>
              <w:jc w:val="right"/>
              <w:rPr>
                <w:rFonts w:cstheme="minorHAnsi"/>
                <w:bCs/>
                <w:sz w:val="24"/>
                <w:szCs w:val="24"/>
              </w:rPr>
            </w:pPr>
            <w:r w:rsidRPr="009258E4">
              <w:rPr>
                <w:rFonts w:ascii="Calibri" w:hAnsi="Calibri" w:cs="Calibri"/>
                <w:bCs/>
                <w:sz w:val="24"/>
                <w:szCs w:val="24"/>
              </w:rPr>
              <w:t>500,00</w:t>
            </w:r>
          </w:p>
        </w:tc>
      </w:tr>
      <w:tr w:rsidR="004B2230" w:rsidRPr="009258E4" w14:paraId="239DEC42"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27918661" w14:textId="77777777" w:rsidR="004B2230" w:rsidRPr="009258E4" w:rsidRDefault="004B2230" w:rsidP="000C706D">
            <w:pPr>
              <w:jc w:val="right"/>
              <w:rPr>
                <w:rFonts w:cstheme="minorHAnsi"/>
                <w:sz w:val="24"/>
                <w:szCs w:val="24"/>
              </w:rPr>
            </w:pPr>
            <w:r w:rsidRPr="009258E4">
              <w:rPr>
                <w:rFonts w:cstheme="minorHAnsi"/>
                <w:sz w:val="24"/>
                <w:szCs w:val="24"/>
              </w:rPr>
              <w:t>2.</w:t>
            </w:r>
          </w:p>
        </w:tc>
        <w:tc>
          <w:tcPr>
            <w:tcW w:w="3004" w:type="dxa"/>
            <w:tcBorders>
              <w:top w:val="nil"/>
              <w:left w:val="nil"/>
              <w:bottom w:val="single" w:sz="4" w:space="0" w:color="auto"/>
              <w:right w:val="single" w:sz="4" w:space="0" w:color="auto"/>
            </w:tcBorders>
            <w:shd w:val="clear" w:color="auto" w:fill="auto"/>
            <w:hideMark/>
          </w:tcPr>
          <w:p w14:paraId="14DD095D" w14:textId="77777777" w:rsidR="004B2230" w:rsidRPr="009258E4" w:rsidRDefault="004B2230" w:rsidP="000C706D">
            <w:pPr>
              <w:rPr>
                <w:rFonts w:cstheme="minorHAnsi"/>
                <w:sz w:val="24"/>
                <w:szCs w:val="24"/>
              </w:rPr>
            </w:pPr>
            <w:r w:rsidRPr="009258E4">
              <w:rPr>
                <w:rFonts w:cstheme="minorHAnsi"/>
                <w:sz w:val="24"/>
                <w:szCs w:val="24"/>
              </w:rPr>
              <w:t>Udruga umirovljenika Novska</w:t>
            </w:r>
          </w:p>
        </w:tc>
        <w:tc>
          <w:tcPr>
            <w:tcW w:w="3578" w:type="dxa"/>
            <w:tcBorders>
              <w:top w:val="nil"/>
              <w:left w:val="nil"/>
              <w:bottom w:val="single" w:sz="4" w:space="0" w:color="auto"/>
              <w:right w:val="single" w:sz="4" w:space="0" w:color="auto"/>
            </w:tcBorders>
            <w:shd w:val="clear" w:color="auto" w:fill="auto"/>
            <w:hideMark/>
          </w:tcPr>
          <w:p w14:paraId="7EBCEB41" w14:textId="77777777" w:rsidR="004B2230" w:rsidRPr="009258E4" w:rsidRDefault="004B2230" w:rsidP="000C706D">
            <w:pPr>
              <w:rPr>
                <w:rFonts w:ascii="Calibri" w:hAnsi="Calibri" w:cs="Calibri"/>
                <w:sz w:val="24"/>
                <w:szCs w:val="24"/>
              </w:rPr>
            </w:pPr>
            <w:r w:rsidRPr="009258E4">
              <w:rPr>
                <w:rFonts w:cstheme="minorHAnsi"/>
                <w:sz w:val="24"/>
                <w:szCs w:val="24"/>
              </w:rPr>
              <w:t>Institucionalna potpora za rad Udruge umirovljenika Novska</w:t>
            </w:r>
          </w:p>
        </w:tc>
        <w:tc>
          <w:tcPr>
            <w:tcW w:w="1843" w:type="dxa"/>
            <w:tcBorders>
              <w:top w:val="nil"/>
              <w:left w:val="nil"/>
              <w:bottom w:val="single" w:sz="4" w:space="0" w:color="auto"/>
              <w:right w:val="single" w:sz="4" w:space="0" w:color="auto"/>
            </w:tcBorders>
            <w:shd w:val="clear" w:color="auto" w:fill="auto"/>
            <w:noWrap/>
          </w:tcPr>
          <w:p w14:paraId="309A1ED7" w14:textId="77777777" w:rsidR="004B2230" w:rsidRPr="009258E4" w:rsidRDefault="004B2230" w:rsidP="000C706D">
            <w:pPr>
              <w:jc w:val="right"/>
              <w:rPr>
                <w:rFonts w:cstheme="minorHAnsi"/>
                <w:bCs/>
                <w:sz w:val="24"/>
                <w:szCs w:val="24"/>
              </w:rPr>
            </w:pPr>
            <w:r w:rsidRPr="009258E4">
              <w:rPr>
                <w:rFonts w:ascii="Calibri" w:hAnsi="Calibri" w:cs="Calibri"/>
                <w:bCs/>
                <w:sz w:val="24"/>
                <w:szCs w:val="24"/>
              </w:rPr>
              <w:t>2.300,00</w:t>
            </w:r>
          </w:p>
        </w:tc>
      </w:tr>
      <w:tr w:rsidR="004B2230" w:rsidRPr="009258E4" w14:paraId="2124BC67"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tcPr>
          <w:p w14:paraId="7C7D64C2" w14:textId="77777777" w:rsidR="004B2230" w:rsidRPr="009258E4" w:rsidRDefault="004B2230" w:rsidP="000C706D">
            <w:pPr>
              <w:jc w:val="right"/>
              <w:rPr>
                <w:rFonts w:cstheme="minorHAnsi"/>
                <w:sz w:val="24"/>
                <w:szCs w:val="24"/>
              </w:rPr>
            </w:pPr>
            <w:r w:rsidRPr="009258E4">
              <w:rPr>
                <w:rFonts w:cstheme="minorHAnsi"/>
                <w:sz w:val="24"/>
                <w:szCs w:val="24"/>
              </w:rPr>
              <w:t>3.</w:t>
            </w:r>
          </w:p>
        </w:tc>
        <w:tc>
          <w:tcPr>
            <w:tcW w:w="3004" w:type="dxa"/>
            <w:tcBorders>
              <w:top w:val="nil"/>
              <w:left w:val="nil"/>
              <w:bottom w:val="single" w:sz="4" w:space="0" w:color="auto"/>
              <w:right w:val="single" w:sz="4" w:space="0" w:color="auto"/>
            </w:tcBorders>
            <w:shd w:val="clear" w:color="auto" w:fill="auto"/>
          </w:tcPr>
          <w:p w14:paraId="718F5CEF" w14:textId="77777777" w:rsidR="004B2230" w:rsidRPr="009258E4" w:rsidRDefault="004B2230" w:rsidP="000C706D">
            <w:pPr>
              <w:rPr>
                <w:rFonts w:cstheme="minorHAnsi"/>
                <w:sz w:val="24"/>
                <w:szCs w:val="24"/>
              </w:rPr>
            </w:pPr>
            <w:r w:rsidRPr="009258E4">
              <w:rPr>
                <w:rFonts w:cstheme="minorHAnsi"/>
                <w:sz w:val="24"/>
                <w:szCs w:val="24"/>
              </w:rPr>
              <w:t>Centar za žene ADELA</w:t>
            </w:r>
          </w:p>
        </w:tc>
        <w:tc>
          <w:tcPr>
            <w:tcW w:w="3578" w:type="dxa"/>
            <w:tcBorders>
              <w:top w:val="nil"/>
              <w:left w:val="nil"/>
              <w:bottom w:val="single" w:sz="4" w:space="0" w:color="auto"/>
              <w:right w:val="single" w:sz="4" w:space="0" w:color="auto"/>
            </w:tcBorders>
            <w:shd w:val="clear" w:color="auto" w:fill="auto"/>
          </w:tcPr>
          <w:p w14:paraId="23ED43C6" w14:textId="77777777" w:rsidR="004B2230" w:rsidRPr="009258E4" w:rsidRDefault="004B2230" w:rsidP="000C706D">
            <w:pPr>
              <w:rPr>
                <w:rFonts w:cstheme="minorHAnsi"/>
                <w:sz w:val="24"/>
                <w:szCs w:val="24"/>
              </w:rPr>
            </w:pPr>
            <w:r w:rsidRPr="009258E4">
              <w:rPr>
                <w:rFonts w:cstheme="minorHAnsi"/>
                <w:sz w:val="24"/>
                <w:szCs w:val="24"/>
              </w:rPr>
              <w:t>Savjetovalište i sklonište za žene i djecu žrtve nasilja u obitelji</w:t>
            </w:r>
          </w:p>
        </w:tc>
        <w:tc>
          <w:tcPr>
            <w:tcW w:w="1843" w:type="dxa"/>
            <w:tcBorders>
              <w:top w:val="nil"/>
              <w:left w:val="nil"/>
              <w:bottom w:val="single" w:sz="4" w:space="0" w:color="auto"/>
              <w:right w:val="single" w:sz="4" w:space="0" w:color="auto"/>
            </w:tcBorders>
            <w:shd w:val="clear" w:color="auto" w:fill="auto"/>
            <w:noWrap/>
          </w:tcPr>
          <w:p w14:paraId="604DBBA6" w14:textId="77777777" w:rsidR="004B2230" w:rsidRPr="009258E4" w:rsidRDefault="004B2230" w:rsidP="000C706D">
            <w:pPr>
              <w:jc w:val="right"/>
              <w:rPr>
                <w:rFonts w:cstheme="minorHAnsi"/>
                <w:bCs/>
                <w:sz w:val="24"/>
                <w:szCs w:val="24"/>
              </w:rPr>
            </w:pPr>
            <w:r w:rsidRPr="009258E4">
              <w:rPr>
                <w:rFonts w:ascii="Calibri" w:hAnsi="Calibri" w:cs="Calibri"/>
                <w:bCs/>
                <w:sz w:val="24"/>
                <w:szCs w:val="24"/>
              </w:rPr>
              <w:t>900,00</w:t>
            </w:r>
          </w:p>
        </w:tc>
      </w:tr>
      <w:tr w:rsidR="004B2230" w:rsidRPr="009258E4" w14:paraId="0352E338"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tcPr>
          <w:p w14:paraId="195C80E1" w14:textId="77777777" w:rsidR="004B2230" w:rsidRPr="009258E4" w:rsidRDefault="004B2230" w:rsidP="000C706D">
            <w:pPr>
              <w:jc w:val="right"/>
              <w:rPr>
                <w:rFonts w:cstheme="minorHAnsi"/>
                <w:sz w:val="24"/>
                <w:szCs w:val="24"/>
              </w:rPr>
            </w:pPr>
            <w:r w:rsidRPr="009258E4">
              <w:rPr>
                <w:rFonts w:cstheme="minorHAnsi"/>
                <w:sz w:val="24"/>
                <w:szCs w:val="24"/>
              </w:rPr>
              <w:t>4.</w:t>
            </w:r>
          </w:p>
        </w:tc>
        <w:tc>
          <w:tcPr>
            <w:tcW w:w="3004" w:type="dxa"/>
            <w:tcBorders>
              <w:top w:val="nil"/>
              <w:left w:val="nil"/>
              <w:bottom w:val="single" w:sz="4" w:space="0" w:color="auto"/>
              <w:right w:val="single" w:sz="4" w:space="0" w:color="auto"/>
            </w:tcBorders>
            <w:shd w:val="clear" w:color="auto" w:fill="auto"/>
          </w:tcPr>
          <w:p w14:paraId="0CC8F9D4" w14:textId="77777777" w:rsidR="004B2230" w:rsidRPr="009258E4" w:rsidRDefault="004B2230" w:rsidP="000C706D">
            <w:pPr>
              <w:rPr>
                <w:rFonts w:cstheme="minorHAnsi"/>
                <w:sz w:val="24"/>
                <w:szCs w:val="24"/>
              </w:rPr>
            </w:pPr>
            <w:r w:rsidRPr="009258E4">
              <w:rPr>
                <w:rFonts w:cstheme="minorHAnsi"/>
                <w:sz w:val="24"/>
                <w:szCs w:val="24"/>
              </w:rPr>
              <w:t xml:space="preserve">Društvo oboljelih od </w:t>
            </w:r>
            <w:proofErr w:type="spellStart"/>
            <w:r w:rsidRPr="009258E4">
              <w:rPr>
                <w:rFonts w:cstheme="minorHAnsi"/>
                <w:sz w:val="24"/>
                <w:szCs w:val="24"/>
              </w:rPr>
              <w:t>multiple</w:t>
            </w:r>
            <w:proofErr w:type="spellEnd"/>
            <w:r w:rsidRPr="009258E4">
              <w:rPr>
                <w:rFonts w:cstheme="minorHAnsi"/>
                <w:sz w:val="24"/>
                <w:szCs w:val="24"/>
              </w:rPr>
              <w:t xml:space="preserve"> skleroze Sisačko-moslavačke županije</w:t>
            </w:r>
          </w:p>
        </w:tc>
        <w:tc>
          <w:tcPr>
            <w:tcW w:w="3578" w:type="dxa"/>
            <w:tcBorders>
              <w:top w:val="nil"/>
              <w:left w:val="nil"/>
              <w:bottom w:val="single" w:sz="4" w:space="0" w:color="auto"/>
              <w:right w:val="single" w:sz="4" w:space="0" w:color="auto"/>
            </w:tcBorders>
            <w:shd w:val="clear" w:color="auto" w:fill="auto"/>
          </w:tcPr>
          <w:p w14:paraId="1524F570" w14:textId="77777777" w:rsidR="004B2230" w:rsidRPr="009258E4" w:rsidRDefault="004B2230" w:rsidP="000C706D">
            <w:pPr>
              <w:rPr>
                <w:rFonts w:cstheme="minorHAnsi"/>
                <w:sz w:val="24"/>
                <w:szCs w:val="24"/>
              </w:rPr>
            </w:pPr>
            <w:r w:rsidRPr="009258E4">
              <w:rPr>
                <w:rFonts w:cstheme="minorHAnsi"/>
                <w:sz w:val="24"/>
                <w:szCs w:val="24"/>
              </w:rPr>
              <w:t xml:space="preserve">Predrasude o </w:t>
            </w:r>
            <w:proofErr w:type="spellStart"/>
            <w:r w:rsidRPr="009258E4">
              <w:rPr>
                <w:rFonts w:cstheme="minorHAnsi"/>
                <w:sz w:val="24"/>
                <w:szCs w:val="24"/>
              </w:rPr>
              <w:t>multiploj</w:t>
            </w:r>
            <w:proofErr w:type="spellEnd"/>
            <w:r w:rsidRPr="009258E4">
              <w:rPr>
                <w:rFonts w:cstheme="minorHAnsi"/>
                <w:sz w:val="24"/>
                <w:szCs w:val="24"/>
              </w:rPr>
              <w:t xml:space="preserve"> sklerozi</w:t>
            </w:r>
          </w:p>
        </w:tc>
        <w:tc>
          <w:tcPr>
            <w:tcW w:w="1843" w:type="dxa"/>
            <w:tcBorders>
              <w:top w:val="nil"/>
              <w:left w:val="nil"/>
              <w:bottom w:val="single" w:sz="4" w:space="0" w:color="auto"/>
              <w:right w:val="single" w:sz="4" w:space="0" w:color="auto"/>
            </w:tcBorders>
            <w:shd w:val="clear" w:color="auto" w:fill="auto"/>
            <w:noWrap/>
          </w:tcPr>
          <w:p w14:paraId="45E87EBD" w14:textId="77777777" w:rsidR="004B2230" w:rsidRPr="009258E4" w:rsidRDefault="004B2230" w:rsidP="000C706D">
            <w:pPr>
              <w:jc w:val="right"/>
              <w:rPr>
                <w:rFonts w:cstheme="minorHAnsi"/>
                <w:bCs/>
                <w:sz w:val="24"/>
                <w:szCs w:val="24"/>
              </w:rPr>
            </w:pPr>
            <w:r w:rsidRPr="009258E4">
              <w:rPr>
                <w:rFonts w:ascii="Calibri" w:hAnsi="Calibri" w:cs="Calibri"/>
                <w:bCs/>
                <w:sz w:val="24"/>
                <w:szCs w:val="24"/>
              </w:rPr>
              <w:t>200,00</w:t>
            </w:r>
          </w:p>
        </w:tc>
      </w:tr>
    </w:tbl>
    <w:p w14:paraId="1DE3848F" w14:textId="77777777" w:rsidR="004B2230" w:rsidRPr="009258E4" w:rsidRDefault="004B2230" w:rsidP="004B2230">
      <w:pPr>
        <w:widowControl w:val="0"/>
        <w:suppressAutoHyphens/>
        <w:spacing w:after="0" w:line="240" w:lineRule="auto"/>
        <w:jc w:val="both"/>
        <w:rPr>
          <w:rFonts w:eastAsia="Times New Roman" w:cstheme="minorHAnsi"/>
          <w:sz w:val="24"/>
          <w:szCs w:val="24"/>
          <w:lang w:eastAsia="hr-HR"/>
        </w:rPr>
      </w:pPr>
    </w:p>
    <w:p w14:paraId="3C6111AE" w14:textId="77777777" w:rsidR="004B2230" w:rsidRPr="009258E4" w:rsidRDefault="004B2230" w:rsidP="004B2230">
      <w:pPr>
        <w:widowControl w:val="0"/>
        <w:suppressAutoHyphens/>
        <w:spacing w:after="0" w:line="240" w:lineRule="auto"/>
        <w:jc w:val="both"/>
        <w:rPr>
          <w:rFonts w:eastAsia="Times New Roman" w:cstheme="minorHAnsi"/>
          <w:sz w:val="24"/>
          <w:szCs w:val="24"/>
          <w:lang w:eastAsia="hr-HR"/>
        </w:rPr>
      </w:pPr>
    </w:p>
    <w:p w14:paraId="72F025BC" w14:textId="77777777" w:rsidR="004B2230" w:rsidRPr="009258E4" w:rsidRDefault="004B2230" w:rsidP="004B2230">
      <w:pPr>
        <w:spacing w:after="0" w:line="240" w:lineRule="auto"/>
        <w:rPr>
          <w:rFonts w:eastAsia="Calibri" w:cstheme="minorHAnsi"/>
          <w:b/>
          <w:sz w:val="24"/>
          <w:szCs w:val="24"/>
        </w:rPr>
      </w:pPr>
      <w:r w:rsidRPr="009258E4">
        <w:rPr>
          <w:rFonts w:eastAsia="Calibri" w:cstheme="minorHAnsi"/>
          <w:b/>
          <w:sz w:val="24"/>
          <w:szCs w:val="24"/>
        </w:rPr>
        <w:t>1.3.3. Tekući projekt 1003 T100003 Tehnička kultura</w:t>
      </w:r>
    </w:p>
    <w:p w14:paraId="01E4A239" w14:textId="77777777" w:rsidR="004B2230" w:rsidRPr="009258E4" w:rsidRDefault="004B2230" w:rsidP="004B2230">
      <w:pPr>
        <w:spacing w:after="0" w:line="240" w:lineRule="auto"/>
        <w:jc w:val="both"/>
        <w:rPr>
          <w:rFonts w:eastAsia="Calibri" w:cstheme="minorHAnsi"/>
          <w:sz w:val="24"/>
          <w:szCs w:val="24"/>
        </w:rPr>
      </w:pPr>
    </w:p>
    <w:p w14:paraId="3B30212D" w14:textId="77777777" w:rsidR="004B2230" w:rsidRPr="009258E4" w:rsidRDefault="004B2230" w:rsidP="004B2230">
      <w:pPr>
        <w:spacing w:after="0" w:line="240" w:lineRule="auto"/>
        <w:jc w:val="both"/>
        <w:rPr>
          <w:rFonts w:eastAsia="Calibri" w:cstheme="minorHAnsi"/>
          <w:b/>
          <w:sz w:val="24"/>
          <w:szCs w:val="24"/>
        </w:rPr>
      </w:pPr>
      <w:r w:rsidRPr="009258E4">
        <w:rPr>
          <w:rFonts w:eastAsia="Calibri" w:cstheme="minorHAnsi"/>
          <w:bCs/>
          <w:sz w:val="24"/>
          <w:szCs w:val="24"/>
        </w:rPr>
        <w:t xml:space="preserve">Tekući projekt 1003 T100003 </w:t>
      </w:r>
      <w:r w:rsidRPr="009258E4">
        <w:rPr>
          <w:rFonts w:eastAsia="Calibri" w:cstheme="minorHAnsi"/>
          <w:bCs/>
          <w:i/>
          <w:sz w:val="24"/>
          <w:szCs w:val="24"/>
        </w:rPr>
        <w:t>Tehnička kultura</w:t>
      </w:r>
      <w:r w:rsidRPr="009258E4">
        <w:rPr>
          <w:rFonts w:eastAsia="Calibri" w:cstheme="minorHAnsi"/>
          <w:b/>
          <w:sz w:val="24"/>
          <w:szCs w:val="24"/>
        </w:rPr>
        <w:t xml:space="preserve"> </w:t>
      </w:r>
      <w:r w:rsidRPr="009258E4">
        <w:rPr>
          <w:rFonts w:eastAsia="Times New Roman" w:cstheme="minorHAnsi"/>
          <w:sz w:val="24"/>
          <w:szCs w:val="24"/>
          <w:lang w:eastAsia="hr-HR"/>
        </w:rPr>
        <w:t xml:space="preserve">u izvještajnom razdoblju izvršen je u iznosu od 2.654,46 eura ili 100,00 % od plana, </w:t>
      </w:r>
      <w:r w:rsidRPr="009258E4">
        <w:rPr>
          <w:rFonts w:eastAsia="Calibri" w:cstheme="minorHAnsi"/>
          <w:sz w:val="24"/>
          <w:szCs w:val="24"/>
        </w:rPr>
        <w:t xml:space="preserve">temeljem aktivnosti Gradske zajednice tehničke kulture Novska koja je raspisala </w:t>
      </w:r>
      <w:r w:rsidRPr="009258E4">
        <w:rPr>
          <w:rFonts w:eastAsia="Times New Roman" w:cstheme="minorHAnsi"/>
          <w:bCs/>
          <w:sz w:val="24"/>
          <w:szCs w:val="24"/>
          <w:shd w:val="clear" w:color="auto" w:fill="FFFFFF"/>
          <w:lang w:eastAsia="hr-HR"/>
        </w:rPr>
        <w:t xml:space="preserve">Javni poziv za financiranje javnih potreba u tehničkoj kulturi na području Grada Novske u 2023. godini dana 21. ožujka 2023. godine. Zajednica je provela postupak dodjele sredstava sukladno Pravilniku </w:t>
      </w:r>
      <w:r w:rsidRPr="009258E4">
        <w:rPr>
          <w:rFonts w:eastAsia="Calibri" w:cstheme="minorHAnsi"/>
          <w:sz w:val="24"/>
          <w:szCs w:val="24"/>
        </w:rPr>
        <w:t xml:space="preserve">Gradske zajednice tehničke kulture Novska </w:t>
      </w:r>
      <w:r w:rsidRPr="009258E4">
        <w:rPr>
          <w:rFonts w:eastAsia="Times New Roman" w:cstheme="minorHAnsi"/>
          <w:sz w:val="24"/>
          <w:szCs w:val="24"/>
          <w:lang w:eastAsia="hr-HR"/>
        </w:rPr>
        <w:t>o financiranju programa i projekata od interesa za opće dobro koje provode udruge tehničke kulture te dodijelila dvije donacije za financiranje projekata Informatičkog kluba Novska i  Radio kluba Novska u ukupnom iznosu od  2.521,74 eura, a sredstva u iznosu od 132,72 eura isplaćena su Gradskoj zajednici tehničke kulture Novska za sufinanciranje njihovih materijalnih troškova.</w:t>
      </w:r>
    </w:p>
    <w:p w14:paraId="4075853B" w14:textId="77777777" w:rsidR="004B2230" w:rsidRPr="009258E4" w:rsidRDefault="004B2230" w:rsidP="004B2230">
      <w:pPr>
        <w:spacing w:after="0" w:line="240" w:lineRule="auto"/>
        <w:jc w:val="both"/>
        <w:rPr>
          <w:rFonts w:eastAsia="Calibri" w:cstheme="minorHAnsi"/>
          <w:sz w:val="24"/>
          <w:szCs w:val="24"/>
        </w:rPr>
      </w:pPr>
    </w:p>
    <w:p w14:paraId="7784F6A8" w14:textId="77777777" w:rsidR="004B2230" w:rsidRPr="009258E4" w:rsidRDefault="004B2230" w:rsidP="004B2230">
      <w:pPr>
        <w:spacing w:after="0" w:line="240" w:lineRule="auto"/>
        <w:rPr>
          <w:rFonts w:eastAsia="Calibri" w:cstheme="minorHAnsi"/>
          <w:b/>
          <w:sz w:val="24"/>
          <w:szCs w:val="24"/>
        </w:rPr>
      </w:pPr>
      <w:r w:rsidRPr="009258E4">
        <w:rPr>
          <w:rFonts w:eastAsia="Calibri" w:cstheme="minorHAnsi"/>
          <w:b/>
          <w:sz w:val="24"/>
          <w:szCs w:val="24"/>
        </w:rPr>
        <w:t xml:space="preserve">1.3.4. Tekući projekt 1003 T100004 Udruge iz Domovinskog rata </w:t>
      </w:r>
    </w:p>
    <w:p w14:paraId="42F77D26" w14:textId="77777777" w:rsidR="004B2230" w:rsidRPr="009258E4" w:rsidRDefault="004B2230" w:rsidP="004B2230">
      <w:pPr>
        <w:spacing w:after="0" w:line="240" w:lineRule="auto"/>
        <w:rPr>
          <w:rFonts w:eastAsia="Calibri" w:cstheme="minorHAnsi"/>
          <w:b/>
          <w:sz w:val="24"/>
          <w:szCs w:val="24"/>
        </w:rPr>
      </w:pPr>
    </w:p>
    <w:p w14:paraId="2B88E6DC" w14:textId="77777777" w:rsidR="004B2230" w:rsidRPr="009258E4" w:rsidRDefault="004B2230" w:rsidP="004B2230">
      <w:pPr>
        <w:spacing w:after="0" w:line="240" w:lineRule="auto"/>
        <w:jc w:val="both"/>
        <w:rPr>
          <w:rFonts w:eastAsia="Calibri" w:cstheme="minorHAnsi"/>
          <w:b/>
          <w:sz w:val="24"/>
          <w:szCs w:val="24"/>
        </w:rPr>
      </w:pPr>
      <w:r w:rsidRPr="009258E4">
        <w:rPr>
          <w:rFonts w:eastAsia="Calibri" w:cstheme="minorHAnsi"/>
          <w:bCs/>
          <w:sz w:val="24"/>
          <w:szCs w:val="24"/>
        </w:rPr>
        <w:t xml:space="preserve">Tekući projekt 1003 T100004 </w:t>
      </w:r>
      <w:r w:rsidRPr="009258E4">
        <w:rPr>
          <w:rFonts w:eastAsia="Calibri" w:cstheme="minorHAnsi"/>
          <w:bCs/>
          <w:i/>
          <w:sz w:val="24"/>
          <w:szCs w:val="24"/>
        </w:rPr>
        <w:t>Udruge iz Domovinskog rata</w:t>
      </w:r>
      <w:r w:rsidRPr="009258E4">
        <w:rPr>
          <w:rFonts w:eastAsia="Calibri" w:cstheme="minorHAnsi"/>
          <w:bCs/>
          <w:sz w:val="24"/>
          <w:szCs w:val="24"/>
        </w:rPr>
        <w:t xml:space="preserve"> </w:t>
      </w:r>
      <w:r w:rsidRPr="009258E4">
        <w:rPr>
          <w:rFonts w:eastAsia="Times New Roman" w:cstheme="minorHAnsi"/>
          <w:bCs/>
          <w:sz w:val="24"/>
          <w:szCs w:val="24"/>
          <w:lang w:eastAsia="hr-HR"/>
        </w:rPr>
        <w:t>u izvještajnom razdoblju izvršen je</w:t>
      </w:r>
      <w:r w:rsidRPr="009258E4">
        <w:rPr>
          <w:rFonts w:eastAsia="Times New Roman" w:cstheme="minorHAnsi"/>
          <w:sz w:val="24"/>
          <w:szCs w:val="24"/>
          <w:lang w:eastAsia="hr-HR"/>
        </w:rPr>
        <w:t xml:space="preserve"> u iznosu od 36.700,00 eura ili 98,66 % od plana, a ukupna sredstva u iznosu od 36.700,00 eura na Javnom pozivu ostvarilo je 7 udruga za 8 projekata, i to:</w:t>
      </w:r>
    </w:p>
    <w:p w14:paraId="3E0D4769" w14:textId="77777777" w:rsidR="004B2230" w:rsidRPr="009258E4" w:rsidRDefault="004B2230" w:rsidP="004B2230">
      <w:pPr>
        <w:widowControl w:val="0"/>
        <w:suppressAutoHyphens/>
        <w:spacing w:after="0" w:line="240" w:lineRule="auto"/>
        <w:jc w:val="both"/>
        <w:rPr>
          <w:rFonts w:eastAsia="Times New Roman" w:cstheme="minorHAnsi"/>
          <w:sz w:val="24"/>
          <w:szCs w:val="24"/>
          <w:lang w:eastAsia="hr-HR"/>
        </w:rPr>
      </w:pPr>
    </w:p>
    <w:tbl>
      <w:tblPr>
        <w:tblW w:w="9214" w:type="dxa"/>
        <w:tblInd w:w="-5" w:type="dxa"/>
        <w:tblLook w:val="04A0" w:firstRow="1" w:lastRow="0" w:firstColumn="1" w:lastColumn="0" w:noHBand="0" w:noVBand="1"/>
      </w:tblPr>
      <w:tblGrid>
        <w:gridCol w:w="789"/>
        <w:gridCol w:w="3256"/>
        <w:gridCol w:w="3581"/>
        <w:gridCol w:w="1588"/>
      </w:tblGrid>
      <w:tr w:rsidR="004B2230" w:rsidRPr="009258E4" w14:paraId="51C7DFF0" w14:textId="77777777" w:rsidTr="000C706D">
        <w:trPr>
          <w:trHeight w:val="334"/>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578C"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Redni broj</w:t>
            </w:r>
          </w:p>
        </w:tc>
        <w:tc>
          <w:tcPr>
            <w:tcW w:w="3256" w:type="dxa"/>
            <w:tcBorders>
              <w:top w:val="single" w:sz="4" w:space="0" w:color="auto"/>
              <w:left w:val="nil"/>
              <w:bottom w:val="single" w:sz="4" w:space="0" w:color="auto"/>
              <w:right w:val="single" w:sz="4" w:space="0" w:color="auto"/>
            </w:tcBorders>
            <w:shd w:val="clear" w:color="auto" w:fill="auto"/>
            <w:vAlign w:val="center"/>
            <w:hideMark/>
          </w:tcPr>
          <w:p w14:paraId="30204584"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 udruge</w:t>
            </w:r>
          </w:p>
        </w:tc>
        <w:tc>
          <w:tcPr>
            <w:tcW w:w="3581" w:type="dxa"/>
            <w:tcBorders>
              <w:top w:val="single" w:sz="4" w:space="0" w:color="auto"/>
              <w:left w:val="nil"/>
              <w:bottom w:val="single" w:sz="4" w:space="0" w:color="auto"/>
              <w:right w:val="single" w:sz="4" w:space="0" w:color="auto"/>
            </w:tcBorders>
            <w:shd w:val="clear" w:color="auto" w:fill="auto"/>
            <w:vAlign w:val="center"/>
            <w:hideMark/>
          </w:tcPr>
          <w:p w14:paraId="6117A082"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627586F9"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Dodijeljeni iznos</w:t>
            </w:r>
          </w:p>
        </w:tc>
      </w:tr>
      <w:tr w:rsidR="004B2230" w:rsidRPr="009258E4" w14:paraId="0521C7A1" w14:textId="77777777" w:rsidTr="000C706D">
        <w:trPr>
          <w:trHeight w:val="255"/>
        </w:trPr>
        <w:tc>
          <w:tcPr>
            <w:tcW w:w="789" w:type="dxa"/>
            <w:tcBorders>
              <w:top w:val="nil"/>
              <w:left w:val="single" w:sz="4" w:space="0" w:color="auto"/>
              <w:bottom w:val="single" w:sz="4" w:space="0" w:color="auto"/>
              <w:right w:val="single" w:sz="4" w:space="0" w:color="auto"/>
            </w:tcBorders>
            <w:shd w:val="clear" w:color="auto" w:fill="auto"/>
            <w:hideMark/>
          </w:tcPr>
          <w:p w14:paraId="7BE6E016" w14:textId="77777777" w:rsidR="004B2230" w:rsidRPr="009258E4" w:rsidRDefault="004B2230" w:rsidP="000C706D">
            <w:pPr>
              <w:spacing w:after="0" w:line="240" w:lineRule="auto"/>
              <w:jc w:val="center"/>
              <w:rPr>
                <w:rFonts w:eastAsia="Times New Roman" w:cstheme="minorHAnsi"/>
                <w:sz w:val="24"/>
                <w:szCs w:val="24"/>
                <w:lang w:eastAsia="hr-HR"/>
              </w:rPr>
            </w:pPr>
          </w:p>
          <w:p w14:paraId="632FAD64"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1.</w:t>
            </w:r>
          </w:p>
        </w:tc>
        <w:tc>
          <w:tcPr>
            <w:tcW w:w="3256" w:type="dxa"/>
            <w:tcBorders>
              <w:top w:val="nil"/>
              <w:left w:val="nil"/>
              <w:bottom w:val="single" w:sz="4" w:space="0" w:color="auto"/>
              <w:right w:val="single" w:sz="4" w:space="0" w:color="auto"/>
            </w:tcBorders>
            <w:shd w:val="clear" w:color="auto" w:fill="auto"/>
            <w:hideMark/>
          </w:tcPr>
          <w:p w14:paraId="371BC9D8"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Gradski ogranak Udruge hrvatskih dragovoljaca Domovinskog rata Grada Novske</w:t>
            </w:r>
          </w:p>
        </w:tc>
        <w:tc>
          <w:tcPr>
            <w:tcW w:w="3581" w:type="dxa"/>
            <w:tcBorders>
              <w:top w:val="nil"/>
              <w:left w:val="nil"/>
              <w:bottom w:val="single" w:sz="4" w:space="0" w:color="auto"/>
              <w:right w:val="single" w:sz="4" w:space="0" w:color="auto"/>
            </w:tcBorders>
            <w:shd w:val="clear" w:color="auto" w:fill="auto"/>
            <w:hideMark/>
          </w:tcPr>
          <w:p w14:paraId="401B2841" w14:textId="77777777" w:rsidR="004B2230" w:rsidRPr="009258E4" w:rsidRDefault="004B2230" w:rsidP="000C706D">
            <w:pPr>
              <w:spacing w:after="0" w:line="240" w:lineRule="auto"/>
              <w:rPr>
                <w:rFonts w:eastAsia="Times New Roman" w:cstheme="minorHAnsi"/>
                <w:sz w:val="24"/>
                <w:szCs w:val="24"/>
                <w:lang w:eastAsia="hr-HR"/>
              </w:rPr>
            </w:pPr>
            <w:r w:rsidRPr="009258E4">
              <w:rPr>
                <w:rFonts w:ascii="Calibri" w:hAnsi="Calibri" w:cs="Calibri"/>
                <w:sz w:val="24"/>
                <w:szCs w:val="24"/>
              </w:rPr>
              <w:t>Promicanje vrijednosti Domovinskog rata prema planu i programu udruge u 2023. godini</w:t>
            </w:r>
          </w:p>
        </w:tc>
        <w:tc>
          <w:tcPr>
            <w:tcW w:w="1588" w:type="dxa"/>
            <w:tcBorders>
              <w:top w:val="nil"/>
              <w:left w:val="nil"/>
              <w:bottom w:val="single" w:sz="4" w:space="0" w:color="auto"/>
              <w:right w:val="single" w:sz="4" w:space="0" w:color="auto"/>
            </w:tcBorders>
            <w:shd w:val="clear" w:color="auto" w:fill="auto"/>
            <w:noWrap/>
          </w:tcPr>
          <w:p w14:paraId="6CE415B6"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2.800,00</w:t>
            </w:r>
          </w:p>
        </w:tc>
      </w:tr>
      <w:tr w:rsidR="004B2230" w:rsidRPr="009258E4" w14:paraId="4AEF9A6D"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7BF41D2A"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2.</w:t>
            </w:r>
          </w:p>
        </w:tc>
        <w:tc>
          <w:tcPr>
            <w:tcW w:w="3256" w:type="dxa"/>
            <w:tcBorders>
              <w:top w:val="nil"/>
              <w:left w:val="nil"/>
              <w:bottom w:val="single" w:sz="4" w:space="0" w:color="auto"/>
              <w:right w:val="single" w:sz="4" w:space="0" w:color="auto"/>
            </w:tcBorders>
            <w:shd w:val="clear" w:color="auto" w:fill="auto"/>
            <w:hideMark/>
          </w:tcPr>
          <w:p w14:paraId="5F0FBE81"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Hrvatski časnički zbor grada Novske, općina Jasenovac i Lipovljani</w:t>
            </w:r>
          </w:p>
        </w:tc>
        <w:tc>
          <w:tcPr>
            <w:tcW w:w="3581" w:type="dxa"/>
            <w:tcBorders>
              <w:top w:val="nil"/>
              <w:left w:val="nil"/>
              <w:bottom w:val="single" w:sz="4" w:space="0" w:color="auto"/>
              <w:right w:val="single" w:sz="4" w:space="0" w:color="auto"/>
            </w:tcBorders>
            <w:shd w:val="clear" w:color="auto" w:fill="auto"/>
            <w:hideMark/>
          </w:tcPr>
          <w:p w14:paraId="7A0C4A94" w14:textId="77777777" w:rsidR="004B2230" w:rsidRPr="009258E4" w:rsidRDefault="004B2230" w:rsidP="000C706D">
            <w:pPr>
              <w:spacing w:after="0" w:line="240" w:lineRule="auto"/>
              <w:rPr>
                <w:rFonts w:eastAsia="Times New Roman" w:cstheme="minorHAnsi"/>
                <w:sz w:val="24"/>
                <w:szCs w:val="24"/>
                <w:lang w:eastAsia="hr-HR"/>
              </w:rPr>
            </w:pPr>
            <w:r w:rsidRPr="009258E4">
              <w:rPr>
                <w:rFonts w:ascii="Calibri" w:hAnsi="Calibri" w:cs="Calibri"/>
                <w:sz w:val="24"/>
                <w:szCs w:val="24"/>
              </w:rPr>
              <w:t>Provođenje plana i programa Udruge HČZ Novska u 2023. godini</w:t>
            </w:r>
          </w:p>
        </w:tc>
        <w:tc>
          <w:tcPr>
            <w:tcW w:w="1588" w:type="dxa"/>
            <w:tcBorders>
              <w:top w:val="nil"/>
              <w:left w:val="nil"/>
              <w:bottom w:val="single" w:sz="4" w:space="0" w:color="auto"/>
              <w:right w:val="single" w:sz="4" w:space="0" w:color="auto"/>
            </w:tcBorders>
            <w:shd w:val="clear" w:color="auto" w:fill="auto"/>
            <w:noWrap/>
          </w:tcPr>
          <w:p w14:paraId="4496094D"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1.100,00</w:t>
            </w:r>
          </w:p>
        </w:tc>
      </w:tr>
      <w:tr w:rsidR="004B2230" w:rsidRPr="009258E4" w14:paraId="7DE1CF9A"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65041E10"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3.</w:t>
            </w:r>
          </w:p>
        </w:tc>
        <w:tc>
          <w:tcPr>
            <w:tcW w:w="3256" w:type="dxa"/>
            <w:tcBorders>
              <w:top w:val="nil"/>
              <w:left w:val="nil"/>
              <w:bottom w:val="single" w:sz="4" w:space="0" w:color="auto"/>
              <w:right w:val="single" w:sz="4" w:space="0" w:color="auto"/>
            </w:tcBorders>
            <w:shd w:val="clear" w:color="auto" w:fill="auto"/>
            <w:hideMark/>
          </w:tcPr>
          <w:p w14:paraId="6A023D2D"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Udruga hrvatskih branitelja Domovinskog rata policije Sisačko - moslavačke županije Podružnica Novska</w:t>
            </w:r>
          </w:p>
        </w:tc>
        <w:tc>
          <w:tcPr>
            <w:tcW w:w="3581" w:type="dxa"/>
            <w:tcBorders>
              <w:top w:val="nil"/>
              <w:left w:val="nil"/>
              <w:bottom w:val="single" w:sz="4" w:space="0" w:color="auto"/>
              <w:right w:val="single" w:sz="4" w:space="0" w:color="auto"/>
            </w:tcBorders>
            <w:shd w:val="clear" w:color="auto" w:fill="auto"/>
            <w:hideMark/>
          </w:tcPr>
          <w:p w14:paraId="72F1E0BB" w14:textId="77777777" w:rsidR="004B2230" w:rsidRPr="009258E4" w:rsidRDefault="004B2230" w:rsidP="000C706D">
            <w:pPr>
              <w:spacing w:after="0" w:line="240" w:lineRule="auto"/>
              <w:rPr>
                <w:rFonts w:eastAsia="Times New Roman" w:cstheme="minorHAnsi"/>
                <w:sz w:val="24"/>
                <w:szCs w:val="24"/>
                <w:lang w:eastAsia="hr-HR"/>
              </w:rPr>
            </w:pPr>
            <w:r w:rsidRPr="009258E4">
              <w:rPr>
                <w:rFonts w:ascii="Calibri" w:hAnsi="Calibri" w:cs="Calibri"/>
                <w:sz w:val="24"/>
                <w:szCs w:val="24"/>
              </w:rPr>
              <w:t>Obilježavanje Dana policije i pogibije hrvatskih branitelja, policajaca Policijske postaje Novska 2023.</w:t>
            </w:r>
          </w:p>
        </w:tc>
        <w:tc>
          <w:tcPr>
            <w:tcW w:w="1588" w:type="dxa"/>
            <w:tcBorders>
              <w:top w:val="nil"/>
              <w:left w:val="nil"/>
              <w:bottom w:val="single" w:sz="4" w:space="0" w:color="auto"/>
              <w:right w:val="single" w:sz="4" w:space="0" w:color="auto"/>
            </w:tcBorders>
            <w:shd w:val="clear" w:color="auto" w:fill="auto"/>
            <w:noWrap/>
          </w:tcPr>
          <w:p w14:paraId="444749AA"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1.100,00</w:t>
            </w:r>
          </w:p>
        </w:tc>
      </w:tr>
      <w:tr w:rsidR="004B2230" w:rsidRPr="009258E4" w14:paraId="6A291A48"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5AE646C6"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4.</w:t>
            </w:r>
          </w:p>
        </w:tc>
        <w:tc>
          <w:tcPr>
            <w:tcW w:w="3256" w:type="dxa"/>
            <w:tcBorders>
              <w:top w:val="nil"/>
              <w:left w:val="nil"/>
              <w:bottom w:val="single" w:sz="4" w:space="0" w:color="auto"/>
              <w:right w:val="single" w:sz="4" w:space="0" w:color="auto"/>
            </w:tcBorders>
            <w:shd w:val="clear" w:color="auto" w:fill="auto"/>
            <w:hideMark/>
          </w:tcPr>
          <w:p w14:paraId="4F35EF46"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Udruga hrvatskih vojnih invalida Domovinskog rata Novska</w:t>
            </w:r>
          </w:p>
        </w:tc>
        <w:tc>
          <w:tcPr>
            <w:tcW w:w="3581" w:type="dxa"/>
            <w:tcBorders>
              <w:top w:val="nil"/>
              <w:left w:val="nil"/>
              <w:bottom w:val="single" w:sz="4" w:space="0" w:color="auto"/>
              <w:right w:val="single" w:sz="4" w:space="0" w:color="auto"/>
            </w:tcBorders>
            <w:shd w:val="clear" w:color="auto" w:fill="auto"/>
            <w:hideMark/>
          </w:tcPr>
          <w:p w14:paraId="632925FF" w14:textId="77777777" w:rsidR="004B2230" w:rsidRPr="009258E4" w:rsidRDefault="004B2230" w:rsidP="000C706D">
            <w:pPr>
              <w:spacing w:after="0" w:line="240" w:lineRule="auto"/>
              <w:rPr>
                <w:rFonts w:eastAsia="Times New Roman" w:cstheme="minorHAnsi"/>
                <w:sz w:val="24"/>
                <w:szCs w:val="24"/>
                <w:lang w:eastAsia="hr-HR"/>
              </w:rPr>
            </w:pPr>
            <w:r w:rsidRPr="009258E4">
              <w:rPr>
                <w:rFonts w:ascii="Calibri" w:hAnsi="Calibri" w:cs="Calibri"/>
                <w:sz w:val="24"/>
                <w:szCs w:val="24"/>
              </w:rPr>
              <w:t>Redovan rad Udruge prema planu i programu u 2023.g.</w:t>
            </w:r>
          </w:p>
        </w:tc>
        <w:tc>
          <w:tcPr>
            <w:tcW w:w="1588" w:type="dxa"/>
            <w:tcBorders>
              <w:top w:val="nil"/>
              <w:left w:val="nil"/>
              <w:bottom w:val="single" w:sz="4" w:space="0" w:color="auto"/>
              <w:right w:val="single" w:sz="4" w:space="0" w:color="auto"/>
            </w:tcBorders>
            <w:shd w:val="clear" w:color="auto" w:fill="auto"/>
            <w:noWrap/>
          </w:tcPr>
          <w:p w14:paraId="3CA3921C"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3.500,00</w:t>
            </w:r>
          </w:p>
        </w:tc>
      </w:tr>
      <w:tr w:rsidR="004B2230" w:rsidRPr="009258E4" w14:paraId="26E66758"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45E21B64" w14:textId="77777777" w:rsidR="004B2230" w:rsidRPr="009258E4" w:rsidRDefault="004B2230" w:rsidP="000C706D">
            <w:pPr>
              <w:spacing w:after="0" w:line="240" w:lineRule="auto"/>
              <w:jc w:val="center"/>
              <w:rPr>
                <w:rFonts w:eastAsia="Times New Roman" w:cstheme="minorHAnsi"/>
                <w:sz w:val="24"/>
                <w:szCs w:val="24"/>
                <w:lang w:eastAsia="hr-HR"/>
              </w:rPr>
            </w:pPr>
          </w:p>
          <w:p w14:paraId="0E41A000"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5.</w:t>
            </w:r>
          </w:p>
        </w:tc>
        <w:tc>
          <w:tcPr>
            <w:tcW w:w="3256" w:type="dxa"/>
            <w:tcBorders>
              <w:top w:val="nil"/>
              <w:left w:val="nil"/>
              <w:bottom w:val="single" w:sz="4" w:space="0" w:color="auto"/>
              <w:right w:val="single" w:sz="4" w:space="0" w:color="auto"/>
            </w:tcBorders>
            <w:shd w:val="clear" w:color="auto" w:fill="auto"/>
            <w:hideMark/>
          </w:tcPr>
          <w:p w14:paraId="06A3DD38"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Udruga hrvatskih vojnih invalida Domovinskog rata Novska</w:t>
            </w:r>
          </w:p>
        </w:tc>
        <w:tc>
          <w:tcPr>
            <w:tcW w:w="3581" w:type="dxa"/>
            <w:tcBorders>
              <w:top w:val="nil"/>
              <w:left w:val="nil"/>
              <w:bottom w:val="single" w:sz="4" w:space="0" w:color="auto"/>
              <w:right w:val="single" w:sz="4" w:space="0" w:color="auto"/>
            </w:tcBorders>
            <w:shd w:val="clear" w:color="auto" w:fill="auto"/>
            <w:hideMark/>
          </w:tcPr>
          <w:p w14:paraId="576A702E" w14:textId="77777777" w:rsidR="004B2230" w:rsidRPr="009258E4" w:rsidRDefault="004B2230" w:rsidP="000C706D">
            <w:pPr>
              <w:spacing w:after="0" w:line="240" w:lineRule="auto"/>
              <w:rPr>
                <w:rFonts w:eastAsia="Times New Roman" w:cstheme="minorHAnsi"/>
                <w:sz w:val="24"/>
                <w:szCs w:val="24"/>
                <w:lang w:eastAsia="hr-HR"/>
              </w:rPr>
            </w:pPr>
            <w:r w:rsidRPr="009258E4">
              <w:rPr>
                <w:rFonts w:ascii="Calibri" w:hAnsi="Calibri" w:cs="Calibri"/>
                <w:sz w:val="24"/>
                <w:szCs w:val="24"/>
              </w:rPr>
              <w:t>Institucionalna potpora HVIDR-i i drugim udrugama iz Domovinskog rata (URPBDR, UUHBDR, GO UHDDR, HČZ, UHBDRP SMŽ PODR. NOVSKA)</w:t>
            </w:r>
          </w:p>
        </w:tc>
        <w:tc>
          <w:tcPr>
            <w:tcW w:w="1588" w:type="dxa"/>
            <w:tcBorders>
              <w:top w:val="nil"/>
              <w:left w:val="nil"/>
              <w:bottom w:val="single" w:sz="4" w:space="0" w:color="auto"/>
              <w:right w:val="single" w:sz="4" w:space="0" w:color="auto"/>
            </w:tcBorders>
            <w:shd w:val="clear" w:color="auto" w:fill="auto"/>
            <w:noWrap/>
          </w:tcPr>
          <w:p w14:paraId="295E6F73"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25.200,00</w:t>
            </w:r>
          </w:p>
        </w:tc>
      </w:tr>
      <w:tr w:rsidR="004B2230" w:rsidRPr="009258E4" w14:paraId="001865DF"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tcPr>
          <w:p w14:paraId="70176944"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6.</w:t>
            </w:r>
          </w:p>
        </w:tc>
        <w:tc>
          <w:tcPr>
            <w:tcW w:w="3256" w:type="dxa"/>
            <w:tcBorders>
              <w:top w:val="nil"/>
              <w:left w:val="nil"/>
              <w:bottom w:val="single" w:sz="4" w:space="0" w:color="auto"/>
              <w:right w:val="single" w:sz="4" w:space="0" w:color="auto"/>
            </w:tcBorders>
            <w:shd w:val="clear" w:color="auto" w:fill="auto"/>
          </w:tcPr>
          <w:p w14:paraId="4D2E4EC9"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Udruga specijalne jedinice policije iz Domovinskog rata "RIS" Kutina - Podružnica Novska</w:t>
            </w:r>
          </w:p>
        </w:tc>
        <w:tc>
          <w:tcPr>
            <w:tcW w:w="3581" w:type="dxa"/>
            <w:tcBorders>
              <w:top w:val="nil"/>
              <w:left w:val="nil"/>
              <w:bottom w:val="single" w:sz="4" w:space="0" w:color="auto"/>
              <w:right w:val="single" w:sz="4" w:space="0" w:color="auto"/>
            </w:tcBorders>
            <w:shd w:val="clear" w:color="auto" w:fill="auto"/>
          </w:tcPr>
          <w:p w14:paraId="0491633E" w14:textId="77777777" w:rsidR="004B2230" w:rsidRPr="009258E4" w:rsidRDefault="004B2230" w:rsidP="000C706D">
            <w:pPr>
              <w:spacing w:after="0" w:line="240" w:lineRule="auto"/>
              <w:rPr>
                <w:rFonts w:eastAsia="Times New Roman" w:cstheme="minorHAnsi"/>
                <w:sz w:val="24"/>
                <w:szCs w:val="24"/>
                <w:lang w:eastAsia="hr-HR"/>
              </w:rPr>
            </w:pPr>
            <w:r w:rsidRPr="009258E4">
              <w:rPr>
                <w:rFonts w:ascii="Calibri" w:hAnsi="Calibri" w:cs="Calibri"/>
                <w:sz w:val="24"/>
                <w:szCs w:val="24"/>
              </w:rPr>
              <w:t xml:space="preserve">Redovan rad Udruge i obilježavanje obljetnica značajnih događanja iz Domovinskog rata </w:t>
            </w:r>
          </w:p>
        </w:tc>
        <w:tc>
          <w:tcPr>
            <w:tcW w:w="1588" w:type="dxa"/>
            <w:tcBorders>
              <w:top w:val="nil"/>
              <w:left w:val="nil"/>
              <w:bottom w:val="single" w:sz="4" w:space="0" w:color="auto"/>
              <w:right w:val="single" w:sz="4" w:space="0" w:color="auto"/>
            </w:tcBorders>
            <w:shd w:val="clear" w:color="auto" w:fill="auto"/>
            <w:noWrap/>
          </w:tcPr>
          <w:p w14:paraId="5898FC6A"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1.100,00</w:t>
            </w:r>
          </w:p>
        </w:tc>
      </w:tr>
      <w:tr w:rsidR="004B2230" w:rsidRPr="009258E4" w14:paraId="61E88CA3"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tcPr>
          <w:p w14:paraId="4308DD0D"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lastRenderedPageBreak/>
              <w:t>7.</w:t>
            </w:r>
          </w:p>
        </w:tc>
        <w:tc>
          <w:tcPr>
            <w:tcW w:w="3256" w:type="dxa"/>
            <w:tcBorders>
              <w:top w:val="nil"/>
              <w:left w:val="nil"/>
              <w:bottom w:val="single" w:sz="4" w:space="0" w:color="auto"/>
              <w:right w:val="single" w:sz="4" w:space="0" w:color="auto"/>
            </w:tcBorders>
            <w:shd w:val="clear" w:color="auto" w:fill="auto"/>
          </w:tcPr>
          <w:p w14:paraId="461508AD"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Udruga udovica hrvatskih branitelja iz Domovinskog rata Republike Hrvatske - Novska</w:t>
            </w:r>
          </w:p>
        </w:tc>
        <w:tc>
          <w:tcPr>
            <w:tcW w:w="3581" w:type="dxa"/>
            <w:tcBorders>
              <w:top w:val="nil"/>
              <w:left w:val="nil"/>
              <w:bottom w:val="single" w:sz="4" w:space="0" w:color="auto"/>
              <w:right w:val="single" w:sz="4" w:space="0" w:color="auto"/>
            </w:tcBorders>
            <w:shd w:val="clear" w:color="auto" w:fill="auto"/>
          </w:tcPr>
          <w:p w14:paraId="2FFAAADE" w14:textId="77777777" w:rsidR="004B2230" w:rsidRPr="009258E4" w:rsidRDefault="004B2230" w:rsidP="000C706D">
            <w:pPr>
              <w:spacing w:after="0" w:line="240" w:lineRule="auto"/>
              <w:rPr>
                <w:rFonts w:eastAsia="Times New Roman" w:cstheme="minorHAnsi"/>
                <w:sz w:val="24"/>
                <w:szCs w:val="24"/>
                <w:lang w:eastAsia="hr-HR"/>
              </w:rPr>
            </w:pPr>
            <w:r w:rsidRPr="009258E4">
              <w:rPr>
                <w:rFonts w:ascii="Calibri" w:hAnsi="Calibri" w:cs="Calibri"/>
                <w:sz w:val="24"/>
                <w:szCs w:val="24"/>
              </w:rPr>
              <w:t xml:space="preserve">Sjećanje na Domovinski rat "Ne zaboravljamo ih - s nama su" </w:t>
            </w:r>
          </w:p>
        </w:tc>
        <w:tc>
          <w:tcPr>
            <w:tcW w:w="1588" w:type="dxa"/>
            <w:tcBorders>
              <w:top w:val="nil"/>
              <w:left w:val="nil"/>
              <w:bottom w:val="single" w:sz="4" w:space="0" w:color="auto"/>
              <w:right w:val="single" w:sz="4" w:space="0" w:color="auto"/>
            </w:tcBorders>
            <w:shd w:val="clear" w:color="auto" w:fill="auto"/>
            <w:noWrap/>
          </w:tcPr>
          <w:p w14:paraId="3E79CE35"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1.900,00</w:t>
            </w:r>
          </w:p>
        </w:tc>
      </w:tr>
      <w:tr w:rsidR="004B2230" w:rsidRPr="009258E4" w14:paraId="39495EC4"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tcPr>
          <w:p w14:paraId="31682AB3"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8.</w:t>
            </w:r>
          </w:p>
        </w:tc>
        <w:tc>
          <w:tcPr>
            <w:tcW w:w="3256" w:type="dxa"/>
            <w:tcBorders>
              <w:top w:val="nil"/>
              <w:left w:val="nil"/>
              <w:bottom w:val="single" w:sz="4" w:space="0" w:color="auto"/>
              <w:right w:val="single" w:sz="4" w:space="0" w:color="auto"/>
            </w:tcBorders>
            <w:shd w:val="clear" w:color="auto" w:fill="auto"/>
          </w:tcPr>
          <w:p w14:paraId="043AD492"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 xml:space="preserve">Udruga ratnih veterana 1. gardijske brigade „Tigrovi“ </w:t>
            </w:r>
          </w:p>
        </w:tc>
        <w:tc>
          <w:tcPr>
            <w:tcW w:w="3581" w:type="dxa"/>
            <w:tcBorders>
              <w:top w:val="nil"/>
              <w:left w:val="nil"/>
              <w:bottom w:val="single" w:sz="4" w:space="0" w:color="auto"/>
              <w:right w:val="single" w:sz="4" w:space="0" w:color="auto"/>
            </w:tcBorders>
            <w:shd w:val="clear" w:color="auto" w:fill="auto"/>
          </w:tcPr>
          <w:p w14:paraId="5FF999B6"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Čuvanje digniteta 1. GBR Tigrovi iz Domovinskog rata</w:t>
            </w:r>
          </w:p>
        </w:tc>
        <w:tc>
          <w:tcPr>
            <w:tcW w:w="1588" w:type="dxa"/>
            <w:tcBorders>
              <w:top w:val="nil"/>
              <w:left w:val="nil"/>
              <w:bottom w:val="single" w:sz="4" w:space="0" w:color="auto"/>
              <w:right w:val="single" w:sz="4" w:space="0" w:color="auto"/>
            </w:tcBorders>
            <w:shd w:val="clear" w:color="auto" w:fill="auto"/>
            <w:noWrap/>
          </w:tcPr>
          <w:p w14:paraId="058ACF8F"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500,00</w:t>
            </w:r>
          </w:p>
        </w:tc>
      </w:tr>
    </w:tbl>
    <w:p w14:paraId="4EC5596C" w14:textId="77777777" w:rsidR="004B2230" w:rsidRPr="009258E4" w:rsidRDefault="004B2230" w:rsidP="004B2230">
      <w:pPr>
        <w:spacing w:after="0" w:line="240" w:lineRule="auto"/>
        <w:jc w:val="both"/>
        <w:rPr>
          <w:rFonts w:eastAsia="Calibri" w:cstheme="minorHAnsi"/>
          <w:sz w:val="24"/>
          <w:szCs w:val="24"/>
        </w:rPr>
      </w:pPr>
    </w:p>
    <w:p w14:paraId="0404645F" w14:textId="77777777" w:rsidR="004B2230" w:rsidRPr="009258E4" w:rsidRDefault="004B2230" w:rsidP="004B2230">
      <w:pPr>
        <w:spacing w:after="0" w:line="240" w:lineRule="auto"/>
        <w:rPr>
          <w:rFonts w:eastAsia="Calibri" w:cstheme="minorHAnsi"/>
          <w:b/>
          <w:sz w:val="24"/>
          <w:szCs w:val="24"/>
        </w:rPr>
      </w:pPr>
      <w:r w:rsidRPr="009258E4">
        <w:rPr>
          <w:rFonts w:eastAsia="Calibri" w:cstheme="minorHAnsi"/>
          <w:b/>
          <w:sz w:val="24"/>
          <w:szCs w:val="24"/>
        </w:rPr>
        <w:t xml:space="preserve">1.3.5. Tekući projekt 1003 T100005 Sufinanciranje rada ostalih udruga </w:t>
      </w:r>
    </w:p>
    <w:p w14:paraId="378B45B6" w14:textId="77777777" w:rsidR="004B2230" w:rsidRPr="009258E4" w:rsidRDefault="004B2230" w:rsidP="004B2230">
      <w:pPr>
        <w:spacing w:after="0" w:line="240" w:lineRule="auto"/>
        <w:rPr>
          <w:rFonts w:eastAsia="Calibri" w:cstheme="minorHAnsi"/>
          <w:b/>
          <w:sz w:val="24"/>
          <w:szCs w:val="24"/>
        </w:rPr>
      </w:pPr>
    </w:p>
    <w:p w14:paraId="74FE2F9B" w14:textId="77777777" w:rsidR="004B2230" w:rsidRPr="009258E4" w:rsidRDefault="004B2230" w:rsidP="004B2230">
      <w:pPr>
        <w:widowControl w:val="0"/>
        <w:suppressAutoHyphens/>
        <w:spacing w:after="0" w:line="240" w:lineRule="auto"/>
        <w:jc w:val="both"/>
        <w:rPr>
          <w:rFonts w:eastAsia="Times New Roman" w:cstheme="minorHAnsi"/>
          <w:sz w:val="24"/>
          <w:szCs w:val="24"/>
          <w:lang w:eastAsia="hr-HR"/>
        </w:rPr>
      </w:pPr>
      <w:r w:rsidRPr="009258E4">
        <w:rPr>
          <w:rFonts w:eastAsia="Times New Roman" w:cstheme="minorHAnsi"/>
          <w:sz w:val="24"/>
          <w:szCs w:val="24"/>
          <w:lang w:eastAsia="hr-HR"/>
        </w:rPr>
        <w:t xml:space="preserve">Ovaj tekući projekt u izvještajnom razdoblju izvršen je u iznosu od 27.230,32 eura ili 82,68 % od plana. </w:t>
      </w:r>
    </w:p>
    <w:p w14:paraId="56753B01" w14:textId="77777777" w:rsidR="004B2230" w:rsidRPr="009258E4" w:rsidRDefault="004B2230" w:rsidP="004B2230">
      <w:pPr>
        <w:widowControl w:val="0"/>
        <w:suppressAutoHyphens/>
        <w:spacing w:after="0" w:line="240" w:lineRule="auto"/>
        <w:jc w:val="both"/>
        <w:rPr>
          <w:rFonts w:eastAsia="Times New Roman" w:cstheme="minorHAnsi"/>
          <w:sz w:val="24"/>
          <w:szCs w:val="24"/>
          <w:lang w:eastAsia="hr-HR"/>
        </w:rPr>
      </w:pPr>
      <w:r w:rsidRPr="009258E4">
        <w:rPr>
          <w:rFonts w:eastAsia="Times New Roman" w:cstheme="minorHAnsi"/>
          <w:sz w:val="24"/>
          <w:szCs w:val="24"/>
          <w:lang w:eastAsia="hr-HR"/>
        </w:rPr>
        <w:t>Za projekte ostalih udruga za koje je raspisan Javni poziv za financiranje ukupna sredstva u iznosu od 4.400,00 eura ostvarilo je 7 udruga za 7 projekata i to:</w:t>
      </w:r>
    </w:p>
    <w:p w14:paraId="6A656C34" w14:textId="77777777" w:rsidR="004B2230" w:rsidRPr="009258E4" w:rsidRDefault="004B2230" w:rsidP="004B2230">
      <w:pPr>
        <w:widowControl w:val="0"/>
        <w:suppressAutoHyphens/>
        <w:spacing w:after="0" w:line="240" w:lineRule="auto"/>
        <w:jc w:val="both"/>
        <w:rPr>
          <w:rFonts w:eastAsia="Times New Roman" w:cstheme="minorHAnsi"/>
          <w:b/>
          <w:sz w:val="24"/>
          <w:szCs w:val="24"/>
          <w:u w:val="single"/>
          <w:lang w:eastAsia="hr-HR"/>
        </w:rPr>
      </w:pPr>
    </w:p>
    <w:tbl>
      <w:tblPr>
        <w:tblW w:w="9214" w:type="dxa"/>
        <w:tblInd w:w="-5" w:type="dxa"/>
        <w:tblLook w:val="04A0" w:firstRow="1" w:lastRow="0" w:firstColumn="1" w:lastColumn="0" w:noHBand="0" w:noVBand="1"/>
      </w:tblPr>
      <w:tblGrid>
        <w:gridCol w:w="789"/>
        <w:gridCol w:w="3257"/>
        <w:gridCol w:w="3580"/>
        <w:gridCol w:w="1588"/>
      </w:tblGrid>
      <w:tr w:rsidR="004B2230" w:rsidRPr="009258E4" w14:paraId="544BA3E3" w14:textId="77777777" w:rsidTr="000C706D">
        <w:trPr>
          <w:trHeight w:val="496"/>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4F4BC"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Redni broj</w:t>
            </w:r>
          </w:p>
        </w:tc>
        <w:tc>
          <w:tcPr>
            <w:tcW w:w="3257" w:type="dxa"/>
            <w:tcBorders>
              <w:top w:val="single" w:sz="4" w:space="0" w:color="auto"/>
              <w:left w:val="nil"/>
              <w:bottom w:val="single" w:sz="4" w:space="0" w:color="auto"/>
              <w:right w:val="single" w:sz="4" w:space="0" w:color="auto"/>
            </w:tcBorders>
            <w:shd w:val="clear" w:color="auto" w:fill="auto"/>
            <w:vAlign w:val="center"/>
            <w:hideMark/>
          </w:tcPr>
          <w:p w14:paraId="035DB514"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 udruge</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3CF87F81"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24405D65"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Dodijeljeni iznos</w:t>
            </w:r>
          </w:p>
        </w:tc>
      </w:tr>
      <w:tr w:rsidR="004B2230" w:rsidRPr="009258E4" w14:paraId="5BA65AEB" w14:textId="77777777" w:rsidTr="000C706D">
        <w:trPr>
          <w:trHeight w:val="255"/>
        </w:trPr>
        <w:tc>
          <w:tcPr>
            <w:tcW w:w="789" w:type="dxa"/>
            <w:tcBorders>
              <w:top w:val="nil"/>
              <w:left w:val="single" w:sz="4" w:space="0" w:color="auto"/>
              <w:bottom w:val="single" w:sz="4" w:space="0" w:color="auto"/>
              <w:right w:val="single" w:sz="4" w:space="0" w:color="auto"/>
            </w:tcBorders>
            <w:shd w:val="clear" w:color="auto" w:fill="auto"/>
            <w:hideMark/>
          </w:tcPr>
          <w:p w14:paraId="74DB1E24"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1.</w:t>
            </w:r>
          </w:p>
        </w:tc>
        <w:tc>
          <w:tcPr>
            <w:tcW w:w="3257" w:type="dxa"/>
            <w:tcBorders>
              <w:top w:val="nil"/>
              <w:left w:val="nil"/>
              <w:bottom w:val="single" w:sz="4" w:space="0" w:color="auto"/>
              <w:right w:val="single" w:sz="4" w:space="0" w:color="auto"/>
            </w:tcBorders>
            <w:shd w:val="clear" w:color="auto" w:fill="auto"/>
            <w:hideMark/>
          </w:tcPr>
          <w:p w14:paraId="152053C0"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Pčelarska udruga "Metvica" Novska</w:t>
            </w:r>
          </w:p>
        </w:tc>
        <w:tc>
          <w:tcPr>
            <w:tcW w:w="3580" w:type="dxa"/>
            <w:tcBorders>
              <w:top w:val="nil"/>
              <w:left w:val="nil"/>
              <w:bottom w:val="single" w:sz="4" w:space="0" w:color="auto"/>
              <w:right w:val="single" w:sz="4" w:space="0" w:color="auto"/>
            </w:tcBorders>
            <w:shd w:val="clear" w:color="auto" w:fill="auto"/>
            <w:hideMark/>
          </w:tcPr>
          <w:p w14:paraId="1439AC38"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Redovan rad Pčelarske udruge „Metvica“ Novska</w:t>
            </w:r>
          </w:p>
        </w:tc>
        <w:tc>
          <w:tcPr>
            <w:tcW w:w="1588" w:type="dxa"/>
            <w:tcBorders>
              <w:top w:val="nil"/>
              <w:left w:val="nil"/>
              <w:bottom w:val="single" w:sz="4" w:space="0" w:color="auto"/>
              <w:right w:val="single" w:sz="4" w:space="0" w:color="auto"/>
            </w:tcBorders>
            <w:shd w:val="clear" w:color="auto" w:fill="auto"/>
            <w:noWrap/>
          </w:tcPr>
          <w:p w14:paraId="03908E0E"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800,00</w:t>
            </w:r>
          </w:p>
        </w:tc>
      </w:tr>
      <w:tr w:rsidR="004B2230" w:rsidRPr="009258E4" w14:paraId="1BE84BDD"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17FACD2E"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2.</w:t>
            </w:r>
          </w:p>
        </w:tc>
        <w:tc>
          <w:tcPr>
            <w:tcW w:w="3257" w:type="dxa"/>
            <w:tcBorders>
              <w:top w:val="nil"/>
              <w:left w:val="nil"/>
              <w:bottom w:val="single" w:sz="4" w:space="0" w:color="auto"/>
              <w:right w:val="single" w:sz="4" w:space="0" w:color="auto"/>
            </w:tcBorders>
            <w:shd w:val="clear" w:color="auto" w:fill="auto"/>
            <w:hideMark/>
          </w:tcPr>
          <w:p w14:paraId="0B9E0F18"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Športski klub uzgajivača golubova listonoša "Novska  - 2009"</w:t>
            </w:r>
          </w:p>
        </w:tc>
        <w:tc>
          <w:tcPr>
            <w:tcW w:w="3580" w:type="dxa"/>
            <w:tcBorders>
              <w:top w:val="nil"/>
              <w:left w:val="nil"/>
              <w:bottom w:val="single" w:sz="4" w:space="0" w:color="auto"/>
              <w:right w:val="single" w:sz="4" w:space="0" w:color="auto"/>
            </w:tcBorders>
            <w:shd w:val="clear" w:color="auto" w:fill="auto"/>
            <w:hideMark/>
          </w:tcPr>
          <w:p w14:paraId="49B5B3BB"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Natjecanje golubova listonoša</w:t>
            </w:r>
          </w:p>
        </w:tc>
        <w:tc>
          <w:tcPr>
            <w:tcW w:w="1588" w:type="dxa"/>
            <w:tcBorders>
              <w:top w:val="nil"/>
              <w:left w:val="nil"/>
              <w:bottom w:val="single" w:sz="4" w:space="0" w:color="auto"/>
              <w:right w:val="single" w:sz="4" w:space="0" w:color="auto"/>
            </w:tcBorders>
            <w:shd w:val="clear" w:color="auto" w:fill="auto"/>
            <w:noWrap/>
          </w:tcPr>
          <w:p w14:paraId="5ABCE69F"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600,00</w:t>
            </w:r>
          </w:p>
        </w:tc>
      </w:tr>
      <w:tr w:rsidR="004B2230" w:rsidRPr="009258E4" w14:paraId="1986DBCE"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39B3188E" w14:textId="77777777" w:rsidR="004B2230" w:rsidRPr="009258E4" w:rsidRDefault="004B2230" w:rsidP="000C706D">
            <w:pPr>
              <w:spacing w:after="0" w:line="240" w:lineRule="auto"/>
              <w:jc w:val="center"/>
              <w:rPr>
                <w:rFonts w:eastAsia="Times New Roman" w:cstheme="minorHAnsi"/>
                <w:sz w:val="24"/>
                <w:szCs w:val="24"/>
                <w:lang w:eastAsia="hr-HR"/>
              </w:rPr>
            </w:pPr>
          </w:p>
          <w:p w14:paraId="26C1CD10"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3.</w:t>
            </w:r>
          </w:p>
        </w:tc>
        <w:tc>
          <w:tcPr>
            <w:tcW w:w="3257" w:type="dxa"/>
            <w:tcBorders>
              <w:top w:val="nil"/>
              <w:left w:val="nil"/>
              <w:bottom w:val="single" w:sz="4" w:space="0" w:color="auto"/>
              <w:right w:val="single" w:sz="4" w:space="0" w:color="auto"/>
            </w:tcBorders>
            <w:shd w:val="clear" w:color="auto" w:fill="auto"/>
            <w:hideMark/>
          </w:tcPr>
          <w:p w14:paraId="73E4B19B"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Moto-klub „Škorpion“ Novska</w:t>
            </w:r>
          </w:p>
        </w:tc>
        <w:tc>
          <w:tcPr>
            <w:tcW w:w="3580" w:type="dxa"/>
            <w:tcBorders>
              <w:top w:val="nil"/>
              <w:left w:val="nil"/>
              <w:bottom w:val="single" w:sz="4" w:space="0" w:color="auto"/>
              <w:right w:val="single" w:sz="4" w:space="0" w:color="auto"/>
            </w:tcBorders>
            <w:shd w:val="clear" w:color="auto" w:fill="auto"/>
            <w:hideMark/>
          </w:tcPr>
          <w:p w14:paraId="277E7C80"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Obljetnica Bljesak, obilježavanje Vukovarske tragedije, redovan rad kluba</w:t>
            </w:r>
          </w:p>
        </w:tc>
        <w:tc>
          <w:tcPr>
            <w:tcW w:w="1588" w:type="dxa"/>
            <w:tcBorders>
              <w:top w:val="nil"/>
              <w:left w:val="nil"/>
              <w:bottom w:val="single" w:sz="4" w:space="0" w:color="auto"/>
              <w:right w:val="single" w:sz="4" w:space="0" w:color="auto"/>
            </w:tcBorders>
            <w:shd w:val="clear" w:color="auto" w:fill="auto"/>
            <w:noWrap/>
          </w:tcPr>
          <w:p w14:paraId="3A7AF146"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ascii="Calibri" w:hAnsi="Calibri" w:cs="Calibri"/>
                <w:bCs/>
                <w:sz w:val="24"/>
                <w:szCs w:val="24"/>
              </w:rPr>
              <w:t>750,00</w:t>
            </w:r>
          </w:p>
        </w:tc>
      </w:tr>
      <w:tr w:rsidR="004B2230" w:rsidRPr="009258E4" w14:paraId="45A54C54"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65AB2B5A"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4.</w:t>
            </w:r>
          </w:p>
        </w:tc>
        <w:tc>
          <w:tcPr>
            <w:tcW w:w="3257" w:type="dxa"/>
            <w:tcBorders>
              <w:top w:val="nil"/>
              <w:left w:val="nil"/>
              <w:bottom w:val="single" w:sz="4" w:space="0" w:color="auto"/>
              <w:right w:val="single" w:sz="4" w:space="0" w:color="auto"/>
            </w:tcBorders>
            <w:shd w:val="clear" w:color="auto" w:fill="auto"/>
            <w:hideMark/>
          </w:tcPr>
          <w:p w14:paraId="72AAFA67"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Udruga uzgajivača goveda Mokro polje</w:t>
            </w:r>
          </w:p>
        </w:tc>
        <w:tc>
          <w:tcPr>
            <w:tcW w:w="3580" w:type="dxa"/>
            <w:tcBorders>
              <w:top w:val="nil"/>
              <w:left w:val="nil"/>
              <w:bottom w:val="single" w:sz="4" w:space="0" w:color="auto"/>
              <w:right w:val="single" w:sz="4" w:space="0" w:color="auto"/>
            </w:tcBorders>
            <w:shd w:val="clear" w:color="auto" w:fill="auto"/>
            <w:hideMark/>
          </w:tcPr>
          <w:p w14:paraId="2455320A"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Program rada Udruge uzgajivača goveda Mokro polje za 2023. godinu</w:t>
            </w:r>
          </w:p>
        </w:tc>
        <w:tc>
          <w:tcPr>
            <w:tcW w:w="1588" w:type="dxa"/>
            <w:tcBorders>
              <w:top w:val="nil"/>
              <w:left w:val="nil"/>
              <w:bottom w:val="single" w:sz="4" w:space="0" w:color="auto"/>
              <w:right w:val="single" w:sz="4" w:space="0" w:color="auto"/>
            </w:tcBorders>
            <w:shd w:val="clear" w:color="auto" w:fill="auto"/>
            <w:noWrap/>
          </w:tcPr>
          <w:p w14:paraId="736D5D68"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ascii="Calibri" w:hAnsi="Calibri" w:cs="Calibri"/>
                <w:bCs/>
                <w:sz w:val="24"/>
                <w:szCs w:val="24"/>
              </w:rPr>
              <w:t>800,00</w:t>
            </w:r>
          </w:p>
        </w:tc>
      </w:tr>
      <w:tr w:rsidR="004B2230" w:rsidRPr="009258E4" w14:paraId="52D5631E"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tcPr>
          <w:p w14:paraId="716DFB91"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5.</w:t>
            </w:r>
          </w:p>
        </w:tc>
        <w:tc>
          <w:tcPr>
            <w:tcW w:w="3257" w:type="dxa"/>
            <w:tcBorders>
              <w:top w:val="nil"/>
              <w:left w:val="nil"/>
              <w:bottom w:val="single" w:sz="4" w:space="0" w:color="auto"/>
              <w:right w:val="single" w:sz="4" w:space="0" w:color="auto"/>
            </w:tcBorders>
            <w:shd w:val="clear" w:color="auto" w:fill="auto"/>
          </w:tcPr>
          <w:p w14:paraId="2358EDB4"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Planinarsko društvo „Zmajevac“ Novska</w:t>
            </w:r>
          </w:p>
        </w:tc>
        <w:tc>
          <w:tcPr>
            <w:tcW w:w="3580" w:type="dxa"/>
            <w:tcBorders>
              <w:top w:val="nil"/>
              <w:left w:val="nil"/>
              <w:bottom w:val="single" w:sz="4" w:space="0" w:color="auto"/>
              <w:right w:val="single" w:sz="4" w:space="0" w:color="auto"/>
            </w:tcBorders>
            <w:shd w:val="clear" w:color="auto" w:fill="auto"/>
          </w:tcPr>
          <w:p w14:paraId="25A3C7F7"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Planinarenje dostupno svima 2023.</w:t>
            </w:r>
          </w:p>
        </w:tc>
        <w:tc>
          <w:tcPr>
            <w:tcW w:w="1588" w:type="dxa"/>
            <w:tcBorders>
              <w:top w:val="nil"/>
              <w:left w:val="nil"/>
              <w:bottom w:val="single" w:sz="4" w:space="0" w:color="auto"/>
              <w:right w:val="single" w:sz="4" w:space="0" w:color="auto"/>
            </w:tcBorders>
            <w:shd w:val="clear" w:color="auto" w:fill="auto"/>
            <w:noWrap/>
          </w:tcPr>
          <w:p w14:paraId="173B23B4"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ascii="Calibri" w:hAnsi="Calibri" w:cs="Calibri"/>
                <w:bCs/>
                <w:sz w:val="24"/>
                <w:szCs w:val="24"/>
              </w:rPr>
              <w:t>800,00</w:t>
            </w:r>
          </w:p>
        </w:tc>
      </w:tr>
      <w:tr w:rsidR="004B2230" w:rsidRPr="009258E4" w14:paraId="2D2B9435"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tcPr>
          <w:p w14:paraId="5F484E9D"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6.</w:t>
            </w:r>
          </w:p>
        </w:tc>
        <w:tc>
          <w:tcPr>
            <w:tcW w:w="3257" w:type="dxa"/>
            <w:tcBorders>
              <w:top w:val="nil"/>
              <w:left w:val="nil"/>
              <w:bottom w:val="single" w:sz="4" w:space="0" w:color="auto"/>
              <w:right w:val="single" w:sz="4" w:space="0" w:color="auto"/>
            </w:tcBorders>
            <w:shd w:val="clear" w:color="auto" w:fill="auto"/>
          </w:tcPr>
          <w:p w14:paraId="73FCB945"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Razvojna organizacija zaštite potrošača</w:t>
            </w:r>
          </w:p>
        </w:tc>
        <w:tc>
          <w:tcPr>
            <w:tcW w:w="3580" w:type="dxa"/>
            <w:tcBorders>
              <w:top w:val="nil"/>
              <w:left w:val="nil"/>
              <w:bottom w:val="single" w:sz="4" w:space="0" w:color="auto"/>
              <w:right w:val="single" w:sz="4" w:space="0" w:color="auto"/>
            </w:tcBorders>
            <w:shd w:val="clear" w:color="auto" w:fill="auto"/>
          </w:tcPr>
          <w:p w14:paraId="415C7CE9" w14:textId="77777777" w:rsidR="004B2230" w:rsidRPr="009258E4" w:rsidRDefault="004B2230" w:rsidP="000C706D">
            <w:pPr>
              <w:spacing w:after="0" w:line="240" w:lineRule="auto"/>
              <w:rPr>
                <w:rFonts w:eastAsia="Times New Roman" w:cstheme="minorHAnsi"/>
                <w:sz w:val="24"/>
                <w:szCs w:val="24"/>
                <w:lang w:eastAsia="hr-HR"/>
              </w:rPr>
            </w:pPr>
            <w:proofErr w:type="spellStart"/>
            <w:r w:rsidRPr="009258E4">
              <w:rPr>
                <w:rFonts w:cstheme="minorHAnsi"/>
                <w:sz w:val="24"/>
                <w:szCs w:val="24"/>
              </w:rPr>
              <w:t>Trošilica</w:t>
            </w:r>
            <w:proofErr w:type="spellEnd"/>
            <w:r w:rsidRPr="009258E4">
              <w:rPr>
                <w:rFonts w:cstheme="minorHAnsi"/>
                <w:sz w:val="24"/>
                <w:szCs w:val="24"/>
              </w:rPr>
              <w:t xml:space="preserve"> info 2023</w:t>
            </w:r>
          </w:p>
        </w:tc>
        <w:tc>
          <w:tcPr>
            <w:tcW w:w="1588" w:type="dxa"/>
            <w:tcBorders>
              <w:top w:val="nil"/>
              <w:left w:val="nil"/>
              <w:bottom w:val="single" w:sz="4" w:space="0" w:color="auto"/>
              <w:right w:val="single" w:sz="4" w:space="0" w:color="auto"/>
            </w:tcBorders>
            <w:shd w:val="clear" w:color="auto" w:fill="auto"/>
            <w:noWrap/>
          </w:tcPr>
          <w:p w14:paraId="1430BF67"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150,00</w:t>
            </w:r>
          </w:p>
        </w:tc>
      </w:tr>
      <w:tr w:rsidR="004B2230" w:rsidRPr="009258E4" w14:paraId="4FED0123" w14:textId="77777777" w:rsidTr="000C706D">
        <w:trPr>
          <w:trHeight w:val="510"/>
        </w:trPr>
        <w:tc>
          <w:tcPr>
            <w:tcW w:w="789" w:type="dxa"/>
            <w:tcBorders>
              <w:top w:val="single" w:sz="4" w:space="0" w:color="auto"/>
              <w:left w:val="single" w:sz="4" w:space="0" w:color="auto"/>
              <w:bottom w:val="single" w:sz="4" w:space="0" w:color="auto"/>
              <w:right w:val="single" w:sz="4" w:space="0" w:color="auto"/>
            </w:tcBorders>
            <w:shd w:val="clear" w:color="auto" w:fill="auto"/>
          </w:tcPr>
          <w:p w14:paraId="7BE17B29"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7.</w:t>
            </w:r>
          </w:p>
        </w:tc>
        <w:tc>
          <w:tcPr>
            <w:tcW w:w="3257" w:type="dxa"/>
            <w:tcBorders>
              <w:top w:val="single" w:sz="4" w:space="0" w:color="auto"/>
              <w:left w:val="nil"/>
              <w:bottom w:val="single" w:sz="4" w:space="0" w:color="auto"/>
              <w:right w:val="single" w:sz="4" w:space="0" w:color="auto"/>
            </w:tcBorders>
            <w:shd w:val="clear" w:color="auto" w:fill="auto"/>
          </w:tcPr>
          <w:p w14:paraId="143EBFCB"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Društvo za uzgoj i zaštitu ptica Novska</w:t>
            </w:r>
          </w:p>
        </w:tc>
        <w:tc>
          <w:tcPr>
            <w:tcW w:w="3580" w:type="dxa"/>
            <w:tcBorders>
              <w:top w:val="single" w:sz="4" w:space="0" w:color="auto"/>
              <w:left w:val="nil"/>
              <w:bottom w:val="single" w:sz="4" w:space="0" w:color="auto"/>
              <w:right w:val="single" w:sz="4" w:space="0" w:color="auto"/>
            </w:tcBorders>
            <w:shd w:val="clear" w:color="auto" w:fill="auto"/>
          </w:tcPr>
          <w:p w14:paraId="465097CD"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1. Otvoreni ornitološki kontinentalni kup RH, „Novska 2023“</w:t>
            </w:r>
          </w:p>
        </w:tc>
        <w:tc>
          <w:tcPr>
            <w:tcW w:w="1588" w:type="dxa"/>
            <w:tcBorders>
              <w:top w:val="single" w:sz="4" w:space="0" w:color="auto"/>
              <w:left w:val="nil"/>
              <w:bottom w:val="single" w:sz="4" w:space="0" w:color="auto"/>
              <w:right w:val="single" w:sz="4" w:space="0" w:color="auto"/>
            </w:tcBorders>
            <w:shd w:val="clear" w:color="auto" w:fill="auto"/>
            <w:noWrap/>
          </w:tcPr>
          <w:p w14:paraId="1CDC7123"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ascii="Calibri" w:hAnsi="Calibri" w:cs="Calibri"/>
                <w:bCs/>
                <w:sz w:val="24"/>
                <w:szCs w:val="24"/>
              </w:rPr>
              <w:t>500,00</w:t>
            </w:r>
          </w:p>
        </w:tc>
      </w:tr>
    </w:tbl>
    <w:p w14:paraId="5251891C" w14:textId="77777777" w:rsidR="004B2230" w:rsidRPr="009258E4" w:rsidRDefault="004B2230" w:rsidP="004B2230">
      <w:pPr>
        <w:widowControl w:val="0"/>
        <w:suppressAutoHyphens/>
        <w:spacing w:after="0" w:line="240" w:lineRule="auto"/>
        <w:jc w:val="both"/>
        <w:rPr>
          <w:rFonts w:eastAsia="Times New Roman" w:cstheme="minorHAnsi"/>
          <w:sz w:val="24"/>
          <w:szCs w:val="24"/>
          <w:lang w:eastAsia="hr-HR"/>
        </w:rPr>
      </w:pPr>
    </w:p>
    <w:p w14:paraId="1D05D882" w14:textId="77777777" w:rsidR="004B2230" w:rsidRPr="009258E4" w:rsidRDefault="004B2230" w:rsidP="004B2230">
      <w:pPr>
        <w:spacing w:after="0" w:line="240" w:lineRule="auto"/>
        <w:jc w:val="both"/>
        <w:rPr>
          <w:rFonts w:eastAsia="Times New Roman" w:cstheme="minorHAnsi"/>
          <w:sz w:val="24"/>
          <w:szCs w:val="24"/>
          <w:u w:val="single"/>
          <w:lang w:eastAsia="hr-HR"/>
        </w:rPr>
      </w:pPr>
      <w:r w:rsidRPr="009258E4">
        <w:rPr>
          <w:rFonts w:eastAsia="Times New Roman" w:cstheme="minorHAnsi"/>
          <w:sz w:val="24"/>
          <w:szCs w:val="24"/>
          <w:u w:val="single"/>
          <w:lang w:eastAsia="hr-HR"/>
        </w:rPr>
        <w:t xml:space="preserve">Javni poziv za podnošenje prijava za sufinanciranje režijskih troškova udrugama koje su korisnici poslovnih prostora u vlasništvu Grada Novske </w:t>
      </w:r>
    </w:p>
    <w:p w14:paraId="044FA4D5" w14:textId="77777777" w:rsidR="004B2230" w:rsidRPr="009258E4" w:rsidRDefault="004B2230" w:rsidP="004B2230">
      <w:pPr>
        <w:spacing w:after="0" w:line="240" w:lineRule="auto"/>
        <w:jc w:val="both"/>
        <w:rPr>
          <w:rFonts w:eastAsia="Times New Roman" w:cstheme="minorHAnsi"/>
          <w:sz w:val="24"/>
          <w:szCs w:val="24"/>
          <w:u w:val="single"/>
          <w:lang w:eastAsia="hr-HR"/>
        </w:rPr>
      </w:pPr>
    </w:p>
    <w:p w14:paraId="7E733C4B" w14:textId="77777777" w:rsidR="004B2230" w:rsidRPr="009258E4" w:rsidRDefault="004B2230" w:rsidP="004B2230">
      <w:pPr>
        <w:spacing w:after="0" w:line="240" w:lineRule="auto"/>
        <w:jc w:val="both"/>
        <w:rPr>
          <w:rFonts w:eastAsia="Times New Roman" w:cstheme="minorHAnsi"/>
          <w:sz w:val="24"/>
          <w:szCs w:val="24"/>
          <w:lang w:eastAsia="hr-HR"/>
        </w:rPr>
      </w:pPr>
      <w:r w:rsidRPr="009258E4">
        <w:rPr>
          <w:rFonts w:eastAsia="Times New Roman" w:cstheme="minorHAnsi"/>
          <w:sz w:val="24"/>
          <w:szCs w:val="24"/>
          <w:lang w:eastAsia="hr-HR"/>
        </w:rPr>
        <w:t xml:space="preserve">Javni poziv objavljen je dana 25. siječnja 2023. godine. Za sufinanciranje režijskih troškova udrugama koje su korisnici poslovnih prostora u vlasništvu Grada Novske ukupna sredstva u iznosu od 9.177,02 eura ostvarile su 4 udruge i to: </w:t>
      </w:r>
    </w:p>
    <w:p w14:paraId="25DCFCF0" w14:textId="77777777" w:rsidR="004B2230" w:rsidRPr="009258E4" w:rsidRDefault="004B2230" w:rsidP="004B2230">
      <w:pPr>
        <w:spacing w:after="0" w:line="240" w:lineRule="auto"/>
        <w:jc w:val="both"/>
        <w:rPr>
          <w:rFonts w:eastAsia="Times New Roman" w:cstheme="minorHAnsi"/>
          <w:sz w:val="24"/>
          <w:szCs w:val="24"/>
          <w:lang w:eastAsia="hr-HR"/>
        </w:rPr>
      </w:pPr>
    </w:p>
    <w:tbl>
      <w:tblPr>
        <w:tblW w:w="9096" w:type="dxa"/>
        <w:tblInd w:w="113" w:type="dxa"/>
        <w:tblLook w:val="04A0" w:firstRow="1" w:lastRow="0" w:firstColumn="1" w:lastColumn="0" w:noHBand="0" w:noVBand="1"/>
      </w:tblPr>
      <w:tblGrid>
        <w:gridCol w:w="789"/>
        <w:gridCol w:w="3161"/>
        <w:gridCol w:w="3558"/>
        <w:gridCol w:w="1588"/>
      </w:tblGrid>
      <w:tr w:rsidR="004B2230" w:rsidRPr="009258E4" w14:paraId="22628319" w14:textId="77777777" w:rsidTr="000C706D">
        <w:trPr>
          <w:trHeight w:val="780"/>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0480C"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Redni broj</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14:paraId="1C38CB6E"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 udruge</w:t>
            </w:r>
          </w:p>
        </w:tc>
        <w:tc>
          <w:tcPr>
            <w:tcW w:w="3558" w:type="dxa"/>
            <w:tcBorders>
              <w:top w:val="single" w:sz="4" w:space="0" w:color="auto"/>
              <w:left w:val="nil"/>
              <w:bottom w:val="single" w:sz="4" w:space="0" w:color="auto"/>
              <w:right w:val="single" w:sz="4" w:space="0" w:color="auto"/>
            </w:tcBorders>
            <w:shd w:val="clear" w:color="auto" w:fill="auto"/>
            <w:vAlign w:val="center"/>
            <w:hideMark/>
          </w:tcPr>
          <w:p w14:paraId="49E0F0FC"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5589CBF6"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Dodijeljeni iznos</w:t>
            </w:r>
          </w:p>
        </w:tc>
      </w:tr>
      <w:tr w:rsidR="004B2230" w:rsidRPr="009258E4" w14:paraId="730D43FA" w14:textId="77777777" w:rsidTr="000C706D">
        <w:trPr>
          <w:trHeight w:val="255"/>
        </w:trPr>
        <w:tc>
          <w:tcPr>
            <w:tcW w:w="789" w:type="dxa"/>
            <w:tcBorders>
              <w:top w:val="nil"/>
              <w:left w:val="single" w:sz="4" w:space="0" w:color="auto"/>
              <w:bottom w:val="single" w:sz="4" w:space="0" w:color="auto"/>
              <w:right w:val="single" w:sz="4" w:space="0" w:color="auto"/>
            </w:tcBorders>
            <w:shd w:val="clear" w:color="auto" w:fill="auto"/>
            <w:hideMark/>
          </w:tcPr>
          <w:p w14:paraId="384C0AAF"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1.</w:t>
            </w:r>
          </w:p>
        </w:tc>
        <w:tc>
          <w:tcPr>
            <w:tcW w:w="3161" w:type="dxa"/>
            <w:tcBorders>
              <w:top w:val="nil"/>
              <w:left w:val="nil"/>
              <w:bottom w:val="single" w:sz="4" w:space="0" w:color="auto"/>
              <w:right w:val="single" w:sz="4" w:space="0" w:color="auto"/>
            </w:tcBorders>
            <w:shd w:val="clear" w:color="auto" w:fill="auto"/>
          </w:tcPr>
          <w:p w14:paraId="5842A2AE"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Udruga žena „Iskra“ Novska</w:t>
            </w:r>
          </w:p>
        </w:tc>
        <w:tc>
          <w:tcPr>
            <w:tcW w:w="3558" w:type="dxa"/>
            <w:tcBorders>
              <w:top w:val="nil"/>
              <w:left w:val="nil"/>
              <w:bottom w:val="single" w:sz="4" w:space="0" w:color="auto"/>
              <w:right w:val="single" w:sz="4" w:space="0" w:color="auto"/>
            </w:tcBorders>
            <w:shd w:val="clear" w:color="auto" w:fill="auto"/>
          </w:tcPr>
          <w:p w14:paraId="0F67D584"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Sufinanciranje režijskih troškova za 2023. godinu</w:t>
            </w:r>
          </w:p>
        </w:tc>
        <w:tc>
          <w:tcPr>
            <w:tcW w:w="1588" w:type="dxa"/>
            <w:tcBorders>
              <w:top w:val="nil"/>
              <w:left w:val="nil"/>
              <w:bottom w:val="single" w:sz="4" w:space="0" w:color="auto"/>
              <w:right w:val="single" w:sz="4" w:space="0" w:color="auto"/>
            </w:tcBorders>
            <w:shd w:val="clear" w:color="auto" w:fill="auto"/>
            <w:noWrap/>
          </w:tcPr>
          <w:p w14:paraId="1D76D670"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1.000,00</w:t>
            </w:r>
          </w:p>
        </w:tc>
      </w:tr>
      <w:tr w:rsidR="004B2230" w:rsidRPr="009258E4" w14:paraId="597E32D5" w14:textId="77777777" w:rsidTr="000C706D">
        <w:trPr>
          <w:trHeight w:val="255"/>
        </w:trPr>
        <w:tc>
          <w:tcPr>
            <w:tcW w:w="789" w:type="dxa"/>
            <w:tcBorders>
              <w:top w:val="nil"/>
              <w:left w:val="single" w:sz="4" w:space="0" w:color="auto"/>
              <w:bottom w:val="single" w:sz="4" w:space="0" w:color="auto"/>
              <w:right w:val="single" w:sz="4" w:space="0" w:color="auto"/>
            </w:tcBorders>
            <w:shd w:val="clear" w:color="auto" w:fill="auto"/>
            <w:hideMark/>
          </w:tcPr>
          <w:p w14:paraId="5EF5BDFD"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2.</w:t>
            </w:r>
          </w:p>
        </w:tc>
        <w:tc>
          <w:tcPr>
            <w:tcW w:w="3161" w:type="dxa"/>
            <w:tcBorders>
              <w:top w:val="nil"/>
              <w:left w:val="nil"/>
              <w:bottom w:val="single" w:sz="4" w:space="0" w:color="auto"/>
              <w:right w:val="single" w:sz="4" w:space="0" w:color="auto"/>
            </w:tcBorders>
            <w:shd w:val="clear" w:color="auto" w:fill="auto"/>
          </w:tcPr>
          <w:p w14:paraId="1486699B" w14:textId="77777777" w:rsidR="004B2230" w:rsidRPr="009258E4" w:rsidRDefault="004B2230" w:rsidP="000C706D">
            <w:pPr>
              <w:spacing w:after="0" w:line="240" w:lineRule="auto"/>
              <w:rPr>
                <w:rFonts w:eastAsia="Times New Roman" w:cstheme="minorHAnsi"/>
                <w:sz w:val="24"/>
                <w:szCs w:val="24"/>
                <w:lang w:eastAsia="hr-HR"/>
              </w:rPr>
            </w:pPr>
            <w:r w:rsidRPr="009258E4">
              <w:rPr>
                <w:rFonts w:ascii="Calibri" w:hAnsi="Calibri" w:cs="Calibri"/>
                <w:sz w:val="24"/>
                <w:szCs w:val="24"/>
              </w:rPr>
              <w:t xml:space="preserve">Odred izviđača „Zelena </w:t>
            </w:r>
            <w:r w:rsidRPr="009258E4">
              <w:rPr>
                <w:rFonts w:ascii="Calibri" w:hAnsi="Calibri" w:cs="Calibri"/>
                <w:sz w:val="24"/>
                <w:szCs w:val="24"/>
              </w:rPr>
              <w:lastRenderedPageBreak/>
              <w:t>patrola“ Rajić</w:t>
            </w:r>
          </w:p>
        </w:tc>
        <w:tc>
          <w:tcPr>
            <w:tcW w:w="3558" w:type="dxa"/>
            <w:tcBorders>
              <w:top w:val="nil"/>
              <w:left w:val="nil"/>
              <w:bottom w:val="single" w:sz="4" w:space="0" w:color="auto"/>
              <w:right w:val="single" w:sz="4" w:space="0" w:color="auto"/>
            </w:tcBorders>
            <w:shd w:val="clear" w:color="auto" w:fill="auto"/>
          </w:tcPr>
          <w:p w14:paraId="038E18DC" w14:textId="77777777" w:rsidR="004B2230" w:rsidRPr="009258E4" w:rsidRDefault="004B2230" w:rsidP="000C706D">
            <w:pPr>
              <w:spacing w:after="0" w:line="240" w:lineRule="auto"/>
              <w:rPr>
                <w:rFonts w:eastAsia="Times New Roman" w:cstheme="minorHAnsi"/>
                <w:sz w:val="24"/>
                <w:szCs w:val="24"/>
                <w:lang w:eastAsia="hr-HR"/>
              </w:rPr>
            </w:pPr>
            <w:r w:rsidRPr="009258E4">
              <w:rPr>
                <w:rFonts w:ascii="Calibri" w:hAnsi="Calibri" w:cs="Calibri"/>
                <w:sz w:val="24"/>
                <w:szCs w:val="24"/>
              </w:rPr>
              <w:lastRenderedPageBreak/>
              <w:t xml:space="preserve">Sufinanciranje režijskih troškova </w:t>
            </w:r>
            <w:r w:rsidRPr="009258E4">
              <w:rPr>
                <w:rFonts w:ascii="Calibri" w:hAnsi="Calibri" w:cs="Calibri"/>
                <w:sz w:val="24"/>
                <w:szCs w:val="24"/>
              </w:rPr>
              <w:lastRenderedPageBreak/>
              <w:t>za 2023. godinu</w:t>
            </w:r>
          </w:p>
        </w:tc>
        <w:tc>
          <w:tcPr>
            <w:tcW w:w="1588" w:type="dxa"/>
            <w:tcBorders>
              <w:top w:val="nil"/>
              <w:left w:val="nil"/>
              <w:bottom w:val="single" w:sz="4" w:space="0" w:color="auto"/>
              <w:right w:val="single" w:sz="4" w:space="0" w:color="auto"/>
            </w:tcBorders>
            <w:shd w:val="clear" w:color="auto" w:fill="auto"/>
            <w:noWrap/>
          </w:tcPr>
          <w:p w14:paraId="7D5C5036"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lastRenderedPageBreak/>
              <w:t>3.160,00</w:t>
            </w:r>
          </w:p>
        </w:tc>
      </w:tr>
      <w:tr w:rsidR="004B2230" w:rsidRPr="009258E4" w14:paraId="5F1B2467" w14:textId="77777777" w:rsidTr="000C706D">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59710219"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3.</w:t>
            </w:r>
          </w:p>
        </w:tc>
        <w:tc>
          <w:tcPr>
            <w:tcW w:w="3161" w:type="dxa"/>
            <w:tcBorders>
              <w:top w:val="nil"/>
              <w:left w:val="nil"/>
              <w:bottom w:val="single" w:sz="4" w:space="0" w:color="auto"/>
              <w:right w:val="single" w:sz="4" w:space="0" w:color="auto"/>
            </w:tcBorders>
            <w:shd w:val="clear" w:color="auto" w:fill="auto"/>
          </w:tcPr>
          <w:p w14:paraId="5F6A686D"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Udruga mladih Novska</w:t>
            </w:r>
          </w:p>
        </w:tc>
        <w:tc>
          <w:tcPr>
            <w:tcW w:w="3558" w:type="dxa"/>
            <w:tcBorders>
              <w:top w:val="nil"/>
              <w:left w:val="nil"/>
              <w:bottom w:val="single" w:sz="4" w:space="0" w:color="auto"/>
              <w:right w:val="single" w:sz="4" w:space="0" w:color="auto"/>
            </w:tcBorders>
            <w:shd w:val="clear" w:color="auto" w:fill="auto"/>
          </w:tcPr>
          <w:p w14:paraId="1034F44B"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Sufinanciranje režijskih troškova za 2023. godinu</w:t>
            </w:r>
          </w:p>
        </w:tc>
        <w:tc>
          <w:tcPr>
            <w:tcW w:w="1588" w:type="dxa"/>
            <w:tcBorders>
              <w:top w:val="nil"/>
              <w:left w:val="nil"/>
              <w:bottom w:val="single" w:sz="4" w:space="0" w:color="auto"/>
              <w:right w:val="single" w:sz="4" w:space="0" w:color="auto"/>
            </w:tcBorders>
            <w:shd w:val="clear" w:color="auto" w:fill="auto"/>
            <w:noWrap/>
          </w:tcPr>
          <w:p w14:paraId="5A8C9ACA"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2.308,44</w:t>
            </w:r>
          </w:p>
        </w:tc>
      </w:tr>
      <w:tr w:rsidR="004B2230" w:rsidRPr="009258E4" w14:paraId="5E11AAD3" w14:textId="77777777" w:rsidTr="000C706D">
        <w:trPr>
          <w:trHeight w:val="1020"/>
        </w:trPr>
        <w:tc>
          <w:tcPr>
            <w:tcW w:w="789" w:type="dxa"/>
            <w:tcBorders>
              <w:top w:val="nil"/>
              <w:left w:val="single" w:sz="4" w:space="0" w:color="auto"/>
              <w:bottom w:val="single" w:sz="4" w:space="0" w:color="auto"/>
              <w:right w:val="single" w:sz="4" w:space="0" w:color="auto"/>
            </w:tcBorders>
            <w:shd w:val="clear" w:color="auto" w:fill="auto"/>
            <w:hideMark/>
          </w:tcPr>
          <w:p w14:paraId="2F506846"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4.</w:t>
            </w:r>
          </w:p>
        </w:tc>
        <w:tc>
          <w:tcPr>
            <w:tcW w:w="3161" w:type="dxa"/>
            <w:tcBorders>
              <w:top w:val="nil"/>
              <w:left w:val="nil"/>
              <w:bottom w:val="single" w:sz="4" w:space="0" w:color="auto"/>
              <w:right w:val="single" w:sz="4" w:space="0" w:color="auto"/>
            </w:tcBorders>
            <w:shd w:val="clear" w:color="auto" w:fill="auto"/>
            <w:hideMark/>
          </w:tcPr>
          <w:p w14:paraId="3ABD0BA3"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Atletski klub „Novljanska grupa atletičara“ Novska</w:t>
            </w:r>
          </w:p>
        </w:tc>
        <w:tc>
          <w:tcPr>
            <w:tcW w:w="3558" w:type="dxa"/>
            <w:tcBorders>
              <w:top w:val="nil"/>
              <w:left w:val="nil"/>
              <w:bottom w:val="single" w:sz="4" w:space="0" w:color="auto"/>
              <w:right w:val="single" w:sz="4" w:space="0" w:color="auto"/>
            </w:tcBorders>
            <w:shd w:val="clear" w:color="auto" w:fill="auto"/>
          </w:tcPr>
          <w:p w14:paraId="01744DA0"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Sufinanciranje režijskih troškova za 2023. godinu</w:t>
            </w:r>
          </w:p>
        </w:tc>
        <w:tc>
          <w:tcPr>
            <w:tcW w:w="1588" w:type="dxa"/>
            <w:tcBorders>
              <w:top w:val="nil"/>
              <w:left w:val="nil"/>
              <w:bottom w:val="single" w:sz="4" w:space="0" w:color="auto"/>
              <w:right w:val="single" w:sz="4" w:space="0" w:color="auto"/>
            </w:tcBorders>
            <w:shd w:val="clear" w:color="auto" w:fill="auto"/>
          </w:tcPr>
          <w:p w14:paraId="65D2ABB2"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cstheme="minorHAnsi"/>
                <w:bCs/>
                <w:sz w:val="24"/>
                <w:szCs w:val="24"/>
              </w:rPr>
              <w:t>2.708,58</w:t>
            </w:r>
          </w:p>
        </w:tc>
      </w:tr>
    </w:tbl>
    <w:p w14:paraId="66D339D1" w14:textId="77777777" w:rsidR="004B2230" w:rsidRPr="009258E4" w:rsidRDefault="004B2230" w:rsidP="004B2230">
      <w:pPr>
        <w:spacing w:after="0" w:line="240" w:lineRule="auto"/>
        <w:jc w:val="both"/>
        <w:rPr>
          <w:rFonts w:eastAsia="Times New Roman" w:cstheme="minorHAnsi"/>
          <w:sz w:val="24"/>
          <w:szCs w:val="24"/>
          <w:u w:val="single"/>
          <w:lang w:eastAsia="hr-HR"/>
        </w:rPr>
      </w:pPr>
    </w:p>
    <w:p w14:paraId="505DE69C" w14:textId="77777777" w:rsidR="004B2230" w:rsidRPr="009258E4" w:rsidRDefault="004B2230" w:rsidP="004B2230">
      <w:pPr>
        <w:spacing w:after="0" w:line="240" w:lineRule="auto"/>
        <w:jc w:val="both"/>
        <w:rPr>
          <w:rFonts w:eastAsia="Calibri" w:cstheme="minorHAnsi"/>
          <w:sz w:val="24"/>
          <w:szCs w:val="24"/>
        </w:rPr>
      </w:pPr>
      <w:r w:rsidRPr="009258E4">
        <w:rPr>
          <w:rFonts w:eastAsia="Calibri" w:cstheme="minorHAnsi"/>
          <w:sz w:val="24"/>
          <w:szCs w:val="24"/>
        </w:rPr>
        <w:t>U okviru ovog tekućeg projekta osigurana su i sredstva za dodjelu tekućih donacija kojima, sukladno Uredbi, raspolaže gradonačelnik, a sredstva za tu namjenu utrošena su u ukupnom iznosu od 1.263,61 eura, odnosno 38,08 % od plana.</w:t>
      </w:r>
    </w:p>
    <w:p w14:paraId="3D64C6CA" w14:textId="77777777" w:rsidR="004B2230" w:rsidRPr="009258E4" w:rsidRDefault="004B2230" w:rsidP="004B2230">
      <w:pPr>
        <w:spacing w:after="0" w:line="240" w:lineRule="auto"/>
        <w:jc w:val="both"/>
        <w:rPr>
          <w:rFonts w:eastAsia="Calibri" w:cstheme="minorHAnsi"/>
          <w:sz w:val="24"/>
          <w:szCs w:val="24"/>
        </w:rPr>
      </w:pPr>
    </w:p>
    <w:p w14:paraId="5E2AFE3C" w14:textId="77777777" w:rsidR="004B2230" w:rsidRPr="009258E4" w:rsidRDefault="004B2230" w:rsidP="004B2230">
      <w:pPr>
        <w:spacing w:after="0" w:line="240" w:lineRule="auto"/>
        <w:jc w:val="both"/>
        <w:rPr>
          <w:rFonts w:eastAsia="Calibri" w:cstheme="minorHAnsi"/>
          <w:sz w:val="24"/>
          <w:szCs w:val="24"/>
        </w:rPr>
      </w:pPr>
      <w:r w:rsidRPr="009258E4">
        <w:rPr>
          <w:rFonts w:eastAsia="Calibri" w:cstheme="minorHAnsi"/>
          <w:sz w:val="24"/>
          <w:szCs w:val="24"/>
        </w:rPr>
        <w:t>Sredstva za donacije u vrijednosti godišnje zakupnine ostvarilo je trinaest  korisnika poslovnih prostora u vlasništvu Grada Novske, a sredstva su utrošena u ukupnom u iznosu od 12.389,69 eura, odnosno 100,00 % od plana.</w:t>
      </w:r>
    </w:p>
    <w:p w14:paraId="32682F3F" w14:textId="77777777" w:rsidR="004B2230" w:rsidRPr="009258E4" w:rsidRDefault="004B2230" w:rsidP="004B2230">
      <w:pPr>
        <w:spacing w:after="0" w:line="240" w:lineRule="auto"/>
        <w:jc w:val="both"/>
        <w:rPr>
          <w:rFonts w:eastAsia="Calibri" w:cstheme="minorHAnsi"/>
          <w:sz w:val="24"/>
          <w:szCs w:val="24"/>
        </w:rPr>
      </w:pPr>
    </w:p>
    <w:p w14:paraId="61E9497E" w14:textId="77777777" w:rsidR="004B2230" w:rsidRPr="009258E4" w:rsidRDefault="004B2230" w:rsidP="004B2230">
      <w:pPr>
        <w:spacing w:after="0" w:line="240" w:lineRule="auto"/>
        <w:rPr>
          <w:rFonts w:eastAsia="Calibri" w:cstheme="minorHAnsi"/>
          <w:b/>
          <w:sz w:val="24"/>
          <w:szCs w:val="24"/>
        </w:rPr>
      </w:pPr>
      <w:r w:rsidRPr="009258E4">
        <w:rPr>
          <w:rFonts w:eastAsia="Calibri" w:cstheme="minorHAnsi"/>
          <w:b/>
          <w:sz w:val="24"/>
          <w:szCs w:val="24"/>
        </w:rPr>
        <w:t xml:space="preserve">1.3.6. Tekući projekt 1003 T100006 Sufinanciranje rada Crvenog križa </w:t>
      </w:r>
    </w:p>
    <w:p w14:paraId="4DB55D29" w14:textId="77777777" w:rsidR="004B2230" w:rsidRPr="009258E4" w:rsidRDefault="004B2230" w:rsidP="004B2230">
      <w:pPr>
        <w:spacing w:after="0" w:line="240" w:lineRule="auto"/>
        <w:rPr>
          <w:rFonts w:eastAsia="Calibri" w:cstheme="minorHAnsi"/>
          <w:b/>
          <w:sz w:val="24"/>
          <w:szCs w:val="24"/>
        </w:rPr>
      </w:pPr>
    </w:p>
    <w:p w14:paraId="41C3C76F" w14:textId="77777777" w:rsidR="004B2230" w:rsidRPr="009258E4" w:rsidRDefault="004B2230" w:rsidP="004B2230">
      <w:pPr>
        <w:spacing w:after="0" w:line="240" w:lineRule="auto"/>
        <w:jc w:val="both"/>
        <w:rPr>
          <w:rFonts w:eastAsia="Calibri" w:cstheme="minorHAnsi"/>
          <w:b/>
          <w:sz w:val="24"/>
          <w:szCs w:val="24"/>
        </w:rPr>
      </w:pPr>
      <w:r w:rsidRPr="009258E4">
        <w:rPr>
          <w:rFonts w:eastAsia="Calibri" w:cstheme="minorHAnsi"/>
          <w:bCs/>
          <w:sz w:val="24"/>
          <w:szCs w:val="24"/>
        </w:rPr>
        <w:t xml:space="preserve">Tekući projekt 1003 T100006 </w:t>
      </w:r>
      <w:r w:rsidRPr="009258E4">
        <w:rPr>
          <w:rFonts w:eastAsia="Calibri" w:cstheme="minorHAnsi"/>
          <w:bCs/>
          <w:i/>
          <w:sz w:val="24"/>
          <w:szCs w:val="24"/>
        </w:rPr>
        <w:t>Sufinanciranje rada Crvenog križa</w:t>
      </w:r>
      <w:r w:rsidRPr="009258E4">
        <w:rPr>
          <w:rFonts w:eastAsia="Calibri" w:cstheme="minorHAnsi"/>
          <w:b/>
          <w:sz w:val="24"/>
          <w:szCs w:val="24"/>
        </w:rPr>
        <w:t xml:space="preserve"> </w:t>
      </w:r>
      <w:r w:rsidRPr="009258E4">
        <w:rPr>
          <w:rFonts w:eastAsia="Calibri" w:cstheme="minorHAnsi"/>
          <w:sz w:val="24"/>
          <w:szCs w:val="24"/>
        </w:rPr>
        <w:t xml:space="preserve">u izvještajnom razdoblju izvršen je u iznosu od 46.452,96 eura kn ili 100,00 % od plana. </w:t>
      </w:r>
    </w:p>
    <w:p w14:paraId="0EC6C97D" w14:textId="77777777" w:rsidR="004B2230" w:rsidRPr="009258E4" w:rsidRDefault="004B2230" w:rsidP="004B2230">
      <w:pPr>
        <w:spacing w:after="0" w:line="240" w:lineRule="auto"/>
        <w:jc w:val="both"/>
        <w:rPr>
          <w:rFonts w:eastAsia="Calibri" w:cstheme="minorHAnsi"/>
          <w:sz w:val="24"/>
          <w:szCs w:val="24"/>
          <w:lang w:eastAsia="hr-HR"/>
        </w:rPr>
      </w:pPr>
      <w:r w:rsidRPr="009258E4">
        <w:rPr>
          <w:rFonts w:eastAsia="Calibri" w:cstheme="minorHAnsi"/>
          <w:sz w:val="24"/>
          <w:szCs w:val="24"/>
        </w:rPr>
        <w:t>Sredstva su utrošena na redovni rad Gradskog društva Crvenog križa Novska (</w:t>
      </w:r>
      <w:r w:rsidRPr="009258E4">
        <w:rPr>
          <w:rFonts w:eastAsia="Calibri" w:cstheme="minorHAnsi"/>
          <w:sz w:val="24"/>
          <w:szCs w:val="24"/>
          <w:lang w:eastAsia="hr-HR"/>
        </w:rPr>
        <w:t xml:space="preserve">za financiranje plaća zaposlenika, za materijalne troškove) i za provođenje programa </w:t>
      </w:r>
      <w:proofErr w:type="spellStart"/>
      <w:r w:rsidRPr="009258E4">
        <w:rPr>
          <w:rFonts w:eastAsia="Calibri" w:cstheme="minorHAnsi"/>
          <w:sz w:val="24"/>
          <w:szCs w:val="24"/>
          <w:lang w:eastAsia="hr-HR"/>
        </w:rPr>
        <w:t>logopedske</w:t>
      </w:r>
      <w:proofErr w:type="spellEnd"/>
      <w:r w:rsidRPr="009258E4">
        <w:rPr>
          <w:rFonts w:eastAsia="Calibri" w:cstheme="minorHAnsi"/>
          <w:sz w:val="24"/>
          <w:szCs w:val="24"/>
          <w:lang w:eastAsia="hr-HR"/>
        </w:rPr>
        <w:t xml:space="preserve"> rehabilitacije i ostale programe koje je Gradsko društvo Crvenog križa Novska u izvještajnom razdoblju provodilo u skladu sa svojim programom rada i financijskim planom za 2023. godinu. </w:t>
      </w:r>
    </w:p>
    <w:p w14:paraId="7B2C83EB" w14:textId="77777777" w:rsidR="004B2230" w:rsidRPr="009258E4" w:rsidRDefault="004B2230" w:rsidP="004B2230">
      <w:pPr>
        <w:spacing w:after="0" w:line="240" w:lineRule="auto"/>
        <w:jc w:val="both"/>
        <w:rPr>
          <w:rFonts w:eastAsia="Calibri" w:cstheme="minorHAnsi"/>
          <w:sz w:val="24"/>
          <w:szCs w:val="24"/>
          <w:lang w:eastAsia="hr-HR"/>
        </w:rPr>
      </w:pPr>
    </w:p>
    <w:p w14:paraId="75CDC175" w14:textId="77777777" w:rsidR="004B2230" w:rsidRPr="009258E4" w:rsidRDefault="004B2230" w:rsidP="00593AB4">
      <w:pPr>
        <w:numPr>
          <w:ilvl w:val="0"/>
          <w:numId w:val="14"/>
        </w:numPr>
        <w:spacing w:after="0" w:line="240" w:lineRule="auto"/>
        <w:ind w:left="357" w:hanging="357"/>
        <w:contextualSpacing/>
        <w:rPr>
          <w:rFonts w:eastAsia="Calibri" w:cstheme="minorHAnsi"/>
          <w:b/>
          <w:sz w:val="24"/>
          <w:szCs w:val="24"/>
        </w:rPr>
      </w:pPr>
      <w:r w:rsidRPr="009258E4">
        <w:rPr>
          <w:rFonts w:eastAsia="Calibri" w:cstheme="minorHAnsi"/>
          <w:b/>
          <w:sz w:val="24"/>
          <w:szCs w:val="24"/>
        </w:rPr>
        <w:t>Program 1004 JAVNE POTREBE U KULTURI</w:t>
      </w:r>
    </w:p>
    <w:p w14:paraId="7183A5B4" w14:textId="77777777" w:rsidR="004B2230" w:rsidRPr="009258E4" w:rsidRDefault="004B2230" w:rsidP="004B2230">
      <w:pPr>
        <w:spacing w:after="0" w:line="240" w:lineRule="auto"/>
        <w:rPr>
          <w:rFonts w:eastAsia="Calibri" w:cstheme="minorHAnsi"/>
          <w:b/>
          <w:sz w:val="24"/>
          <w:szCs w:val="24"/>
        </w:rPr>
      </w:pPr>
    </w:p>
    <w:p w14:paraId="6278E280" w14:textId="77777777" w:rsidR="004B2230" w:rsidRPr="009258E4" w:rsidRDefault="004B2230" w:rsidP="004B2230">
      <w:pPr>
        <w:spacing w:after="0" w:line="240" w:lineRule="auto"/>
        <w:rPr>
          <w:rFonts w:eastAsia="Calibri" w:cstheme="minorHAnsi"/>
          <w:b/>
          <w:sz w:val="24"/>
          <w:szCs w:val="24"/>
        </w:rPr>
      </w:pPr>
      <w:r w:rsidRPr="009258E4">
        <w:rPr>
          <w:rFonts w:eastAsia="Calibri" w:cstheme="minorHAnsi"/>
          <w:bCs/>
          <w:sz w:val="24"/>
          <w:szCs w:val="24"/>
        </w:rPr>
        <w:t>Program 1004 JAVNE POTREBE U KULTURI</w:t>
      </w:r>
      <w:r w:rsidRPr="009258E4">
        <w:rPr>
          <w:rFonts w:eastAsia="Calibri" w:cstheme="minorHAnsi"/>
          <w:b/>
          <w:sz w:val="24"/>
          <w:szCs w:val="24"/>
        </w:rPr>
        <w:t xml:space="preserve"> </w:t>
      </w:r>
      <w:r w:rsidRPr="009258E4">
        <w:rPr>
          <w:rFonts w:eastAsia="Times New Roman" w:cstheme="minorHAnsi"/>
          <w:sz w:val="24"/>
          <w:szCs w:val="24"/>
        </w:rPr>
        <w:t xml:space="preserve"> izvršen je u iznosu od 102.161,61 eura  ili 99,95 % od plana.</w:t>
      </w:r>
    </w:p>
    <w:p w14:paraId="529628EF" w14:textId="77777777" w:rsidR="004B2230" w:rsidRPr="009258E4" w:rsidRDefault="004B2230" w:rsidP="004B2230">
      <w:pPr>
        <w:spacing w:after="0" w:line="240" w:lineRule="auto"/>
        <w:rPr>
          <w:rFonts w:eastAsia="Calibri" w:cstheme="minorHAnsi"/>
          <w:b/>
          <w:sz w:val="24"/>
          <w:szCs w:val="24"/>
        </w:rPr>
      </w:pPr>
    </w:p>
    <w:p w14:paraId="65AD29E5" w14:textId="77777777" w:rsidR="004B2230" w:rsidRPr="009258E4" w:rsidRDefault="004B2230" w:rsidP="004B2230">
      <w:pPr>
        <w:spacing w:after="0" w:line="240" w:lineRule="auto"/>
        <w:jc w:val="both"/>
        <w:rPr>
          <w:rFonts w:eastAsia="Times New Roman" w:cstheme="minorHAnsi"/>
          <w:sz w:val="24"/>
          <w:szCs w:val="24"/>
          <w:lang w:eastAsia="hr-HR"/>
        </w:rPr>
      </w:pPr>
      <w:r w:rsidRPr="009258E4">
        <w:rPr>
          <w:rFonts w:eastAsia="Calibri" w:cstheme="minorHAnsi"/>
          <w:sz w:val="24"/>
          <w:szCs w:val="24"/>
        </w:rPr>
        <w:t xml:space="preserve">U izvještajnom razdoblju provedeni su sljedeći javni pozivi: </w:t>
      </w:r>
    </w:p>
    <w:p w14:paraId="3F2D2490" w14:textId="77777777" w:rsidR="004B2230" w:rsidRPr="009258E4" w:rsidRDefault="004B2230" w:rsidP="00593AB4">
      <w:pPr>
        <w:pStyle w:val="Odlomakpopisa"/>
        <w:numPr>
          <w:ilvl w:val="0"/>
          <w:numId w:val="10"/>
        </w:numPr>
        <w:spacing w:after="0" w:line="240" w:lineRule="auto"/>
        <w:jc w:val="both"/>
        <w:rPr>
          <w:rFonts w:eastAsia="Times New Roman" w:cstheme="minorHAnsi"/>
          <w:sz w:val="24"/>
          <w:szCs w:val="24"/>
          <w:lang w:eastAsia="hr-HR"/>
        </w:rPr>
      </w:pPr>
      <w:r w:rsidRPr="009258E4">
        <w:rPr>
          <w:rFonts w:eastAsia="Times New Roman" w:cstheme="minorHAnsi"/>
          <w:sz w:val="24"/>
          <w:szCs w:val="24"/>
          <w:lang w:eastAsia="hr-HR"/>
        </w:rPr>
        <w:t xml:space="preserve">Javni poziv za predlaganje programa i projekata za zadovoljenje javnih potreba u kulturi koje će na području Grada Novske provoditi udruge u 2023. godini, </w:t>
      </w:r>
    </w:p>
    <w:p w14:paraId="41E07125" w14:textId="77777777" w:rsidR="004B2230" w:rsidRPr="009258E4" w:rsidRDefault="004B2230" w:rsidP="00593AB4">
      <w:pPr>
        <w:numPr>
          <w:ilvl w:val="0"/>
          <w:numId w:val="10"/>
        </w:numPr>
        <w:spacing w:after="0" w:line="240" w:lineRule="auto"/>
        <w:contextualSpacing/>
        <w:jc w:val="both"/>
        <w:rPr>
          <w:rFonts w:eastAsia="Times New Roman" w:cstheme="minorHAnsi"/>
          <w:sz w:val="24"/>
          <w:szCs w:val="24"/>
          <w:lang w:eastAsia="hr-HR"/>
        </w:rPr>
      </w:pPr>
      <w:r w:rsidRPr="009258E4">
        <w:rPr>
          <w:rFonts w:eastAsia="Times New Roman" w:cstheme="minorHAnsi"/>
          <w:sz w:val="24"/>
          <w:szCs w:val="24"/>
          <w:lang w:eastAsia="hr-HR"/>
        </w:rPr>
        <w:t>Javni poziv za predlaganje programa i projekata za zadovoljenje javnih potreba koje će na području Grada Novske provoditi udruge u 2023. godini,</w:t>
      </w:r>
    </w:p>
    <w:p w14:paraId="5A616132" w14:textId="77777777" w:rsidR="004B2230" w:rsidRPr="009258E4" w:rsidRDefault="004B2230" w:rsidP="00593AB4">
      <w:pPr>
        <w:pStyle w:val="Odlomakpopisa"/>
        <w:numPr>
          <w:ilvl w:val="0"/>
          <w:numId w:val="10"/>
        </w:numPr>
        <w:spacing w:after="0" w:line="240" w:lineRule="auto"/>
        <w:jc w:val="both"/>
        <w:rPr>
          <w:rFonts w:eastAsia="Times New Roman" w:cstheme="minorHAnsi"/>
          <w:sz w:val="24"/>
          <w:szCs w:val="24"/>
          <w:lang w:eastAsia="hr-HR"/>
        </w:rPr>
      </w:pPr>
      <w:r w:rsidRPr="009258E4">
        <w:rPr>
          <w:rFonts w:eastAsia="Times New Roman" w:cstheme="minorHAnsi"/>
          <w:sz w:val="24"/>
          <w:szCs w:val="24"/>
          <w:lang w:eastAsia="hr-HR"/>
        </w:rPr>
        <w:t>Javni poziv Vjerskim zajednicama za predlaganje  projekata uređenja i  opremanja sakralnih i drugih vjerskih objekata na području Grada Novske,</w:t>
      </w:r>
    </w:p>
    <w:p w14:paraId="64DAA350" w14:textId="77777777" w:rsidR="004B2230" w:rsidRPr="009258E4" w:rsidRDefault="004B2230" w:rsidP="00593AB4">
      <w:pPr>
        <w:pStyle w:val="Odlomakpopisa"/>
        <w:numPr>
          <w:ilvl w:val="0"/>
          <w:numId w:val="10"/>
        </w:numPr>
        <w:spacing w:after="0" w:line="240" w:lineRule="auto"/>
        <w:jc w:val="both"/>
        <w:rPr>
          <w:rFonts w:eastAsia="Times New Roman" w:cstheme="minorHAnsi"/>
          <w:sz w:val="24"/>
          <w:szCs w:val="24"/>
          <w:lang w:eastAsia="hr-HR"/>
        </w:rPr>
      </w:pPr>
      <w:r w:rsidRPr="009258E4">
        <w:rPr>
          <w:rFonts w:eastAsia="Times New Roman" w:cstheme="minorHAnsi"/>
          <w:sz w:val="24"/>
          <w:szCs w:val="24"/>
          <w:lang w:eastAsia="hr-HR"/>
        </w:rPr>
        <w:t>Javni poziv za predlaganje projekata udruga u kulturi za nabavu opreme i vjerskih zajednica za uređenje sakralnih i drugih vjerskih objekata na području Grada Novske.</w:t>
      </w:r>
    </w:p>
    <w:p w14:paraId="32B82056" w14:textId="77777777" w:rsidR="004B2230" w:rsidRPr="009258E4" w:rsidRDefault="004B2230" w:rsidP="004B2230">
      <w:pPr>
        <w:pStyle w:val="Odlomakpopisa"/>
        <w:spacing w:after="0" w:line="240" w:lineRule="auto"/>
        <w:jc w:val="both"/>
        <w:rPr>
          <w:rFonts w:eastAsia="Calibri" w:cstheme="minorHAnsi"/>
          <w:sz w:val="24"/>
          <w:szCs w:val="24"/>
        </w:rPr>
      </w:pPr>
    </w:p>
    <w:p w14:paraId="5CBD48C6" w14:textId="77777777" w:rsidR="004B2230" w:rsidRPr="009258E4" w:rsidRDefault="004B2230" w:rsidP="004B2230">
      <w:pPr>
        <w:spacing w:after="0" w:line="240" w:lineRule="auto"/>
        <w:rPr>
          <w:rFonts w:eastAsia="Calibri" w:cstheme="minorHAnsi"/>
          <w:b/>
          <w:sz w:val="24"/>
          <w:szCs w:val="24"/>
        </w:rPr>
      </w:pPr>
    </w:p>
    <w:p w14:paraId="649DC359" w14:textId="77777777" w:rsidR="004B2230" w:rsidRPr="009258E4" w:rsidRDefault="004B2230" w:rsidP="004B2230">
      <w:pPr>
        <w:spacing w:after="0" w:line="240" w:lineRule="auto"/>
        <w:rPr>
          <w:rFonts w:eastAsia="Calibri" w:cstheme="minorHAnsi"/>
          <w:b/>
          <w:sz w:val="24"/>
          <w:szCs w:val="24"/>
        </w:rPr>
      </w:pPr>
    </w:p>
    <w:p w14:paraId="135C0AFF" w14:textId="77777777" w:rsidR="004B2230" w:rsidRPr="009258E4" w:rsidRDefault="004B2230" w:rsidP="004B2230">
      <w:pPr>
        <w:spacing w:after="0" w:line="240" w:lineRule="auto"/>
        <w:rPr>
          <w:rFonts w:eastAsia="Calibri" w:cstheme="minorHAnsi"/>
          <w:b/>
          <w:sz w:val="24"/>
          <w:szCs w:val="24"/>
        </w:rPr>
      </w:pPr>
      <w:r w:rsidRPr="009258E4">
        <w:rPr>
          <w:rFonts w:eastAsia="Calibri" w:cstheme="minorHAnsi"/>
          <w:b/>
          <w:sz w:val="24"/>
          <w:szCs w:val="24"/>
        </w:rPr>
        <w:t xml:space="preserve">1.4.1.Tekući projekt 1004 T100001 Sufinanciranje programa i projekata u kulturi </w:t>
      </w:r>
    </w:p>
    <w:p w14:paraId="4D1E8E0F" w14:textId="77777777" w:rsidR="004B2230" w:rsidRPr="009258E4" w:rsidRDefault="004B2230" w:rsidP="004B2230">
      <w:pPr>
        <w:spacing w:after="0" w:line="240" w:lineRule="auto"/>
        <w:jc w:val="both"/>
        <w:rPr>
          <w:rFonts w:eastAsia="Calibri" w:cstheme="minorHAnsi"/>
          <w:sz w:val="24"/>
          <w:szCs w:val="24"/>
        </w:rPr>
      </w:pPr>
    </w:p>
    <w:p w14:paraId="283CC2D9" w14:textId="77777777" w:rsidR="004B2230" w:rsidRPr="009258E4" w:rsidRDefault="004B2230" w:rsidP="004B2230">
      <w:pPr>
        <w:spacing w:after="0" w:line="240" w:lineRule="auto"/>
        <w:jc w:val="both"/>
        <w:rPr>
          <w:rFonts w:eastAsia="Calibri" w:cstheme="minorHAnsi"/>
          <w:bCs/>
          <w:sz w:val="24"/>
          <w:szCs w:val="24"/>
        </w:rPr>
      </w:pPr>
      <w:r w:rsidRPr="009258E4">
        <w:rPr>
          <w:rFonts w:eastAsia="Calibri" w:cstheme="minorHAnsi"/>
          <w:bCs/>
          <w:sz w:val="24"/>
          <w:szCs w:val="24"/>
        </w:rPr>
        <w:t xml:space="preserve">Tekući projekt 1004 T100001 </w:t>
      </w:r>
      <w:r w:rsidRPr="009258E4">
        <w:rPr>
          <w:rFonts w:eastAsia="Calibri" w:cstheme="minorHAnsi"/>
          <w:bCs/>
          <w:i/>
          <w:sz w:val="24"/>
          <w:szCs w:val="24"/>
        </w:rPr>
        <w:t>Sufinanciranje programa i projekata u kulturi</w:t>
      </w:r>
      <w:r w:rsidRPr="009258E4">
        <w:rPr>
          <w:rFonts w:eastAsia="Calibri" w:cstheme="minorHAnsi"/>
          <w:bCs/>
          <w:sz w:val="24"/>
          <w:szCs w:val="24"/>
        </w:rPr>
        <w:t xml:space="preserve"> izvršen je u iznosu od 102.161,61 eura ili 99,95 %. Sredstva su utrošena za sljedeće namjene:</w:t>
      </w:r>
    </w:p>
    <w:p w14:paraId="3E0BB9CD" w14:textId="77777777" w:rsidR="004B2230" w:rsidRPr="009258E4" w:rsidRDefault="004B2230" w:rsidP="004B2230">
      <w:pPr>
        <w:spacing w:after="0" w:line="240" w:lineRule="auto"/>
        <w:rPr>
          <w:rFonts w:eastAsia="Calibri" w:cstheme="minorHAnsi"/>
          <w:bCs/>
          <w:sz w:val="24"/>
          <w:szCs w:val="24"/>
        </w:rPr>
      </w:pPr>
    </w:p>
    <w:p w14:paraId="62E3C570" w14:textId="77777777" w:rsidR="004B2230" w:rsidRPr="009258E4" w:rsidRDefault="004B2230" w:rsidP="004B2230">
      <w:pPr>
        <w:widowControl w:val="0"/>
        <w:suppressAutoHyphens/>
        <w:spacing w:after="0" w:line="240" w:lineRule="auto"/>
        <w:contextualSpacing/>
        <w:jc w:val="both"/>
        <w:rPr>
          <w:rFonts w:eastAsia="Times New Roman" w:cstheme="minorHAnsi"/>
          <w:sz w:val="24"/>
          <w:szCs w:val="24"/>
          <w:lang w:eastAsia="hr-HR"/>
        </w:rPr>
      </w:pPr>
      <w:r w:rsidRPr="009258E4">
        <w:rPr>
          <w:rFonts w:eastAsia="Times New Roman" w:cstheme="minorHAnsi"/>
          <w:sz w:val="24"/>
          <w:szCs w:val="24"/>
          <w:lang w:eastAsia="hr-HR"/>
        </w:rPr>
        <w:lastRenderedPageBreak/>
        <w:t>Za projekte udruga u kulturi u izvještajnom razdoblju utrošena su sredstva u iznosu od 21.760,00 eura kn ili 99,78 % od plana.</w:t>
      </w:r>
    </w:p>
    <w:p w14:paraId="571A3CF7" w14:textId="77777777" w:rsidR="004B2230" w:rsidRPr="009258E4" w:rsidRDefault="004B2230" w:rsidP="004B2230">
      <w:pPr>
        <w:widowControl w:val="0"/>
        <w:suppressAutoHyphens/>
        <w:spacing w:after="0" w:line="240" w:lineRule="auto"/>
        <w:contextualSpacing/>
        <w:jc w:val="both"/>
        <w:rPr>
          <w:rFonts w:eastAsia="Times New Roman" w:cstheme="minorHAnsi"/>
          <w:sz w:val="24"/>
          <w:szCs w:val="24"/>
          <w:lang w:eastAsia="hr-HR"/>
        </w:rPr>
      </w:pPr>
      <w:r w:rsidRPr="009258E4">
        <w:rPr>
          <w:rFonts w:eastAsia="Times New Roman" w:cstheme="minorHAnsi"/>
          <w:sz w:val="24"/>
          <w:szCs w:val="24"/>
          <w:lang w:eastAsia="hr-HR"/>
        </w:rPr>
        <w:t>Sredstva na Javnom pozivu za predlaganje programa i projekata za zadovoljenje javnih potreba u kulturi koje će na području Grada Novske provoditi udruge u 2023. godini u iznosu od 19.900,00 eura ostvarilo je 11 udruga za 11 projekata i to:</w:t>
      </w:r>
    </w:p>
    <w:p w14:paraId="24A1C36C" w14:textId="77777777" w:rsidR="004B2230" w:rsidRPr="009258E4" w:rsidRDefault="004B2230" w:rsidP="004B2230">
      <w:pPr>
        <w:widowControl w:val="0"/>
        <w:suppressAutoHyphens/>
        <w:spacing w:after="0" w:line="240" w:lineRule="auto"/>
        <w:jc w:val="both"/>
        <w:rPr>
          <w:rFonts w:eastAsia="Times New Roman" w:cstheme="minorHAnsi"/>
          <w:sz w:val="24"/>
          <w:szCs w:val="24"/>
          <w:lang w:eastAsia="hr-HR"/>
        </w:rPr>
      </w:pPr>
    </w:p>
    <w:tbl>
      <w:tblPr>
        <w:tblW w:w="9101" w:type="dxa"/>
        <w:tblInd w:w="108" w:type="dxa"/>
        <w:tblLayout w:type="fixed"/>
        <w:tblLook w:val="04A0" w:firstRow="1" w:lastRow="0" w:firstColumn="1" w:lastColumn="0" w:noHBand="0" w:noVBand="1"/>
      </w:tblPr>
      <w:tblGrid>
        <w:gridCol w:w="851"/>
        <w:gridCol w:w="3039"/>
        <w:gridCol w:w="3623"/>
        <w:gridCol w:w="1588"/>
      </w:tblGrid>
      <w:tr w:rsidR="004B2230" w:rsidRPr="009258E4" w14:paraId="4129078B" w14:textId="77777777" w:rsidTr="000C706D">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CB17"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Redni broj</w:t>
            </w:r>
          </w:p>
        </w:tc>
        <w:tc>
          <w:tcPr>
            <w:tcW w:w="3039" w:type="dxa"/>
            <w:tcBorders>
              <w:top w:val="single" w:sz="4" w:space="0" w:color="auto"/>
              <w:left w:val="nil"/>
              <w:bottom w:val="single" w:sz="4" w:space="0" w:color="auto"/>
              <w:right w:val="single" w:sz="4" w:space="0" w:color="auto"/>
            </w:tcBorders>
            <w:shd w:val="clear" w:color="auto" w:fill="auto"/>
            <w:vAlign w:val="center"/>
            <w:hideMark/>
          </w:tcPr>
          <w:p w14:paraId="6DC62EC8"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66FDB18E"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2D917B04"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Dodijeljeni iznos</w:t>
            </w:r>
          </w:p>
        </w:tc>
      </w:tr>
      <w:tr w:rsidR="004B2230" w:rsidRPr="009258E4" w14:paraId="48FE7AFD" w14:textId="77777777" w:rsidTr="000C706D">
        <w:trPr>
          <w:trHeight w:val="255"/>
        </w:trPr>
        <w:tc>
          <w:tcPr>
            <w:tcW w:w="851" w:type="dxa"/>
            <w:tcBorders>
              <w:top w:val="nil"/>
              <w:left w:val="single" w:sz="4" w:space="0" w:color="auto"/>
              <w:bottom w:val="single" w:sz="4" w:space="0" w:color="auto"/>
              <w:right w:val="single" w:sz="4" w:space="0" w:color="auto"/>
            </w:tcBorders>
            <w:shd w:val="clear" w:color="auto" w:fill="auto"/>
            <w:hideMark/>
          </w:tcPr>
          <w:p w14:paraId="5E133716"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1.</w:t>
            </w:r>
          </w:p>
        </w:tc>
        <w:tc>
          <w:tcPr>
            <w:tcW w:w="3039" w:type="dxa"/>
            <w:tcBorders>
              <w:top w:val="nil"/>
              <w:left w:val="nil"/>
              <w:bottom w:val="single" w:sz="4" w:space="0" w:color="auto"/>
              <w:right w:val="single" w:sz="4" w:space="0" w:color="auto"/>
            </w:tcBorders>
            <w:shd w:val="clear" w:color="auto" w:fill="auto"/>
            <w:hideMark/>
          </w:tcPr>
          <w:p w14:paraId="22352DCC"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Hrvatsko filatelističko - numizmatičko društvo „Novska '94“</w:t>
            </w:r>
          </w:p>
        </w:tc>
        <w:tc>
          <w:tcPr>
            <w:tcW w:w="3623" w:type="dxa"/>
            <w:tcBorders>
              <w:top w:val="nil"/>
              <w:left w:val="nil"/>
              <w:bottom w:val="single" w:sz="4" w:space="0" w:color="auto"/>
              <w:right w:val="single" w:sz="4" w:space="0" w:color="auto"/>
            </w:tcBorders>
            <w:shd w:val="clear" w:color="auto" w:fill="auto"/>
            <w:hideMark/>
          </w:tcPr>
          <w:p w14:paraId="6D2AA6AD"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Organizacija filatelističkih izložbi i izlaganje na izložbama drugih organizatora</w:t>
            </w:r>
          </w:p>
        </w:tc>
        <w:tc>
          <w:tcPr>
            <w:tcW w:w="1588" w:type="dxa"/>
            <w:tcBorders>
              <w:top w:val="nil"/>
              <w:left w:val="nil"/>
              <w:bottom w:val="single" w:sz="4" w:space="0" w:color="auto"/>
              <w:right w:val="single" w:sz="4" w:space="0" w:color="auto"/>
            </w:tcBorders>
            <w:shd w:val="clear" w:color="auto" w:fill="auto"/>
            <w:noWrap/>
          </w:tcPr>
          <w:p w14:paraId="18492433"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cstheme="minorHAnsi"/>
                <w:sz w:val="24"/>
                <w:szCs w:val="24"/>
              </w:rPr>
              <w:t>400,00</w:t>
            </w:r>
          </w:p>
        </w:tc>
      </w:tr>
      <w:tr w:rsidR="004B2230" w:rsidRPr="009258E4" w14:paraId="01C8F339" w14:textId="77777777" w:rsidTr="000C706D">
        <w:trPr>
          <w:trHeight w:val="510"/>
        </w:trPr>
        <w:tc>
          <w:tcPr>
            <w:tcW w:w="851" w:type="dxa"/>
            <w:tcBorders>
              <w:top w:val="nil"/>
              <w:left w:val="single" w:sz="4" w:space="0" w:color="auto"/>
              <w:bottom w:val="single" w:sz="4" w:space="0" w:color="auto"/>
              <w:right w:val="single" w:sz="4" w:space="0" w:color="auto"/>
            </w:tcBorders>
            <w:shd w:val="clear" w:color="auto" w:fill="auto"/>
            <w:hideMark/>
          </w:tcPr>
          <w:p w14:paraId="65C11A2B"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2.</w:t>
            </w:r>
          </w:p>
        </w:tc>
        <w:tc>
          <w:tcPr>
            <w:tcW w:w="3039" w:type="dxa"/>
            <w:tcBorders>
              <w:top w:val="nil"/>
              <w:left w:val="nil"/>
              <w:bottom w:val="single" w:sz="4" w:space="0" w:color="auto"/>
              <w:right w:val="single" w:sz="4" w:space="0" w:color="auto"/>
            </w:tcBorders>
            <w:shd w:val="clear" w:color="auto" w:fill="auto"/>
            <w:hideMark/>
          </w:tcPr>
          <w:p w14:paraId="3C15D0CB"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 xml:space="preserve">Kulturno - umjetničko društvo "Javor" </w:t>
            </w:r>
            <w:proofErr w:type="spellStart"/>
            <w:r w:rsidRPr="009258E4">
              <w:rPr>
                <w:rFonts w:cstheme="minorHAnsi"/>
                <w:sz w:val="24"/>
                <w:szCs w:val="24"/>
              </w:rPr>
              <w:t>Jazavica</w:t>
            </w:r>
            <w:proofErr w:type="spellEnd"/>
            <w:r w:rsidRPr="009258E4">
              <w:rPr>
                <w:rFonts w:cstheme="minorHAnsi"/>
                <w:sz w:val="24"/>
                <w:szCs w:val="24"/>
              </w:rPr>
              <w:t xml:space="preserve"> - Voćarica - Roždanik</w:t>
            </w:r>
          </w:p>
        </w:tc>
        <w:tc>
          <w:tcPr>
            <w:tcW w:w="3623" w:type="dxa"/>
            <w:tcBorders>
              <w:top w:val="nil"/>
              <w:left w:val="nil"/>
              <w:bottom w:val="single" w:sz="4" w:space="0" w:color="auto"/>
              <w:right w:val="single" w:sz="4" w:space="0" w:color="auto"/>
            </w:tcBorders>
            <w:shd w:val="clear" w:color="auto" w:fill="auto"/>
            <w:hideMark/>
          </w:tcPr>
          <w:p w14:paraId="2BF7C82D"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Redovna djelatnost</w:t>
            </w:r>
          </w:p>
        </w:tc>
        <w:tc>
          <w:tcPr>
            <w:tcW w:w="1588" w:type="dxa"/>
            <w:tcBorders>
              <w:top w:val="nil"/>
              <w:left w:val="nil"/>
              <w:bottom w:val="single" w:sz="4" w:space="0" w:color="auto"/>
              <w:right w:val="single" w:sz="4" w:space="0" w:color="auto"/>
            </w:tcBorders>
            <w:shd w:val="clear" w:color="auto" w:fill="auto"/>
            <w:noWrap/>
          </w:tcPr>
          <w:p w14:paraId="5BC72450"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cstheme="minorHAnsi"/>
                <w:sz w:val="24"/>
                <w:szCs w:val="24"/>
              </w:rPr>
              <w:t>1.960,00</w:t>
            </w:r>
          </w:p>
        </w:tc>
      </w:tr>
      <w:tr w:rsidR="004B2230" w:rsidRPr="009258E4" w14:paraId="03A90FEA" w14:textId="77777777" w:rsidTr="000C706D">
        <w:trPr>
          <w:trHeight w:val="510"/>
        </w:trPr>
        <w:tc>
          <w:tcPr>
            <w:tcW w:w="851" w:type="dxa"/>
            <w:tcBorders>
              <w:top w:val="nil"/>
              <w:left w:val="single" w:sz="4" w:space="0" w:color="auto"/>
              <w:bottom w:val="single" w:sz="4" w:space="0" w:color="auto"/>
              <w:right w:val="single" w:sz="4" w:space="0" w:color="auto"/>
            </w:tcBorders>
            <w:shd w:val="clear" w:color="auto" w:fill="auto"/>
            <w:hideMark/>
          </w:tcPr>
          <w:p w14:paraId="1527833D"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3.</w:t>
            </w:r>
          </w:p>
        </w:tc>
        <w:tc>
          <w:tcPr>
            <w:tcW w:w="3039" w:type="dxa"/>
            <w:tcBorders>
              <w:top w:val="nil"/>
              <w:left w:val="nil"/>
              <w:bottom w:val="single" w:sz="4" w:space="0" w:color="auto"/>
              <w:right w:val="single" w:sz="4" w:space="0" w:color="auto"/>
            </w:tcBorders>
            <w:shd w:val="clear" w:color="auto" w:fill="auto"/>
            <w:hideMark/>
          </w:tcPr>
          <w:p w14:paraId="27E2711D"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Kulturno - umjetničko društvo "Kolo" Stari Grabovac</w:t>
            </w:r>
          </w:p>
        </w:tc>
        <w:tc>
          <w:tcPr>
            <w:tcW w:w="3623" w:type="dxa"/>
            <w:tcBorders>
              <w:top w:val="nil"/>
              <w:left w:val="nil"/>
              <w:bottom w:val="single" w:sz="4" w:space="0" w:color="auto"/>
              <w:right w:val="single" w:sz="4" w:space="0" w:color="auto"/>
            </w:tcBorders>
            <w:shd w:val="clear" w:color="auto" w:fill="auto"/>
            <w:hideMark/>
          </w:tcPr>
          <w:p w14:paraId="351A279F"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Redovna djelatnost</w:t>
            </w:r>
          </w:p>
        </w:tc>
        <w:tc>
          <w:tcPr>
            <w:tcW w:w="1588" w:type="dxa"/>
            <w:tcBorders>
              <w:top w:val="nil"/>
              <w:left w:val="nil"/>
              <w:bottom w:val="single" w:sz="4" w:space="0" w:color="auto"/>
              <w:right w:val="single" w:sz="4" w:space="0" w:color="auto"/>
            </w:tcBorders>
            <w:shd w:val="clear" w:color="auto" w:fill="auto"/>
            <w:noWrap/>
          </w:tcPr>
          <w:p w14:paraId="476EE08B"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cstheme="minorHAnsi"/>
                <w:sz w:val="24"/>
                <w:szCs w:val="24"/>
              </w:rPr>
              <w:t>2.300,00</w:t>
            </w:r>
          </w:p>
        </w:tc>
      </w:tr>
      <w:tr w:rsidR="004B2230" w:rsidRPr="009258E4" w14:paraId="6C3FBF86" w14:textId="77777777" w:rsidTr="000C706D">
        <w:trPr>
          <w:trHeight w:val="510"/>
        </w:trPr>
        <w:tc>
          <w:tcPr>
            <w:tcW w:w="851" w:type="dxa"/>
            <w:tcBorders>
              <w:top w:val="nil"/>
              <w:left w:val="single" w:sz="4" w:space="0" w:color="auto"/>
              <w:bottom w:val="single" w:sz="4" w:space="0" w:color="auto"/>
              <w:right w:val="single" w:sz="4" w:space="0" w:color="auto"/>
            </w:tcBorders>
            <w:shd w:val="clear" w:color="auto" w:fill="auto"/>
            <w:hideMark/>
          </w:tcPr>
          <w:p w14:paraId="07D42834"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4.</w:t>
            </w:r>
          </w:p>
        </w:tc>
        <w:tc>
          <w:tcPr>
            <w:tcW w:w="3039" w:type="dxa"/>
            <w:tcBorders>
              <w:top w:val="nil"/>
              <w:left w:val="nil"/>
              <w:bottom w:val="single" w:sz="4" w:space="0" w:color="auto"/>
              <w:right w:val="single" w:sz="4" w:space="0" w:color="auto"/>
            </w:tcBorders>
            <w:shd w:val="clear" w:color="auto" w:fill="auto"/>
            <w:hideMark/>
          </w:tcPr>
          <w:p w14:paraId="7116FC19"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Kulturno umjetničko društvo "Šubić" Novska</w:t>
            </w:r>
          </w:p>
        </w:tc>
        <w:tc>
          <w:tcPr>
            <w:tcW w:w="3623" w:type="dxa"/>
            <w:tcBorders>
              <w:top w:val="nil"/>
              <w:left w:val="nil"/>
              <w:bottom w:val="single" w:sz="4" w:space="0" w:color="auto"/>
              <w:right w:val="single" w:sz="4" w:space="0" w:color="auto"/>
            </w:tcBorders>
            <w:shd w:val="clear" w:color="auto" w:fill="auto"/>
            <w:hideMark/>
          </w:tcPr>
          <w:p w14:paraId="19D2478A"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Čuvajmo i promičimo našu tradiciju i baštinu</w:t>
            </w:r>
          </w:p>
        </w:tc>
        <w:tc>
          <w:tcPr>
            <w:tcW w:w="1588" w:type="dxa"/>
            <w:tcBorders>
              <w:top w:val="nil"/>
              <w:left w:val="nil"/>
              <w:bottom w:val="single" w:sz="4" w:space="0" w:color="auto"/>
              <w:right w:val="single" w:sz="4" w:space="0" w:color="auto"/>
            </w:tcBorders>
            <w:shd w:val="clear" w:color="auto" w:fill="auto"/>
            <w:noWrap/>
          </w:tcPr>
          <w:p w14:paraId="330F47BC"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cstheme="minorHAnsi"/>
                <w:sz w:val="24"/>
                <w:szCs w:val="24"/>
              </w:rPr>
              <w:t>4.450,00</w:t>
            </w:r>
          </w:p>
        </w:tc>
      </w:tr>
      <w:tr w:rsidR="004B2230" w:rsidRPr="009258E4" w14:paraId="0842EB57" w14:textId="77777777" w:rsidTr="000C706D">
        <w:trPr>
          <w:trHeight w:val="510"/>
        </w:trPr>
        <w:tc>
          <w:tcPr>
            <w:tcW w:w="851" w:type="dxa"/>
            <w:tcBorders>
              <w:top w:val="nil"/>
              <w:left w:val="single" w:sz="4" w:space="0" w:color="auto"/>
              <w:bottom w:val="single" w:sz="4" w:space="0" w:color="auto"/>
              <w:right w:val="single" w:sz="4" w:space="0" w:color="auto"/>
            </w:tcBorders>
            <w:shd w:val="clear" w:color="auto" w:fill="auto"/>
            <w:hideMark/>
          </w:tcPr>
          <w:p w14:paraId="64A37BC7"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5.</w:t>
            </w:r>
          </w:p>
        </w:tc>
        <w:tc>
          <w:tcPr>
            <w:tcW w:w="3039" w:type="dxa"/>
            <w:tcBorders>
              <w:top w:val="nil"/>
              <w:left w:val="nil"/>
              <w:bottom w:val="single" w:sz="4" w:space="0" w:color="auto"/>
              <w:right w:val="single" w:sz="4" w:space="0" w:color="auto"/>
            </w:tcBorders>
            <w:shd w:val="clear" w:color="auto" w:fill="auto"/>
            <w:hideMark/>
          </w:tcPr>
          <w:p w14:paraId="6ED0641F"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Novljansko akademsko društvo Novska</w:t>
            </w:r>
          </w:p>
        </w:tc>
        <w:tc>
          <w:tcPr>
            <w:tcW w:w="3623" w:type="dxa"/>
            <w:tcBorders>
              <w:top w:val="nil"/>
              <w:left w:val="nil"/>
              <w:bottom w:val="single" w:sz="4" w:space="0" w:color="auto"/>
              <w:right w:val="single" w:sz="4" w:space="0" w:color="auto"/>
            </w:tcBorders>
            <w:shd w:val="clear" w:color="auto" w:fill="auto"/>
            <w:hideMark/>
          </w:tcPr>
          <w:p w14:paraId="4B9DE981"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 xml:space="preserve">Redovan rad Novljanskog akademskog društva - promocija i razvoj kulturnih djelatnosti na području Grada Novske </w:t>
            </w:r>
          </w:p>
        </w:tc>
        <w:tc>
          <w:tcPr>
            <w:tcW w:w="1588" w:type="dxa"/>
            <w:tcBorders>
              <w:top w:val="nil"/>
              <w:left w:val="nil"/>
              <w:bottom w:val="single" w:sz="4" w:space="0" w:color="auto"/>
              <w:right w:val="single" w:sz="4" w:space="0" w:color="auto"/>
            </w:tcBorders>
            <w:shd w:val="clear" w:color="auto" w:fill="auto"/>
            <w:noWrap/>
          </w:tcPr>
          <w:p w14:paraId="0413D79A"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cstheme="minorHAnsi"/>
                <w:sz w:val="24"/>
                <w:szCs w:val="24"/>
              </w:rPr>
              <w:t>1.000,00</w:t>
            </w:r>
          </w:p>
        </w:tc>
      </w:tr>
      <w:tr w:rsidR="004B2230" w:rsidRPr="009258E4" w14:paraId="1A800866" w14:textId="77777777" w:rsidTr="000C706D">
        <w:trPr>
          <w:trHeight w:val="510"/>
        </w:trPr>
        <w:tc>
          <w:tcPr>
            <w:tcW w:w="851" w:type="dxa"/>
            <w:tcBorders>
              <w:top w:val="nil"/>
              <w:left w:val="single" w:sz="4" w:space="0" w:color="auto"/>
              <w:bottom w:val="single" w:sz="4" w:space="0" w:color="auto"/>
              <w:right w:val="single" w:sz="4" w:space="0" w:color="auto"/>
            </w:tcBorders>
            <w:shd w:val="clear" w:color="auto" w:fill="auto"/>
          </w:tcPr>
          <w:p w14:paraId="0A4B2B85"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6.</w:t>
            </w:r>
          </w:p>
        </w:tc>
        <w:tc>
          <w:tcPr>
            <w:tcW w:w="3039" w:type="dxa"/>
            <w:tcBorders>
              <w:top w:val="nil"/>
              <w:left w:val="nil"/>
              <w:bottom w:val="single" w:sz="4" w:space="0" w:color="auto"/>
              <w:right w:val="single" w:sz="4" w:space="0" w:color="auto"/>
            </w:tcBorders>
            <w:shd w:val="clear" w:color="auto" w:fill="auto"/>
          </w:tcPr>
          <w:p w14:paraId="00D148AA"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 xml:space="preserve">Ogranak Matice hrvatske u </w:t>
            </w:r>
            <w:proofErr w:type="spellStart"/>
            <w:r w:rsidRPr="009258E4">
              <w:rPr>
                <w:rFonts w:cstheme="minorHAnsi"/>
                <w:sz w:val="24"/>
                <w:szCs w:val="24"/>
              </w:rPr>
              <w:t>Novskoj</w:t>
            </w:r>
            <w:proofErr w:type="spellEnd"/>
          </w:p>
        </w:tc>
        <w:tc>
          <w:tcPr>
            <w:tcW w:w="3623" w:type="dxa"/>
            <w:tcBorders>
              <w:top w:val="nil"/>
              <w:left w:val="nil"/>
              <w:bottom w:val="single" w:sz="4" w:space="0" w:color="auto"/>
              <w:right w:val="single" w:sz="4" w:space="0" w:color="auto"/>
            </w:tcBorders>
            <w:shd w:val="clear" w:color="auto" w:fill="auto"/>
          </w:tcPr>
          <w:p w14:paraId="77DD4FD6"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Matej Glavić: Stare razglednice Novske-prvih 90 godina (trošak tiskanja)</w:t>
            </w:r>
          </w:p>
        </w:tc>
        <w:tc>
          <w:tcPr>
            <w:tcW w:w="1588" w:type="dxa"/>
            <w:tcBorders>
              <w:top w:val="nil"/>
              <w:left w:val="nil"/>
              <w:bottom w:val="single" w:sz="4" w:space="0" w:color="auto"/>
              <w:right w:val="single" w:sz="4" w:space="0" w:color="auto"/>
            </w:tcBorders>
            <w:shd w:val="clear" w:color="auto" w:fill="auto"/>
            <w:noWrap/>
          </w:tcPr>
          <w:p w14:paraId="004CB9C9"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cstheme="minorHAnsi"/>
                <w:sz w:val="24"/>
                <w:szCs w:val="24"/>
              </w:rPr>
              <w:t>1.700,00</w:t>
            </w:r>
          </w:p>
        </w:tc>
      </w:tr>
      <w:tr w:rsidR="004B2230" w:rsidRPr="009258E4" w14:paraId="1B7BF9D0" w14:textId="77777777" w:rsidTr="000C706D">
        <w:trPr>
          <w:trHeight w:val="510"/>
        </w:trPr>
        <w:tc>
          <w:tcPr>
            <w:tcW w:w="851" w:type="dxa"/>
            <w:tcBorders>
              <w:top w:val="nil"/>
              <w:left w:val="single" w:sz="4" w:space="0" w:color="auto"/>
              <w:bottom w:val="single" w:sz="4" w:space="0" w:color="auto"/>
              <w:right w:val="single" w:sz="4" w:space="0" w:color="auto"/>
            </w:tcBorders>
            <w:shd w:val="clear" w:color="auto" w:fill="auto"/>
          </w:tcPr>
          <w:p w14:paraId="3CCEE342"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7.</w:t>
            </w:r>
          </w:p>
        </w:tc>
        <w:tc>
          <w:tcPr>
            <w:tcW w:w="3039" w:type="dxa"/>
            <w:tcBorders>
              <w:top w:val="nil"/>
              <w:left w:val="nil"/>
              <w:bottom w:val="single" w:sz="4" w:space="0" w:color="auto"/>
              <w:right w:val="single" w:sz="4" w:space="0" w:color="auto"/>
            </w:tcBorders>
            <w:shd w:val="clear" w:color="auto" w:fill="auto"/>
          </w:tcPr>
          <w:p w14:paraId="67F137A4"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Udruga žena "Iskra" Novska</w:t>
            </w:r>
          </w:p>
        </w:tc>
        <w:tc>
          <w:tcPr>
            <w:tcW w:w="3623" w:type="dxa"/>
            <w:tcBorders>
              <w:top w:val="nil"/>
              <w:left w:val="nil"/>
              <w:bottom w:val="single" w:sz="4" w:space="0" w:color="auto"/>
              <w:right w:val="single" w:sz="4" w:space="0" w:color="auto"/>
            </w:tcBorders>
            <w:shd w:val="clear" w:color="auto" w:fill="auto"/>
          </w:tcPr>
          <w:p w14:paraId="2BF08ABC"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Tradicijska baština-očuvanje i prenošenje znanja o rukotvorinama novljanskog kraja</w:t>
            </w:r>
          </w:p>
        </w:tc>
        <w:tc>
          <w:tcPr>
            <w:tcW w:w="1588" w:type="dxa"/>
            <w:tcBorders>
              <w:top w:val="nil"/>
              <w:left w:val="nil"/>
              <w:bottom w:val="single" w:sz="4" w:space="0" w:color="auto"/>
              <w:right w:val="single" w:sz="4" w:space="0" w:color="auto"/>
            </w:tcBorders>
            <w:shd w:val="clear" w:color="auto" w:fill="auto"/>
            <w:noWrap/>
          </w:tcPr>
          <w:p w14:paraId="46072750"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cstheme="minorHAnsi"/>
                <w:sz w:val="24"/>
                <w:szCs w:val="24"/>
              </w:rPr>
              <w:t>600,00</w:t>
            </w:r>
          </w:p>
        </w:tc>
      </w:tr>
      <w:tr w:rsidR="004B2230" w:rsidRPr="009258E4" w14:paraId="35B38BDB" w14:textId="77777777" w:rsidTr="000C706D">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E2B5A8E"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8.</w:t>
            </w:r>
          </w:p>
        </w:tc>
        <w:tc>
          <w:tcPr>
            <w:tcW w:w="3039" w:type="dxa"/>
            <w:tcBorders>
              <w:top w:val="single" w:sz="4" w:space="0" w:color="auto"/>
              <w:left w:val="nil"/>
              <w:bottom w:val="single" w:sz="4" w:space="0" w:color="auto"/>
              <w:right w:val="single" w:sz="4" w:space="0" w:color="auto"/>
            </w:tcBorders>
            <w:shd w:val="clear" w:color="auto" w:fill="auto"/>
          </w:tcPr>
          <w:p w14:paraId="603DEA0D"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Društvo hrvatskih književnika</w:t>
            </w:r>
          </w:p>
        </w:tc>
        <w:tc>
          <w:tcPr>
            <w:tcW w:w="3623" w:type="dxa"/>
            <w:tcBorders>
              <w:top w:val="single" w:sz="4" w:space="0" w:color="auto"/>
              <w:left w:val="nil"/>
              <w:bottom w:val="single" w:sz="4" w:space="0" w:color="auto"/>
              <w:right w:val="single" w:sz="4" w:space="0" w:color="auto"/>
            </w:tcBorders>
            <w:shd w:val="clear" w:color="auto" w:fill="auto"/>
          </w:tcPr>
          <w:p w14:paraId="4248E74A"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Redovni rad Ogranka Sisačko-moslavačke županije</w:t>
            </w:r>
          </w:p>
        </w:tc>
        <w:tc>
          <w:tcPr>
            <w:tcW w:w="1588" w:type="dxa"/>
            <w:tcBorders>
              <w:top w:val="single" w:sz="4" w:space="0" w:color="auto"/>
              <w:left w:val="nil"/>
              <w:bottom w:val="single" w:sz="4" w:space="0" w:color="auto"/>
              <w:right w:val="single" w:sz="4" w:space="0" w:color="auto"/>
            </w:tcBorders>
            <w:shd w:val="clear" w:color="auto" w:fill="auto"/>
            <w:noWrap/>
          </w:tcPr>
          <w:p w14:paraId="01DDD150"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cstheme="minorHAnsi"/>
                <w:sz w:val="24"/>
                <w:szCs w:val="24"/>
              </w:rPr>
              <w:t>1.000,00</w:t>
            </w:r>
          </w:p>
        </w:tc>
      </w:tr>
      <w:tr w:rsidR="004B2230" w:rsidRPr="009258E4" w14:paraId="5060A63E" w14:textId="77777777" w:rsidTr="000C706D">
        <w:trPr>
          <w:trHeight w:val="510"/>
        </w:trPr>
        <w:tc>
          <w:tcPr>
            <w:tcW w:w="851" w:type="dxa"/>
            <w:tcBorders>
              <w:top w:val="nil"/>
              <w:left w:val="single" w:sz="4" w:space="0" w:color="auto"/>
              <w:bottom w:val="single" w:sz="4" w:space="0" w:color="auto"/>
              <w:right w:val="single" w:sz="4" w:space="0" w:color="auto"/>
            </w:tcBorders>
            <w:shd w:val="clear" w:color="auto" w:fill="auto"/>
          </w:tcPr>
          <w:p w14:paraId="44092754"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9.</w:t>
            </w:r>
          </w:p>
        </w:tc>
        <w:tc>
          <w:tcPr>
            <w:tcW w:w="3039" w:type="dxa"/>
            <w:tcBorders>
              <w:top w:val="nil"/>
              <w:left w:val="nil"/>
              <w:bottom w:val="single" w:sz="4" w:space="0" w:color="auto"/>
              <w:right w:val="single" w:sz="4" w:space="0" w:color="auto"/>
            </w:tcBorders>
            <w:shd w:val="clear" w:color="auto" w:fill="auto"/>
          </w:tcPr>
          <w:p w14:paraId="2E369909"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Povijesna postrojba Gradiške pukovnije Novska</w:t>
            </w:r>
          </w:p>
        </w:tc>
        <w:tc>
          <w:tcPr>
            <w:tcW w:w="3623" w:type="dxa"/>
            <w:tcBorders>
              <w:top w:val="nil"/>
              <w:left w:val="nil"/>
              <w:bottom w:val="single" w:sz="4" w:space="0" w:color="auto"/>
              <w:right w:val="single" w:sz="4" w:space="0" w:color="auto"/>
            </w:tcBorders>
            <w:shd w:val="clear" w:color="auto" w:fill="auto"/>
          </w:tcPr>
          <w:p w14:paraId="7F99A7BC"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Prezentacija postrojbe po Republici Hrvatskoj</w:t>
            </w:r>
          </w:p>
        </w:tc>
        <w:tc>
          <w:tcPr>
            <w:tcW w:w="1588" w:type="dxa"/>
            <w:tcBorders>
              <w:top w:val="nil"/>
              <w:left w:val="nil"/>
              <w:bottom w:val="single" w:sz="4" w:space="0" w:color="auto"/>
              <w:right w:val="single" w:sz="4" w:space="0" w:color="auto"/>
            </w:tcBorders>
            <w:shd w:val="clear" w:color="auto" w:fill="auto"/>
            <w:noWrap/>
          </w:tcPr>
          <w:p w14:paraId="44C4E3B6"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cstheme="minorHAnsi"/>
                <w:sz w:val="24"/>
                <w:szCs w:val="24"/>
              </w:rPr>
              <w:t>1.800,00</w:t>
            </w:r>
          </w:p>
        </w:tc>
      </w:tr>
      <w:tr w:rsidR="004B2230" w:rsidRPr="009258E4" w14:paraId="36A6F2BC" w14:textId="77777777" w:rsidTr="000C706D">
        <w:trPr>
          <w:trHeight w:val="510"/>
        </w:trPr>
        <w:tc>
          <w:tcPr>
            <w:tcW w:w="851" w:type="dxa"/>
            <w:tcBorders>
              <w:top w:val="nil"/>
              <w:left w:val="single" w:sz="4" w:space="0" w:color="auto"/>
              <w:bottom w:val="single" w:sz="4" w:space="0" w:color="auto"/>
              <w:right w:val="single" w:sz="4" w:space="0" w:color="auto"/>
            </w:tcBorders>
            <w:shd w:val="clear" w:color="auto" w:fill="auto"/>
          </w:tcPr>
          <w:p w14:paraId="26D66C4C"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10.</w:t>
            </w:r>
          </w:p>
        </w:tc>
        <w:tc>
          <w:tcPr>
            <w:tcW w:w="3039" w:type="dxa"/>
            <w:tcBorders>
              <w:top w:val="nil"/>
              <w:left w:val="nil"/>
              <w:bottom w:val="single" w:sz="4" w:space="0" w:color="auto"/>
              <w:right w:val="single" w:sz="4" w:space="0" w:color="auto"/>
            </w:tcBorders>
            <w:shd w:val="clear" w:color="auto" w:fill="auto"/>
          </w:tcPr>
          <w:p w14:paraId="0B0555F0"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 xml:space="preserve">Društvo „Terra </w:t>
            </w:r>
            <w:proofErr w:type="spellStart"/>
            <w:r w:rsidRPr="009258E4">
              <w:rPr>
                <w:rFonts w:cstheme="minorHAnsi"/>
                <w:sz w:val="24"/>
                <w:szCs w:val="24"/>
              </w:rPr>
              <w:t>banalis</w:t>
            </w:r>
            <w:proofErr w:type="spellEnd"/>
            <w:r w:rsidRPr="009258E4">
              <w:rPr>
                <w:rFonts w:cstheme="minorHAnsi"/>
                <w:sz w:val="24"/>
                <w:szCs w:val="24"/>
              </w:rPr>
              <w:t>“</w:t>
            </w:r>
          </w:p>
        </w:tc>
        <w:tc>
          <w:tcPr>
            <w:tcW w:w="3623" w:type="dxa"/>
            <w:tcBorders>
              <w:top w:val="nil"/>
              <w:left w:val="nil"/>
              <w:bottom w:val="single" w:sz="4" w:space="0" w:color="auto"/>
              <w:right w:val="single" w:sz="4" w:space="0" w:color="auto"/>
            </w:tcBorders>
            <w:shd w:val="clear" w:color="auto" w:fill="auto"/>
          </w:tcPr>
          <w:p w14:paraId="66BE7FBF"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Serija predavanja „Novska i ljudi novljanskog kraja od vremena Vojne granice do danas: nova istraživanja“</w:t>
            </w:r>
          </w:p>
        </w:tc>
        <w:tc>
          <w:tcPr>
            <w:tcW w:w="1588" w:type="dxa"/>
            <w:tcBorders>
              <w:top w:val="nil"/>
              <w:left w:val="nil"/>
              <w:bottom w:val="single" w:sz="4" w:space="0" w:color="auto"/>
              <w:right w:val="single" w:sz="4" w:space="0" w:color="auto"/>
            </w:tcBorders>
            <w:shd w:val="clear" w:color="auto" w:fill="auto"/>
            <w:noWrap/>
          </w:tcPr>
          <w:p w14:paraId="3537BEFE"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cstheme="minorHAnsi"/>
                <w:sz w:val="24"/>
                <w:szCs w:val="24"/>
              </w:rPr>
              <w:t>3.490,00</w:t>
            </w:r>
          </w:p>
        </w:tc>
      </w:tr>
      <w:tr w:rsidR="004B2230" w:rsidRPr="009258E4" w14:paraId="04EEB195" w14:textId="77777777" w:rsidTr="000C706D">
        <w:trPr>
          <w:trHeight w:val="510"/>
        </w:trPr>
        <w:tc>
          <w:tcPr>
            <w:tcW w:w="851" w:type="dxa"/>
            <w:tcBorders>
              <w:top w:val="nil"/>
              <w:left w:val="single" w:sz="4" w:space="0" w:color="auto"/>
              <w:bottom w:val="single" w:sz="4" w:space="0" w:color="auto"/>
              <w:right w:val="single" w:sz="4" w:space="0" w:color="auto"/>
            </w:tcBorders>
            <w:shd w:val="clear" w:color="auto" w:fill="auto"/>
          </w:tcPr>
          <w:p w14:paraId="3DBAF5AE"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11.</w:t>
            </w:r>
          </w:p>
        </w:tc>
        <w:tc>
          <w:tcPr>
            <w:tcW w:w="3039" w:type="dxa"/>
            <w:tcBorders>
              <w:top w:val="nil"/>
              <w:left w:val="nil"/>
              <w:bottom w:val="single" w:sz="4" w:space="0" w:color="auto"/>
              <w:right w:val="single" w:sz="4" w:space="0" w:color="auto"/>
            </w:tcBorders>
            <w:shd w:val="clear" w:color="auto" w:fill="auto"/>
          </w:tcPr>
          <w:p w14:paraId="486FF6D1"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Kulturno-umjetničko društvo “Paklenica” Paklenica</w:t>
            </w:r>
          </w:p>
        </w:tc>
        <w:tc>
          <w:tcPr>
            <w:tcW w:w="3623" w:type="dxa"/>
            <w:tcBorders>
              <w:top w:val="nil"/>
              <w:left w:val="nil"/>
              <w:bottom w:val="single" w:sz="4" w:space="0" w:color="auto"/>
              <w:right w:val="single" w:sz="4" w:space="0" w:color="auto"/>
            </w:tcBorders>
            <w:shd w:val="clear" w:color="auto" w:fill="auto"/>
          </w:tcPr>
          <w:p w14:paraId="0A5C8B44"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Folklorna putovanja: od Paklenice do Velesa</w:t>
            </w:r>
          </w:p>
        </w:tc>
        <w:tc>
          <w:tcPr>
            <w:tcW w:w="1588" w:type="dxa"/>
            <w:tcBorders>
              <w:top w:val="nil"/>
              <w:left w:val="nil"/>
              <w:bottom w:val="single" w:sz="4" w:space="0" w:color="auto"/>
              <w:right w:val="single" w:sz="4" w:space="0" w:color="auto"/>
            </w:tcBorders>
            <w:shd w:val="clear" w:color="auto" w:fill="auto"/>
            <w:noWrap/>
          </w:tcPr>
          <w:p w14:paraId="1B57734A"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cstheme="minorHAnsi"/>
                <w:sz w:val="24"/>
                <w:szCs w:val="24"/>
              </w:rPr>
              <w:t>1.200,00</w:t>
            </w:r>
          </w:p>
        </w:tc>
      </w:tr>
    </w:tbl>
    <w:p w14:paraId="541F507C" w14:textId="77777777" w:rsidR="004B2230" w:rsidRPr="009258E4" w:rsidRDefault="004B2230" w:rsidP="004B2230">
      <w:pPr>
        <w:shd w:val="clear" w:color="auto" w:fill="FFFFFF"/>
        <w:spacing w:after="0" w:line="240" w:lineRule="auto"/>
        <w:jc w:val="both"/>
        <w:rPr>
          <w:rFonts w:eastAsia="Times New Roman" w:cstheme="minorHAnsi"/>
          <w:sz w:val="24"/>
          <w:szCs w:val="24"/>
        </w:rPr>
      </w:pPr>
    </w:p>
    <w:p w14:paraId="505F7718" w14:textId="77777777" w:rsidR="004B2230" w:rsidRPr="009258E4" w:rsidRDefault="004B2230" w:rsidP="004B2230">
      <w:pPr>
        <w:spacing w:after="0" w:line="240" w:lineRule="auto"/>
        <w:jc w:val="both"/>
        <w:rPr>
          <w:rFonts w:eastAsia="Times New Roman" w:cstheme="minorHAnsi"/>
          <w:sz w:val="24"/>
          <w:szCs w:val="24"/>
          <w:u w:val="single"/>
          <w:lang w:eastAsia="hr-HR"/>
        </w:rPr>
      </w:pPr>
      <w:r w:rsidRPr="009258E4">
        <w:rPr>
          <w:rFonts w:eastAsia="Times New Roman" w:cstheme="minorHAnsi"/>
          <w:sz w:val="24"/>
          <w:szCs w:val="24"/>
          <w:u w:val="single"/>
          <w:lang w:eastAsia="hr-HR"/>
        </w:rPr>
        <w:t>Javni poziv za predlaganje projekata udruga u kulturi za nabavu opreme i vjerskih zajednica za uređenje sakralnih i drugih vjerskih objekata na području Grada Novske</w:t>
      </w:r>
    </w:p>
    <w:p w14:paraId="7968A995" w14:textId="77777777" w:rsidR="004B2230" w:rsidRPr="009258E4" w:rsidRDefault="004B2230" w:rsidP="004B2230">
      <w:pPr>
        <w:shd w:val="clear" w:color="auto" w:fill="FFFFFF"/>
        <w:spacing w:after="0" w:line="240" w:lineRule="auto"/>
        <w:jc w:val="both"/>
        <w:rPr>
          <w:rFonts w:eastAsia="Times New Roman" w:cstheme="minorHAnsi"/>
          <w:sz w:val="24"/>
          <w:szCs w:val="24"/>
          <w:u w:val="single"/>
          <w:lang w:eastAsia="hr-HR"/>
        </w:rPr>
      </w:pPr>
      <w:r w:rsidRPr="009258E4">
        <w:rPr>
          <w:rFonts w:eastAsia="Times New Roman" w:cstheme="minorHAnsi"/>
          <w:sz w:val="24"/>
          <w:szCs w:val="24"/>
          <w:lang w:eastAsia="hr-HR"/>
        </w:rPr>
        <w:t xml:space="preserve">Javni poziv objavljen je dana 18. listopada 2023. godine. </w:t>
      </w:r>
    </w:p>
    <w:p w14:paraId="3F3EBF7A" w14:textId="77777777" w:rsidR="004B2230" w:rsidRPr="009258E4" w:rsidRDefault="004B2230" w:rsidP="004B2230">
      <w:pPr>
        <w:shd w:val="clear" w:color="auto" w:fill="FFFFFF"/>
        <w:spacing w:after="0" w:line="240" w:lineRule="auto"/>
        <w:ind w:right="107"/>
        <w:jc w:val="both"/>
        <w:rPr>
          <w:rFonts w:eastAsia="Times New Roman" w:cstheme="minorHAnsi"/>
          <w:sz w:val="24"/>
          <w:szCs w:val="24"/>
          <w:lang w:eastAsia="hr-HR"/>
        </w:rPr>
      </w:pPr>
      <w:r w:rsidRPr="009258E4">
        <w:rPr>
          <w:rFonts w:eastAsia="Times New Roman" w:cstheme="minorHAnsi"/>
          <w:sz w:val="24"/>
          <w:szCs w:val="24"/>
          <w:lang w:eastAsia="hr-HR"/>
        </w:rPr>
        <w:t xml:space="preserve">Na </w:t>
      </w:r>
      <w:bookmarkStart w:id="3" w:name="_Hlk100315274"/>
      <w:r w:rsidRPr="009258E4">
        <w:rPr>
          <w:rFonts w:eastAsia="Times New Roman" w:cstheme="minorHAnsi"/>
          <w:sz w:val="24"/>
          <w:szCs w:val="24"/>
          <w:lang w:eastAsia="hr-HR"/>
        </w:rPr>
        <w:t xml:space="preserve">Javnom pozivu </w:t>
      </w:r>
      <w:bookmarkEnd w:id="3"/>
      <w:r w:rsidRPr="009258E4">
        <w:rPr>
          <w:rFonts w:eastAsia="Times New Roman" w:cstheme="minorHAnsi"/>
          <w:sz w:val="24"/>
          <w:szCs w:val="24"/>
          <w:lang w:eastAsia="hr-HR"/>
        </w:rPr>
        <w:t>sredstva za nabavu opreme u iznosu od 1.860,00 eura ostvarila je jedna udruga:</w:t>
      </w:r>
    </w:p>
    <w:p w14:paraId="65447905" w14:textId="77777777" w:rsidR="004B2230" w:rsidRPr="009258E4" w:rsidRDefault="004B2230" w:rsidP="004B2230">
      <w:pPr>
        <w:shd w:val="clear" w:color="auto" w:fill="FFFFFF"/>
        <w:spacing w:after="0" w:line="240" w:lineRule="auto"/>
        <w:ind w:right="107"/>
        <w:jc w:val="both"/>
        <w:rPr>
          <w:rFonts w:eastAsia="Times New Roman" w:cstheme="minorHAnsi"/>
          <w:sz w:val="24"/>
          <w:szCs w:val="24"/>
          <w:lang w:eastAsia="hr-HR"/>
        </w:rPr>
      </w:pPr>
    </w:p>
    <w:tbl>
      <w:tblPr>
        <w:tblW w:w="9096" w:type="dxa"/>
        <w:tblInd w:w="113" w:type="dxa"/>
        <w:tblLook w:val="04A0" w:firstRow="1" w:lastRow="0" w:firstColumn="1" w:lastColumn="0" w:noHBand="0" w:noVBand="1"/>
      </w:tblPr>
      <w:tblGrid>
        <w:gridCol w:w="789"/>
        <w:gridCol w:w="3145"/>
        <w:gridCol w:w="3574"/>
        <w:gridCol w:w="1588"/>
      </w:tblGrid>
      <w:tr w:rsidR="004B2230" w:rsidRPr="009258E4" w14:paraId="09BD0132" w14:textId="77777777" w:rsidTr="000C706D">
        <w:trPr>
          <w:trHeight w:val="780"/>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9C85"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lastRenderedPageBreak/>
              <w:t>Redni broj</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4CF85CC7"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w:t>
            </w:r>
          </w:p>
        </w:tc>
        <w:tc>
          <w:tcPr>
            <w:tcW w:w="3574" w:type="dxa"/>
            <w:tcBorders>
              <w:top w:val="single" w:sz="4" w:space="0" w:color="auto"/>
              <w:left w:val="nil"/>
              <w:bottom w:val="single" w:sz="4" w:space="0" w:color="auto"/>
              <w:right w:val="single" w:sz="4" w:space="0" w:color="auto"/>
            </w:tcBorders>
            <w:shd w:val="clear" w:color="auto" w:fill="auto"/>
            <w:vAlign w:val="center"/>
            <w:hideMark/>
          </w:tcPr>
          <w:p w14:paraId="6F0C1C8D"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3EB03A65"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Dodijeljeni iznos</w:t>
            </w:r>
          </w:p>
        </w:tc>
      </w:tr>
      <w:tr w:rsidR="004B2230" w:rsidRPr="009258E4" w14:paraId="13525809" w14:textId="77777777" w:rsidTr="000C706D">
        <w:trPr>
          <w:trHeight w:val="255"/>
        </w:trPr>
        <w:tc>
          <w:tcPr>
            <w:tcW w:w="789" w:type="dxa"/>
            <w:tcBorders>
              <w:top w:val="nil"/>
              <w:left w:val="single" w:sz="4" w:space="0" w:color="auto"/>
              <w:bottom w:val="single" w:sz="4" w:space="0" w:color="auto"/>
              <w:right w:val="single" w:sz="4" w:space="0" w:color="auto"/>
            </w:tcBorders>
            <w:shd w:val="clear" w:color="auto" w:fill="auto"/>
            <w:hideMark/>
          </w:tcPr>
          <w:p w14:paraId="32E3A019" w14:textId="77777777" w:rsidR="004B2230" w:rsidRPr="009258E4" w:rsidRDefault="004B2230" w:rsidP="000C706D">
            <w:pPr>
              <w:spacing w:after="0" w:line="240" w:lineRule="auto"/>
              <w:jc w:val="center"/>
              <w:rPr>
                <w:rFonts w:eastAsia="Times New Roman" w:cstheme="minorHAnsi"/>
                <w:sz w:val="24"/>
                <w:szCs w:val="24"/>
                <w:lang w:eastAsia="hr-HR"/>
              </w:rPr>
            </w:pPr>
          </w:p>
          <w:p w14:paraId="6181BD1E"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1.</w:t>
            </w:r>
          </w:p>
        </w:tc>
        <w:tc>
          <w:tcPr>
            <w:tcW w:w="3145" w:type="dxa"/>
            <w:tcBorders>
              <w:top w:val="nil"/>
              <w:left w:val="nil"/>
              <w:bottom w:val="single" w:sz="4" w:space="0" w:color="auto"/>
              <w:right w:val="single" w:sz="4" w:space="0" w:color="auto"/>
            </w:tcBorders>
            <w:shd w:val="clear" w:color="auto" w:fill="auto"/>
          </w:tcPr>
          <w:p w14:paraId="4941002A"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Kulturno umjetničko društvo "Šubić" Novska</w:t>
            </w:r>
          </w:p>
        </w:tc>
        <w:tc>
          <w:tcPr>
            <w:tcW w:w="3574" w:type="dxa"/>
            <w:tcBorders>
              <w:top w:val="nil"/>
              <w:left w:val="nil"/>
              <w:bottom w:val="single" w:sz="4" w:space="0" w:color="auto"/>
              <w:right w:val="single" w:sz="4" w:space="0" w:color="auto"/>
            </w:tcBorders>
            <w:shd w:val="clear" w:color="auto" w:fill="auto"/>
          </w:tcPr>
          <w:p w14:paraId="5DB0240C"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Nabava zavičajnih nošnji novljanskog područja</w:t>
            </w:r>
          </w:p>
        </w:tc>
        <w:tc>
          <w:tcPr>
            <w:tcW w:w="1588" w:type="dxa"/>
            <w:tcBorders>
              <w:top w:val="nil"/>
              <w:left w:val="nil"/>
              <w:bottom w:val="single" w:sz="4" w:space="0" w:color="auto"/>
              <w:right w:val="single" w:sz="4" w:space="0" w:color="auto"/>
            </w:tcBorders>
            <w:shd w:val="clear" w:color="auto" w:fill="auto"/>
            <w:noWrap/>
          </w:tcPr>
          <w:p w14:paraId="4963C390"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cstheme="minorHAnsi"/>
                <w:sz w:val="24"/>
                <w:szCs w:val="24"/>
              </w:rPr>
              <w:t>1.860,00</w:t>
            </w:r>
          </w:p>
        </w:tc>
      </w:tr>
    </w:tbl>
    <w:p w14:paraId="59081A40" w14:textId="77777777" w:rsidR="004B2230" w:rsidRPr="009258E4" w:rsidRDefault="004B2230" w:rsidP="004B2230">
      <w:pPr>
        <w:spacing w:after="0" w:line="240" w:lineRule="auto"/>
        <w:jc w:val="both"/>
        <w:rPr>
          <w:rFonts w:eastAsia="Calibri" w:cstheme="minorHAnsi"/>
          <w:sz w:val="24"/>
          <w:szCs w:val="24"/>
          <w:u w:val="single"/>
        </w:rPr>
      </w:pPr>
    </w:p>
    <w:p w14:paraId="26E3DFF2" w14:textId="77777777" w:rsidR="004B2230" w:rsidRPr="009258E4" w:rsidRDefault="004B2230" w:rsidP="004B2230">
      <w:pPr>
        <w:widowControl w:val="0"/>
        <w:suppressAutoHyphens/>
        <w:spacing w:after="0" w:line="240" w:lineRule="auto"/>
        <w:contextualSpacing/>
        <w:jc w:val="both"/>
        <w:rPr>
          <w:rFonts w:eastAsia="Times New Roman" w:cstheme="minorHAnsi"/>
          <w:sz w:val="24"/>
          <w:szCs w:val="24"/>
          <w:lang w:eastAsia="hr-HR"/>
        </w:rPr>
      </w:pPr>
    </w:p>
    <w:p w14:paraId="0F130076" w14:textId="77777777" w:rsidR="004B2230" w:rsidRPr="009258E4" w:rsidRDefault="004B2230" w:rsidP="004B2230">
      <w:pPr>
        <w:widowControl w:val="0"/>
        <w:suppressAutoHyphens/>
        <w:spacing w:after="0" w:line="240" w:lineRule="auto"/>
        <w:contextualSpacing/>
        <w:jc w:val="both"/>
        <w:rPr>
          <w:rFonts w:eastAsia="Times New Roman" w:cstheme="minorHAnsi"/>
          <w:sz w:val="24"/>
          <w:szCs w:val="24"/>
          <w:lang w:eastAsia="hr-HR"/>
        </w:rPr>
      </w:pPr>
      <w:r w:rsidRPr="009258E4">
        <w:rPr>
          <w:rFonts w:eastAsia="Times New Roman" w:cstheme="minorHAnsi"/>
          <w:sz w:val="24"/>
          <w:szCs w:val="24"/>
          <w:lang w:eastAsia="hr-HR"/>
        </w:rPr>
        <w:t>Za projekte obnova sakralnih objekata u izvještajnom razdoblju utrošena su sredstva u iznosu od 76.316,84 eura ili 100,00 % od plana.</w:t>
      </w:r>
    </w:p>
    <w:p w14:paraId="67057586" w14:textId="77777777" w:rsidR="004B2230" w:rsidRPr="009258E4" w:rsidRDefault="004B2230" w:rsidP="004B2230">
      <w:pPr>
        <w:widowControl w:val="0"/>
        <w:suppressAutoHyphens/>
        <w:spacing w:after="0" w:line="240" w:lineRule="auto"/>
        <w:contextualSpacing/>
        <w:jc w:val="both"/>
        <w:rPr>
          <w:rFonts w:eastAsia="Times New Roman" w:cstheme="minorHAnsi"/>
          <w:sz w:val="24"/>
          <w:szCs w:val="24"/>
          <w:lang w:eastAsia="hr-HR"/>
        </w:rPr>
      </w:pPr>
    </w:p>
    <w:p w14:paraId="577A7A88" w14:textId="77777777" w:rsidR="004B2230" w:rsidRPr="009258E4" w:rsidRDefault="004B2230" w:rsidP="004B2230">
      <w:pPr>
        <w:spacing w:after="0" w:line="240" w:lineRule="auto"/>
        <w:jc w:val="both"/>
        <w:rPr>
          <w:rFonts w:cstheme="minorHAnsi"/>
          <w:sz w:val="24"/>
          <w:szCs w:val="24"/>
          <w:u w:val="single"/>
        </w:rPr>
      </w:pPr>
      <w:r w:rsidRPr="009258E4">
        <w:rPr>
          <w:rFonts w:cstheme="minorHAnsi"/>
          <w:sz w:val="24"/>
          <w:szCs w:val="24"/>
          <w:u w:val="single"/>
        </w:rPr>
        <w:t>Javni poziv za predlaganje programa i projekata za zadovoljenje javnih potreba koje će na području Grada Novske provoditi udruge u 2023. godini</w:t>
      </w:r>
    </w:p>
    <w:p w14:paraId="10BB9FFB" w14:textId="77777777" w:rsidR="004B2230" w:rsidRPr="009258E4" w:rsidRDefault="004B2230" w:rsidP="004B2230">
      <w:pPr>
        <w:spacing w:after="0" w:line="240" w:lineRule="auto"/>
        <w:jc w:val="both"/>
        <w:rPr>
          <w:rFonts w:cstheme="minorHAnsi"/>
          <w:sz w:val="24"/>
          <w:szCs w:val="24"/>
          <w:u w:val="single"/>
        </w:rPr>
      </w:pPr>
    </w:p>
    <w:p w14:paraId="08F51B3B" w14:textId="77777777" w:rsidR="004B2230" w:rsidRPr="009258E4" w:rsidRDefault="004B2230" w:rsidP="004B2230">
      <w:pPr>
        <w:spacing w:after="0" w:line="240" w:lineRule="auto"/>
        <w:jc w:val="both"/>
        <w:rPr>
          <w:rFonts w:eastAsia="Calibri" w:cstheme="minorHAnsi"/>
          <w:sz w:val="24"/>
          <w:szCs w:val="24"/>
        </w:rPr>
      </w:pPr>
      <w:r w:rsidRPr="009258E4">
        <w:rPr>
          <w:rFonts w:eastAsia="Calibri" w:cstheme="minorHAnsi"/>
          <w:sz w:val="24"/>
          <w:szCs w:val="24"/>
        </w:rPr>
        <w:t>Na Javnom pozivu ukupna sredstva u iznosu od 60.316,84 eura ostvarile su tri vjerske zajednice:</w:t>
      </w:r>
    </w:p>
    <w:tbl>
      <w:tblPr>
        <w:tblW w:w="9096" w:type="dxa"/>
        <w:tblInd w:w="113" w:type="dxa"/>
        <w:tblLook w:val="04A0" w:firstRow="1" w:lastRow="0" w:firstColumn="1" w:lastColumn="0" w:noHBand="0" w:noVBand="1"/>
      </w:tblPr>
      <w:tblGrid>
        <w:gridCol w:w="741"/>
        <w:gridCol w:w="3013"/>
        <w:gridCol w:w="3031"/>
        <w:gridCol w:w="2311"/>
      </w:tblGrid>
      <w:tr w:rsidR="004B2230" w:rsidRPr="009258E4" w14:paraId="78E5AA02" w14:textId="77777777" w:rsidTr="000C706D">
        <w:trPr>
          <w:trHeight w:val="780"/>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25F01" w14:textId="77777777" w:rsidR="004B2230" w:rsidRPr="009258E4" w:rsidRDefault="004B2230" w:rsidP="000C706D">
            <w:pPr>
              <w:jc w:val="center"/>
              <w:rPr>
                <w:rFonts w:cstheme="minorHAnsi"/>
                <w:b/>
                <w:bCs/>
              </w:rPr>
            </w:pPr>
            <w:r w:rsidRPr="009258E4">
              <w:rPr>
                <w:rFonts w:cstheme="minorHAnsi"/>
                <w:b/>
                <w:bCs/>
              </w:rPr>
              <w:t>Redni broj</w:t>
            </w:r>
          </w:p>
        </w:tc>
        <w:tc>
          <w:tcPr>
            <w:tcW w:w="3013" w:type="dxa"/>
            <w:tcBorders>
              <w:top w:val="single" w:sz="4" w:space="0" w:color="auto"/>
              <w:left w:val="nil"/>
              <w:bottom w:val="single" w:sz="4" w:space="0" w:color="auto"/>
              <w:right w:val="single" w:sz="4" w:space="0" w:color="auto"/>
            </w:tcBorders>
            <w:shd w:val="clear" w:color="auto" w:fill="auto"/>
            <w:vAlign w:val="center"/>
            <w:hideMark/>
          </w:tcPr>
          <w:p w14:paraId="47A38886" w14:textId="77777777" w:rsidR="004B2230" w:rsidRPr="009258E4" w:rsidRDefault="004B2230" w:rsidP="000C706D">
            <w:pPr>
              <w:jc w:val="center"/>
              <w:rPr>
                <w:rFonts w:cstheme="minorHAnsi"/>
                <w:b/>
                <w:bCs/>
              </w:rPr>
            </w:pPr>
            <w:r w:rsidRPr="009258E4">
              <w:rPr>
                <w:rFonts w:cstheme="minorHAnsi"/>
                <w:b/>
                <w:bCs/>
              </w:rPr>
              <w:t>Naziv udruge</w:t>
            </w:r>
          </w:p>
        </w:tc>
        <w:tc>
          <w:tcPr>
            <w:tcW w:w="3031" w:type="dxa"/>
            <w:tcBorders>
              <w:top w:val="single" w:sz="4" w:space="0" w:color="auto"/>
              <w:left w:val="nil"/>
              <w:bottom w:val="single" w:sz="4" w:space="0" w:color="auto"/>
              <w:right w:val="single" w:sz="4" w:space="0" w:color="auto"/>
            </w:tcBorders>
            <w:shd w:val="clear" w:color="auto" w:fill="auto"/>
            <w:vAlign w:val="center"/>
            <w:hideMark/>
          </w:tcPr>
          <w:p w14:paraId="67B94A61" w14:textId="77777777" w:rsidR="004B2230" w:rsidRPr="009258E4" w:rsidRDefault="004B2230" w:rsidP="000C706D">
            <w:pPr>
              <w:jc w:val="center"/>
              <w:rPr>
                <w:rFonts w:cstheme="minorHAnsi"/>
                <w:b/>
                <w:bCs/>
              </w:rPr>
            </w:pPr>
            <w:r w:rsidRPr="009258E4">
              <w:rPr>
                <w:rFonts w:cstheme="minorHAnsi"/>
                <w:b/>
                <w:bCs/>
              </w:rPr>
              <w:t>Naziv projekta</w:t>
            </w:r>
          </w:p>
        </w:tc>
        <w:tc>
          <w:tcPr>
            <w:tcW w:w="2311" w:type="dxa"/>
            <w:tcBorders>
              <w:top w:val="single" w:sz="4" w:space="0" w:color="auto"/>
              <w:left w:val="nil"/>
              <w:bottom w:val="single" w:sz="4" w:space="0" w:color="auto"/>
              <w:right w:val="single" w:sz="4" w:space="0" w:color="auto"/>
            </w:tcBorders>
            <w:shd w:val="clear" w:color="auto" w:fill="auto"/>
            <w:vAlign w:val="center"/>
            <w:hideMark/>
          </w:tcPr>
          <w:p w14:paraId="4A6752F0" w14:textId="77777777" w:rsidR="004B2230" w:rsidRPr="009258E4" w:rsidRDefault="004B2230" w:rsidP="000C706D">
            <w:pPr>
              <w:jc w:val="center"/>
              <w:rPr>
                <w:rFonts w:cstheme="minorHAnsi"/>
                <w:b/>
                <w:bCs/>
                <w:sz w:val="20"/>
                <w:szCs w:val="20"/>
              </w:rPr>
            </w:pPr>
            <w:r w:rsidRPr="009258E4">
              <w:rPr>
                <w:rFonts w:cstheme="minorHAnsi"/>
                <w:b/>
                <w:bCs/>
              </w:rPr>
              <w:t>Dodijeljeni iznos</w:t>
            </w:r>
          </w:p>
        </w:tc>
      </w:tr>
      <w:tr w:rsidR="004B2230" w:rsidRPr="009258E4" w14:paraId="2404842E" w14:textId="77777777" w:rsidTr="000C706D">
        <w:trPr>
          <w:trHeight w:val="78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1DB8135A" w14:textId="77777777" w:rsidR="004B2230" w:rsidRPr="009258E4" w:rsidRDefault="004B2230" w:rsidP="000C706D">
            <w:pPr>
              <w:jc w:val="center"/>
              <w:rPr>
                <w:rFonts w:cstheme="minorHAnsi"/>
                <w:sz w:val="24"/>
                <w:szCs w:val="24"/>
              </w:rPr>
            </w:pPr>
            <w:r w:rsidRPr="009258E4">
              <w:rPr>
                <w:rFonts w:cstheme="minorHAnsi"/>
                <w:sz w:val="24"/>
                <w:szCs w:val="24"/>
              </w:rPr>
              <w:t>1.</w:t>
            </w:r>
          </w:p>
        </w:tc>
        <w:tc>
          <w:tcPr>
            <w:tcW w:w="3013" w:type="dxa"/>
            <w:tcBorders>
              <w:top w:val="single" w:sz="4" w:space="0" w:color="auto"/>
              <w:left w:val="nil"/>
              <w:bottom w:val="single" w:sz="4" w:space="0" w:color="auto"/>
              <w:right w:val="single" w:sz="4" w:space="0" w:color="auto"/>
            </w:tcBorders>
            <w:shd w:val="clear" w:color="auto" w:fill="auto"/>
          </w:tcPr>
          <w:p w14:paraId="39CB2AA7" w14:textId="77777777" w:rsidR="004B2230" w:rsidRPr="009258E4" w:rsidRDefault="004B2230" w:rsidP="000C706D">
            <w:pPr>
              <w:rPr>
                <w:rFonts w:cstheme="minorHAnsi"/>
                <w:b/>
                <w:bCs/>
                <w:sz w:val="24"/>
                <w:szCs w:val="24"/>
              </w:rPr>
            </w:pPr>
            <w:r w:rsidRPr="009258E4">
              <w:rPr>
                <w:rFonts w:ascii="Calibri" w:hAnsi="Calibri" w:cs="Calibri"/>
                <w:sz w:val="24"/>
                <w:szCs w:val="24"/>
              </w:rPr>
              <w:t xml:space="preserve">Župa sv. Luke </w:t>
            </w:r>
            <w:proofErr w:type="spellStart"/>
            <w:r w:rsidRPr="009258E4">
              <w:rPr>
                <w:rFonts w:ascii="Calibri" w:hAnsi="Calibri" w:cs="Calibri"/>
                <w:sz w:val="24"/>
                <w:szCs w:val="24"/>
              </w:rPr>
              <w:t>ev</w:t>
            </w:r>
            <w:proofErr w:type="spellEnd"/>
            <w:r w:rsidRPr="009258E4">
              <w:rPr>
                <w:rFonts w:ascii="Calibri" w:hAnsi="Calibri" w:cs="Calibri"/>
                <w:sz w:val="24"/>
                <w:szCs w:val="24"/>
              </w:rPr>
              <w:t>. Novska</w:t>
            </w:r>
          </w:p>
        </w:tc>
        <w:tc>
          <w:tcPr>
            <w:tcW w:w="3031" w:type="dxa"/>
            <w:tcBorders>
              <w:top w:val="single" w:sz="4" w:space="0" w:color="auto"/>
              <w:left w:val="nil"/>
              <w:bottom w:val="single" w:sz="4" w:space="0" w:color="auto"/>
              <w:right w:val="single" w:sz="4" w:space="0" w:color="auto"/>
            </w:tcBorders>
            <w:shd w:val="clear" w:color="auto" w:fill="auto"/>
          </w:tcPr>
          <w:p w14:paraId="42302308" w14:textId="77777777" w:rsidR="004B2230" w:rsidRPr="009258E4" w:rsidRDefault="004B2230" w:rsidP="000C706D">
            <w:pPr>
              <w:rPr>
                <w:rFonts w:cstheme="minorHAnsi"/>
                <w:b/>
                <w:bCs/>
                <w:sz w:val="24"/>
                <w:szCs w:val="24"/>
              </w:rPr>
            </w:pPr>
            <w:r w:rsidRPr="009258E4">
              <w:rPr>
                <w:rFonts w:cstheme="minorHAnsi"/>
                <w:sz w:val="24"/>
                <w:szCs w:val="24"/>
              </w:rPr>
              <w:t xml:space="preserve">Rekonstrukcija i obnova župne crkve sv. Luke </w:t>
            </w:r>
            <w:proofErr w:type="spellStart"/>
            <w:r w:rsidRPr="009258E4">
              <w:rPr>
                <w:rFonts w:cstheme="minorHAnsi"/>
                <w:sz w:val="24"/>
                <w:szCs w:val="24"/>
              </w:rPr>
              <w:t>ev</w:t>
            </w:r>
            <w:proofErr w:type="spellEnd"/>
            <w:r w:rsidRPr="009258E4">
              <w:rPr>
                <w:rFonts w:cstheme="minorHAnsi"/>
                <w:sz w:val="24"/>
                <w:szCs w:val="24"/>
              </w:rPr>
              <w:t>. Novska</w:t>
            </w:r>
          </w:p>
        </w:tc>
        <w:tc>
          <w:tcPr>
            <w:tcW w:w="2311" w:type="dxa"/>
            <w:tcBorders>
              <w:top w:val="single" w:sz="4" w:space="0" w:color="auto"/>
              <w:left w:val="nil"/>
              <w:bottom w:val="single" w:sz="4" w:space="0" w:color="auto"/>
              <w:right w:val="single" w:sz="4" w:space="0" w:color="auto"/>
            </w:tcBorders>
            <w:shd w:val="clear" w:color="auto" w:fill="auto"/>
          </w:tcPr>
          <w:p w14:paraId="4BBCC5FE" w14:textId="77777777" w:rsidR="004B2230" w:rsidRPr="009258E4" w:rsidRDefault="004B2230" w:rsidP="000C706D">
            <w:pPr>
              <w:jc w:val="right"/>
              <w:rPr>
                <w:rFonts w:cstheme="minorHAnsi"/>
                <w:bCs/>
                <w:sz w:val="24"/>
                <w:szCs w:val="24"/>
              </w:rPr>
            </w:pPr>
            <w:r w:rsidRPr="009258E4">
              <w:rPr>
                <w:rFonts w:ascii="Calibri" w:hAnsi="Calibri" w:cs="Calibri"/>
                <w:bCs/>
                <w:sz w:val="24"/>
                <w:szCs w:val="24"/>
              </w:rPr>
              <w:t>26.316,84</w:t>
            </w:r>
          </w:p>
        </w:tc>
      </w:tr>
      <w:tr w:rsidR="004B2230" w:rsidRPr="009258E4" w14:paraId="42F9BA7A" w14:textId="77777777" w:rsidTr="000C706D">
        <w:trPr>
          <w:trHeight w:val="78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5C4FA98F" w14:textId="77777777" w:rsidR="004B2230" w:rsidRPr="009258E4" w:rsidRDefault="004B2230" w:rsidP="000C706D">
            <w:pPr>
              <w:jc w:val="center"/>
              <w:rPr>
                <w:rFonts w:cstheme="minorHAnsi"/>
                <w:sz w:val="24"/>
                <w:szCs w:val="24"/>
              </w:rPr>
            </w:pPr>
            <w:r w:rsidRPr="009258E4">
              <w:rPr>
                <w:rFonts w:cstheme="minorHAnsi"/>
                <w:sz w:val="24"/>
                <w:szCs w:val="24"/>
              </w:rPr>
              <w:t>2.</w:t>
            </w:r>
          </w:p>
        </w:tc>
        <w:tc>
          <w:tcPr>
            <w:tcW w:w="3013" w:type="dxa"/>
            <w:tcBorders>
              <w:top w:val="single" w:sz="4" w:space="0" w:color="auto"/>
              <w:left w:val="nil"/>
              <w:bottom w:val="single" w:sz="4" w:space="0" w:color="auto"/>
              <w:right w:val="single" w:sz="4" w:space="0" w:color="auto"/>
            </w:tcBorders>
            <w:shd w:val="clear" w:color="auto" w:fill="auto"/>
          </w:tcPr>
          <w:p w14:paraId="7728AC69" w14:textId="77777777" w:rsidR="004B2230" w:rsidRPr="009258E4" w:rsidRDefault="004B2230" w:rsidP="000C706D">
            <w:pPr>
              <w:rPr>
                <w:rFonts w:cstheme="minorHAnsi"/>
                <w:b/>
                <w:bCs/>
                <w:sz w:val="24"/>
                <w:szCs w:val="24"/>
              </w:rPr>
            </w:pPr>
            <w:r w:rsidRPr="009258E4">
              <w:rPr>
                <w:rFonts w:cstheme="minorHAnsi"/>
                <w:sz w:val="24"/>
                <w:szCs w:val="24"/>
              </w:rPr>
              <w:t>Župa sv. Tome Apostola Rajić</w:t>
            </w:r>
          </w:p>
        </w:tc>
        <w:tc>
          <w:tcPr>
            <w:tcW w:w="3031" w:type="dxa"/>
            <w:tcBorders>
              <w:top w:val="single" w:sz="4" w:space="0" w:color="auto"/>
              <w:left w:val="nil"/>
              <w:bottom w:val="single" w:sz="4" w:space="0" w:color="auto"/>
              <w:right w:val="single" w:sz="4" w:space="0" w:color="auto"/>
            </w:tcBorders>
            <w:shd w:val="clear" w:color="auto" w:fill="auto"/>
          </w:tcPr>
          <w:p w14:paraId="6E6B33B3" w14:textId="77777777" w:rsidR="004B2230" w:rsidRPr="009258E4" w:rsidRDefault="004B2230" w:rsidP="000C706D">
            <w:pPr>
              <w:rPr>
                <w:rFonts w:cstheme="minorHAnsi"/>
                <w:b/>
                <w:bCs/>
                <w:sz w:val="24"/>
                <w:szCs w:val="24"/>
              </w:rPr>
            </w:pPr>
            <w:r w:rsidRPr="009258E4">
              <w:rPr>
                <w:rFonts w:cstheme="minorHAnsi"/>
                <w:sz w:val="24"/>
                <w:szCs w:val="24"/>
              </w:rPr>
              <w:t xml:space="preserve">Obnova i sanacija fasade na </w:t>
            </w:r>
            <w:proofErr w:type="spellStart"/>
            <w:r w:rsidRPr="009258E4">
              <w:rPr>
                <w:rFonts w:cstheme="minorHAnsi"/>
                <w:sz w:val="24"/>
                <w:szCs w:val="24"/>
              </w:rPr>
              <w:t>filijalnim</w:t>
            </w:r>
            <w:proofErr w:type="spellEnd"/>
            <w:r w:rsidRPr="009258E4">
              <w:rPr>
                <w:rFonts w:cstheme="minorHAnsi"/>
                <w:sz w:val="24"/>
                <w:szCs w:val="24"/>
              </w:rPr>
              <w:t xml:space="preserve"> crkvama u Voćarici i Borovcu te tapeciranje klupa u Voćarici</w:t>
            </w:r>
          </w:p>
        </w:tc>
        <w:tc>
          <w:tcPr>
            <w:tcW w:w="2311" w:type="dxa"/>
            <w:tcBorders>
              <w:top w:val="single" w:sz="4" w:space="0" w:color="auto"/>
              <w:left w:val="nil"/>
              <w:bottom w:val="single" w:sz="4" w:space="0" w:color="auto"/>
              <w:right w:val="single" w:sz="4" w:space="0" w:color="auto"/>
            </w:tcBorders>
            <w:shd w:val="clear" w:color="auto" w:fill="auto"/>
          </w:tcPr>
          <w:p w14:paraId="21AB4819" w14:textId="77777777" w:rsidR="004B2230" w:rsidRPr="009258E4" w:rsidRDefault="004B2230" w:rsidP="000C706D">
            <w:pPr>
              <w:jc w:val="right"/>
              <w:rPr>
                <w:rFonts w:cstheme="minorHAnsi"/>
                <w:bCs/>
                <w:sz w:val="24"/>
                <w:szCs w:val="24"/>
              </w:rPr>
            </w:pPr>
            <w:r w:rsidRPr="009258E4">
              <w:rPr>
                <w:rFonts w:ascii="Calibri" w:hAnsi="Calibri" w:cs="Calibri"/>
                <w:bCs/>
                <w:sz w:val="24"/>
                <w:szCs w:val="24"/>
              </w:rPr>
              <w:t>10.000,00</w:t>
            </w:r>
          </w:p>
        </w:tc>
      </w:tr>
      <w:tr w:rsidR="004B2230" w:rsidRPr="009258E4" w14:paraId="7CAF5B47" w14:textId="77777777" w:rsidTr="000C706D">
        <w:trPr>
          <w:trHeight w:val="255"/>
        </w:trPr>
        <w:tc>
          <w:tcPr>
            <w:tcW w:w="741" w:type="dxa"/>
            <w:tcBorders>
              <w:top w:val="nil"/>
              <w:left w:val="single" w:sz="4" w:space="0" w:color="auto"/>
              <w:bottom w:val="single" w:sz="4" w:space="0" w:color="auto"/>
              <w:right w:val="single" w:sz="4" w:space="0" w:color="auto"/>
            </w:tcBorders>
            <w:shd w:val="clear" w:color="auto" w:fill="auto"/>
            <w:hideMark/>
          </w:tcPr>
          <w:p w14:paraId="0173BA88" w14:textId="77777777" w:rsidR="004B2230" w:rsidRPr="009258E4" w:rsidRDefault="004B2230" w:rsidP="000C706D">
            <w:pPr>
              <w:jc w:val="center"/>
              <w:rPr>
                <w:rFonts w:cstheme="minorHAnsi"/>
                <w:sz w:val="24"/>
                <w:szCs w:val="24"/>
              </w:rPr>
            </w:pPr>
            <w:r w:rsidRPr="009258E4">
              <w:rPr>
                <w:rFonts w:cstheme="minorHAnsi"/>
                <w:sz w:val="24"/>
                <w:szCs w:val="24"/>
              </w:rPr>
              <w:t>3.</w:t>
            </w:r>
          </w:p>
          <w:p w14:paraId="4FC7AF93" w14:textId="77777777" w:rsidR="004B2230" w:rsidRPr="009258E4" w:rsidRDefault="004B2230" w:rsidP="000C706D">
            <w:pPr>
              <w:jc w:val="center"/>
              <w:rPr>
                <w:rFonts w:cstheme="minorHAnsi"/>
                <w:sz w:val="24"/>
                <w:szCs w:val="24"/>
              </w:rPr>
            </w:pPr>
          </w:p>
        </w:tc>
        <w:tc>
          <w:tcPr>
            <w:tcW w:w="3013" w:type="dxa"/>
            <w:tcBorders>
              <w:top w:val="nil"/>
              <w:left w:val="nil"/>
              <w:bottom w:val="single" w:sz="4" w:space="0" w:color="auto"/>
              <w:right w:val="single" w:sz="4" w:space="0" w:color="auto"/>
            </w:tcBorders>
            <w:shd w:val="clear" w:color="auto" w:fill="auto"/>
          </w:tcPr>
          <w:p w14:paraId="3AA76EC6" w14:textId="77777777" w:rsidR="004B2230" w:rsidRPr="009258E4" w:rsidRDefault="004B2230" w:rsidP="000C706D">
            <w:pPr>
              <w:rPr>
                <w:rFonts w:ascii="Calibri" w:hAnsi="Calibri" w:cs="Calibri"/>
                <w:sz w:val="24"/>
                <w:szCs w:val="24"/>
              </w:rPr>
            </w:pPr>
            <w:r w:rsidRPr="009258E4">
              <w:rPr>
                <w:rFonts w:cstheme="minorHAnsi"/>
                <w:sz w:val="24"/>
                <w:szCs w:val="24"/>
              </w:rPr>
              <w:t>Župa bl. Alojzija Stepinca Novska</w:t>
            </w:r>
          </w:p>
        </w:tc>
        <w:tc>
          <w:tcPr>
            <w:tcW w:w="3031" w:type="dxa"/>
            <w:tcBorders>
              <w:top w:val="nil"/>
              <w:left w:val="nil"/>
              <w:bottom w:val="single" w:sz="4" w:space="0" w:color="auto"/>
              <w:right w:val="single" w:sz="4" w:space="0" w:color="auto"/>
            </w:tcBorders>
            <w:shd w:val="clear" w:color="auto" w:fill="auto"/>
          </w:tcPr>
          <w:p w14:paraId="4451751A" w14:textId="77777777" w:rsidR="004B2230" w:rsidRPr="009258E4" w:rsidRDefault="004B2230" w:rsidP="000C706D">
            <w:pPr>
              <w:rPr>
                <w:rFonts w:ascii="Calibri" w:hAnsi="Calibri" w:cs="Calibri"/>
                <w:sz w:val="24"/>
                <w:szCs w:val="24"/>
              </w:rPr>
            </w:pPr>
            <w:r w:rsidRPr="009258E4">
              <w:rPr>
                <w:rFonts w:cstheme="minorHAnsi"/>
                <w:sz w:val="24"/>
                <w:szCs w:val="24"/>
              </w:rPr>
              <w:t xml:space="preserve">Sanacija krovišta Crkve bl. Alojzija Stepinca u </w:t>
            </w:r>
            <w:proofErr w:type="spellStart"/>
            <w:r w:rsidRPr="009258E4">
              <w:rPr>
                <w:rFonts w:cstheme="minorHAnsi"/>
                <w:sz w:val="24"/>
                <w:szCs w:val="24"/>
              </w:rPr>
              <w:t>Novskoj</w:t>
            </w:r>
            <w:proofErr w:type="spellEnd"/>
            <w:r w:rsidRPr="009258E4">
              <w:rPr>
                <w:rFonts w:cstheme="minorHAnsi"/>
                <w:sz w:val="24"/>
                <w:szCs w:val="24"/>
              </w:rPr>
              <w:t xml:space="preserve"> </w:t>
            </w:r>
          </w:p>
        </w:tc>
        <w:tc>
          <w:tcPr>
            <w:tcW w:w="2311" w:type="dxa"/>
            <w:tcBorders>
              <w:top w:val="nil"/>
              <w:left w:val="nil"/>
              <w:bottom w:val="single" w:sz="4" w:space="0" w:color="auto"/>
              <w:right w:val="single" w:sz="4" w:space="0" w:color="auto"/>
            </w:tcBorders>
            <w:shd w:val="clear" w:color="auto" w:fill="auto"/>
            <w:noWrap/>
          </w:tcPr>
          <w:p w14:paraId="040631C1" w14:textId="77777777" w:rsidR="004B2230" w:rsidRPr="009258E4" w:rsidRDefault="004B2230" w:rsidP="000C706D">
            <w:pPr>
              <w:jc w:val="right"/>
              <w:rPr>
                <w:rFonts w:cstheme="minorHAnsi"/>
                <w:bCs/>
                <w:sz w:val="24"/>
                <w:szCs w:val="24"/>
              </w:rPr>
            </w:pPr>
            <w:r w:rsidRPr="009258E4">
              <w:rPr>
                <w:rFonts w:ascii="Calibri" w:hAnsi="Calibri" w:cs="Calibri"/>
                <w:bCs/>
                <w:sz w:val="24"/>
                <w:szCs w:val="24"/>
              </w:rPr>
              <w:t>24.000,00</w:t>
            </w:r>
          </w:p>
        </w:tc>
      </w:tr>
    </w:tbl>
    <w:p w14:paraId="6E4DAC66" w14:textId="77777777" w:rsidR="004B2230" w:rsidRPr="009258E4" w:rsidRDefault="004B2230" w:rsidP="004B2230">
      <w:pPr>
        <w:spacing w:after="0" w:line="240" w:lineRule="auto"/>
        <w:jc w:val="both"/>
        <w:rPr>
          <w:rFonts w:eastAsia="Calibri" w:cstheme="minorHAnsi"/>
          <w:sz w:val="24"/>
          <w:szCs w:val="24"/>
        </w:rPr>
      </w:pPr>
    </w:p>
    <w:p w14:paraId="34DBBDC4" w14:textId="77777777" w:rsidR="004B2230" w:rsidRPr="009258E4" w:rsidRDefault="004B2230" w:rsidP="004B2230">
      <w:pPr>
        <w:spacing w:after="0" w:line="240" w:lineRule="auto"/>
        <w:jc w:val="both"/>
        <w:rPr>
          <w:rFonts w:eastAsia="Times New Roman" w:cstheme="minorHAnsi"/>
          <w:sz w:val="24"/>
          <w:szCs w:val="24"/>
          <w:u w:val="single"/>
          <w:lang w:eastAsia="hr-HR"/>
        </w:rPr>
      </w:pPr>
      <w:r w:rsidRPr="009258E4">
        <w:rPr>
          <w:rFonts w:eastAsia="Times New Roman" w:cstheme="minorHAnsi"/>
          <w:sz w:val="24"/>
          <w:szCs w:val="24"/>
          <w:u w:val="single"/>
          <w:lang w:eastAsia="hr-HR"/>
        </w:rPr>
        <w:t>Javni poziv Vjerskim zajednicama za predlaganje  projekata uređenja i  opremanja sakralnih i drugih vjerskih objekata na području Grada Novske</w:t>
      </w:r>
    </w:p>
    <w:p w14:paraId="6D0BD3A7" w14:textId="77777777" w:rsidR="004B2230" w:rsidRPr="009258E4" w:rsidRDefault="004B2230" w:rsidP="004B2230">
      <w:pPr>
        <w:spacing w:after="0" w:line="240" w:lineRule="auto"/>
        <w:jc w:val="both"/>
        <w:rPr>
          <w:rFonts w:eastAsia="Times New Roman" w:cstheme="minorHAnsi"/>
          <w:sz w:val="24"/>
          <w:szCs w:val="24"/>
          <w:u w:val="single"/>
          <w:lang w:eastAsia="hr-HR"/>
        </w:rPr>
      </w:pPr>
    </w:p>
    <w:p w14:paraId="79C3AA7F" w14:textId="77777777" w:rsidR="004B2230" w:rsidRPr="009258E4" w:rsidRDefault="004B2230" w:rsidP="004B2230">
      <w:pPr>
        <w:shd w:val="clear" w:color="auto" w:fill="FFFFFF"/>
        <w:spacing w:after="0" w:line="240" w:lineRule="auto"/>
        <w:jc w:val="both"/>
        <w:rPr>
          <w:rFonts w:eastAsia="Times New Roman" w:cstheme="minorHAnsi"/>
          <w:sz w:val="24"/>
          <w:szCs w:val="24"/>
          <w:u w:val="single"/>
          <w:lang w:eastAsia="hr-HR"/>
        </w:rPr>
      </w:pPr>
      <w:r w:rsidRPr="009258E4">
        <w:rPr>
          <w:rFonts w:eastAsia="Times New Roman" w:cstheme="minorHAnsi"/>
          <w:sz w:val="24"/>
          <w:szCs w:val="24"/>
          <w:lang w:eastAsia="hr-HR"/>
        </w:rPr>
        <w:t xml:space="preserve">Javni poziv objavljen je dana 2. lipnja 2023. godine. </w:t>
      </w:r>
    </w:p>
    <w:p w14:paraId="6270BBA7" w14:textId="77777777" w:rsidR="004B2230" w:rsidRPr="009258E4" w:rsidRDefault="004B2230" w:rsidP="004B2230">
      <w:pPr>
        <w:shd w:val="clear" w:color="auto" w:fill="FFFFFF"/>
        <w:spacing w:after="0" w:line="240" w:lineRule="auto"/>
        <w:ind w:right="107"/>
        <w:jc w:val="both"/>
        <w:rPr>
          <w:rFonts w:eastAsia="Times New Roman" w:cstheme="minorHAnsi"/>
          <w:sz w:val="24"/>
          <w:szCs w:val="24"/>
          <w:lang w:eastAsia="hr-HR"/>
        </w:rPr>
      </w:pPr>
      <w:r w:rsidRPr="009258E4">
        <w:rPr>
          <w:rFonts w:eastAsia="Times New Roman" w:cstheme="minorHAnsi"/>
          <w:sz w:val="24"/>
          <w:szCs w:val="24"/>
          <w:lang w:eastAsia="hr-HR"/>
        </w:rPr>
        <w:t>Na Javnom pozivu sredstva za nabavu opreme u iznosu od 6.000,00 eura ostvarila je jedna vjerska zajednica:</w:t>
      </w:r>
    </w:p>
    <w:tbl>
      <w:tblPr>
        <w:tblW w:w="9096" w:type="dxa"/>
        <w:tblInd w:w="113" w:type="dxa"/>
        <w:tblLook w:val="04A0" w:firstRow="1" w:lastRow="0" w:firstColumn="1" w:lastColumn="0" w:noHBand="0" w:noVBand="1"/>
      </w:tblPr>
      <w:tblGrid>
        <w:gridCol w:w="789"/>
        <w:gridCol w:w="3145"/>
        <w:gridCol w:w="3574"/>
        <w:gridCol w:w="1588"/>
      </w:tblGrid>
      <w:tr w:rsidR="004B2230" w:rsidRPr="009258E4" w14:paraId="0AD6C942" w14:textId="77777777" w:rsidTr="000C706D">
        <w:trPr>
          <w:trHeight w:val="780"/>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D6B4"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Redni broj</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21C8737C"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w:t>
            </w:r>
          </w:p>
        </w:tc>
        <w:tc>
          <w:tcPr>
            <w:tcW w:w="3574" w:type="dxa"/>
            <w:tcBorders>
              <w:top w:val="single" w:sz="4" w:space="0" w:color="auto"/>
              <w:left w:val="nil"/>
              <w:bottom w:val="single" w:sz="4" w:space="0" w:color="auto"/>
              <w:right w:val="single" w:sz="4" w:space="0" w:color="auto"/>
            </w:tcBorders>
            <w:shd w:val="clear" w:color="auto" w:fill="auto"/>
            <w:vAlign w:val="center"/>
            <w:hideMark/>
          </w:tcPr>
          <w:p w14:paraId="22032973"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6E59EC9A"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Dodijeljeni iznos</w:t>
            </w:r>
          </w:p>
        </w:tc>
      </w:tr>
      <w:tr w:rsidR="004B2230" w:rsidRPr="009258E4" w14:paraId="4339D0CD" w14:textId="77777777" w:rsidTr="000C706D">
        <w:trPr>
          <w:trHeight w:val="255"/>
        </w:trPr>
        <w:tc>
          <w:tcPr>
            <w:tcW w:w="789" w:type="dxa"/>
            <w:tcBorders>
              <w:top w:val="nil"/>
              <w:left w:val="single" w:sz="4" w:space="0" w:color="auto"/>
              <w:bottom w:val="single" w:sz="4" w:space="0" w:color="auto"/>
              <w:right w:val="single" w:sz="4" w:space="0" w:color="auto"/>
            </w:tcBorders>
            <w:shd w:val="clear" w:color="auto" w:fill="auto"/>
            <w:hideMark/>
          </w:tcPr>
          <w:p w14:paraId="6CF39F72" w14:textId="77777777" w:rsidR="004B2230" w:rsidRPr="009258E4" w:rsidRDefault="004B2230" w:rsidP="000C706D">
            <w:pPr>
              <w:spacing w:after="0" w:line="240" w:lineRule="auto"/>
              <w:jc w:val="center"/>
              <w:rPr>
                <w:rFonts w:eastAsia="Times New Roman" w:cstheme="minorHAnsi"/>
                <w:sz w:val="24"/>
                <w:szCs w:val="24"/>
                <w:lang w:eastAsia="hr-HR"/>
              </w:rPr>
            </w:pPr>
          </w:p>
          <w:p w14:paraId="5938DAA3"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1.</w:t>
            </w:r>
          </w:p>
        </w:tc>
        <w:tc>
          <w:tcPr>
            <w:tcW w:w="3145" w:type="dxa"/>
            <w:tcBorders>
              <w:top w:val="nil"/>
              <w:left w:val="nil"/>
              <w:bottom w:val="single" w:sz="4" w:space="0" w:color="auto"/>
              <w:right w:val="single" w:sz="4" w:space="0" w:color="auto"/>
            </w:tcBorders>
            <w:shd w:val="clear" w:color="auto" w:fill="auto"/>
          </w:tcPr>
          <w:p w14:paraId="752893BA" w14:textId="77777777" w:rsidR="004B2230" w:rsidRPr="009258E4" w:rsidRDefault="004B2230" w:rsidP="000C706D">
            <w:pPr>
              <w:spacing w:after="0" w:line="240" w:lineRule="auto"/>
              <w:rPr>
                <w:rFonts w:eastAsia="Times New Roman" w:cstheme="minorHAnsi"/>
                <w:sz w:val="24"/>
                <w:szCs w:val="24"/>
                <w:lang w:eastAsia="hr-HR"/>
              </w:rPr>
            </w:pPr>
            <w:r w:rsidRPr="009258E4">
              <w:rPr>
                <w:rFonts w:ascii="Calibri" w:hAnsi="Calibri" w:cs="Calibri"/>
                <w:sz w:val="24"/>
                <w:szCs w:val="24"/>
              </w:rPr>
              <w:t>Župa bl. Alojzija Stepinca Novska</w:t>
            </w:r>
          </w:p>
        </w:tc>
        <w:tc>
          <w:tcPr>
            <w:tcW w:w="3574" w:type="dxa"/>
            <w:tcBorders>
              <w:top w:val="nil"/>
              <w:left w:val="nil"/>
              <w:bottom w:val="single" w:sz="4" w:space="0" w:color="auto"/>
              <w:right w:val="single" w:sz="4" w:space="0" w:color="auto"/>
            </w:tcBorders>
            <w:shd w:val="clear" w:color="auto" w:fill="auto"/>
          </w:tcPr>
          <w:p w14:paraId="30B831B8" w14:textId="77777777" w:rsidR="004B2230" w:rsidRPr="009258E4" w:rsidRDefault="004B2230" w:rsidP="000C706D">
            <w:pPr>
              <w:spacing w:after="0" w:line="240" w:lineRule="auto"/>
              <w:rPr>
                <w:rFonts w:eastAsia="Times New Roman" w:cstheme="minorHAnsi"/>
                <w:sz w:val="24"/>
                <w:szCs w:val="24"/>
                <w:lang w:eastAsia="hr-HR"/>
              </w:rPr>
            </w:pPr>
            <w:r w:rsidRPr="009258E4">
              <w:rPr>
                <w:rFonts w:ascii="Calibri" w:hAnsi="Calibri" w:cs="Calibri"/>
                <w:sz w:val="24"/>
                <w:szCs w:val="24"/>
              </w:rPr>
              <w:t>Izgradnja fotonaponske elektrane – Župni dvor bl. A. Stepinca</w:t>
            </w:r>
          </w:p>
        </w:tc>
        <w:tc>
          <w:tcPr>
            <w:tcW w:w="1588" w:type="dxa"/>
            <w:tcBorders>
              <w:top w:val="nil"/>
              <w:left w:val="nil"/>
              <w:bottom w:val="single" w:sz="4" w:space="0" w:color="auto"/>
              <w:right w:val="single" w:sz="4" w:space="0" w:color="auto"/>
            </w:tcBorders>
            <w:shd w:val="clear" w:color="auto" w:fill="auto"/>
            <w:noWrap/>
          </w:tcPr>
          <w:p w14:paraId="25583018"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cstheme="minorHAnsi"/>
                <w:sz w:val="24"/>
                <w:szCs w:val="24"/>
              </w:rPr>
              <w:t>6.000,00</w:t>
            </w:r>
          </w:p>
        </w:tc>
      </w:tr>
    </w:tbl>
    <w:p w14:paraId="1C0C1846" w14:textId="77777777" w:rsidR="004B2230" w:rsidRPr="009258E4" w:rsidRDefault="004B2230" w:rsidP="004B2230">
      <w:pPr>
        <w:spacing w:after="0" w:line="240" w:lineRule="auto"/>
        <w:jc w:val="both"/>
        <w:rPr>
          <w:rFonts w:eastAsia="Calibri" w:cstheme="minorHAnsi"/>
          <w:sz w:val="24"/>
          <w:szCs w:val="24"/>
          <w:u w:val="single"/>
        </w:rPr>
      </w:pPr>
    </w:p>
    <w:p w14:paraId="170BFA11" w14:textId="77777777" w:rsidR="004B2230" w:rsidRPr="009258E4" w:rsidRDefault="004B2230" w:rsidP="004B2230">
      <w:pPr>
        <w:spacing w:after="0" w:line="240" w:lineRule="auto"/>
        <w:jc w:val="both"/>
        <w:rPr>
          <w:rFonts w:eastAsia="Times New Roman" w:cstheme="minorHAnsi"/>
          <w:sz w:val="24"/>
          <w:szCs w:val="24"/>
          <w:u w:val="single"/>
          <w:lang w:eastAsia="hr-HR"/>
        </w:rPr>
      </w:pPr>
      <w:r w:rsidRPr="009258E4">
        <w:rPr>
          <w:rFonts w:eastAsia="Times New Roman" w:cstheme="minorHAnsi"/>
          <w:sz w:val="24"/>
          <w:szCs w:val="24"/>
          <w:u w:val="single"/>
          <w:lang w:eastAsia="hr-HR"/>
        </w:rPr>
        <w:t>Javni poziv za predlaganje projekata udruga u kulturi za nabavu opreme i vjerskih zajednica za uređenje sakralnih i drugih vjerskih objekata na području Grada Novske</w:t>
      </w:r>
    </w:p>
    <w:p w14:paraId="41852056" w14:textId="77777777" w:rsidR="004B2230" w:rsidRPr="009258E4" w:rsidRDefault="004B2230" w:rsidP="004B2230">
      <w:pPr>
        <w:spacing w:after="0" w:line="240" w:lineRule="auto"/>
        <w:jc w:val="both"/>
        <w:rPr>
          <w:rFonts w:eastAsia="Times New Roman" w:cstheme="minorHAnsi"/>
          <w:sz w:val="24"/>
          <w:szCs w:val="24"/>
          <w:u w:val="single"/>
          <w:lang w:eastAsia="hr-HR"/>
        </w:rPr>
      </w:pPr>
    </w:p>
    <w:p w14:paraId="2B366BFE" w14:textId="77777777" w:rsidR="004B2230" w:rsidRPr="009258E4" w:rsidRDefault="004B2230" w:rsidP="004B2230">
      <w:pPr>
        <w:shd w:val="clear" w:color="auto" w:fill="FFFFFF"/>
        <w:spacing w:after="0" w:line="240" w:lineRule="auto"/>
        <w:jc w:val="both"/>
        <w:rPr>
          <w:rFonts w:eastAsia="Times New Roman" w:cstheme="minorHAnsi"/>
          <w:sz w:val="24"/>
          <w:szCs w:val="24"/>
          <w:u w:val="single"/>
          <w:lang w:eastAsia="hr-HR"/>
        </w:rPr>
      </w:pPr>
      <w:r w:rsidRPr="009258E4">
        <w:rPr>
          <w:rFonts w:eastAsia="Times New Roman" w:cstheme="minorHAnsi"/>
          <w:sz w:val="24"/>
          <w:szCs w:val="24"/>
          <w:lang w:eastAsia="hr-HR"/>
        </w:rPr>
        <w:t xml:space="preserve">Javni poziv objavljen je dana 18. listopada 2023. godine. </w:t>
      </w:r>
    </w:p>
    <w:p w14:paraId="61D9C690" w14:textId="77777777" w:rsidR="004B2230" w:rsidRPr="009258E4" w:rsidRDefault="004B2230" w:rsidP="004B2230">
      <w:pPr>
        <w:shd w:val="clear" w:color="auto" w:fill="FFFFFF"/>
        <w:spacing w:after="0" w:line="240" w:lineRule="auto"/>
        <w:ind w:right="107"/>
        <w:jc w:val="both"/>
        <w:rPr>
          <w:rFonts w:eastAsia="Times New Roman" w:cstheme="minorHAnsi"/>
          <w:sz w:val="24"/>
          <w:szCs w:val="24"/>
          <w:lang w:eastAsia="hr-HR"/>
        </w:rPr>
      </w:pPr>
      <w:r w:rsidRPr="009258E4">
        <w:rPr>
          <w:rFonts w:eastAsia="Times New Roman" w:cstheme="minorHAnsi"/>
          <w:sz w:val="24"/>
          <w:szCs w:val="24"/>
          <w:lang w:eastAsia="hr-HR"/>
        </w:rPr>
        <w:t>Na Javnom pozivu sredstva za nabavu opreme u iznosu od 10.000,00 eura ostvarila je jedna vjerska zajednica:</w:t>
      </w:r>
    </w:p>
    <w:tbl>
      <w:tblPr>
        <w:tblW w:w="9096" w:type="dxa"/>
        <w:tblInd w:w="113" w:type="dxa"/>
        <w:tblLook w:val="04A0" w:firstRow="1" w:lastRow="0" w:firstColumn="1" w:lastColumn="0" w:noHBand="0" w:noVBand="1"/>
      </w:tblPr>
      <w:tblGrid>
        <w:gridCol w:w="789"/>
        <w:gridCol w:w="3145"/>
        <w:gridCol w:w="3574"/>
        <w:gridCol w:w="1588"/>
      </w:tblGrid>
      <w:tr w:rsidR="004B2230" w:rsidRPr="009258E4" w14:paraId="4316D7CB" w14:textId="77777777" w:rsidTr="000C706D">
        <w:trPr>
          <w:trHeight w:val="780"/>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3739A"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lastRenderedPageBreak/>
              <w:t>Redni broj</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6B96CD5C"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w:t>
            </w:r>
          </w:p>
        </w:tc>
        <w:tc>
          <w:tcPr>
            <w:tcW w:w="3574" w:type="dxa"/>
            <w:tcBorders>
              <w:top w:val="single" w:sz="4" w:space="0" w:color="auto"/>
              <w:left w:val="nil"/>
              <w:bottom w:val="single" w:sz="4" w:space="0" w:color="auto"/>
              <w:right w:val="single" w:sz="4" w:space="0" w:color="auto"/>
            </w:tcBorders>
            <w:shd w:val="clear" w:color="auto" w:fill="auto"/>
            <w:vAlign w:val="center"/>
            <w:hideMark/>
          </w:tcPr>
          <w:p w14:paraId="13512A5A"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2BD26FC6" w14:textId="77777777" w:rsidR="004B2230" w:rsidRPr="009258E4" w:rsidRDefault="004B2230" w:rsidP="000C706D">
            <w:pPr>
              <w:spacing w:after="0" w:line="240" w:lineRule="auto"/>
              <w:jc w:val="center"/>
              <w:rPr>
                <w:rFonts w:eastAsia="Times New Roman" w:cstheme="minorHAnsi"/>
                <w:b/>
                <w:bCs/>
                <w:sz w:val="24"/>
                <w:szCs w:val="24"/>
                <w:lang w:eastAsia="hr-HR"/>
              </w:rPr>
            </w:pPr>
            <w:r w:rsidRPr="009258E4">
              <w:rPr>
                <w:rFonts w:eastAsia="Times New Roman" w:cstheme="minorHAnsi"/>
                <w:b/>
                <w:bCs/>
                <w:sz w:val="24"/>
                <w:szCs w:val="24"/>
                <w:lang w:eastAsia="hr-HR"/>
              </w:rPr>
              <w:t>Dodijeljeni iznos</w:t>
            </w:r>
          </w:p>
        </w:tc>
      </w:tr>
      <w:tr w:rsidR="004B2230" w:rsidRPr="009258E4" w14:paraId="2379817A" w14:textId="77777777" w:rsidTr="000C706D">
        <w:trPr>
          <w:trHeight w:val="255"/>
        </w:trPr>
        <w:tc>
          <w:tcPr>
            <w:tcW w:w="789" w:type="dxa"/>
            <w:tcBorders>
              <w:top w:val="nil"/>
              <w:left w:val="single" w:sz="4" w:space="0" w:color="auto"/>
              <w:bottom w:val="single" w:sz="4" w:space="0" w:color="auto"/>
              <w:right w:val="single" w:sz="4" w:space="0" w:color="auto"/>
            </w:tcBorders>
            <w:shd w:val="clear" w:color="auto" w:fill="auto"/>
            <w:hideMark/>
          </w:tcPr>
          <w:p w14:paraId="5E6170EB" w14:textId="77777777" w:rsidR="004B2230" w:rsidRPr="009258E4" w:rsidRDefault="004B2230" w:rsidP="000C706D">
            <w:pPr>
              <w:spacing w:after="0" w:line="240" w:lineRule="auto"/>
              <w:jc w:val="center"/>
              <w:rPr>
                <w:rFonts w:eastAsia="Times New Roman" w:cstheme="minorHAnsi"/>
                <w:sz w:val="24"/>
                <w:szCs w:val="24"/>
                <w:lang w:eastAsia="hr-HR"/>
              </w:rPr>
            </w:pPr>
          </w:p>
          <w:p w14:paraId="5B35CFF8"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1.</w:t>
            </w:r>
          </w:p>
        </w:tc>
        <w:tc>
          <w:tcPr>
            <w:tcW w:w="3145" w:type="dxa"/>
            <w:tcBorders>
              <w:top w:val="nil"/>
              <w:left w:val="nil"/>
              <w:bottom w:val="single" w:sz="4" w:space="0" w:color="auto"/>
              <w:right w:val="single" w:sz="4" w:space="0" w:color="auto"/>
            </w:tcBorders>
            <w:shd w:val="clear" w:color="auto" w:fill="auto"/>
          </w:tcPr>
          <w:p w14:paraId="3A784CD0"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 xml:space="preserve">Župa Sv. Luke </w:t>
            </w:r>
            <w:proofErr w:type="spellStart"/>
            <w:r w:rsidRPr="009258E4">
              <w:rPr>
                <w:rFonts w:cstheme="minorHAnsi"/>
                <w:sz w:val="24"/>
                <w:szCs w:val="24"/>
              </w:rPr>
              <w:t>ev</w:t>
            </w:r>
            <w:proofErr w:type="spellEnd"/>
            <w:r w:rsidRPr="009258E4">
              <w:rPr>
                <w:rFonts w:cstheme="minorHAnsi"/>
                <w:sz w:val="24"/>
                <w:szCs w:val="24"/>
              </w:rPr>
              <w:t>. Novska</w:t>
            </w:r>
          </w:p>
        </w:tc>
        <w:tc>
          <w:tcPr>
            <w:tcW w:w="3574" w:type="dxa"/>
            <w:tcBorders>
              <w:top w:val="nil"/>
              <w:left w:val="nil"/>
              <w:bottom w:val="single" w:sz="4" w:space="0" w:color="auto"/>
              <w:right w:val="single" w:sz="4" w:space="0" w:color="auto"/>
            </w:tcBorders>
            <w:shd w:val="clear" w:color="auto" w:fill="auto"/>
          </w:tcPr>
          <w:p w14:paraId="34279ABC" w14:textId="77777777" w:rsidR="004B2230" w:rsidRPr="009258E4" w:rsidRDefault="004B2230" w:rsidP="000C706D">
            <w:pPr>
              <w:spacing w:after="0" w:line="240" w:lineRule="auto"/>
              <w:rPr>
                <w:rFonts w:eastAsia="Times New Roman" w:cstheme="minorHAnsi"/>
                <w:sz w:val="24"/>
                <w:szCs w:val="24"/>
                <w:lang w:eastAsia="hr-HR"/>
              </w:rPr>
            </w:pPr>
            <w:r w:rsidRPr="009258E4">
              <w:rPr>
                <w:rFonts w:cstheme="minorHAnsi"/>
                <w:sz w:val="24"/>
                <w:szCs w:val="24"/>
              </w:rPr>
              <w:t xml:space="preserve">Rekonstrukcija i obnova župne crkve Sv. Luke </w:t>
            </w:r>
            <w:proofErr w:type="spellStart"/>
            <w:r w:rsidRPr="009258E4">
              <w:rPr>
                <w:rFonts w:cstheme="minorHAnsi"/>
                <w:sz w:val="24"/>
                <w:szCs w:val="24"/>
              </w:rPr>
              <w:t>ev</w:t>
            </w:r>
            <w:proofErr w:type="spellEnd"/>
            <w:r w:rsidRPr="009258E4">
              <w:rPr>
                <w:rFonts w:cstheme="minorHAnsi"/>
                <w:sz w:val="24"/>
                <w:szCs w:val="24"/>
              </w:rPr>
              <w:t>. Novska</w:t>
            </w:r>
          </w:p>
        </w:tc>
        <w:tc>
          <w:tcPr>
            <w:tcW w:w="1588" w:type="dxa"/>
            <w:tcBorders>
              <w:top w:val="nil"/>
              <w:left w:val="nil"/>
              <w:bottom w:val="single" w:sz="4" w:space="0" w:color="auto"/>
              <w:right w:val="single" w:sz="4" w:space="0" w:color="auto"/>
            </w:tcBorders>
            <w:shd w:val="clear" w:color="auto" w:fill="auto"/>
            <w:noWrap/>
          </w:tcPr>
          <w:p w14:paraId="6E67E999"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cstheme="minorHAnsi"/>
                <w:sz w:val="24"/>
                <w:szCs w:val="24"/>
              </w:rPr>
              <w:t>10.000,00</w:t>
            </w:r>
          </w:p>
        </w:tc>
      </w:tr>
    </w:tbl>
    <w:p w14:paraId="0768F892" w14:textId="77777777" w:rsidR="004B2230" w:rsidRPr="009258E4" w:rsidRDefault="004B2230" w:rsidP="004B2230">
      <w:pPr>
        <w:spacing w:after="0" w:line="240" w:lineRule="auto"/>
        <w:jc w:val="both"/>
        <w:rPr>
          <w:rFonts w:eastAsia="Calibri" w:cstheme="minorHAnsi"/>
          <w:sz w:val="24"/>
          <w:szCs w:val="24"/>
          <w:u w:val="single"/>
        </w:rPr>
      </w:pPr>
    </w:p>
    <w:p w14:paraId="6114A4F2" w14:textId="77777777" w:rsidR="004B2230" w:rsidRPr="009258E4" w:rsidRDefault="004B2230" w:rsidP="004B2230">
      <w:pPr>
        <w:spacing w:after="0" w:line="240" w:lineRule="auto"/>
        <w:jc w:val="both"/>
        <w:rPr>
          <w:rFonts w:eastAsia="Calibri" w:cstheme="minorHAnsi"/>
          <w:sz w:val="24"/>
          <w:szCs w:val="24"/>
        </w:rPr>
      </w:pPr>
      <w:r w:rsidRPr="009258E4">
        <w:rPr>
          <w:rFonts w:eastAsia="Calibri" w:cstheme="minorHAnsi"/>
          <w:sz w:val="24"/>
          <w:szCs w:val="24"/>
        </w:rPr>
        <w:t xml:space="preserve">U okviru ovog tekućeg projekta osigurana su i sredstva za arheološka istraživanja na lokaciji </w:t>
      </w:r>
      <w:proofErr w:type="spellStart"/>
      <w:r w:rsidRPr="009258E4">
        <w:rPr>
          <w:rFonts w:eastAsia="Calibri" w:cstheme="minorHAnsi"/>
          <w:sz w:val="24"/>
          <w:szCs w:val="24"/>
        </w:rPr>
        <w:t>Subocki</w:t>
      </w:r>
      <w:proofErr w:type="spellEnd"/>
      <w:r w:rsidRPr="009258E4">
        <w:rPr>
          <w:rFonts w:eastAsia="Calibri" w:cstheme="minorHAnsi"/>
          <w:sz w:val="24"/>
          <w:szCs w:val="24"/>
        </w:rPr>
        <w:t xml:space="preserve"> Grad – Gradina, a koja su u izvještajnom razdoblju utrošena u iznosu od 4.084,77 eura ili 100,00 % od plana. </w:t>
      </w:r>
      <w:r w:rsidRPr="009258E4">
        <w:rPr>
          <w:rFonts w:ascii="Calibri" w:eastAsia="Calibri" w:hAnsi="Calibri" w:cs="Calibri"/>
          <w:sz w:val="24"/>
          <w:szCs w:val="24"/>
        </w:rPr>
        <w:t xml:space="preserve">Temeljem Ugovora o suradnji s Arheološkim muzejom u Zagrebu provedena je 3. kampanja arheoloških istraživanja  na arheološkom nalazištu </w:t>
      </w:r>
      <w:proofErr w:type="spellStart"/>
      <w:r w:rsidRPr="009258E4">
        <w:rPr>
          <w:rFonts w:ascii="Calibri" w:eastAsia="Calibri" w:hAnsi="Calibri" w:cs="Calibri"/>
          <w:sz w:val="24"/>
          <w:szCs w:val="24"/>
        </w:rPr>
        <w:t>Subocki</w:t>
      </w:r>
      <w:proofErr w:type="spellEnd"/>
      <w:r w:rsidRPr="009258E4">
        <w:rPr>
          <w:rFonts w:ascii="Calibri" w:eastAsia="Calibri" w:hAnsi="Calibri" w:cs="Calibri"/>
          <w:sz w:val="24"/>
          <w:szCs w:val="24"/>
        </w:rPr>
        <w:t xml:space="preserve"> grad – Gradina, kasnosrednjovjekovnoj / </w:t>
      </w:r>
      <w:proofErr w:type="spellStart"/>
      <w:r w:rsidRPr="009258E4">
        <w:rPr>
          <w:rFonts w:ascii="Calibri" w:eastAsia="Calibri" w:hAnsi="Calibri" w:cs="Calibri"/>
          <w:sz w:val="24"/>
          <w:szCs w:val="24"/>
        </w:rPr>
        <w:t>ranonovovjekovnoj</w:t>
      </w:r>
      <w:proofErr w:type="spellEnd"/>
      <w:r w:rsidRPr="009258E4">
        <w:rPr>
          <w:rFonts w:ascii="Calibri" w:eastAsia="Calibri" w:hAnsi="Calibri" w:cs="Calibri"/>
          <w:sz w:val="24"/>
          <w:szCs w:val="24"/>
        </w:rPr>
        <w:t xml:space="preserve"> utvrdi koja predstavlja jedno od najperspektivnijih arheoloških nalazišta na prostoru koji administrativno pokriva Grad Novska, a koje do sada nije bilo adekvatno istraženo. Cilj istraživanja  je  utvrditi stanje na nalazištu, ustanoviti kronološki okvir unutar kojega je lokalitet egzistirao, ustanoviti prisutnost arheoloških struktura te prikupiti pokretne nalaze i prostorne podatke koji će omogućiti kvalitetnije poznavanje nalazišta te arheološke baštine novljanskog kraja u cjelini. U dosadašnjim istraživačkim kampanjama prikupljen je veliki broj nalaza, a  prezentacija nalazišta kao i adekvatna obrada prikupljenih nalaza planira se nakon završetka 4. kampanje arheološkog istraživanja na ovom lokalitetu. U sklopu 3. kampanje  izvršeno je i LIDAR snimanje terena arheološkog nalazišta, odnosno </w:t>
      </w:r>
      <w:r w:rsidRPr="009258E4">
        <w:rPr>
          <w:rFonts w:cstheme="minorHAnsi"/>
          <w:sz w:val="24"/>
          <w:szCs w:val="24"/>
          <w:shd w:val="clear" w:color="auto" w:fill="FFFFFF"/>
        </w:rPr>
        <w:t>lasersko skeniranja terena  iz zraka koje omogućuje pouzdano, precizno i brzo prikupljanje podataka iz daljine,  topografska mjerenja te izradu 3D modela reljefa i njihovu vizualizaciju. </w:t>
      </w:r>
    </w:p>
    <w:p w14:paraId="7008C2AF" w14:textId="77777777" w:rsidR="004B2230" w:rsidRPr="009258E4" w:rsidRDefault="004B2230" w:rsidP="004B2230">
      <w:pPr>
        <w:spacing w:after="0" w:line="240" w:lineRule="auto"/>
        <w:jc w:val="both"/>
        <w:rPr>
          <w:rFonts w:eastAsia="Calibri" w:cstheme="minorHAnsi"/>
          <w:sz w:val="24"/>
          <w:szCs w:val="24"/>
        </w:rPr>
      </w:pPr>
    </w:p>
    <w:p w14:paraId="1B21AD8F" w14:textId="77777777" w:rsidR="004B2230" w:rsidRPr="009258E4" w:rsidRDefault="004B2230" w:rsidP="004B2230">
      <w:pPr>
        <w:spacing w:after="0" w:line="240" w:lineRule="auto"/>
        <w:jc w:val="both"/>
        <w:rPr>
          <w:rFonts w:eastAsia="Calibri" w:cstheme="minorHAnsi"/>
          <w:b/>
          <w:sz w:val="24"/>
          <w:szCs w:val="24"/>
        </w:rPr>
      </w:pPr>
      <w:r w:rsidRPr="009258E4">
        <w:rPr>
          <w:rFonts w:eastAsia="Calibri" w:cstheme="minorHAnsi"/>
          <w:b/>
          <w:sz w:val="24"/>
          <w:szCs w:val="24"/>
        </w:rPr>
        <w:t>1.5. Program 1005 SUFINANCIRANJE OBRAZOVANJA</w:t>
      </w:r>
    </w:p>
    <w:p w14:paraId="760C15B2" w14:textId="77777777" w:rsidR="004B2230" w:rsidRPr="009258E4" w:rsidRDefault="004B2230" w:rsidP="004B2230">
      <w:pPr>
        <w:spacing w:after="0" w:line="240" w:lineRule="auto"/>
        <w:jc w:val="both"/>
        <w:rPr>
          <w:rFonts w:eastAsia="Calibri" w:cstheme="minorHAnsi"/>
          <w:b/>
          <w:sz w:val="24"/>
          <w:szCs w:val="24"/>
        </w:rPr>
      </w:pPr>
    </w:p>
    <w:p w14:paraId="48A94A32" w14:textId="77777777" w:rsidR="004B2230" w:rsidRPr="009258E4" w:rsidRDefault="004B2230" w:rsidP="004B2230">
      <w:pPr>
        <w:spacing w:after="0" w:line="240" w:lineRule="auto"/>
        <w:jc w:val="both"/>
        <w:rPr>
          <w:rFonts w:eastAsia="Calibri" w:cstheme="minorHAnsi"/>
          <w:sz w:val="24"/>
          <w:szCs w:val="24"/>
        </w:rPr>
      </w:pPr>
      <w:r w:rsidRPr="009258E4">
        <w:rPr>
          <w:rFonts w:eastAsia="Calibri" w:cstheme="minorHAnsi"/>
          <w:sz w:val="24"/>
          <w:szCs w:val="24"/>
        </w:rPr>
        <w:t>Program 1005 SUFINANCIRANJE OBRAZOVANJA izvršen je u iznosu od 221.849,08 eura ili 93,78 % od plana za sljedeće aktivnosti:</w:t>
      </w:r>
    </w:p>
    <w:p w14:paraId="219035CF" w14:textId="77777777" w:rsidR="004B2230" w:rsidRPr="009258E4" w:rsidRDefault="004B2230" w:rsidP="004B2230">
      <w:pPr>
        <w:spacing w:after="0" w:line="240" w:lineRule="auto"/>
        <w:jc w:val="both"/>
        <w:rPr>
          <w:rFonts w:eastAsia="Calibri" w:cstheme="minorHAnsi"/>
          <w:sz w:val="24"/>
          <w:szCs w:val="24"/>
        </w:rPr>
      </w:pPr>
    </w:p>
    <w:p w14:paraId="346D1147" w14:textId="77777777" w:rsidR="004B2230" w:rsidRPr="009258E4" w:rsidRDefault="004B2230" w:rsidP="004B2230">
      <w:pPr>
        <w:spacing w:after="0" w:line="240" w:lineRule="auto"/>
        <w:rPr>
          <w:rFonts w:eastAsia="Calibri" w:cstheme="minorHAnsi"/>
          <w:b/>
          <w:sz w:val="24"/>
          <w:szCs w:val="24"/>
        </w:rPr>
      </w:pPr>
      <w:r w:rsidRPr="009258E4">
        <w:rPr>
          <w:rFonts w:eastAsia="Calibri" w:cstheme="minorHAnsi"/>
          <w:b/>
          <w:sz w:val="24"/>
          <w:szCs w:val="24"/>
        </w:rPr>
        <w:t xml:space="preserve">1.5.1. Aktivnost 1005 A100001  Studentske stipendije </w:t>
      </w:r>
    </w:p>
    <w:p w14:paraId="573CAAC8" w14:textId="77777777" w:rsidR="004B2230" w:rsidRPr="009258E4" w:rsidRDefault="004B2230" w:rsidP="004B2230">
      <w:pPr>
        <w:spacing w:after="0" w:line="240" w:lineRule="auto"/>
        <w:rPr>
          <w:rFonts w:eastAsia="Calibri" w:cstheme="minorHAnsi"/>
          <w:b/>
          <w:sz w:val="24"/>
          <w:szCs w:val="24"/>
        </w:rPr>
      </w:pPr>
    </w:p>
    <w:p w14:paraId="4D709A44" w14:textId="77777777" w:rsidR="004B2230" w:rsidRPr="009258E4" w:rsidRDefault="004B2230" w:rsidP="004B2230">
      <w:pPr>
        <w:tabs>
          <w:tab w:val="left" w:pos="708"/>
          <w:tab w:val="center" w:pos="4536"/>
          <w:tab w:val="right" w:pos="9072"/>
        </w:tabs>
        <w:spacing w:after="0" w:line="240" w:lineRule="auto"/>
        <w:jc w:val="both"/>
        <w:rPr>
          <w:rFonts w:eastAsia="Times New Roman" w:cstheme="minorHAnsi"/>
          <w:sz w:val="24"/>
          <w:szCs w:val="24"/>
          <w:lang w:eastAsia="hr-HR"/>
        </w:rPr>
      </w:pPr>
      <w:r w:rsidRPr="009258E4">
        <w:rPr>
          <w:rFonts w:eastAsia="Calibri" w:cstheme="minorHAnsi"/>
          <w:sz w:val="24"/>
          <w:szCs w:val="24"/>
        </w:rPr>
        <w:t xml:space="preserve">Aktivnost 1005 A100001 </w:t>
      </w:r>
      <w:r w:rsidRPr="009258E4">
        <w:rPr>
          <w:rFonts w:eastAsia="Calibri" w:cstheme="minorHAnsi"/>
          <w:i/>
          <w:sz w:val="24"/>
          <w:szCs w:val="24"/>
        </w:rPr>
        <w:t>Studentske stipendije</w:t>
      </w:r>
      <w:r w:rsidRPr="009258E4">
        <w:rPr>
          <w:rFonts w:eastAsia="Calibri" w:cstheme="minorHAnsi"/>
          <w:sz w:val="24"/>
          <w:szCs w:val="24"/>
        </w:rPr>
        <w:t xml:space="preserve"> u izvještajnom razdoblju  izvršena je u iznosu od 78.600,04,eura</w:t>
      </w:r>
      <w:r w:rsidRPr="009258E4">
        <w:rPr>
          <w:rFonts w:eastAsia="Times New Roman" w:cstheme="minorHAnsi"/>
          <w:sz w:val="24"/>
          <w:szCs w:val="24"/>
          <w:lang w:eastAsia="hr-HR"/>
        </w:rPr>
        <w:t xml:space="preserve"> ili 88,31 % od plana.</w:t>
      </w:r>
    </w:p>
    <w:p w14:paraId="73DAF3D9" w14:textId="77777777" w:rsidR="004B2230" w:rsidRPr="009258E4" w:rsidRDefault="004B2230" w:rsidP="004B2230">
      <w:pPr>
        <w:tabs>
          <w:tab w:val="left" w:pos="708"/>
          <w:tab w:val="center" w:pos="4536"/>
          <w:tab w:val="right" w:pos="9072"/>
        </w:tabs>
        <w:spacing w:after="0" w:line="240" w:lineRule="auto"/>
        <w:jc w:val="both"/>
        <w:rPr>
          <w:rFonts w:eastAsia="Times New Roman" w:cstheme="minorHAnsi"/>
          <w:sz w:val="24"/>
          <w:szCs w:val="24"/>
          <w:lang w:eastAsia="hr-HR"/>
        </w:rPr>
      </w:pPr>
      <w:r w:rsidRPr="009258E4">
        <w:rPr>
          <w:rFonts w:eastAsia="Times New Roman" w:cstheme="minorHAnsi"/>
          <w:sz w:val="24"/>
          <w:szCs w:val="24"/>
          <w:lang w:eastAsia="hr-HR"/>
        </w:rPr>
        <w:t xml:space="preserve">U izvještajnom razdoblju do rujna 2023. godine pravo na studentsku stipendiju ostvarivala su 92 studenta (71 student primao je stipendiju u iznosu od 74,32 mjesečno, a </w:t>
      </w:r>
      <w:bookmarkStart w:id="4" w:name="_Hlk165632916"/>
      <w:r w:rsidRPr="009258E4">
        <w:rPr>
          <w:rFonts w:eastAsia="Times New Roman" w:cstheme="minorHAnsi"/>
          <w:sz w:val="24"/>
          <w:szCs w:val="24"/>
          <w:lang w:eastAsia="hr-HR"/>
        </w:rPr>
        <w:t>21 student koji dolaze iz obitelji s troje i više djece, ostvarivalo je stipendiju u iznosu od 106,18 eura</w:t>
      </w:r>
      <w:bookmarkEnd w:id="4"/>
      <w:r w:rsidRPr="009258E4">
        <w:rPr>
          <w:rFonts w:eastAsia="Times New Roman" w:cstheme="minorHAnsi"/>
          <w:sz w:val="24"/>
          <w:szCs w:val="24"/>
          <w:lang w:eastAsia="hr-HR"/>
        </w:rPr>
        <w:t>).</w:t>
      </w:r>
    </w:p>
    <w:p w14:paraId="31C9C12C" w14:textId="77777777" w:rsidR="004B2230" w:rsidRPr="009258E4" w:rsidRDefault="004B2230" w:rsidP="004B2230">
      <w:pPr>
        <w:tabs>
          <w:tab w:val="left" w:pos="708"/>
          <w:tab w:val="center" w:pos="4536"/>
          <w:tab w:val="right" w:pos="9072"/>
        </w:tabs>
        <w:spacing w:after="0" w:line="240" w:lineRule="auto"/>
        <w:jc w:val="both"/>
        <w:rPr>
          <w:rFonts w:eastAsia="Times New Roman" w:cstheme="minorHAnsi"/>
          <w:sz w:val="24"/>
          <w:szCs w:val="24"/>
          <w:lang w:eastAsia="hr-HR"/>
        </w:rPr>
      </w:pPr>
      <w:r w:rsidRPr="009258E4">
        <w:rPr>
          <w:rFonts w:eastAsia="Times New Roman" w:cstheme="minorHAnsi"/>
          <w:sz w:val="24"/>
          <w:szCs w:val="24"/>
          <w:lang w:eastAsia="hr-HR"/>
        </w:rPr>
        <w:t>Od listopada do prosinca 2023. godine pravo na studentsku stipendijo ostvarivalo je 75 studenata:</w:t>
      </w:r>
    </w:p>
    <w:p w14:paraId="240479D8" w14:textId="77777777" w:rsidR="004B2230" w:rsidRPr="009258E4" w:rsidRDefault="004B2230" w:rsidP="00593AB4">
      <w:pPr>
        <w:pStyle w:val="Odlomakpopisa"/>
        <w:numPr>
          <w:ilvl w:val="0"/>
          <w:numId w:val="18"/>
        </w:numPr>
        <w:tabs>
          <w:tab w:val="left" w:pos="708"/>
          <w:tab w:val="center" w:pos="4536"/>
          <w:tab w:val="right" w:pos="9072"/>
        </w:tabs>
        <w:spacing w:after="0" w:line="240" w:lineRule="auto"/>
        <w:jc w:val="both"/>
        <w:rPr>
          <w:rFonts w:eastAsia="Times New Roman" w:cstheme="minorHAnsi"/>
          <w:sz w:val="24"/>
          <w:szCs w:val="24"/>
          <w:lang w:eastAsia="hr-HR"/>
        </w:rPr>
      </w:pPr>
      <w:r w:rsidRPr="009258E4">
        <w:rPr>
          <w:rFonts w:eastAsia="Times New Roman" w:cstheme="minorHAnsi"/>
          <w:sz w:val="24"/>
          <w:szCs w:val="24"/>
          <w:lang w:eastAsia="hr-HR"/>
        </w:rPr>
        <w:t xml:space="preserve">56 studenata primalo je stipendiju u iznosu od 75,00 eura, </w:t>
      </w:r>
    </w:p>
    <w:p w14:paraId="5AC32A89" w14:textId="77777777" w:rsidR="004B2230" w:rsidRPr="009258E4" w:rsidRDefault="004B2230" w:rsidP="00593AB4">
      <w:pPr>
        <w:pStyle w:val="Odlomakpopisa"/>
        <w:numPr>
          <w:ilvl w:val="0"/>
          <w:numId w:val="18"/>
        </w:numPr>
        <w:tabs>
          <w:tab w:val="left" w:pos="708"/>
          <w:tab w:val="center" w:pos="4536"/>
          <w:tab w:val="right" w:pos="9072"/>
        </w:tabs>
        <w:spacing w:after="0" w:line="240" w:lineRule="auto"/>
        <w:jc w:val="both"/>
        <w:rPr>
          <w:rFonts w:eastAsia="Times New Roman" w:cstheme="minorHAnsi"/>
          <w:sz w:val="24"/>
          <w:szCs w:val="24"/>
          <w:lang w:eastAsia="hr-HR"/>
        </w:rPr>
      </w:pPr>
      <w:r w:rsidRPr="009258E4">
        <w:rPr>
          <w:rFonts w:eastAsia="Times New Roman" w:cstheme="minorHAnsi"/>
          <w:sz w:val="24"/>
          <w:szCs w:val="24"/>
          <w:lang w:eastAsia="hr-HR"/>
        </w:rPr>
        <w:t>8 studenata koji dolaze iz obitelji iz obitelji u kojoj živi još dvoje ili više djece do 18. godine života i djece koja se nalaze na redovnom školovanju  primalo je stipendiju u iznosu od 106,00 eura,</w:t>
      </w:r>
    </w:p>
    <w:p w14:paraId="0C43A629" w14:textId="77777777" w:rsidR="004B2230" w:rsidRPr="009258E4" w:rsidRDefault="004B2230" w:rsidP="00593AB4">
      <w:pPr>
        <w:pStyle w:val="Odlomakpopisa"/>
        <w:numPr>
          <w:ilvl w:val="0"/>
          <w:numId w:val="18"/>
        </w:numPr>
        <w:tabs>
          <w:tab w:val="left" w:pos="708"/>
          <w:tab w:val="center" w:pos="4536"/>
          <w:tab w:val="right" w:pos="9072"/>
        </w:tabs>
        <w:spacing w:after="0" w:line="240" w:lineRule="auto"/>
        <w:jc w:val="both"/>
        <w:rPr>
          <w:rFonts w:eastAsia="Times New Roman" w:cstheme="minorHAnsi"/>
          <w:sz w:val="24"/>
          <w:szCs w:val="24"/>
          <w:lang w:eastAsia="hr-HR"/>
        </w:rPr>
      </w:pPr>
      <w:r w:rsidRPr="009258E4">
        <w:rPr>
          <w:rFonts w:eastAsia="Times New Roman" w:cstheme="minorHAnsi"/>
          <w:sz w:val="24"/>
          <w:szCs w:val="24"/>
          <w:lang w:eastAsia="hr-HR"/>
        </w:rPr>
        <w:t>2 studenta primala su zdravstvenu stipendiju u iznosu od 200,00,</w:t>
      </w:r>
    </w:p>
    <w:p w14:paraId="1A4A24F3" w14:textId="77777777" w:rsidR="004B2230" w:rsidRPr="009258E4" w:rsidRDefault="004B2230" w:rsidP="00593AB4">
      <w:pPr>
        <w:pStyle w:val="Odlomakpopisa"/>
        <w:numPr>
          <w:ilvl w:val="0"/>
          <w:numId w:val="18"/>
        </w:numPr>
        <w:tabs>
          <w:tab w:val="left" w:pos="708"/>
          <w:tab w:val="center" w:pos="4536"/>
          <w:tab w:val="right" w:pos="9072"/>
        </w:tabs>
        <w:spacing w:after="0" w:line="240" w:lineRule="auto"/>
        <w:jc w:val="both"/>
        <w:rPr>
          <w:rFonts w:eastAsia="Times New Roman" w:cstheme="minorHAnsi"/>
          <w:sz w:val="24"/>
          <w:szCs w:val="24"/>
          <w:lang w:eastAsia="hr-HR"/>
        </w:rPr>
      </w:pPr>
      <w:r w:rsidRPr="009258E4">
        <w:rPr>
          <w:rFonts w:eastAsia="Times New Roman" w:cstheme="minorHAnsi"/>
          <w:sz w:val="24"/>
          <w:szCs w:val="24"/>
          <w:lang w:eastAsia="hr-HR"/>
        </w:rPr>
        <w:t>9 studenata primalo je deficitarnu stipendiju u iznosu od 130,00 eura.</w:t>
      </w:r>
    </w:p>
    <w:p w14:paraId="29783EA4" w14:textId="77777777" w:rsidR="004B2230" w:rsidRPr="009258E4" w:rsidRDefault="004B2230" w:rsidP="004B2230">
      <w:pPr>
        <w:spacing w:after="0" w:line="240" w:lineRule="auto"/>
        <w:jc w:val="both"/>
        <w:rPr>
          <w:rFonts w:eastAsia="Times New Roman" w:cstheme="minorHAnsi"/>
          <w:sz w:val="24"/>
          <w:szCs w:val="24"/>
          <w:lang w:eastAsia="hr-HR"/>
        </w:rPr>
      </w:pPr>
    </w:p>
    <w:p w14:paraId="0507F48C" w14:textId="77777777" w:rsidR="004B2230" w:rsidRPr="009258E4" w:rsidRDefault="004B2230" w:rsidP="004B2230">
      <w:pPr>
        <w:spacing w:after="0" w:line="240" w:lineRule="auto"/>
        <w:rPr>
          <w:rFonts w:eastAsia="Calibri" w:cstheme="minorHAnsi"/>
          <w:b/>
          <w:sz w:val="24"/>
          <w:szCs w:val="24"/>
        </w:rPr>
      </w:pPr>
      <w:r w:rsidRPr="009258E4">
        <w:rPr>
          <w:rFonts w:eastAsia="Calibri" w:cstheme="minorHAnsi"/>
          <w:b/>
          <w:sz w:val="24"/>
          <w:szCs w:val="24"/>
        </w:rPr>
        <w:t xml:space="preserve">1.5.2. Aktivnost 1005 A100002  Učeničke stipendije </w:t>
      </w:r>
    </w:p>
    <w:p w14:paraId="1D3D3F9B" w14:textId="77777777" w:rsidR="004B2230" w:rsidRPr="009258E4" w:rsidRDefault="004B2230" w:rsidP="004B2230">
      <w:pPr>
        <w:spacing w:after="0" w:line="240" w:lineRule="auto"/>
        <w:rPr>
          <w:rFonts w:eastAsia="Calibri" w:cstheme="minorHAnsi"/>
          <w:b/>
          <w:sz w:val="24"/>
          <w:szCs w:val="24"/>
        </w:rPr>
      </w:pPr>
    </w:p>
    <w:p w14:paraId="51BDDF3F" w14:textId="77777777" w:rsidR="004B2230" w:rsidRPr="009258E4" w:rsidRDefault="004B2230" w:rsidP="004B2230">
      <w:pPr>
        <w:tabs>
          <w:tab w:val="left" w:pos="708"/>
          <w:tab w:val="center" w:pos="4536"/>
          <w:tab w:val="right" w:pos="9072"/>
        </w:tabs>
        <w:spacing w:after="0" w:line="240" w:lineRule="auto"/>
        <w:jc w:val="both"/>
        <w:rPr>
          <w:rFonts w:eastAsia="Times New Roman" w:cstheme="minorHAnsi"/>
          <w:sz w:val="24"/>
          <w:szCs w:val="24"/>
          <w:lang w:eastAsia="hr-HR"/>
        </w:rPr>
      </w:pPr>
      <w:r w:rsidRPr="009258E4">
        <w:rPr>
          <w:rFonts w:eastAsia="Calibri" w:cstheme="minorHAnsi"/>
          <w:sz w:val="24"/>
          <w:szCs w:val="24"/>
          <w:lang w:eastAsia="hr-HR"/>
        </w:rPr>
        <w:lastRenderedPageBreak/>
        <w:t xml:space="preserve">Aktivnost 1005 A100002 </w:t>
      </w:r>
      <w:r w:rsidRPr="009258E4">
        <w:rPr>
          <w:rFonts w:eastAsia="Calibri" w:cstheme="minorHAnsi"/>
          <w:i/>
          <w:sz w:val="24"/>
          <w:szCs w:val="24"/>
          <w:lang w:eastAsia="hr-HR"/>
        </w:rPr>
        <w:t>Učeničke stipendije</w:t>
      </w:r>
      <w:r w:rsidRPr="009258E4">
        <w:rPr>
          <w:rFonts w:eastAsia="Calibri" w:cstheme="minorHAnsi"/>
          <w:b/>
          <w:sz w:val="24"/>
          <w:szCs w:val="24"/>
          <w:lang w:eastAsia="hr-HR"/>
        </w:rPr>
        <w:t xml:space="preserve"> </w:t>
      </w:r>
      <w:r w:rsidRPr="009258E4">
        <w:rPr>
          <w:rFonts w:eastAsia="Calibri" w:cstheme="minorHAnsi"/>
          <w:sz w:val="24"/>
          <w:szCs w:val="24"/>
          <w:lang w:eastAsia="hr-HR"/>
        </w:rPr>
        <w:t>izvršena je u iznosu</w:t>
      </w:r>
      <w:r w:rsidRPr="009258E4">
        <w:rPr>
          <w:rFonts w:eastAsia="Calibri" w:cstheme="minorHAnsi"/>
          <w:b/>
          <w:sz w:val="24"/>
          <w:szCs w:val="24"/>
          <w:lang w:eastAsia="hr-HR"/>
        </w:rPr>
        <w:t xml:space="preserve"> </w:t>
      </w:r>
      <w:r w:rsidRPr="009258E4">
        <w:rPr>
          <w:rFonts w:eastAsia="Calibri" w:cstheme="minorHAnsi"/>
          <w:sz w:val="24"/>
          <w:szCs w:val="24"/>
          <w:lang w:eastAsia="hr-HR"/>
        </w:rPr>
        <w:t>od 64.110,10 eura</w:t>
      </w:r>
      <w:r w:rsidRPr="009258E4">
        <w:rPr>
          <w:rFonts w:eastAsia="Times New Roman" w:cstheme="minorHAnsi"/>
          <w:sz w:val="24"/>
          <w:szCs w:val="24"/>
          <w:lang w:eastAsia="hr-HR"/>
        </w:rPr>
        <w:t xml:space="preserve"> ili 98,63 % od plana. U izvještajnom razdoblju do lipnja 2023. godine pravo na učeničku stipendiju u mjesečnom iznosu od 42,47 eura ostvarivalo je 151 učenik, a učeničku stipendiju za sufinanciranje troškova prijevoza učenika Srednje škole iz prigradskih naselja </w:t>
      </w:r>
      <w:proofErr w:type="spellStart"/>
      <w:r w:rsidRPr="009258E4">
        <w:rPr>
          <w:rFonts w:eastAsia="Times New Roman" w:cstheme="minorHAnsi"/>
          <w:sz w:val="24"/>
          <w:szCs w:val="24"/>
          <w:lang w:eastAsia="hr-HR"/>
        </w:rPr>
        <w:t>Brestača</w:t>
      </w:r>
      <w:proofErr w:type="spellEnd"/>
      <w:r w:rsidRPr="009258E4">
        <w:rPr>
          <w:rFonts w:eastAsia="Times New Roman" w:cstheme="minorHAnsi"/>
          <w:sz w:val="24"/>
          <w:szCs w:val="24"/>
          <w:lang w:eastAsia="hr-HR"/>
        </w:rPr>
        <w:t xml:space="preserve">, </w:t>
      </w:r>
      <w:proofErr w:type="spellStart"/>
      <w:r w:rsidRPr="009258E4">
        <w:rPr>
          <w:rFonts w:eastAsia="Times New Roman" w:cstheme="minorHAnsi"/>
          <w:sz w:val="24"/>
          <w:szCs w:val="24"/>
          <w:lang w:eastAsia="hr-HR"/>
        </w:rPr>
        <w:t>Bročice</w:t>
      </w:r>
      <w:proofErr w:type="spellEnd"/>
      <w:r w:rsidRPr="009258E4">
        <w:rPr>
          <w:rFonts w:eastAsia="Times New Roman" w:cstheme="minorHAnsi"/>
          <w:sz w:val="24"/>
          <w:szCs w:val="24"/>
          <w:lang w:eastAsia="hr-HR"/>
        </w:rPr>
        <w:t xml:space="preserve"> i Stari Grabovac te učenika koji nemaju prijevoz do srednje škole ostvarivalo je 19 učenika.</w:t>
      </w:r>
    </w:p>
    <w:p w14:paraId="7C2A47BA" w14:textId="77777777" w:rsidR="004B2230" w:rsidRPr="009258E4" w:rsidRDefault="004B2230" w:rsidP="004B2230">
      <w:pPr>
        <w:tabs>
          <w:tab w:val="left" w:pos="708"/>
          <w:tab w:val="center" w:pos="4536"/>
          <w:tab w:val="right" w:pos="9072"/>
        </w:tabs>
        <w:spacing w:after="0" w:line="240" w:lineRule="auto"/>
        <w:jc w:val="both"/>
        <w:rPr>
          <w:rFonts w:eastAsia="Times New Roman" w:cstheme="minorHAnsi"/>
          <w:sz w:val="24"/>
          <w:szCs w:val="24"/>
          <w:lang w:eastAsia="hr-HR"/>
        </w:rPr>
      </w:pPr>
      <w:r w:rsidRPr="009258E4">
        <w:rPr>
          <w:rFonts w:eastAsia="Times New Roman" w:cstheme="minorHAnsi"/>
          <w:sz w:val="24"/>
          <w:szCs w:val="24"/>
          <w:lang w:eastAsia="hr-HR"/>
        </w:rPr>
        <w:t>Od rujna do prosinca 2023. godine</w:t>
      </w:r>
      <w:r w:rsidRPr="009258E4">
        <w:t xml:space="preserve"> </w:t>
      </w:r>
      <w:r w:rsidRPr="009258E4">
        <w:rPr>
          <w:rFonts w:eastAsia="Times New Roman" w:cstheme="minorHAnsi"/>
          <w:sz w:val="24"/>
          <w:szCs w:val="24"/>
          <w:lang w:eastAsia="hr-HR"/>
        </w:rPr>
        <w:t>pravo na učeničku stipendiju u mjesečnom iznosu od 43,00 eura ostvarivalo je 136 učenika.</w:t>
      </w:r>
    </w:p>
    <w:p w14:paraId="7D0EB496" w14:textId="77777777" w:rsidR="004B2230" w:rsidRPr="009258E4" w:rsidRDefault="004B2230" w:rsidP="004B2230">
      <w:pPr>
        <w:tabs>
          <w:tab w:val="left" w:pos="708"/>
          <w:tab w:val="center" w:pos="4536"/>
          <w:tab w:val="right" w:pos="9072"/>
        </w:tabs>
        <w:spacing w:after="0" w:line="240" w:lineRule="auto"/>
        <w:jc w:val="both"/>
        <w:rPr>
          <w:rFonts w:eastAsia="Times New Roman" w:cstheme="minorHAnsi"/>
          <w:sz w:val="24"/>
          <w:szCs w:val="24"/>
          <w:lang w:eastAsia="hr-HR"/>
        </w:rPr>
      </w:pPr>
    </w:p>
    <w:p w14:paraId="3832CECF" w14:textId="77777777" w:rsidR="004B2230" w:rsidRPr="009258E4" w:rsidRDefault="004B2230" w:rsidP="004B2230">
      <w:pPr>
        <w:tabs>
          <w:tab w:val="left" w:pos="708"/>
          <w:tab w:val="center" w:pos="4536"/>
          <w:tab w:val="right" w:pos="9072"/>
        </w:tabs>
        <w:spacing w:after="0" w:line="240" w:lineRule="auto"/>
        <w:jc w:val="both"/>
        <w:rPr>
          <w:rFonts w:eastAsia="Times New Roman" w:cstheme="minorHAnsi"/>
          <w:b/>
          <w:bCs/>
          <w:sz w:val="24"/>
          <w:szCs w:val="24"/>
          <w:lang w:eastAsia="hr-HR"/>
        </w:rPr>
      </w:pPr>
      <w:r w:rsidRPr="009258E4">
        <w:rPr>
          <w:rFonts w:eastAsia="Times New Roman" w:cstheme="minorHAnsi"/>
          <w:b/>
          <w:bCs/>
          <w:sz w:val="24"/>
          <w:szCs w:val="24"/>
          <w:lang w:eastAsia="hr-HR"/>
        </w:rPr>
        <w:t>1.5.3. Aktivnost 1005 A100003 Sufinanciranje programa škola s područja Grada Novske</w:t>
      </w:r>
    </w:p>
    <w:p w14:paraId="1034BFD5" w14:textId="77777777" w:rsidR="004B2230" w:rsidRPr="009258E4" w:rsidRDefault="004B2230" w:rsidP="004B2230">
      <w:pPr>
        <w:tabs>
          <w:tab w:val="left" w:pos="708"/>
          <w:tab w:val="center" w:pos="4536"/>
          <w:tab w:val="right" w:pos="9072"/>
        </w:tabs>
        <w:spacing w:after="0" w:line="240" w:lineRule="auto"/>
        <w:jc w:val="both"/>
        <w:rPr>
          <w:rFonts w:eastAsia="Times New Roman" w:cstheme="minorHAnsi"/>
          <w:sz w:val="24"/>
          <w:szCs w:val="24"/>
          <w:lang w:eastAsia="hr-HR"/>
        </w:rPr>
      </w:pPr>
    </w:p>
    <w:p w14:paraId="52AFFFAE" w14:textId="77777777" w:rsidR="004B2230" w:rsidRPr="009258E4" w:rsidRDefault="004B2230" w:rsidP="004B2230">
      <w:pPr>
        <w:tabs>
          <w:tab w:val="left" w:pos="708"/>
          <w:tab w:val="center" w:pos="4536"/>
          <w:tab w:val="right" w:pos="9072"/>
        </w:tabs>
        <w:spacing w:after="0" w:line="240" w:lineRule="auto"/>
        <w:jc w:val="both"/>
        <w:rPr>
          <w:rFonts w:eastAsia="Times New Roman" w:cstheme="minorHAnsi"/>
          <w:sz w:val="24"/>
          <w:szCs w:val="24"/>
          <w:lang w:eastAsia="hr-HR"/>
        </w:rPr>
      </w:pPr>
      <w:r w:rsidRPr="009258E4">
        <w:rPr>
          <w:rFonts w:eastAsia="Calibri" w:cstheme="minorHAnsi"/>
          <w:sz w:val="24"/>
          <w:szCs w:val="24"/>
          <w:lang w:eastAsia="hr-HR"/>
        </w:rPr>
        <w:t xml:space="preserve">Aktivnost 1005 A100003 </w:t>
      </w:r>
      <w:r w:rsidRPr="009258E4">
        <w:rPr>
          <w:rFonts w:eastAsia="Calibri" w:cstheme="minorHAnsi"/>
          <w:i/>
          <w:sz w:val="24"/>
          <w:szCs w:val="24"/>
          <w:lang w:eastAsia="hr-HR"/>
        </w:rPr>
        <w:t>Sufinanciranje programa škola s područja Grada Novske</w:t>
      </w:r>
      <w:r w:rsidRPr="009258E4">
        <w:rPr>
          <w:rFonts w:eastAsia="Calibri" w:cstheme="minorHAnsi"/>
          <w:b/>
          <w:sz w:val="24"/>
          <w:szCs w:val="24"/>
          <w:lang w:eastAsia="hr-HR"/>
        </w:rPr>
        <w:t xml:space="preserve"> </w:t>
      </w:r>
      <w:r w:rsidRPr="009258E4">
        <w:rPr>
          <w:rFonts w:eastAsia="Calibri" w:cstheme="minorHAnsi"/>
          <w:sz w:val="24"/>
          <w:szCs w:val="24"/>
          <w:lang w:eastAsia="hr-HR"/>
        </w:rPr>
        <w:t>izvršena je u iznosu</w:t>
      </w:r>
      <w:r w:rsidRPr="009258E4">
        <w:rPr>
          <w:rFonts w:eastAsia="Calibri" w:cstheme="minorHAnsi"/>
          <w:b/>
          <w:sz w:val="24"/>
          <w:szCs w:val="24"/>
          <w:lang w:eastAsia="hr-HR"/>
        </w:rPr>
        <w:t xml:space="preserve"> </w:t>
      </w:r>
      <w:r w:rsidRPr="009258E4">
        <w:rPr>
          <w:rFonts w:eastAsia="Calibri" w:cstheme="minorHAnsi"/>
          <w:sz w:val="24"/>
          <w:szCs w:val="24"/>
          <w:lang w:eastAsia="hr-HR"/>
        </w:rPr>
        <w:t>od 79.138,94 eura</w:t>
      </w:r>
      <w:r w:rsidRPr="009258E4">
        <w:rPr>
          <w:rFonts w:eastAsia="Times New Roman" w:cstheme="minorHAnsi"/>
          <w:sz w:val="24"/>
          <w:szCs w:val="24"/>
          <w:lang w:eastAsia="hr-HR"/>
        </w:rPr>
        <w:t xml:space="preserve"> ili 95,86 % od plana.</w:t>
      </w:r>
    </w:p>
    <w:p w14:paraId="44F0A3FB" w14:textId="77777777" w:rsidR="004B2230" w:rsidRPr="009258E4" w:rsidRDefault="004B2230" w:rsidP="004B2230">
      <w:pPr>
        <w:spacing w:after="0" w:line="240" w:lineRule="auto"/>
        <w:jc w:val="both"/>
        <w:rPr>
          <w:rFonts w:eastAsia="Calibri" w:cstheme="minorHAnsi"/>
          <w:sz w:val="24"/>
          <w:szCs w:val="24"/>
        </w:rPr>
      </w:pPr>
      <w:r w:rsidRPr="009258E4">
        <w:rPr>
          <w:rFonts w:eastAsia="Calibri" w:cstheme="minorHAnsi"/>
          <w:sz w:val="24"/>
          <w:szCs w:val="24"/>
        </w:rPr>
        <w:t xml:space="preserve">Sredstva su utrošena za projekt produženog boravka, za ulaganje u objekt PŠ </w:t>
      </w:r>
      <w:proofErr w:type="spellStart"/>
      <w:r w:rsidRPr="009258E4">
        <w:rPr>
          <w:rFonts w:eastAsia="Calibri" w:cstheme="minorHAnsi"/>
          <w:sz w:val="24"/>
          <w:szCs w:val="24"/>
        </w:rPr>
        <w:t>Brestača</w:t>
      </w:r>
      <w:proofErr w:type="spellEnd"/>
      <w:r w:rsidRPr="009258E4">
        <w:rPr>
          <w:rFonts w:eastAsia="Calibri" w:cstheme="minorHAnsi"/>
          <w:sz w:val="24"/>
          <w:szCs w:val="24"/>
        </w:rPr>
        <w:t xml:space="preserve">, za nagradno putovanje učenika te za druge potrebe  Osnovne škole Novska u iznosu od 34.845,71 eura,  za projekt produženog boravka u Katoličkoj osnovnoj školi u </w:t>
      </w:r>
      <w:proofErr w:type="spellStart"/>
      <w:r w:rsidRPr="009258E4">
        <w:rPr>
          <w:rFonts w:eastAsia="Calibri" w:cstheme="minorHAnsi"/>
          <w:sz w:val="24"/>
          <w:szCs w:val="24"/>
        </w:rPr>
        <w:t>Novskoj</w:t>
      </w:r>
      <w:proofErr w:type="spellEnd"/>
      <w:r w:rsidRPr="009258E4">
        <w:rPr>
          <w:rFonts w:eastAsia="Calibri" w:cstheme="minorHAnsi"/>
          <w:sz w:val="24"/>
          <w:szCs w:val="24"/>
        </w:rPr>
        <w:t xml:space="preserve">, iznos od 29.329,87 eura, za organizaciju maturalne zabave te za nagradno putovanje učenika u Srednjoj školi Novska u iznosu od 3.981,68 eura, za nabavu opreme u područnim školama Nova Subocka, Stara Subocka i Kozarice, Osnovnoj školi Josipa Kozarca Lipovljani, iznos od 3.081,68 eura te Glazbenoj školi u </w:t>
      </w:r>
      <w:proofErr w:type="spellStart"/>
      <w:r w:rsidRPr="009258E4">
        <w:rPr>
          <w:rFonts w:eastAsia="Calibri" w:cstheme="minorHAnsi"/>
          <w:sz w:val="24"/>
          <w:szCs w:val="24"/>
        </w:rPr>
        <w:t>Novskoj</w:t>
      </w:r>
      <w:proofErr w:type="spellEnd"/>
      <w:r w:rsidRPr="009258E4">
        <w:rPr>
          <w:rFonts w:eastAsia="Calibri" w:cstheme="minorHAnsi"/>
          <w:sz w:val="24"/>
          <w:szCs w:val="24"/>
        </w:rPr>
        <w:t xml:space="preserve">, iznos od 7.900,00 eura za izvannastavne aktivnosti i natjecanja.  </w:t>
      </w:r>
    </w:p>
    <w:p w14:paraId="5ECFB1FE" w14:textId="77777777" w:rsidR="004B2230" w:rsidRPr="009258E4" w:rsidRDefault="004B2230" w:rsidP="004B2230">
      <w:pPr>
        <w:spacing w:after="0" w:line="240" w:lineRule="auto"/>
        <w:jc w:val="both"/>
        <w:rPr>
          <w:rFonts w:eastAsia="Calibri" w:cstheme="minorHAnsi"/>
          <w:sz w:val="24"/>
          <w:szCs w:val="24"/>
        </w:rPr>
      </w:pPr>
    </w:p>
    <w:p w14:paraId="60EC46FF" w14:textId="77777777" w:rsidR="004B2230" w:rsidRPr="00481A3E" w:rsidRDefault="004B2230" w:rsidP="004B2230">
      <w:pPr>
        <w:shd w:val="clear" w:color="auto" w:fill="FFFFFF"/>
        <w:spacing w:after="0" w:line="240" w:lineRule="auto"/>
        <w:rPr>
          <w:rFonts w:eastAsia="Calibri" w:cstheme="minorHAnsi"/>
          <w:b/>
          <w:sz w:val="24"/>
          <w:szCs w:val="24"/>
        </w:rPr>
      </w:pPr>
      <w:r w:rsidRPr="00481A3E">
        <w:rPr>
          <w:rFonts w:eastAsia="Calibri" w:cstheme="minorHAnsi"/>
          <w:b/>
          <w:sz w:val="24"/>
          <w:szCs w:val="24"/>
        </w:rPr>
        <w:t>1.</w:t>
      </w:r>
      <w:r w:rsidRPr="009258E4">
        <w:rPr>
          <w:rFonts w:eastAsia="Calibri" w:cstheme="minorHAnsi"/>
          <w:b/>
          <w:sz w:val="24"/>
          <w:szCs w:val="24"/>
        </w:rPr>
        <w:t>6</w:t>
      </w:r>
      <w:r w:rsidRPr="00481A3E">
        <w:rPr>
          <w:rFonts w:eastAsia="Calibri" w:cstheme="minorHAnsi"/>
          <w:b/>
          <w:sz w:val="24"/>
          <w:szCs w:val="24"/>
        </w:rPr>
        <w:t>. Program 1006 PROVEDBA MJERA OBITELJSKE I POPULACIJSKE POLITIKE</w:t>
      </w:r>
    </w:p>
    <w:p w14:paraId="636C89CA" w14:textId="77777777" w:rsidR="004B2230" w:rsidRPr="00481A3E" w:rsidRDefault="004B2230" w:rsidP="004B2230">
      <w:pPr>
        <w:shd w:val="clear" w:color="auto" w:fill="FFFFFF"/>
        <w:spacing w:after="0" w:line="240" w:lineRule="auto"/>
        <w:rPr>
          <w:rFonts w:eastAsia="Calibri" w:cstheme="minorHAnsi"/>
          <w:b/>
          <w:sz w:val="24"/>
          <w:szCs w:val="24"/>
        </w:rPr>
      </w:pPr>
    </w:p>
    <w:p w14:paraId="55EEEC77" w14:textId="77777777" w:rsidR="004B2230" w:rsidRPr="00481A3E" w:rsidRDefault="004B2230" w:rsidP="004B2230">
      <w:pPr>
        <w:shd w:val="clear" w:color="auto" w:fill="FFFFFF"/>
        <w:spacing w:after="0" w:line="240" w:lineRule="auto"/>
        <w:rPr>
          <w:rFonts w:eastAsia="Calibri" w:cstheme="minorHAnsi"/>
          <w:sz w:val="24"/>
          <w:szCs w:val="24"/>
        </w:rPr>
      </w:pPr>
      <w:r w:rsidRPr="00481A3E">
        <w:rPr>
          <w:rFonts w:eastAsia="Calibri" w:cstheme="minorHAnsi"/>
          <w:sz w:val="24"/>
          <w:szCs w:val="24"/>
        </w:rPr>
        <w:t xml:space="preserve">Ovaj program obuhvaća sljedeće aktivnosti: </w:t>
      </w:r>
    </w:p>
    <w:p w14:paraId="49F26227" w14:textId="77777777" w:rsidR="004B2230" w:rsidRPr="00481A3E" w:rsidRDefault="004B2230" w:rsidP="004B2230">
      <w:pPr>
        <w:shd w:val="clear" w:color="auto" w:fill="FFFFFF"/>
        <w:spacing w:after="0" w:line="240" w:lineRule="auto"/>
        <w:rPr>
          <w:rFonts w:eastAsia="Calibri" w:cstheme="minorHAnsi"/>
          <w:sz w:val="24"/>
          <w:szCs w:val="24"/>
        </w:rPr>
      </w:pPr>
    </w:p>
    <w:p w14:paraId="72AC5299" w14:textId="77777777" w:rsidR="004B2230" w:rsidRPr="00481A3E" w:rsidRDefault="004B2230" w:rsidP="004B2230">
      <w:pPr>
        <w:spacing w:after="0" w:line="240" w:lineRule="auto"/>
        <w:rPr>
          <w:rFonts w:eastAsia="Calibri" w:cstheme="minorHAnsi"/>
          <w:b/>
          <w:sz w:val="24"/>
          <w:szCs w:val="24"/>
        </w:rPr>
      </w:pPr>
      <w:r w:rsidRPr="00481A3E">
        <w:rPr>
          <w:rFonts w:eastAsia="Calibri" w:cstheme="minorHAnsi"/>
          <w:b/>
          <w:sz w:val="24"/>
          <w:szCs w:val="24"/>
        </w:rPr>
        <w:t>1.</w:t>
      </w:r>
      <w:r w:rsidRPr="009258E4">
        <w:rPr>
          <w:rFonts w:eastAsia="Calibri" w:cstheme="minorHAnsi"/>
          <w:b/>
          <w:sz w:val="24"/>
          <w:szCs w:val="24"/>
        </w:rPr>
        <w:t>6</w:t>
      </w:r>
      <w:r w:rsidRPr="00481A3E">
        <w:rPr>
          <w:rFonts w:eastAsia="Calibri" w:cstheme="minorHAnsi"/>
          <w:b/>
          <w:sz w:val="24"/>
          <w:szCs w:val="24"/>
        </w:rPr>
        <w:t xml:space="preserve">.1. Aktivnost 1006 A10001 Kolica za novljanskog klinca </w:t>
      </w:r>
    </w:p>
    <w:p w14:paraId="57E9AF04" w14:textId="77777777" w:rsidR="004B2230" w:rsidRPr="00481A3E" w:rsidRDefault="004B2230" w:rsidP="004B2230">
      <w:pPr>
        <w:spacing w:after="0" w:line="240" w:lineRule="auto"/>
        <w:rPr>
          <w:rFonts w:eastAsia="Calibri" w:cstheme="minorHAnsi"/>
          <w:b/>
          <w:sz w:val="24"/>
          <w:szCs w:val="24"/>
        </w:rPr>
      </w:pPr>
    </w:p>
    <w:p w14:paraId="3AEC1AF9" w14:textId="77777777" w:rsidR="004B2230" w:rsidRPr="00481A3E" w:rsidRDefault="004B2230" w:rsidP="004B2230">
      <w:pPr>
        <w:shd w:val="clear" w:color="auto" w:fill="FFFFFF"/>
        <w:spacing w:after="0" w:line="240" w:lineRule="auto"/>
        <w:jc w:val="both"/>
        <w:rPr>
          <w:rFonts w:eastAsia="Calibri" w:cs="Times New Roman"/>
          <w:sz w:val="24"/>
          <w:szCs w:val="24"/>
        </w:rPr>
      </w:pPr>
      <w:r w:rsidRPr="00481A3E">
        <w:rPr>
          <w:rFonts w:eastAsia="Calibri" w:cs="Times New Roman"/>
          <w:sz w:val="24"/>
          <w:szCs w:val="24"/>
        </w:rPr>
        <w:t>Ova aktivnost u izvještajnom razdoblju izvršena je u iznosu od  68.874,34 eura ili 99,96 % od plana, a  odnosi se na isplate financijske potpore roditeljima novorođene djece s prebivalištem na području Grada Novske temeljem Programa potpora za novorođeno na području Grada Novske za 2023. godinu koji je donijela gradonačelnica. Programom su utvrđene sljedeće vrste potpora:</w:t>
      </w:r>
    </w:p>
    <w:p w14:paraId="0ED3993A" w14:textId="77777777" w:rsidR="004B2230" w:rsidRPr="00481A3E" w:rsidRDefault="004B2230" w:rsidP="00593AB4">
      <w:pPr>
        <w:numPr>
          <w:ilvl w:val="0"/>
          <w:numId w:val="15"/>
        </w:numPr>
        <w:shd w:val="clear" w:color="auto" w:fill="FFFFFF"/>
        <w:spacing w:after="0" w:line="240" w:lineRule="auto"/>
        <w:contextualSpacing/>
        <w:jc w:val="both"/>
        <w:rPr>
          <w:rFonts w:eastAsia="Calibri" w:cs="Times New Roman"/>
          <w:sz w:val="24"/>
          <w:szCs w:val="24"/>
        </w:rPr>
      </w:pPr>
      <w:r w:rsidRPr="00481A3E">
        <w:rPr>
          <w:rFonts w:eastAsia="Calibri" w:cs="Times New Roman"/>
          <w:sz w:val="24"/>
          <w:szCs w:val="24"/>
        </w:rPr>
        <w:t>Pravo na novčanu potporu za novorođeno dijete – „Kolica za novljanskog klinca“ i</w:t>
      </w:r>
    </w:p>
    <w:p w14:paraId="66AA0695" w14:textId="77777777" w:rsidR="004B2230" w:rsidRPr="00481A3E" w:rsidRDefault="004B2230" w:rsidP="00593AB4">
      <w:pPr>
        <w:numPr>
          <w:ilvl w:val="0"/>
          <w:numId w:val="15"/>
        </w:numPr>
        <w:shd w:val="clear" w:color="auto" w:fill="FFFFFF"/>
        <w:spacing w:after="0" w:line="240" w:lineRule="auto"/>
        <w:contextualSpacing/>
        <w:jc w:val="both"/>
        <w:rPr>
          <w:rFonts w:eastAsia="Calibri" w:cs="Times New Roman"/>
          <w:sz w:val="24"/>
          <w:szCs w:val="24"/>
        </w:rPr>
      </w:pPr>
      <w:r w:rsidRPr="00481A3E">
        <w:rPr>
          <w:rFonts w:eastAsia="Calibri" w:cs="Times New Roman"/>
          <w:sz w:val="24"/>
          <w:szCs w:val="24"/>
        </w:rPr>
        <w:t>Pravo na potporu u naravi – „Novljanski paket za bebe“.</w:t>
      </w:r>
    </w:p>
    <w:p w14:paraId="23CB6B08" w14:textId="77777777" w:rsidR="004B2230" w:rsidRPr="00481A3E" w:rsidRDefault="004B2230" w:rsidP="004B2230">
      <w:pPr>
        <w:shd w:val="clear" w:color="auto" w:fill="FFFFFF"/>
        <w:spacing w:after="0" w:line="240" w:lineRule="auto"/>
        <w:jc w:val="both"/>
        <w:rPr>
          <w:rFonts w:eastAsia="Calibri" w:cs="Times New Roman"/>
          <w:sz w:val="24"/>
          <w:szCs w:val="24"/>
        </w:rPr>
      </w:pPr>
    </w:p>
    <w:p w14:paraId="4DD5D0C5" w14:textId="77777777" w:rsidR="004B2230" w:rsidRPr="009258E4" w:rsidRDefault="004B2230" w:rsidP="004B2230">
      <w:pPr>
        <w:shd w:val="clear" w:color="auto" w:fill="FFFFFF"/>
        <w:spacing w:after="0" w:line="240" w:lineRule="auto"/>
        <w:jc w:val="both"/>
        <w:rPr>
          <w:rFonts w:eastAsia="Calibri" w:cs="Times New Roman"/>
          <w:sz w:val="24"/>
          <w:szCs w:val="24"/>
        </w:rPr>
      </w:pPr>
      <w:r w:rsidRPr="00481A3E">
        <w:rPr>
          <w:rFonts w:eastAsia="Calibri" w:cs="Times New Roman"/>
          <w:sz w:val="24"/>
          <w:szCs w:val="24"/>
        </w:rPr>
        <w:t xml:space="preserve"> Novčana potpora iznosi: </w:t>
      </w:r>
    </w:p>
    <w:p w14:paraId="1EB6FE9E" w14:textId="77777777" w:rsidR="004B2230" w:rsidRPr="00481A3E" w:rsidRDefault="004B2230" w:rsidP="004B2230">
      <w:pPr>
        <w:shd w:val="clear" w:color="auto" w:fill="FFFFFF"/>
        <w:spacing w:after="0" w:line="240" w:lineRule="auto"/>
        <w:jc w:val="both"/>
        <w:rPr>
          <w:rFonts w:eastAsia="Calibri" w:cs="Times New Roman"/>
          <w:sz w:val="24"/>
          <w:szCs w:val="24"/>
        </w:rPr>
      </w:pPr>
    </w:p>
    <w:p w14:paraId="6D52C033" w14:textId="77777777" w:rsidR="004B2230" w:rsidRPr="00481A3E" w:rsidRDefault="004B2230" w:rsidP="004B2230">
      <w:pPr>
        <w:numPr>
          <w:ilvl w:val="0"/>
          <w:numId w:val="5"/>
        </w:numPr>
        <w:spacing w:after="0" w:line="240" w:lineRule="auto"/>
        <w:jc w:val="both"/>
        <w:rPr>
          <w:rFonts w:eastAsia="Times New Roman" w:cs="Times New Roman"/>
          <w:sz w:val="24"/>
          <w:szCs w:val="24"/>
          <w:lang w:eastAsia="hr-HR"/>
        </w:rPr>
      </w:pPr>
      <w:r w:rsidRPr="00481A3E">
        <w:rPr>
          <w:rFonts w:eastAsia="Times New Roman" w:cs="Times New Roman"/>
          <w:sz w:val="24"/>
          <w:szCs w:val="24"/>
          <w:lang w:eastAsia="hr-HR"/>
        </w:rPr>
        <w:t>335,00 eura za prvo dijete u obitelji,</w:t>
      </w:r>
    </w:p>
    <w:p w14:paraId="1AA44556" w14:textId="77777777" w:rsidR="004B2230" w:rsidRPr="00481A3E" w:rsidRDefault="004B2230" w:rsidP="004B2230">
      <w:pPr>
        <w:numPr>
          <w:ilvl w:val="0"/>
          <w:numId w:val="5"/>
        </w:numPr>
        <w:spacing w:after="0" w:line="240" w:lineRule="auto"/>
        <w:jc w:val="both"/>
        <w:rPr>
          <w:rFonts w:eastAsia="Times New Roman" w:cs="Times New Roman"/>
          <w:sz w:val="24"/>
          <w:szCs w:val="24"/>
          <w:lang w:eastAsia="hr-HR"/>
        </w:rPr>
      </w:pPr>
      <w:r w:rsidRPr="00481A3E">
        <w:rPr>
          <w:rFonts w:eastAsia="Times New Roman" w:cs="Times New Roman"/>
          <w:sz w:val="24"/>
          <w:szCs w:val="24"/>
          <w:lang w:eastAsia="hr-HR"/>
        </w:rPr>
        <w:t>665,00 eura za drugo dijete i</w:t>
      </w:r>
    </w:p>
    <w:p w14:paraId="2B04C1CB" w14:textId="77777777" w:rsidR="004B2230" w:rsidRPr="00481A3E" w:rsidRDefault="004B2230" w:rsidP="004B2230">
      <w:pPr>
        <w:numPr>
          <w:ilvl w:val="0"/>
          <w:numId w:val="5"/>
        </w:numPr>
        <w:spacing w:after="0" w:line="240" w:lineRule="auto"/>
        <w:jc w:val="both"/>
        <w:rPr>
          <w:rFonts w:eastAsia="Times New Roman" w:cs="Times New Roman"/>
          <w:sz w:val="24"/>
          <w:szCs w:val="24"/>
          <w:lang w:eastAsia="hr-HR"/>
        </w:rPr>
      </w:pPr>
      <w:r w:rsidRPr="00481A3E">
        <w:rPr>
          <w:rFonts w:eastAsia="Times New Roman" w:cs="Times New Roman"/>
          <w:sz w:val="24"/>
          <w:szCs w:val="24"/>
          <w:lang w:eastAsia="hr-HR"/>
        </w:rPr>
        <w:t>1.330,00 eura za treće i svako sljedeće dijete.</w:t>
      </w:r>
    </w:p>
    <w:p w14:paraId="708B6282" w14:textId="77777777" w:rsidR="004B2230" w:rsidRPr="00481A3E" w:rsidRDefault="004B2230" w:rsidP="004B2230">
      <w:pPr>
        <w:spacing w:after="0" w:line="240" w:lineRule="auto"/>
        <w:jc w:val="both"/>
        <w:rPr>
          <w:rFonts w:eastAsia="Times New Roman" w:cs="Times New Roman"/>
          <w:sz w:val="24"/>
          <w:szCs w:val="24"/>
          <w:lang w:eastAsia="hr-HR"/>
        </w:rPr>
      </w:pPr>
    </w:p>
    <w:p w14:paraId="2E4F064B" w14:textId="77777777" w:rsidR="004B2230" w:rsidRPr="00481A3E" w:rsidRDefault="004B2230" w:rsidP="004B2230">
      <w:pPr>
        <w:spacing w:after="0" w:line="240" w:lineRule="auto"/>
        <w:jc w:val="both"/>
        <w:rPr>
          <w:rFonts w:eastAsia="Times New Roman" w:cs="Times New Roman"/>
          <w:sz w:val="24"/>
          <w:szCs w:val="24"/>
          <w:lang w:eastAsia="hr-HR"/>
        </w:rPr>
      </w:pPr>
      <w:r w:rsidRPr="00481A3E">
        <w:rPr>
          <w:rFonts w:eastAsia="Times New Roman" w:cs="Times New Roman"/>
          <w:sz w:val="24"/>
          <w:szCs w:val="24"/>
          <w:lang w:eastAsia="hr-HR"/>
        </w:rPr>
        <w:t>„Novljanski paket za bebe“ sadrži najnužnije higijenske, odjevne i ostale potrepštine za novorođeno dijete koji se uručuje u prigodnoj kartonskoj kutiji.</w:t>
      </w:r>
    </w:p>
    <w:p w14:paraId="28B148D5" w14:textId="77777777" w:rsidR="004B2230" w:rsidRPr="00481A3E" w:rsidRDefault="004B2230" w:rsidP="004B2230">
      <w:pPr>
        <w:spacing w:after="0" w:line="240" w:lineRule="auto"/>
        <w:ind w:left="720"/>
        <w:jc w:val="both"/>
        <w:rPr>
          <w:rFonts w:eastAsia="Times New Roman" w:cs="Times New Roman"/>
          <w:sz w:val="24"/>
          <w:szCs w:val="24"/>
          <w:lang w:eastAsia="hr-HR"/>
        </w:rPr>
      </w:pPr>
    </w:p>
    <w:p w14:paraId="3443E833" w14:textId="77777777" w:rsidR="004B2230" w:rsidRPr="00481A3E" w:rsidRDefault="004B2230" w:rsidP="004B2230">
      <w:pPr>
        <w:spacing w:after="0" w:line="240" w:lineRule="auto"/>
        <w:jc w:val="both"/>
        <w:rPr>
          <w:rFonts w:eastAsia="Calibri" w:cs="Times New Roman"/>
          <w:sz w:val="24"/>
          <w:szCs w:val="24"/>
        </w:rPr>
      </w:pPr>
      <w:r w:rsidRPr="00481A3E">
        <w:rPr>
          <w:rFonts w:eastAsia="Calibri" w:cs="Times New Roman"/>
          <w:sz w:val="24"/>
          <w:szCs w:val="24"/>
        </w:rPr>
        <w:t xml:space="preserve">Od 2003. godine, na mjesečnoj razini pratio se broj novorođene djece, prema podacima o prijavama prebivališta Policijske postaje Novska. </w:t>
      </w:r>
    </w:p>
    <w:p w14:paraId="2C2FB7AF" w14:textId="77777777" w:rsidR="004B2230" w:rsidRPr="00481A3E" w:rsidRDefault="004B2230" w:rsidP="004B2230">
      <w:pPr>
        <w:spacing w:after="0" w:line="240" w:lineRule="auto"/>
        <w:jc w:val="both"/>
        <w:rPr>
          <w:rFonts w:eastAsia="Calibri" w:cs="Times New Roman"/>
          <w:sz w:val="24"/>
          <w:szCs w:val="24"/>
        </w:rPr>
      </w:pPr>
    </w:p>
    <w:p w14:paraId="3DA66F2B" w14:textId="77777777" w:rsidR="004B2230" w:rsidRPr="00481A3E" w:rsidRDefault="004B2230" w:rsidP="004B2230">
      <w:pPr>
        <w:spacing w:after="0" w:line="240" w:lineRule="auto"/>
        <w:jc w:val="both"/>
        <w:rPr>
          <w:rFonts w:eastAsia="Calibri" w:cs="Times New Roman"/>
          <w:sz w:val="24"/>
          <w:szCs w:val="24"/>
        </w:rPr>
      </w:pPr>
      <w:r w:rsidRPr="00481A3E">
        <w:rPr>
          <w:rFonts w:eastAsia="Calibri" w:cs="Times New Roman"/>
          <w:sz w:val="24"/>
          <w:szCs w:val="24"/>
        </w:rPr>
        <w:t xml:space="preserve">Od 4. veljače 2023. godine, stupanjem na snagu Zakona o prestanku važenja Zakona o matičnom broju, Policijska postaja Novska više nije u mogućnosti dostavljati spomenute podatke </w:t>
      </w:r>
      <w:r w:rsidRPr="00481A3E">
        <w:rPr>
          <w:rFonts w:eastAsia="Calibri" w:cs="Times New Roman"/>
          <w:sz w:val="24"/>
          <w:szCs w:val="24"/>
          <w:u w:val="single"/>
        </w:rPr>
        <w:t>te su podaci za 2023. godinu navedeni prema broju primljenih zahtjeva i odobrenih prava na potpore, dok podatak o ukupnom broju djece s prijavljenim prebivalištem na području Grada Novske nije dostupan.</w:t>
      </w:r>
    </w:p>
    <w:p w14:paraId="3503A01C" w14:textId="77777777" w:rsidR="004B2230" w:rsidRPr="00481A3E" w:rsidRDefault="004B2230" w:rsidP="004B2230">
      <w:pPr>
        <w:spacing w:after="0" w:line="240" w:lineRule="auto"/>
        <w:jc w:val="both"/>
        <w:rPr>
          <w:rFonts w:eastAsia="Calibri" w:cs="Times New Roman"/>
          <w:sz w:val="24"/>
          <w:szCs w:val="24"/>
        </w:rPr>
      </w:pPr>
    </w:p>
    <w:p w14:paraId="672223B1" w14:textId="77777777" w:rsidR="004B2230" w:rsidRPr="00481A3E" w:rsidRDefault="004B2230" w:rsidP="004B2230">
      <w:pPr>
        <w:spacing w:after="0" w:line="240" w:lineRule="auto"/>
        <w:jc w:val="both"/>
        <w:rPr>
          <w:rFonts w:eastAsia="Calibri" w:cs="Times New Roman"/>
          <w:sz w:val="24"/>
          <w:szCs w:val="24"/>
        </w:rPr>
      </w:pPr>
      <w:r w:rsidRPr="00481A3E">
        <w:rPr>
          <w:rFonts w:eastAsia="Calibri" w:cs="Times New Roman"/>
          <w:sz w:val="24"/>
          <w:szCs w:val="24"/>
        </w:rPr>
        <w:t>Pravo na potpore ostvareno je za 102 novorođena djeteta, a odbijeni su zahtjevi za 3 djece (zbog neispunjenja uvjeta prebivališta djeteta ili roditelja na području Grada Novske ili radi neispunjenja uvjeta državljanstva djeteta).</w:t>
      </w:r>
    </w:p>
    <w:p w14:paraId="23C02F1E" w14:textId="77777777" w:rsidR="004B2230" w:rsidRPr="00481A3E" w:rsidRDefault="004B2230" w:rsidP="004B2230">
      <w:pPr>
        <w:spacing w:after="0" w:line="240" w:lineRule="auto"/>
        <w:jc w:val="both"/>
        <w:rPr>
          <w:rFonts w:eastAsia="Calibri" w:cs="Times New Roman"/>
          <w:sz w:val="24"/>
          <w:szCs w:val="24"/>
        </w:rPr>
      </w:pPr>
    </w:p>
    <w:p w14:paraId="1EDC685E" w14:textId="77777777" w:rsidR="004B2230" w:rsidRPr="00481A3E" w:rsidRDefault="004B2230" w:rsidP="004B2230">
      <w:pPr>
        <w:spacing w:after="0" w:line="240" w:lineRule="auto"/>
        <w:rPr>
          <w:rFonts w:eastAsia="Times New Roman" w:cs="Arial"/>
          <w:i/>
          <w:sz w:val="24"/>
          <w:szCs w:val="24"/>
          <w:lang w:eastAsia="hr-HR"/>
        </w:rPr>
      </w:pPr>
      <w:r w:rsidRPr="00481A3E">
        <w:rPr>
          <w:rFonts w:eastAsia="Times New Roman" w:cs="Arial"/>
          <w:i/>
          <w:sz w:val="24"/>
          <w:szCs w:val="24"/>
          <w:lang w:eastAsia="hr-HR"/>
        </w:rPr>
        <w:t>Pregled broja novorođene djece na području Grada Novske u razdoblju od 2003.- 2023. godine</w:t>
      </w:r>
    </w:p>
    <w:p w14:paraId="089CA928" w14:textId="77777777" w:rsidR="004B2230" w:rsidRPr="00481A3E" w:rsidRDefault="004B2230" w:rsidP="004B2230">
      <w:pPr>
        <w:spacing w:after="0" w:line="240" w:lineRule="auto"/>
        <w:jc w:val="both"/>
        <w:rPr>
          <w:rFonts w:eastAsia="Calibri" w:cs="Times New Roman"/>
          <w:sz w:val="24"/>
          <w:szCs w:val="24"/>
        </w:rPr>
      </w:pPr>
    </w:p>
    <w:tbl>
      <w:tblPr>
        <w:tblW w:w="8740" w:type="dxa"/>
        <w:tblLook w:val="04A0" w:firstRow="1" w:lastRow="0" w:firstColumn="1" w:lastColumn="0" w:noHBand="0" w:noVBand="1"/>
      </w:tblPr>
      <w:tblGrid>
        <w:gridCol w:w="1149"/>
        <w:gridCol w:w="460"/>
        <w:gridCol w:w="460"/>
        <w:gridCol w:w="460"/>
        <w:gridCol w:w="460"/>
        <w:gridCol w:w="460"/>
        <w:gridCol w:w="461"/>
        <w:gridCol w:w="797"/>
        <w:gridCol w:w="461"/>
        <w:gridCol w:w="461"/>
        <w:gridCol w:w="461"/>
        <w:gridCol w:w="461"/>
        <w:gridCol w:w="461"/>
        <w:gridCol w:w="461"/>
        <w:gridCol w:w="797"/>
        <w:gridCol w:w="797"/>
        <w:gridCol w:w="221"/>
      </w:tblGrid>
      <w:tr w:rsidR="004B2230" w:rsidRPr="009258E4" w14:paraId="4D21DF31" w14:textId="77777777" w:rsidTr="000C706D">
        <w:trPr>
          <w:gridAfter w:val="1"/>
          <w:wAfter w:w="66" w:type="dxa"/>
          <w:trHeight w:val="450"/>
        </w:trPr>
        <w:tc>
          <w:tcPr>
            <w:tcW w:w="1080" w:type="dxa"/>
            <w:vMerge w:val="restart"/>
            <w:tcBorders>
              <w:top w:val="nil"/>
              <w:left w:val="nil"/>
              <w:bottom w:val="single" w:sz="4" w:space="0" w:color="000000"/>
              <w:right w:val="nil"/>
            </w:tcBorders>
            <w:shd w:val="clear" w:color="auto" w:fill="auto"/>
            <w:noWrap/>
            <w:vAlign w:val="bottom"/>
            <w:hideMark/>
          </w:tcPr>
          <w:p w14:paraId="7D12102F" w14:textId="77777777" w:rsidR="004B2230" w:rsidRPr="00481A3E" w:rsidRDefault="004B2230" w:rsidP="000C706D">
            <w:pPr>
              <w:spacing w:after="0" w:line="240" w:lineRule="auto"/>
              <w:rPr>
                <w:rFonts w:ascii="Calibri" w:eastAsia="Times New Roman" w:hAnsi="Calibri" w:cs="Calibri"/>
                <w:lang w:val="en-GB" w:eastAsia="en-GB"/>
              </w:rPr>
            </w:pPr>
          </w:p>
          <w:tbl>
            <w:tblPr>
              <w:tblW w:w="0" w:type="auto"/>
              <w:tblCellSpacing w:w="0" w:type="dxa"/>
              <w:tblCellMar>
                <w:left w:w="0" w:type="dxa"/>
                <w:right w:w="0" w:type="dxa"/>
              </w:tblCellMar>
              <w:tblLook w:val="04A0" w:firstRow="1" w:lastRow="0" w:firstColumn="1" w:lastColumn="0" w:noHBand="0" w:noVBand="1"/>
            </w:tblPr>
            <w:tblGrid>
              <w:gridCol w:w="928"/>
            </w:tblGrid>
            <w:tr w:rsidR="004B2230" w:rsidRPr="009258E4" w14:paraId="657B7377" w14:textId="77777777" w:rsidTr="000C706D">
              <w:trPr>
                <w:trHeight w:val="450"/>
                <w:tblCellSpacing w:w="0" w:type="dxa"/>
              </w:trPr>
              <w:tc>
                <w:tcPr>
                  <w:tcW w:w="1060" w:type="dxa"/>
                  <w:vMerge w:val="restart"/>
                  <w:tcBorders>
                    <w:top w:val="nil"/>
                    <w:left w:val="nil"/>
                    <w:bottom w:val="single" w:sz="4" w:space="0" w:color="000000"/>
                    <w:right w:val="single" w:sz="4" w:space="0" w:color="auto"/>
                  </w:tcBorders>
                  <w:shd w:val="clear" w:color="auto" w:fill="auto"/>
                  <w:noWrap/>
                  <w:vAlign w:val="center"/>
                  <w:hideMark/>
                </w:tcPr>
                <w:p w14:paraId="3903E52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noProof/>
                      <w:lang w:val="en-GB" w:eastAsia="en-GB"/>
                    </w:rPr>
                    <w:drawing>
                      <wp:anchor distT="0" distB="0" distL="114300" distR="114300" simplePos="0" relativeHeight="251659264" behindDoc="0" locked="0" layoutInCell="1" allowOverlap="1" wp14:anchorId="6F967CA4" wp14:editId="49F67064">
                        <wp:simplePos x="0" y="0"/>
                        <wp:positionH relativeFrom="column">
                          <wp:posOffset>-34925</wp:posOffset>
                        </wp:positionH>
                        <wp:positionV relativeFrom="paragraph">
                          <wp:posOffset>-267970</wp:posOffset>
                        </wp:positionV>
                        <wp:extent cx="647700" cy="800100"/>
                        <wp:effectExtent l="0" t="0" r="0" b="0"/>
                        <wp:wrapNone/>
                        <wp:docPr id="1043671144" name="Slika 1" descr="Besplatni dječji dječji vozićci, preuzmite besplatne isječke, besplatne  isječke - Ostalo">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Slika 7" descr="Besplatni dječji dječji vozićci, preuzmite besplatne isječke, besplatne  isječke - Ostalo">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pic:spPr>
                            </pic:pic>
                          </a:graphicData>
                        </a:graphic>
                        <wp14:sizeRelH relativeFrom="page">
                          <wp14:pctWidth>0</wp14:pctWidth>
                        </wp14:sizeRelH>
                        <wp14:sizeRelV relativeFrom="page">
                          <wp14:pctHeight>0</wp14:pctHeight>
                        </wp14:sizeRelV>
                      </wp:anchor>
                    </w:drawing>
                  </w:r>
                  <w:r w:rsidRPr="00481A3E">
                    <w:rPr>
                      <w:rFonts w:ascii="Calibri" w:eastAsia="Times New Roman" w:hAnsi="Calibri" w:cs="Calibri"/>
                      <w:lang w:val="en-GB" w:eastAsia="en-GB"/>
                    </w:rPr>
                    <w:t> </w:t>
                  </w:r>
                </w:p>
              </w:tc>
            </w:tr>
            <w:tr w:rsidR="004B2230" w:rsidRPr="009258E4" w14:paraId="27B4C0A5" w14:textId="77777777" w:rsidTr="000C706D">
              <w:trPr>
                <w:trHeight w:val="450"/>
                <w:tblCellSpacing w:w="0" w:type="dxa"/>
              </w:trPr>
              <w:tc>
                <w:tcPr>
                  <w:tcW w:w="0" w:type="auto"/>
                  <w:vMerge/>
                  <w:tcBorders>
                    <w:top w:val="nil"/>
                    <w:left w:val="nil"/>
                    <w:bottom w:val="single" w:sz="4" w:space="0" w:color="000000"/>
                    <w:right w:val="single" w:sz="4" w:space="0" w:color="auto"/>
                  </w:tcBorders>
                  <w:vAlign w:val="center"/>
                  <w:hideMark/>
                </w:tcPr>
                <w:p w14:paraId="4C099C0F" w14:textId="77777777" w:rsidR="004B2230" w:rsidRPr="00481A3E" w:rsidRDefault="004B2230" w:rsidP="000C706D">
                  <w:pPr>
                    <w:spacing w:after="0" w:line="240" w:lineRule="auto"/>
                    <w:rPr>
                      <w:rFonts w:ascii="Calibri" w:eastAsia="Times New Roman" w:hAnsi="Calibri" w:cs="Calibri"/>
                      <w:lang w:val="en-GB" w:eastAsia="en-GB"/>
                    </w:rPr>
                  </w:pPr>
                </w:p>
              </w:tc>
            </w:tr>
          </w:tbl>
          <w:p w14:paraId="5C4F4192" w14:textId="77777777" w:rsidR="004B2230" w:rsidRPr="00481A3E" w:rsidRDefault="004B2230" w:rsidP="000C706D">
            <w:pPr>
              <w:spacing w:after="0" w:line="240" w:lineRule="auto"/>
              <w:rPr>
                <w:rFonts w:ascii="Calibri" w:eastAsia="Times New Roman" w:hAnsi="Calibri" w:cs="Calibri"/>
                <w:lang w:val="en-GB" w:eastAsia="en-GB"/>
              </w:rPr>
            </w:pPr>
          </w:p>
        </w:tc>
        <w:tc>
          <w:tcPr>
            <w:tcW w:w="434"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79370C1"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SIJEČANJ</w:t>
            </w:r>
          </w:p>
        </w:tc>
        <w:tc>
          <w:tcPr>
            <w:tcW w:w="434"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1E59797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VELJAČA</w:t>
            </w:r>
          </w:p>
        </w:tc>
        <w:tc>
          <w:tcPr>
            <w:tcW w:w="434"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995FD3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OŽUJAK</w:t>
            </w:r>
          </w:p>
        </w:tc>
        <w:tc>
          <w:tcPr>
            <w:tcW w:w="434"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3A20BE50"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TRAVANJ</w:t>
            </w:r>
          </w:p>
        </w:tc>
        <w:tc>
          <w:tcPr>
            <w:tcW w:w="434"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1531E2E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SVIBANJ</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35DA513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LIPANJ</w:t>
            </w:r>
          </w:p>
        </w:tc>
        <w:tc>
          <w:tcPr>
            <w:tcW w:w="79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36BA080"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sz w:val="18"/>
                <w:szCs w:val="18"/>
                <w:lang w:val="en-GB" w:eastAsia="en-GB"/>
              </w:rPr>
              <w:t>UKUPNO</w:t>
            </w:r>
            <w:r w:rsidRPr="00481A3E">
              <w:rPr>
                <w:rFonts w:ascii="Calibri" w:eastAsia="Times New Roman" w:hAnsi="Calibri" w:cs="Calibri"/>
                <w:b/>
                <w:bCs/>
                <w:lang w:val="en-GB" w:eastAsia="en-GB"/>
              </w:rPr>
              <w:t xml:space="preserve"> </w:t>
            </w:r>
            <w:r w:rsidRPr="00481A3E">
              <w:rPr>
                <w:rFonts w:ascii="Calibri" w:eastAsia="Times New Roman" w:hAnsi="Calibri" w:cs="Calibri"/>
                <w:b/>
                <w:bCs/>
                <w:lang w:val="en-GB" w:eastAsia="en-GB"/>
              </w:rPr>
              <w:br/>
              <w:t xml:space="preserve">1. - 6. </w:t>
            </w:r>
            <w:proofErr w:type="spellStart"/>
            <w:r w:rsidRPr="00481A3E">
              <w:rPr>
                <w:rFonts w:ascii="Calibri" w:eastAsia="Times New Roman" w:hAnsi="Calibri" w:cs="Calibri"/>
                <w:b/>
                <w:bCs/>
                <w:sz w:val="18"/>
                <w:szCs w:val="18"/>
                <w:lang w:val="en-GB" w:eastAsia="en-GB"/>
              </w:rPr>
              <w:t>mj</w:t>
            </w:r>
            <w:proofErr w:type="spellEnd"/>
            <w:r w:rsidRPr="00481A3E">
              <w:rPr>
                <w:rFonts w:ascii="Calibri" w:eastAsia="Times New Roman" w:hAnsi="Calibri" w:cs="Calibri"/>
                <w:b/>
                <w:bCs/>
                <w:sz w:val="18"/>
                <w:szCs w:val="18"/>
                <w:lang w:val="en-GB" w:eastAsia="en-GB"/>
              </w:rPr>
              <w:t>.</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22F9145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SRPANJ</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488DE5C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KOLOVOZ</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6B60361"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RUJAN</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FAC572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LISTOPAD</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1989F3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STUDENI</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37206987"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PROSINAC</w:t>
            </w:r>
          </w:p>
        </w:tc>
        <w:tc>
          <w:tcPr>
            <w:tcW w:w="793"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17D3F80"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sz w:val="18"/>
                <w:szCs w:val="18"/>
                <w:lang w:val="en-GB" w:eastAsia="en-GB"/>
              </w:rPr>
              <w:t>UKUPNO</w:t>
            </w:r>
            <w:r w:rsidRPr="00481A3E">
              <w:rPr>
                <w:rFonts w:ascii="Calibri" w:eastAsia="Times New Roman" w:hAnsi="Calibri" w:cs="Calibri"/>
                <w:b/>
                <w:bCs/>
                <w:lang w:val="en-GB" w:eastAsia="en-GB"/>
              </w:rPr>
              <w:br/>
              <w:t xml:space="preserve">7. - 12. </w:t>
            </w:r>
            <w:proofErr w:type="spellStart"/>
            <w:r w:rsidRPr="00481A3E">
              <w:rPr>
                <w:rFonts w:ascii="Calibri" w:eastAsia="Times New Roman" w:hAnsi="Calibri" w:cs="Calibri"/>
                <w:b/>
                <w:bCs/>
                <w:sz w:val="18"/>
                <w:szCs w:val="18"/>
                <w:lang w:val="en-GB" w:eastAsia="en-GB"/>
              </w:rPr>
              <w:t>mj</w:t>
            </w:r>
            <w:proofErr w:type="spellEnd"/>
            <w:r w:rsidRPr="00481A3E">
              <w:rPr>
                <w:rFonts w:ascii="Calibri" w:eastAsia="Times New Roman" w:hAnsi="Calibri" w:cs="Calibri"/>
                <w:b/>
                <w:bCs/>
                <w:sz w:val="18"/>
                <w:szCs w:val="18"/>
                <w:lang w:val="en-GB" w:eastAsia="en-GB"/>
              </w:rPr>
              <w:t>.</w:t>
            </w:r>
          </w:p>
        </w:tc>
        <w:tc>
          <w:tcPr>
            <w:tcW w:w="7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F9FB12"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sz w:val="18"/>
                <w:szCs w:val="18"/>
                <w:lang w:val="en-GB" w:eastAsia="en-GB"/>
              </w:rPr>
              <w:t>UKUPNO</w:t>
            </w:r>
            <w:r w:rsidRPr="00481A3E">
              <w:rPr>
                <w:rFonts w:ascii="Calibri" w:eastAsia="Times New Roman" w:hAnsi="Calibri" w:cs="Calibri"/>
                <w:b/>
                <w:bCs/>
                <w:lang w:val="en-GB" w:eastAsia="en-GB"/>
              </w:rPr>
              <w:br/>
              <w:t xml:space="preserve">1. - 12. </w:t>
            </w:r>
            <w:proofErr w:type="spellStart"/>
            <w:r w:rsidRPr="00481A3E">
              <w:rPr>
                <w:rFonts w:ascii="Calibri" w:eastAsia="Times New Roman" w:hAnsi="Calibri" w:cs="Calibri"/>
                <w:b/>
                <w:bCs/>
                <w:sz w:val="18"/>
                <w:szCs w:val="18"/>
                <w:lang w:val="en-GB" w:eastAsia="en-GB"/>
              </w:rPr>
              <w:t>mj</w:t>
            </w:r>
            <w:proofErr w:type="spellEnd"/>
            <w:r w:rsidRPr="00481A3E">
              <w:rPr>
                <w:rFonts w:ascii="Calibri" w:eastAsia="Times New Roman" w:hAnsi="Calibri" w:cs="Calibri"/>
                <w:b/>
                <w:bCs/>
                <w:sz w:val="18"/>
                <w:szCs w:val="18"/>
                <w:lang w:val="en-GB" w:eastAsia="en-GB"/>
              </w:rPr>
              <w:t>.</w:t>
            </w:r>
          </w:p>
        </w:tc>
      </w:tr>
      <w:tr w:rsidR="004B2230" w:rsidRPr="009258E4" w14:paraId="726C457D" w14:textId="77777777" w:rsidTr="000C706D">
        <w:trPr>
          <w:trHeight w:val="855"/>
        </w:trPr>
        <w:tc>
          <w:tcPr>
            <w:tcW w:w="1080" w:type="dxa"/>
            <w:vMerge/>
            <w:tcBorders>
              <w:top w:val="nil"/>
              <w:left w:val="nil"/>
              <w:bottom w:val="single" w:sz="4" w:space="0" w:color="000000"/>
              <w:right w:val="nil"/>
            </w:tcBorders>
            <w:vAlign w:val="center"/>
            <w:hideMark/>
          </w:tcPr>
          <w:p w14:paraId="277C4C2B" w14:textId="77777777" w:rsidR="004B2230" w:rsidRPr="00481A3E" w:rsidRDefault="004B2230" w:rsidP="000C706D">
            <w:pPr>
              <w:spacing w:after="0" w:line="240" w:lineRule="auto"/>
              <w:rPr>
                <w:rFonts w:ascii="Calibri" w:eastAsia="Times New Roman" w:hAnsi="Calibri" w:cs="Calibri"/>
                <w:lang w:val="en-GB" w:eastAsia="en-GB"/>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682E0A4" w14:textId="77777777" w:rsidR="004B2230" w:rsidRPr="00481A3E" w:rsidRDefault="004B2230" w:rsidP="000C706D">
            <w:pPr>
              <w:spacing w:after="0" w:line="240" w:lineRule="auto"/>
              <w:rPr>
                <w:rFonts w:ascii="Calibri" w:eastAsia="Times New Roman" w:hAnsi="Calibri" w:cs="Calibri"/>
                <w:lang w:val="en-GB" w:eastAsia="en-GB"/>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5F0D74F" w14:textId="77777777" w:rsidR="004B2230" w:rsidRPr="00481A3E" w:rsidRDefault="004B2230" w:rsidP="000C706D">
            <w:pPr>
              <w:spacing w:after="0" w:line="240" w:lineRule="auto"/>
              <w:rPr>
                <w:rFonts w:ascii="Calibri" w:eastAsia="Times New Roman" w:hAnsi="Calibri" w:cs="Calibri"/>
                <w:lang w:val="en-GB" w:eastAsia="en-GB"/>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380C279" w14:textId="77777777" w:rsidR="004B2230" w:rsidRPr="00481A3E" w:rsidRDefault="004B2230" w:rsidP="000C706D">
            <w:pPr>
              <w:spacing w:after="0" w:line="240" w:lineRule="auto"/>
              <w:rPr>
                <w:rFonts w:ascii="Calibri" w:eastAsia="Times New Roman" w:hAnsi="Calibri" w:cs="Calibri"/>
                <w:lang w:val="en-GB" w:eastAsia="en-GB"/>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DB16E74" w14:textId="77777777" w:rsidR="004B2230" w:rsidRPr="00481A3E" w:rsidRDefault="004B2230" w:rsidP="000C706D">
            <w:pPr>
              <w:spacing w:after="0" w:line="240" w:lineRule="auto"/>
              <w:rPr>
                <w:rFonts w:ascii="Calibri" w:eastAsia="Times New Roman" w:hAnsi="Calibri" w:cs="Calibri"/>
                <w:lang w:val="en-GB" w:eastAsia="en-GB"/>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AE73174" w14:textId="77777777" w:rsidR="004B2230" w:rsidRPr="00481A3E" w:rsidRDefault="004B2230" w:rsidP="000C706D">
            <w:pPr>
              <w:spacing w:after="0" w:line="240" w:lineRule="auto"/>
              <w:rPr>
                <w:rFonts w:ascii="Calibri" w:eastAsia="Times New Roman" w:hAnsi="Calibri" w:cs="Calibri"/>
                <w:lang w:val="en-GB" w:eastAsia="en-GB"/>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72611CC2" w14:textId="77777777" w:rsidR="004B2230" w:rsidRPr="00481A3E" w:rsidRDefault="004B2230" w:rsidP="000C706D">
            <w:pPr>
              <w:spacing w:after="0" w:line="240" w:lineRule="auto"/>
              <w:rPr>
                <w:rFonts w:ascii="Calibri" w:eastAsia="Times New Roman" w:hAnsi="Calibri" w:cs="Calibri"/>
                <w:lang w:val="en-GB" w:eastAsia="en-GB"/>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29934B7" w14:textId="77777777" w:rsidR="004B2230" w:rsidRPr="00481A3E" w:rsidRDefault="004B2230" w:rsidP="000C706D">
            <w:pPr>
              <w:spacing w:after="0" w:line="240" w:lineRule="auto"/>
              <w:rPr>
                <w:rFonts w:ascii="Calibri" w:eastAsia="Times New Roman" w:hAnsi="Calibri" w:cs="Calibri"/>
                <w:b/>
                <w:bCs/>
                <w:lang w:val="en-GB" w:eastAsia="en-GB"/>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1A881C3C" w14:textId="77777777" w:rsidR="004B2230" w:rsidRPr="00481A3E" w:rsidRDefault="004B2230" w:rsidP="000C706D">
            <w:pPr>
              <w:spacing w:after="0" w:line="240" w:lineRule="auto"/>
              <w:rPr>
                <w:rFonts w:ascii="Calibri" w:eastAsia="Times New Roman" w:hAnsi="Calibri" w:cs="Calibri"/>
                <w:lang w:val="en-GB" w:eastAsia="en-GB"/>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72AFF5C5" w14:textId="77777777" w:rsidR="004B2230" w:rsidRPr="00481A3E" w:rsidRDefault="004B2230" w:rsidP="000C706D">
            <w:pPr>
              <w:spacing w:after="0" w:line="240" w:lineRule="auto"/>
              <w:rPr>
                <w:rFonts w:ascii="Calibri" w:eastAsia="Times New Roman" w:hAnsi="Calibri" w:cs="Calibri"/>
                <w:lang w:val="en-GB" w:eastAsia="en-GB"/>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63748DCF" w14:textId="77777777" w:rsidR="004B2230" w:rsidRPr="00481A3E" w:rsidRDefault="004B2230" w:rsidP="000C706D">
            <w:pPr>
              <w:spacing w:after="0" w:line="240" w:lineRule="auto"/>
              <w:rPr>
                <w:rFonts w:ascii="Calibri" w:eastAsia="Times New Roman" w:hAnsi="Calibri" w:cs="Calibri"/>
                <w:lang w:val="en-GB" w:eastAsia="en-GB"/>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09713929" w14:textId="77777777" w:rsidR="004B2230" w:rsidRPr="00481A3E" w:rsidRDefault="004B2230" w:rsidP="000C706D">
            <w:pPr>
              <w:spacing w:after="0" w:line="240" w:lineRule="auto"/>
              <w:rPr>
                <w:rFonts w:ascii="Calibri" w:eastAsia="Times New Roman" w:hAnsi="Calibri" w:cs="Calibri"/>
                <w:lang w:val="en-GB" w:eastAsia="en-GB"/>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57AA9024" w14:textId="77777777" w:rsidR="004B2230" w:rsidRPr="00481A3E" w:rsidRDefault="004B2230" w:rsidP="000C706D">
            <w:pPr>
              <w:spacing w:after="0" w:line="240" w:lineRule="auto"/>
              <w:rPr>
                <w:rFonts w:ascii="Calibri" w:eastAsia="Times New Roman" w:hAnsi="Calibri" w:cs="Calibri"/>
                <w:lang w:val="en-GB" w:eastAsia="en-GB"/>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4568A266" w14:textId="77777777" w:rsidR="004B2230" w:rsidRPr="00481A3E" w:rsidRDefault="004B2230" w:rsidP="000C706D">
            <w:pPr>
              <w:spacing w:after="0" w:line="240" w:lineRule="auto"/>
              <w:rPr>
                <w:rFonts w:ascii="Calibri" w:eastAsia="Times New Roman" w:hAnsi="Calibri" w:cs="Calibri"/>
                <w:lang w:val="en-GB" w:eastAsia="en-GB"/>
              </w:rPr>
            </w:pPr>
          </w:p>
        </w:tc>
        <w:tc>
          <w:tcPr>
            <w:tcW w:w="793" w:type="dxa"/>
            <w:vMerge/>
            <w:tcBorders>
              <w:top w:val="single" w:sz="4" w:space="0" w:color="auto"/>
              <w:left w:val="single" w:sz="4" w:space="0" w:color="auto"/>
              <w:bottom w:val="single" w:sz="4" w:space="0" w:color="000000"/>
              <w:right w:val="single" w:sz="4" w:space="0" w:color="auto"/>
            </w:tcBorders>
            <w:vAlign w:val="center"/>
            <w:hideMark/>
          </w:tcPr>
          <w:p w14:paraId="5A2AFD6B" w14:textId="77777777" w:rsidR="004B2230" w:rsidRPr="00481A3E" w:rsidRDefault="004B2230" w:rsidP="000C706D">
            <w:pPr>
              <w:spacing w:after="0" w:line="240" w:lineRule="auto"/>
              <w:rPr>
                <w:rFonts w:ascii="Calibri" w:eastAsia="Times New Roman" w:hAnsi="Calibri" w:cs="Calibri"/>
                <w:b/>
                <w:bCs/>
                <w:lang w:val="en-GB" w:eastAsia="en-GB"/>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3E48CDF5" w14:textId="77777777" w:rsidR="004B2230" w:rsidRPr="00481A3E" w:rsidRDefault="004B2230" w:rsidP="000C706D">
            <w:pPr>
              <w:spacing w:after="0" w:line="240" w:lineRule="auto"/>
              <w:rPr>
                <w:rFonts w:ascii="Calibri" w:eastAsia="Times New Roman" w:hAnsi="Calibri" w:cs="Calibri"/>
                <w:b/>
                <w:bCs/>
                <w:lang w:val="en-GB" w:eastAsia="en-GB"/>
              </w:rPr>
            </w:pPr>
          </w:p>
        </w:tc>
        <w:tc>
          <w:tcPr>
            <w:tcW w:w="66" w:type="dxa"/>
            <w:tcBorders>
              <w:top w:val="nil"/>
              <w:left w:val="nil"/>
              <w:bottom w:val="nil"/>
              <w:right w:val="nil"/>
            </w:tcBorders>
            <w:shd w:val="clear" w:color="auto" w:fill="auto"/>
            <w:noWrap/>
            <w:vAlign w:val="bottom"/>
            <w:hideMark/>
          </w:tcPr>
          <w:p w14:paraId="0A1212EA" w14:textId="77777777" w:rsidR="004B2230" w:rsidRPr="00481A3E" w:rsidRDefault="004B2230" w:rsidP="000C706D">
            <w:pPr>
              <w:spacing w:after="0" w:line="240" w:lineRule="auto"/>
              <w:jc w:val="center"/>
              <w:rPr>
                <w:rFonts w:ascii="Calibri" w:eastAsia="Times New Roman" w:hAnsi="Calibri" w:cs="Calibri"/>
                <w:b/>
                <w:bCs/>
                <w:lang w:val="en-GB" w:eastAsia="en-GB"/>
              </w:rPr>
            </w:pPr>
          </w:p>
        </w:tc>
      </w:tr>
      <w:tr w:rsidR="004B2230" w:rsidRPr="009258E4" w14:paraId="3CF94D42"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3EB2CC3D"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2003.</w:t>
            </w:r>
          </w:p>
        </w:tc>
        <w:tc>
          <w:tcPr>
            <w:tcW w:w="434" w:type="dxa"/>
            <w:tcBorders>
              <w:top w:val="nil"/>
              <w:left w:val="nil"/>
              <w:bottom w:val="single" w:sz="4" w:space="0" w:color="auto"/>
              <w:right w:val="nil"/>
            </w:tcBorders>
            <w:shd w:val="clear" w:color="auto" w:fill="auto"/>
            <w:vAlign w:val="center"/>
            <w:hideMark/>
          </w:tcPr>
          <w:p w14:paraId="6C521580"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 </w:t>
            </w:r>
          </w:p>
        </w:tc>
        <w:tc>
          <w:tcPr>
            <w:tcW w:w="434" w:type="dxa"/>
            <w:tcBorders>
              <w:top w:val="nil"/>
              <w:left w:val="nil"/>
              <w:bottom w:val="single" w:sz="4" w:space="0" w:color="auto"/>
              <w:right w:val="nil"/>
            </w:tcBorders>
            <w:shd w:val="clear" w:color="auto" w:fill="auto"/>
            <w:vAlign w:val="center"/>
            <w:hideMark/>
          </w:tcPr>
          <w:p w14:paraId="240FCB6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35</w:t>
            </w:r>
          </w:p>
        </w:tc>
        <w:tc>
          <w:tcPr>
            <w:tcW w:w="434" w:type="dxa"/>
            <w:tcBorders>
              <w:top w:val="nil"/>
              <w:left w:val="nil"/>
              <w:bottom w:val="single" w:sz="4" w:space="0" w:color="auto"/>
              <w:right w:val="single" w:sz="4" w:space="0" w:color="auto"/>
            </w:tcBorders>
            <w:shd w:val="clear" w:color="auto" w:fill="auto"/>
            <w:vAlign w:val="center"/>
            <w:hideMark/>
          </w:tcPr>
          <w:p w14:paraId="0CFC259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 </w:t>
            </w:r>
          </w:p>
        </w:tc>
        <w:tc>
          <w:tcPr>
            <w:tcW w:w="434" w:type="dxa"/>
            <w:tcBorders>
              <w:top w:val="nil"/>
              <w:left w:val="nil"/>
              <w:bottom w:val="single" w:sz="4" w:space="0" w:color="auto"/>
              <w:right w:val="single" w:sz="4" w:space="0" w:color="auto"/>
            </w:tcBorders>
            <w:shd w:val="clear" w:color="auto" w:fill="auto"/>
            <w:vAlign w:val="center"/>
            <w:hideMark/>
          </w:tcPr>
          <w:p w14:paraId="403AB12D"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434" w:type="dxa"/>
            <w:tcBorders>
              <w:top w:val="nil"/>
              <w:left w:val="nil"/>
              <w:bottom w:val="single" w:sz="4" w:space="0" w:color="auto"/>
              <w:right w:val="single" w:sz="4" w:space="0" w:color="auto"/>
            </w:tcBorders>
            <w:shd w:val="clear" w:color="auto" w:fill="auto"/>
            <w:vAlign w:val="center"/>
            <w:hideMark/>
          </w:tcPr>
          <w:p w14:paraId="26ABE257"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2B16F90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9</w:t>
            </w:r>
          </w:p>
        </w:tc>
        <w:tc>
          <w:tcPr>
            <w:tcW w:w="793" w:type="dxa"/>
            <w:tcBorders>
              <w:top w:val="nil"/>
              <w:left w:val="nil"/>
              <w:bottom w:val="single" w:sz="4" w:space="0" w:color="auto"/>
              <w:right w:val="single" w:sz="4" w:space="0" w:color="auto"/>
            </w:tcBorders>
            <w:shd w:val="clear" w:color="000000" w:fill="F2F2F2"/>
            <w:vAlign w:val="center"/>
            <w:hideMark/>
          </w:tcPr>
          <w:p w14:paraId="2B5C37B8"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69</w:t>
            </w:r>
          </w:p>
        </w:tc>
        <w:tc>
          <w:tcPr>
            <w:tcW w:w="435" w:type="dxa"/>
            <w:tcBorders>
              <w:top w:val="nil"/>
              <w:left w:val="nil"/>
              <w:bottom w:val="single" w:sz="4" w:space="0" w:color="auto"/>
              <w:right w:val="single" w:sz="4" w:space="0" w:color="auto"/>
            </w:tcBorders>
            <w:shd w:val="clear" w:color="auto" w:fill="auto"/>
            <w:vAlign w:val="center"/>
            <w:hideMark/>
          </w:tcPr>
          <w:p w14:paraId="0BD24DD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1E00C2D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1E407400"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29AEE411"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18</w:t>
            </w:r>
          </w:p>
        </w:tc>
        <w:tc>
          <w:tcPr>
            <w:tcW w:w="435" w:type="dxa"/>
            <w:tcBorders>
              <w:top w:val="nil"/>
              <w:left w:val="nil"/>
              <w:bottom w:val="single" w:sz="4" w:space="0" w:color="auto"/>
              <w:right w:val="single" w:sz="4" w:space="0" w:color="auto"/>
            </w:tcBorders>
            <w:shd w:val="clear" w:color="auto" w:fill="auto"/>
            <w:vAlign w:val="center"/>
            <w:hideMark/>
          </w:tcPr>
          <w:p w14:paraId="35701F4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9</w:t>
            </w:r>
          </w:p>
        </w:tc>
        <w:tc>
          <w:tcPr>
            <w:tcW w:w="435" w:type="dxa"/>
            <w:tcBorders>
              <w:top w:val="nil"/>
              <w:left w:val="nil"/>
              <w:bottom w:val="single" w:sz="4" w:space="0" w:color="auto"/>
              <w:right w:val="single" w:sz="4" w:space="0" w:color="auto"/>
            </w:tcBorders>
            <w:shd w:val="clear" w:color="auto" w:fill="auto"/>
            <w:vAlign w:val="center"/>
            <w:hideMark/>
          </w:tcPr>
          <w:p w14:paraId="296C4B4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793" w:type="dxa"/>
            <w:tcBorders>
              <w:top w:val="nil"/>
              <w:left w:val="nil"/>
              <w:bottom w:val="single" w:sz="4" w:space="0" w:color="auto"/>
              <w:right w:val="single" w:sz="4" w:space="0" w:color="auto"/>
            </w:tcBorders>
            <w:shd w:val="clear" w:color="000000" w:fill="F2F2F2"/>
            <w:vAlign w:val="center"/>
            <w:hideMark/>
          </w:tcPr>
          <w:p w14:paraId="3A91630C"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78</w:t>
            </w:r>
          </w:p>
        </w:tc>
        <w:tc>
          <w:tcPr>
            <w:tcW w:w="793" w:type="dxa"/>
            <w:tcBorders>
              <w:top w:val="nil"/>
              <w:left w:val="nil"/>
              <w:bottom w:val="single" w:sz="4" w:space="0" w:color="auto"/>
              <w:right w:val="single" w:sz="4" w:space="0" w:color="auto"/>
            </w:tcBorders>
            <w:shd w:val="clear" w:color="000000" w:fill="D9D9D9"/>
            <w:vAlign w:val="center"/>
            <w:hideMark/>
          </w:tcPr>
          <w:p w14:paraId="7691A54A"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147</w:t>
            </w:r>
          </w:p>
        </w:tc>
        <w:tc>
          <w:tcPr>
            <w:tcW w:w="66" w:type="dxa"/>
            <w:vAlign w:val="center"/>
            <w:hideMark/>
          </w:tcPr>
          <w:p w14:paraId="4C7EF13B"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56EF46BF"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4315BB3D"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2004.</w:t>
            </w:r>
          </w:p>
        </w:tc>
        <w:tc>
          <w:tcPr>
            <w:tcW w:w="434" w:type="dxa"/>
            <w:tcBorders>
              <w:top w:val="nil"/>
              <w:left w:val="nil"/>
              <w:bottom w:val="single" w:sz="4" w:space="0" w:color="auto"/>
              <w:right w:val="single" w:sz="4" w:space="0" w:color="auto"/>
            </w:tcBorders>
            <w:shd w:val="clear" w:color="auto" w:fill="auto"/>
            <w:vAlign w:val="center"/>
            <w:hideMark/>
          </w:tcPr>
          <w:p w14:paraId="33BCD9F8"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434" w:type="dxa"/>
            <w:tcBorders>
              <w:top w:val="nil"/>
              <w:left w:val="nil"/>
              <w:bottom w:val="single" w:sz="4" w:space="0" w:color="auto"/>
              <w:right w:val="single" w:sz="4" w:space="0" w:color="auto"/>
            </w:tcBorders>
            <w:shd w:val="clear" w:color="auto" w:fill="auto"/>
            <w:vAlign w:val="center"/>
            <w:hideMark/>
          </w:tcPr>
          <w:p w14:paraId="6F02CB85"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4" w:type="dxa"/>
            <w:tcBorders>
              <w:top w:val="nil"/>
              <w:left w:val="nil"/>
              <w:bottom w:val="single" w:sz="4" w:space="0" w:color="auto"/>
              <w:right w:val="single" w:sz="4" w:space="0" w:color="auto"/>
            </w:tcBorders>
            <w:shd w:val="clear" w:color="auto" w:fill="auto"/>
            <w:vAlign w:val="center"/>
            <w:hideMark/>
          </w:tcPr>
          <w:p w14:paraId="594691A5"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434" w:type="dxa"/>
            <w:tcBorders>
              <w:top w:val="nil"/>
              <w:left w:val="nil"/>
              <w:bottom w:val="single" w:sz="4" w:space="0" w:color="auto"/>
              <w:right w:val="single" w:sz="4" w:space="0" w:color="auto"/>
            </w:tcBorders>
            <w:shd w:val="clear" w:color="auto" w:fill="auto"/>
            <w:vAlign w:val="center"/>
            <w:hideMark/>
          </w:tcPr>
          <w:p w14:paraId="034E492D"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7</w:t>
            </w:r>
          </w:p>
        </w:tc>
        <w:tc>
          <w:tcPr>
            <w:tcW w:w="434" w:type="dxa"/>
            <w:tcBorders>
              <w:top w:val="nil"/>
              <w:left w:val="nil"/>
              <w:bottom w:val="single" w:sz="4" w:space="0" w:color="auto"/>
              <w:right w:val="single" w:sz="4" w:space="0" w:color="auto"/>
            </w:tcBorders>
            <w:shd w:val="clear" w:color="auto" w:fill="auto"/>
            <w:vAlign w:val="center"/>
            <w:hideMark/>
          </w:tcPr>
          <w:p w14:paraId="6D59FBD7"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10</w:t>
            </w:r>
          </w:p>
        </w:tc>
        <w:tc>
          <w:tcPr>
            <w:tcW w:w="435" w:type="dxa"/>
            <w:tcBorders>
              <w:top w:val="nil"/>
              <w:left w:val="nil"/>
              <w:bottom w:val="single" w:sz="4" w:space="0" w:color="auto"/>
              <w:right w:val="single" w:sz="4" w:space="0" w:color="auto"/>
            </w:tcBorders>
            <w:shd w:val="clear" w:color="auto" w:fill="auto"/>
            <w:vAlign w:val="center"/>
            <w:hideMark/>
          </w:tcPr>
          <w:p w14:paraId="301F65A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793" w:type="dxa"/>
            <w:tcBorders>
              <w:top w:val="nil"/>
              <w:left w:val="nil"/>
              <w:bottom w:val="single" w:sz="4" w:space="0" w:color="auto"/>
              <w:right w:val="single" w:sz="4" w:space="0" w:color="auto"/>
            </w:tcBorders>
            <w:shd w:val="clear" w:color="000000" w:fill="F2F2F2"/>
            <w:vAlign w:val="center"/>
            <w:hideMark/>
          </w:tcPr>
          <w:p w14:paraId="3F8BED38"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68</w:t>
            </w:r>
          </w:p>
        </w:tc>
        <w:tc>
          <w:tcPr>
            <w:tcW w:w="435" w:type="dxa"/>
            <w:tcBorders>
              <w:top w:val="nil"/>
              <w:left w:val="nil"/>
              <w:bottom w:val="single" w:sz="4" w:space="0" w:color="auto"/>
              <w:right w:val="single" w:sz="4" w:space="0" w:color="auto"/>
            </w:tcBorders>
            <w:shd w:val="clear" w:color="auto" w:fill="auto"/>
            <w:vAlign w:val="center"/>
            <w:hideMark/>
          </w:tcPr>
          <w:p w14:paraId="76185B9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20</w:t>
            </w:r>
          </w:p>
        </w:tc>
        <w:tc>
          <w:tcPr>
            <w:tcW w:w="435" w:type="dxa"/>
            <w:tcBorders>
              <w:top w:val="nil"/>
              <w:left w:val="nil"/>
              <w:bottom w:val="single" w:sz="4" w:space="0" w:color="auto"/>
              <w:right w:val="single" w:sz="4" w:space="0" w:color="auto"/>
            </w:tcBorders>
            <w:shd w:val="clear" w:color="auto" w:fill="auto"/>
            <w:vAlign w:val="center"/>
            <w:hideMark/>
          </w:tcPr>
          <w:p w14:paraId="1F7F101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689A1B6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7B1A0359"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2FFF71B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6</w:t>
            </w:r>
          </w:p>
        </w:tc>
        <w:tc>
          <w:tcPr>
            <w:tcW w:w="435" w:type="dxa"/>
            <w:tcBorders>
              <w:top w:val="nil"/>
              <w:left w:val="nil"/>
              <w:bottom w:val="single" w:sz="4" w:space="0" w:color="auto"/>
              <w:right w:val="single" w:sz="4" w:space="0" w:color="auto"/>
            </w:tcBorders>
            <w:shd w:val="clear" w:color="auto" w:fill="auto"/>
            <w:vAlign w:val="center"/>
            <w:hideMark/>
          </w:tcPr>
          <w:p w14:paraId="75BAEB45"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793" w:type="dxa"/>
            <w:tcBorders>
              <w:top w:val="nil"/>
              <w:left w:val="nil"/>
              <w:bottom w:val="single" w:sz="4" w:space="0" w:color="auto"/>
              <w:right w:val="single" w:sz="4" w:space="0" w:color="auto"/>
            </w:tcBorders>
            <w:shd w:val="clear" w:color="000000" w:fill="F2F2F2"/>
            <w:vAlign w:val="center"/>
            <w:hideMark/>
          </w:tcPr>
          <w:p w14:paraId="1EE0BC31"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74</w:t>
            </w:r>
          </w:p>
        </w:tc>
        <w:tc>
          <w:tcPr>
            <w:tcW w:w="793" w:type="dxa"/>
            <w:tcBorders>
              <w:top w:val="nil"/>
              <w:left w:val="nil"/>
              <w:bottom w:val="single" w:sz="4" w:space="0" w:color="auto"/>
              <w:right w:val="single" w:sz="4" w:space="0" w:color="auto"/>
            </w:tcBorders>
            <w:shd w:val="clear" w:color="000000" w:fill="D9D9D9"/>
            <w:vAlign w:val="center"/>
            <w:hideMark/>
          </w:tcPr>
          <w:p w14:paraId="2EA05CAC"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142</w:t>
            </w:r>
          </w:p>
        </w:tc>
        <w:tc>
          <w:tcPr>
            <w:tcW w:w="66" w:type="dxa"/>
            <w:vAlign w:val="center"/>
            <w:hideMark/>
          </w:tcPr>
          <w:p w14:paraId="59100727"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63B483AE"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3479F696"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2005.</w:t>
            </w:r>
          </w:p>
        </w:tc>
        <w:tc>
          <w:tcPr>
            <w:tcW w:w="434" w:type="dxa"/>
            <w:tcBorders>
              <w:top w:val="nil"/>
              <w:left w:val="nil"/>
              <w:bottom w:val="single" w:sz="4" w:space="0" w:color="auto"/>
              <w:right w:val="single" w:sz="4" w:space="0" w:color="auto"/>
            </w:tcBorders>
            <w:shd w:val="clear" w:color="auto" w:fill="auto"/>
            <w:vAlign w:val="center"/>
            <w:hideMark/>
          </w:tcPr>
          <w:p w14:paraId="45F5B33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9</w:t>
            </w:r>
          </w:p>
        </w:tc>
        <w:tc>
          <w:tcPr>
            <w:tcW w:w="434" w:type="dxa"/>
            <w:tcBorders>
              <w:top w:val="nil"/>
              <w:left w:val="nil"/>
              <w:bottom w:val="single" w:sz="4" w:space="0" w:color="auto"/>
              <w:right w:val="single" w:sz="4" w:space="0" w:color="auto"/>
            </w:tcBorders>
            <w:shd w:val="clear" w:color="auto" w:fill="auto"/>
            <w:vAlign w:val="center"/>
            <w:hideMark/>
          </w:tcPr>
          <w:p w14:paraId="7DE9B6F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4" w:type="dxa"/>
            <w:tcBorders>
              <w:top w:val="nil"/>
              <w:left w:val="nil"/>
              <w:bottom w:val="single" w:sz="4" w:space="0" w:color="auto"/>
              <w:right w:val="single" w:sz="4" w:space="0" w:color="auto"/>
            </w:tcBorders>
            <w:shd w:val="clear" w:color="auto" w:fill="auto"/>
            <w:vAlign w:val="center"/>
            <w:hideMark/>
          </w:tcPr>
          <w:p w14:paraId="0A1E494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9</w:t>
            </w:r>
          </w:p>
        </w:tc>
        <w:tc>
          <w:tcPr>
            <w:tcW w:w="434" w:type="dxa"/>
            <w:tcBorders>
              <w:top w:val="nil"/>
              <w:left w:val="nil"/>
              <w:bottom w:val="single" w:sz="4" w:space="0" w:color="auto"/>
              <w:right w:val="single" w:sz="4" w:space="0" w:color="auto"/>
            </w:tcBorders>
            <w:shd w:val="clear" w:color="auto" w:fill="auto"/>
            <w:vAlign w:val="center"/>
            <w:hideMark/>
          </w:tcPr>
          <w:p w14:paraId="46EEE1C5"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5558116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2EA00677"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15</w:t>
            </w:r>
          </w:p>
        </w:tc>
        <w:tc>
          <w:tcPr>
            <w:tcW w:w="793" w:type="dxa"/>
            <w:tcBorders>
              <w:top w:val="nil"/>
              <w:left w:val="nil"/>
              <w:bottom w:val="single" w:sz="4" w:space="0" w:color="auto"/>
              <w:right w:val="single" w:sz="4" w:space="0" w:color="auto"/>
            </w:tcBorders>
            <w:shd w:val="clear" w:color="000000" w:fill="F2F2F2"/>
            <w:vAlign w:val="center"/>
            <w:hideMark/>
          </w:tcPr>
          <w:p w14:paraId="4C24D49A"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68</w:t>
            </w:r>
          </w:p>
        </w:tc>
        <w:tc>
          <w:tcPr>
            <w:tcW w:w="435" w:type="dxa"/>
            <w:tcBorders>
              <w:top w:val="nil"/>
              <w:left w:val="nil"/>
              <w:bottom w:val="single" w:sz="4" w:space="0" w:color="auto"/>
              <w:right w:val="single" w:sz="4" w:space="0" w:color="auto"/>
            </w:tcBorders>
            <w:shd w:val="clear" w:color="auto" w:fill="auto"/>
            <w:vAlign w:val="center"/>
            <w:hideMark/>
          </w:tcPr>
          <w:p w14:paraId="3BFCFBD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7355AC5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38C2360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7</w:t>
            </w:r>
          </w:p>
        </w:tc>
        <w:tc>
          <w:tcPr>
            <w:tcW w:w="435" w:type="dxa"/>
            <w:tcBorders>
              <w:top w:val="nil"/>
              <w:left w:val="nil"/>
              <w:bottom w:val="single" w:sz="4" w:space="0" w:color="auto"/>
              <w:right w:val="single" w:sz="4" w:space="0" w:color="auto"/>
            </w:tcBorders>
            <w:shd w:val="clear" w:color="auto" w:fill="auto"/>
            <w:vAlign w:val="center"/>
            <w:hideMark/>
          </w:tcPr>
          <w:p w14:paraId="0D9FF7C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16</w:t>
            </w:r>
          </w:p>
        </w:tc>
        <w:tc>
          <w:tcPr>
            <w:tcW w:w="435" w:type="dxa"/>
            <w:tcBorders>
              <w:top w:val="nil"/>
              <w:left w:val="nil"/>
              <w:bottom w:val="single" w:sz="4" w:space="0" w:color="auto"/>
              <w:right w:val="single" w:sz="4" w:space="0" w:color="auto"/>
            </w:tcBorders>
            <w:shd w:val="clear" w:color="auto" w:fill="auto"/>
            <w:vAlign w:val="center"/>
            <w:hideMark/>
          </w:tcPr>
          <w:p w14:paraId="4CF12E1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5B82D770"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8</w:t>
            </w:r>
          </w:p>
        </w:tc>
        <w:tc>
          <w:tcPr>
            <w:tcW w:w="793" w:type="dxa"/>
            <w:tcBorders>
              <w:top w:val="nil"/>
              <w:left w:val="nil"/>
              <w:bottom w:val="single" w:sz="4" w:space="0" w:color="auto"/>
              <w:right w:val="single" w:sz="4" w:space="0" w:color="auto"/>
            </w:tcBorders>
            <w:shd w:val="clear" w:color="000000" w:fill="F2F2F2"/>
            <w:vAlign w:val="center"/>
            <w:hideMark/>
          </w:tcPr>
          <w:p w14:paraId="458FD9C6"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69</w:t>
            </w:r>
          </w:p>
        </w:tc>
        <w:tc>
          <w:tcPr>
            <w:tcW w:w="793" w:type="dxa"/>
            <w:tcBorders>
              <w:top w:val="nil"/>
              <w:left w:val="nil"/>
              <w:bottom w:val="single" w:sz="4" w:space="0" w:color="auto"/>
              <w:right w:val="single" w:sz="4" w:space="0" w:color="auto"/>
            </w:tcBorders>
            <w:shd w:val="clear" w:color="000000" w:fill="D9D9D9"/>
            <w:vAlign w:val="center"/>
            <w:hideMark/>
          </w:tcPr>
          <w:p w14:paraId="3AA264F6"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137</w:t>
            </w:r>
          </w:p>
        </w:tc>
        <w:tc>
          <w:tcPr>
            <w:tcW w:w="66" w:type="dxa"/>
            <w:vAlign w:val="center"/>
            <w:hideMark/>
          </w:tcPr>
          <w:p w14:paraId="0307F7A7"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34094171"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1F2C8507"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2006.</w:t>
            </w:r>
          </w:p>
        </w:tc>
        <w:tc>
          <w:tcPr>
            <w:tcW w:w="434" w:type="dxa"/>
            <w:tcBorders>
              <w:top w:val="nil"/>
              <w:left w:val="nil"/>
              <w:bottom w:val="single" w:sz="4" w:space="0" w:color="auto"/>
              <w:right w:val="single" w:sz="4" w:space="0" w:color="auto"/>
            </w:tcBorders>
            <w:shd w:val="clear" w:color="auto" w:fill="auto"/>
            <w:vAlign w:val="center"/>
            <w:hideMark/>
          </w:tcPr>
          <w:p w14:paraId="09F82DB8"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18</w:t>
            </w:r>
          </w:p>
        </w:tc>
        <w:tc>
          <w:tcPr>
            <w:tcW w:w="434" w:type="dxa"/>
            <w:tcBorders>
              <w:top w:val="nil"/>
              <w:left w:val="nil"/>
              <w:bottom w:val="single" w:sz="4" w:space="0" w:color="auto"/>
              <w:right w:val="single" w:sz="4" w:space="0" w:color="auto"/>
            </w:tcBorders>
            <w:shd w:val="clear" w:color="auto" w:fill="auto"/>
            <w:vAlign w:val="center"/>
            <w:hideMark/>
          </w:tcPr>
          <w:p w14:paraId="10FEACF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17</w:t>
            </w:r>
          </w:p>
        </w:tc>
        <w:tc>
          <w:tcPr>
            <w:tcW w:w="434" w:type="dxa"/>
            <w:tcBorders>
              <w:top w:val="nil"/>
              <w:left w:val="nil"/>
              <w:bottom w:val="single" w:sz="4" w:space="0" w:color="auto"/>
              <w:right w:val="single" w:sz="4" w:space="0" w:color="auto"/>
            </w:tcBorders>
            <w:shd w:val="clear" w:color="auto" w:fill="auto"/>
            <w:vAlign w:val="center"/>
            <w:hideMark/>
          </w:tcPr>
          <w:p w14:paraId="153E06ED"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4" w:type="dxa"/>
            <w:tcBorders>
              <w:top w:val="nil"/>
              <w:left w:val="nil"/>
              <w:bottom w:val="single" w:sz="4" w:space="0" w:color="auto"/>
              <w:right w:val="single" w:sz="4" w:space="0" w:color="auto"/>
            </w:tcBorders>
            <w:shd w:val="clear" w:color="auto" w:fill="auto"/>
            <w:vAlign w:val="center"/>
            <w:hideMark/>
          </w:tcPr>
          <w:p w14:paraId="079C765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21</w:t>
            </w:r>
          </w:p>
        </w:tc>
        <w:tc>
          <w:tcPr>
            <w:tcW w:w="434" w:type="dxa"/>
            <w:tcBorders>
              <w:top w:val="nil"/>
              <w:left w:val="nil"/>
              <w:bottom w:val="single" w:sz="4" w:space="0" w:color="auto"/>
              <w:right w:val="single" w:sz="4" w:space="0" w:color="auto"/>
            </w:tcBorders>
            <w:shd w:val="clear" w:color="auto" w:fill="auto"/>
            <w:vAlign w:val="center"/>
            <w:hideMark/>
          </w:tcPr>
          <w:p w14:paraId="18756D1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19</w:t>
            </w:r>
          </w:p>
        </w:tc>
        <w:tc>
          <w:tcPr>
            <w:tcW w:w="435" w:type="dxa"/>
            <w:tcBorders>
              <w:top w:val="nil"/>
              <w:left w:val="nil"/>
              <w:bottom w:val="single" w:sz="4" w:space="0" w:color="auto"/>
              <w:right w:val="single" w:sz="4" w:space="0" w:color="auto"/>
            </w:tcBorders>
            <w:shd w:val="clear" w:color="auto" w:fill="auto"/>
            <w:vAlign w:val="center"/>
            <w:hideMark/>
          </w:tcPr>
          <w:p w14:paraId="6BE77BC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8</w:t>
            </w:r>
          </w:p>
        </w:tc>
        <w:tc>
          <w:tcPr>
            <w:tcW w:w="793" w:type="dxa"/>
            <w:tcBorders>
              <w:top w:val="nil"/>
              <w:left w:val="nil"/>
              <w:bottom w:val="single" w:sz="4" w:space="0" w:color="auto"/>
              <w:right w:val="single" w:sz="4" w:space="0" w:color="auto"/>
            </w:tcBorders>
            <w:shd w:val="clear" w:color="000000" w:fill="F2F2F2"/>
            <w:vAlign w:val="center"/>
            <w:hideMark/>
          </w:tcPr>
          <w:p w14:paraId="2A853CE4"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96</w:t>
            </w:r>
          </w:p>
        </w:tc>
        <w:tc>
          <w:tcPr>
            <w:tcW w:w="435" w:type="dxa"/>
            <w:tcBorders>
              <w:top w:val="nil"/>
              <w:left w:val="nil"/>
              <w:bottom w:val="single" w:sz="4" w:space="0" w:color="auto"/>
              <w:right w:val="single" w:sz="4" w:space="0" w:color="auto"/>
            </w:tcBorders>
            <w:shd w:val="clear" w:color="auto" w:fill="auto"/>
            <w:vAlign w:val="center"/>
            <w:hideMark/>
          </w:tcPr>
          <w:p w14:paraId="547DD35D"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17</w:t>
            </w:r>
          </w:p>
        </w:tc>
        <w:tc>
          <w:tcPr>
            <w:tcW w:w="435" w:type="dxa"/>
            <w:tcBorders>
              <w:top w:val="nil"/>
              <w:left w:val="nil"/>
              <w:bottom w:val="single" w:sz="4" w:space="0" w:color="auto"/>
              <w:right w:val="single" w:sz="4" w:space="0" w:color="auto"/>
            </w:tcBorders>
            <w:shd w:val="clear" w:color="auto" w:fill="auto"/>
            <w:vAlign w:val="center"/>
            <w:hideMark/>
          </w:tcPr>
          <w:p w14:paraId="7A227D2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9</w:t>
            </w:r>
          </w:p>
        </w:tc>
        <w:tc>
          <w:tcPr>
            <w:tcW w:w="435" w:type="dxa"/>
            <w:tcBorders>
              <w:top w:val="nil"/>
              <w:left w:val="nil"/>
              <w:bottom w:val="single" w:sz="4" w:space="0" w:color="auto"/>
              <w:right w:val="single" w:sz="4" w:space="0" w:color="auto"/>
            </w:tcBorders>
            <w:shd w:val="clear" w:color="auto" w:fill="auto"/>
            <w:vAlign w:val="center"/>
            <w:hideMark/>
          </w:tcPr>
          <w:p w14:paraId="1827863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3F542E51"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4</w:t>
            </w:r>
          </w:p>
        </w:tc>
        <w:tc>
          <w:tcPr>
            <w:tcW w:w="435" w:type="dxa"/>
            <w:tcBorders>
              <w:top w:val="nil"/>
              <w:left w:val="nil"/>
              <w:bottom w:val="single" w:sz="4" w:space="0" w:color="auto"/>
              <w:right w:val="single" w:sz="4" w:space="0" w:color="auto"/>
            </w:tcBorders>
            <w:shd w:val="clear" w:color="auto" w:fill="auto"/>
            <w:vAlign w:val="center"/>
            <w:hideMark/>
          </w:tcPr>
          <w:p w14:paraId="1B81A07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16</w:t>
            </w:r>
          </w:p>
        </w:tc>
        <w:tc>
          <w:tcPr>
            <w:tcW w:w="435" w:type="dxa"/>
            <w:tcBorders>
              <w:top w:val="nil"/>
              <w:left w:val="nil"/>
              <w:bottom w:val="single" w:sz="4" w:space="0" w:color="auto"/>
              <w:right w:val="single" w:sz="4" w:space="0" w:color="auto"/>
            </w:tcBorders>
            <w:shd w:val="clear" w:color="auto" w:fill="auto"/>
            <w:vAlign w:val="center"/>
            <w:hideMark/>
          </w:tcPr>
          <w:p w14:paraId="56F589D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24B5AEB6"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70</w:t>
            </w:r>
          </w:p>
        </w:tc>
        <w:tc>
          <w:tcPr>
            <w:tcW w:w="793" w:type="dxa"/>
            <w:tcBorders>
              <w:top w:val="nil"/>
              <w:left w:val="nil"/>
              <w:bottom w:val="single" w:sz="4" w:space="0" w:color="auto"/>
              <w:right w:val="single" w:sz="4" w:space="0" w:color="auto"/>
            </w:tcBorders>
            <w:shd w:val="clear" w:color="000000" w:fill="D9D9D9"/>
            <w:vAlign w:val="center"/>
            <w:hideMark/>
          </w:tcPr>
          <w:p w14:paraId="68FC3908"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166</w:t>
            </w:r>
          </w:p>
        </w:tc>
        <w:tc>
          <w:tcPr>
            <w:tcW w:w="66" w:type="dxa"/>
            <w:vAlign w:val="center"/>
            <w:hideMark/>
          </w:tcPr>
          <w:p w14:paraId="2F24DB99"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770B1C4B"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6220631E"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2007.</w:t>
            </w:r>
          </w:p>
        </w:tc>
        <w:tc>
          <w:tcPr>
            <w:tcW w:w="434" w:type="dxa"/>
            <w:tcBorders>
              <w:top w:val="nil"/>
              <w:left w:val="nil"/>
              <w:bottom w:val="single" w:sz="4" w:space="0" w:color="auto"/>
              <w:right w:val="single" w:sz="4" w:space="0" w:color="auto"/>
            </w:tcBorders>
            <w:shd w:val="clear" w:color="auto" w:fill="auto"/>
            <w:vAlign w:val="center"/>
            <w:hideMark/>
          </w:tcPr>
          <w:p w14:paraId="0F87524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4" w:type="dxa"/>
            <w:tcBorders>
              <w:top w:val="nil"/>
              <w:left w:val="nil"/>
              <w:bottom w:val="single" w:sz="4" w:space="0" w:color="auto"/>
              <w:right w:val="single" w:sz="4" w:space="0" w:color="auto"/>
            </w:tcBorders>
            <w:shd w:val="clear" w:color="auto" w:fill="auto"/>
            <w:vAlign w:val="center"/>
            <w:hideMark/>
          </w:tcPr>
          <w:p w14:paraId="556C92E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9</w:t>
            </w:r>
          </w:p>
        </w:tc>
        <w:tc>
          <w:tcPr>
            <w:tcW w:w="434" w:type="dxa"/>
            <w:tcBorders>
              <w:top w:val="nil"/>
              <w:left w:val="nil"/>
              <w:bottom w:val="single" w:sz="4" w:space="0" w:color="auto"/>
              <w:right w:val="single" w:sz="4" w:space="0" w:color="auto"/>
            </w:tcBorders>
            <w:shd w:val="clear" w:color="auto" w:fill="auto"/>
            <w:vAlign w:val="center"/>
            <w:hideMark/>
          </w:tcPr>
          <w:p w14:paraId="414DC18D"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8</w:t>
            </w:r>
          </w:p>
        </w:tc>
        <w:tc>
          <w:tcPr>
            <w:tcW w:w="434" w:type="dxa"/>
            <w:tcBorders>
              <w:top w:val="nil"/>
              <w:left w:val="nil"/>
              <w:bottom w:val="single" w:sz="4" w:space="0" w:color="auto"/>
              <w:right w:val="single" w:sz="4" w:space="0" w:color="auto"/>
            </w:tcBorders>
            <w:shd w:val="clear" w:color="auto" w:fill="auto"/>
            <w:vAlign w:val="center"/>
            <w:hideMark/>
          </w:tcPr>
          <w:p w14:paraId="5F07192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15</w:t>
            </w:r>
          </w:p>
        </w:tc>
        <w:tc>
          <w:tcPr>
            <w:tcW w:w="434" w:type="dxa"/>
            <w:tcBorders>
              <w:top w:val="nil"/>
              <w:left w:val="nil"/>
              <w:bottom w:val="single" w:sz="4" w:space="0" w:color="auto"/>
              <w:right w:val="single" w:sz="4" w:space="0" w:color="auto"/>
            </w:tcBorders>
            <w:shd w:val="clear" w:color="auto" w:fill="auto"/>
            <w:vAlign w:val="center"/>
            <w:hideMark/>
          </w:tcPr>
          <w:p w14:paraId="2E5E0D8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9</w:t>
            </w:r>
          </w:p>
        </w:tc>
        <w:tc>
          <w:tcPr>
            <w:tcW w:w="435" w:type="dxa"/>
            <w:tcBorders>
              <w:top w:val="nil"/>
              <w:left w:val="nil"/>
              <w:bottom w:val="single" w:sz="4" w:space="0" w:color="auto"/>
              <w:right w:val="single" w:sz="4" w:space="0" w:color="auto"/>
            </w:tcBorders>
            <w:shd w:val="clear" w:color="auto" w:fill="auto"/>
            <w:vAlign w:val="center"/>
            <w:hideMark/>
          </w:tcPr>
          <w:p w14:paraId="693A75C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02C5E6F5"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67</w:t>
            </w:r>
          </w:p>
        </w:tc>
        <w:tc>
          <w:tcPr>
            <w:tcW w:w="435" w:type="dxa"/>
            <w:tcBorders>
              <w:top w:val="nil"/>
              <w:left w:val="nil"/>
              <w:bottom w:val="single" w:sz="4" w:space="0" w:color="auto"/>
              <w:right w:val="single" w:sz="4" w:space="0" w:color="auto"/>
            </w:tcBorders>
            <w:shd w:val="clear" w:color="auto" w:fill="auto"/>
            <w:vAlign w:val="center"/>
            <w:hideMark/>
          </w:tcPr>
          <w:p w14:paraId="7D3A024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3576E76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10</w:t>
            </w:r>
          </w:p>
        </w:tc>
        <w:tc>
          <w:tcPr>
            <w:tcW w:w="435" w:type="dxa"/>
            <w:tcBorders>
              <w:top w:val="nil"/>
              <w:left w:val="nil"/>
              <w:bottom w:val="single" w:sz="4" w:space="0" w:color="auto"/>
              <w:right w:val="single" w:sz="4" w:space="0" w:color="auto"/>
            </w:tcBorders>
            <w:shd w:val="clear" w:color="auto" w:fill="auto"/>
            <w:vAlign w:val="center"/>
            <w:hideMark/>
          </w:tcPr>
          <w:p w14:paraId="2D98BB21"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574FB0D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17</w:t>
            </w:r>
          </w:p>
        </w:tc>
        <w:tc>
          <w:tcPr>
            <w:tcW w:w="435" w:type="dxa"/>
            <w:tcBorders>
              <w:top w:val="nil"/>
              <w:left w:val="nil"/>
              <w:bottom w:val="single" w:sz="4" w:space="0" w:color="auto"/>
              <w:right w:val="single" w:sz="4" w:space="0" w:color="auto"/>
            </w:tcBorders>
            <w:shd w:val="clear" w:color="auto" w:fill="auto"/>
            <w:vAlign w:val="center"/>
            <w:hideMark/>
          </w:tcPr>
          <w:p w14:paraId="2740D9E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7DF3BDD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0AC7D6C7"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79</w:t>
            </w:r>
          </w:p>
        </w:tc>
        <w:tc>
          <w:tcPr>
            <w:tcW w:w="793" w:type="dxa"/>
            <w:tcBorders>
              <w:top w:val="nil"/>
              <w:left w:val="nil"/>
              <w:bottom w:val="single" w:sz="4" w:space="0" w:color="auto"/>
              <w:right w:val="single" w:sz="4" w:space="0" w:color="auto"/>
            </w:tcBorders>
            <w:shd w:val="clear" w:color="000000" w:fill="D9D9D9"/>
            <w:vAlign w:val="center"/>
            <w:hideMark/>
          </w:tcPr>
          <w:p w14:paraId="2F873DC7"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146</w:t>
            </w:r>
          </w:p>
        </w:tc>
        <w:tc>
          <w:tcPr>
            <w:tcW w:w="66" w:type="dxa"/>
            <w:vAlign w:val="center"/>
            <w:hideMark/>
          </w:tcPr>
          <w:p w14:paraId="7259B895"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2720D831"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0049664E"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2008.</w:t>
            </w:r>
          </w:p>
        </w:tc>
        <w:tc>
          <w:tcPr>
            <w:tcW w:w="434" w:type="dxa"/>
            <w:tcBorders>
              <w:top w:val="nil"/>
              <w:left w:val="nil"/>
              <w:bottom w:val="single" w:sz="4" w:space="0" w:color="auto"/>
              <w:right w:val="single" w:sz="4" w:space="0" w:color="auto"/>
            </w:tcBorders>
            <w:shd w:val="clear" w:color="auto" w:fill="auto"/>
            <w:vAlign w:val="center"/>
            <w:hideMark/>
          </w:tcPr>
          <w:p w14:paraId="1AE677F5"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17</w:t>
            </w:r>
          </w:p>
        </w:tc>
        <w:tc>
          <w:tcPr>
            <w:tcW w:w="434" w:type="dxa"/>
            <w:tcBorders>
              <w:top w:val="nil"/>
              <w:left w:val="nil"/>
              <w:bottom w:val="single" w:sz="4" w:space="0" w:color="auto"/>
              <w:right w:val="single" w:sz="4" w:space="0" w:color="auto"/>
            </w:tcBorders>
            <w:shd w:val="clear" w:color="auto" w:fill="auto"/>
            <w:vAlign w:val="center"/>
            <w:hideMark/>
          </w:tcPr>
          <w:p w14:paraId="1694BFA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8</w:t>
            </w:r>
          </w:p>
        </w:tc>
        <w:tc>
          <w:tcPr>
            <w:tcW w:w="434" w:type="dxa"/>
            <w:tcBorders>
              <w:top w:val="nil"/>
              <w:left w:val="nil"/>
              <w:bottom w:val="single" w:sz="4" w:space="0" w:color="auto"/>
              <w:right w:val="single" w:sz="4" w:space="0" w:color="auto"/>
            </w:tcBorders>
            <w:shd w:val="clear" w:color="auto" w:fill="auto"/>
            <w:vAlign w:val="center"/>
            <w:hideMark/>
          </w:tcPr>
          <w:p w14:paraId="6388729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17</w:t>
            </w:r>
          </w:p>
        </w:tc>
        <w:tc>
          <w:tcPr>
            <w:tcW w:w="434" w:type="dxa"/>
            <w:tcBorders>
              <w:top w:val="nil"/>
              <w:left w:val="nil"/>
              <w:bottom w:val="single" w:sz="4" w:space="0" w:color="auto"/>
              <w:right w:val="single" w:sz="4" w:space="0" w:color="auto"/>
            </w:tcBorders>
            <w:shd w:val="clear" w:color="auto" w:fill="auto"/>
            <w:vAlign w:val="center"/>
            <w:hideMark/>
          </w:tcPr>
          <w:p w14:paraId="04A18C7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17</w:t>
            </w:r>
          </w:p>
        </w:tc>
        <w:tc>
          <w:tcPr>
            <w:tcW w:w="434" w:type="dxa"/>
            <w:tcBorders>
              <w:top w:val="nil"/>
              <w:left w:val="nil"/>
              <w:bottom w:val="single" w:sz="4" w:space="0" w:color="auto"/>
              <w:right w:val="single" w:sz="4" w:space="0" w:color="auto"/>
            </w:tcBorders>
            <w:shd w:val="clear" w:color="auto" w:fill="auto"/>
            <w:vAlign w:val="center"/>
            <w:hideMark/>
          </w:tcPr>
          <w:p w14:paraId="449650C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55A5A7D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6</w:t>
            </w:r>
          </w:p>
        </w:tc>
        <w:tc>
          <w:tcPr>
            <w:tcW w:w="793" w:type="dxa"/>
            <w:tcBorders>
              <w:top w:val="nil"/>
              <w:left w:val="nil"/>
              <w:bottom w:val="single" w:sz="4" w:space="0" w:color="auto"/>
              <w:right w:val="single" w:sz="4" w:space="0" w:color="auto"/>
            </w:tcBorders>
            <w:shd w:val="clear" w:color="000000" w:fill="F2F2F2"/>
            <w:vAlign w:val="center"/>
            <w:hideMark/>
          </w:tcPr>
          <w:p w14:paraId="4F243912"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79</w:t>
            </w:r>
          </w:p>
        </w:tc>
        <w:tc>
          <w:tcPr>
            <w:tcW w:w="435" w:type="dxa"/>
            <w:tcBorders>
              <w:top w:val="nil"/>
              <w:left w:val="nil"/>
              <w:bottom w:val="single" w:sz="4" w:space="0" w:color="auto"/>
              <w:right w:val="single" w:sz="4" w:space="0" w:color="auto"/>
            </w:tcBorders>
            <w:shd w:val="clear" w:color="auto" w:fill="auto"/>
            <w:vAlign w:val="center"/>
            <w:hideMark/>
          </w:tcPr>
          <w:p w14:paraId="3BAE453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27A19151"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15</w:t>
            </w:r>
          </w:p>
        </w:tc>
        <w:tc>
          <w:tcPr>
            <w:tcW w:w="435" w:type="dxa"/>
            <w:tcBorders>
              <w:top w:val="nil"/>
              <w:left w:val="nil"/>
              <w:bottom w:val="single" w:sz="4" w:space="0" w:color="auto"/>
              <w:right w:val="single" w:sz="4" w:space="0" w:color="auto"/>
            </w:tcBorders>
            <w:shd w:val="clear" w:color="auto" w:fill="auto"/>
            <w:vAlign w:val="center"/>
            <w:hideMark/>
          </w:tcPr>
          <w:p w14:paraId="7C50977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27</w:t>
            </w:r>
          </w:p>
        </w:tc>
        <w:tc>
          <w:tcPr>
            <w:tcW w:w="435" w:type="dxa"/>
            <w:tcBorders>
              <w:top w:val="nil"/>
              <w:left w:val="nil"/>
              <w:bottom w:val="single" w:sz="4" w:space="0" w:color="auto"/>
              <w:right w:val="single" w:sz="4" w:space="0" w:color="auto"/>
            </w:tcBorders>
            <w:shd w:val="clear" w:color="auto" w:fill="auto"/>
            <w:vAlign w:val="center"/>
            <w:hideMark/>
          </w:tcPr>
          <w:p w14:paraId="3ACF44D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3C909DC9"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18</w:t>
            </w:r>
          </w:p>
        </w:tc>
        <w:tc>
          <w:tcPr>
            <w:tcW w:w="435" w:type="dxa"/>
            <w:tcBorders>
              <w:top w:val="nil"/>
              <w:left w:val="nil"/>
              <w:bottom w:val="single" w:sz="4" w:space="0" w:color="auto"/>
              <w:right w:val="single" w:sz="4" w:space="0" w:color="auto"/>
            </w:tcBorders>
            <w:shd w:val="clear" w:color="auto" w:fill="auto"/>
            <w:vAlign w:val="center"/>
            <w:hideMark/>
          </w:tcPr>
          <w:p w14:paraId="1301EBE8"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4BC3EC7C"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97</w:t>
            </w:r>
          </w:p>
        </w:tc>
        <w:tc>
          <w:tcPr>
            <w:tcW w:w="793" w:type="dxa"/>
            <w:tcBorders>
              <w:top w:val="nil"/>
              <w:left w:val="nil"/>
              <w:bottom w:val="single" w:sz="4" w:space="0" w:color="auto"/>
              <w:right w:val="single" w:sz="4" w:space="0" w:color="auto"/>
            </w:tcBorders>
            <w:shd w:val="clear" w:color="000000" w:fill="D9D9D9"/>
            <w:vAlign w:val="center"/>
            <w:hideMark/>
          </w:tcPr>
          <w:p w14:paraId="36543CA5"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176</w:t>
            </w:r>
          </w:p>
        </w:tc>
        <w:tc>
          <w:tcPr>
            <w:tcW w:w="66" w:type="dxa"/>
            <w:vAlign w:val="center"/>
            <w:hideMark/>
          </w:tcPr>
          <w:p w14:paraId="58A7597C"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3FAD0C7B"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3212AA17"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2009.</w:t>
            </w:r>
          </w:p>
        </w:tc>
        <w:tc>
          <w:tcPr>
            <w:tcW w:w="434" w:type="dxa"/>
            <w:tcBorders>
              <w:top w:val="nil"/>
              <w:left w:val="nil"/>
              <w:bottom w:val="single" w:sz="4" w:space="0" w:color="auto"/>
              <w:right w:val="single" w:sz="4" w:space="0" w:color="auto"/>
            </w:tcBorders>
            <w:shd w:val="clear" w:color="auto" w:fill="auto"/>
            <w:vAlign w:val="center"/>
            <w:hideMark/>
          </w:tcPr>
          <w:p w14:paraId="1114097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4" w:type="dxa"/>
            <w:tcBorders>
              <w:top w:val="nil"/>
              <w:left w:val="nil"/>
              <w:bottom w:val="single" w:sz="4" w:space="0" w:color="auto"/>
              <w:right w:val="single" w:sz="4" w:space="0" w:color="auto"/>
            </w:tcBorders>
            <w:shd w:val="clear" w:color="auto" w:fill="auto"/>
            <w:vAlign w:val="center"/>
            <w:hideMark/>
          </w:tcPr>
          <w:p w14:paraId="48BC4DF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20</w:t>
            </w:r>
          </w:p>
        </w:tc>
        <w:tc>
          <w:tcPr>
            <w:tcW w:w="434" w:type="dxa"/>
            <w:tcBorders>
              <w:top w:val="nil"/>
              <w:left w:val="nil"/>
              <w:bottom w:val="single" w:sz="4" w:space="0" w:color="auto"/>
              <w:right w:val="single" w:sz="4" w:space="0" w:color="auto"/>
            </w:tcBorders>
            <w:shd w:val="clear" w:color="auto" w:fill="auto"/>
            <w:vAlign w:val="center"/>
            <w:hideMark/>
          </w:tcPr>
          <w:p w14:paraId="7B088D0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1216D5C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4" w:type="dxa"/>
            <w:tcBorders>
              <w:top w:val="nil"/>
              <w:left w:val="nil"/>
              <w:bottom w:val="single" w:sz="4" w:space="0" w:color="auto"/>
              <w:right w:val="single" w:sz="4" w:space="0" w:color="auto"/>
            </w:tcBorders>
            <w:shd w:val="clear" w:color="auto" w:fill="auto"/>
            <w:vAlign w:val="center"/>
            <w:hideMark/>
          </w:tcPr>
          <w:p w14:paraId="11150359"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6E2E3A0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17</w:t>
            </w:r>
          </w:p>
        </w:tc>
        <w:tc>
          <w:tcPr>
            <w:tcW w:w="793" w:type="dxa"/>
            <w:tcBorders>
              <w:top w:val="nil"/>
              <w:left w:val="nil"/>
              <w:bottom w:val="single" w:sz="4" w:space="0" w:color="auto"/>
              <w:right w:val="single" w:sz="4" w:space="0" w:color="auto"/>
            </w:tcBorders>
            <w:shd w:val="clear" w:color="000000" w:fill="F2F2F2"/>
            <w:vAlign w:val="center"/>
            <w:hideMark/>
          </w:tcPr>
          <w:p w14:paraId="7E762B49"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84</w:t>
            </w:r>
          </w:p>
        </w:tc>
        <w:tc>
          <w:tcPr>
            <w:tcW w:w="435" w:type="dxa"/>
            <w:tcBorders>
              <w:top w:val="nil"/>
              <w:left w:val="nil"/>
              <w:bottom w:val="single" w:sz="4" w:space="0" w:color="auto"/>
              <w:right w:val="single" w:sz="4" w:space="0" w:color="auto"/>
            </w:tcBorders>
            <w:shd w:val="clear" w:color="auto" w:fill="auto"/>
            <w:vAlign w:val="center"/>
            <w:hideMark/>
          </w:tcPr>
          <w:p w14:paraId="166787A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19</w:t>
            </w:r>
          </w:p>
        </w:tc>
        <w:tc>
          <w:tcPr>
            <w:tcW w:w="435" w:type="dxa"/>
            <w:tcBorders>
              <w:top w:val="nil"/>
              <w:left w:val="nil"/>
              <w:bottom w:val="single" w:sz="4" w:space="0" w:color="auto"/>
              <w:right w:val="single" w:sz="4" w:space="0" w:color="auto"/>
            </w:tcBorders>
            <w:shd w:val="clear" w:color="auto" w:fill="auto"/>
            <w:vAlign w:val="center"/>
            <w:hideMark/>
          </w:tcPr>
          <w:p w14:paraId="1CCB0BE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17</w:t>
            </w:r>
          </w:p>
        </w:tc>
        <w:tc>
          <w:tcPr>
            <w:tcW w:w="435" w:type="dxa"/>
            <w:tcBorders>
              <w:top w:val="nil"/>
              <w:left w:val="nil"/>
              <w:bottom w:val="single" w:sz="4" w:space="0" w:color="auto"/>
              <w:right w:val="single" w:sz="4" w:space="0" w:color="auto"/>
            </w:tcBorders>
            <w:shd w:val="clear" w:color="auto" w:fill="auto"/>
            <w:vAlign w:val="center"/>
            <w:hideMark/>
          </w:tcPr>
          <w:p w14:paraId="34952DC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5A0B263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78C58815"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15</w:t>
            </w:r>
          </w:p>
        </w:tc>
        <w:tc>
          <w:tcPr>
            <w:tcW w:w="435" w:type="dxa"/>
            <w:tcBorders>
              <w:top w:val="nil"/>
              <w:left w:val="nil"/>
              <w:bottom w:val="single" w:sz="4" w:space="0" w:color="auto"/>
              <w:right w:val="single" w:sz="4" w:space="0" w:color="auto"/>
            </w:tcBorders>
            <w:shd w:val="clear" w:color="auto" w:fill="auto"/>
            <w:vAlign w:val="center"/>
            <w:hideMark/>
          </w:tcPr>
          <w:p w14:paraId="4D027CB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7378939C"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93</w:t>
            </w:r>
          </w:p>
        </w:tc>
        <w:tc>
          <w:tcPr>
            <w:tcW w:w="793" w:type="dxa"/>
            <w:tcBorders>
              <w:top w:val="nil"/>
              <w:left w:val="nil"/>
              <w:bottom w:val="single" w:sz="4" w:space="0" w:color="auto"/>
              <w:right w:val="single" w:sz="4" w:space="0" w:color="auto"/>
            </w:tcBorders>
            <w:shd w:val="clear" w:color="000000" w:fill="D9D9D9"/>
            <w:vAlign w:val="center"/>
            <w:hideMark/>
          </w:tcPr>
          <w:p w14:paraId="73C3BAE9"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177</w:t>
            </w:r>
          </w:p>
        </w:tc>
        <w:tc>
          <w:tcPr>
            <w:tcW w:w="66" w:type="dxa"/>
            <w:vAlign w:val="center"/>
            <w:hideMark/>
          </w:tcPr>
          <w:p w14:paraId="36E66492"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1CB3135E"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6CC4A38C"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2010.</w:t>
            </w:r>
          </w:p>
        </w:tc>
        <w:tc>
          <w:tcPr>
            <w:tcW w:w="434" w:type="dxa"/>
            <w:tcBorders>
              <w:top w:val="nil"/>
              <w:left w:val="nil"/>
              <w:bottom w:val="single" w:sz="4" w:space="0" w:color="auto"/>
              <w:right w:val="single" w:sz="4" w:space="0" w:color="auto"/>
            </w:tcBorders>
            <w:shd w:val="clear" w:color="auto" w:fill="auto"/>
            <w:vAlign w:val="center"/>
            <w:hideMark/>
          </w:tcPr>
          <w:p w14:paraId="4EC31C08"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2E174795"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10</w:t>
            </w:r>
          </w:p>
        </w:tc>
        <w:tc>
          <w:tcPr>
            <w:tcW w:w="434" w:type="dxa"/>
            <w:tcBorders>
              <w:top w:val="nil"/>
              <w:left w:val="nil"/>
              <w:bottom w:val="single" w:sz="4" w:space="0" w:color="auto"/>
              <w:right w:val="single" w:sz="4" w:space="0" w:color="auto"/>
            </w:tcBorders>
            <w:shd w:val="clear" w:color="auto" w:fill="auto"/>
            <w:vAlign w:val="center"/>
            <w:hideMark/>
          </w:tcPr>
          <w:p w14:paraId="4E21EF7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06EC043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4" w:type="dxa"/>
            <w:tcBorders>
              <w:top w:val="nil"/>
              <w:left w:val="nil"/>
              <w:bottom w:val="single" w:sz="4" w:space="0" w:color="auto"/>
              <w:right w:val="single" w:sz="4" w:space="0" w:color="auto"/>
            </w:tcBorders>
            <w:shd w:val="clear" w:color="auto" w:fill="auto"/>
            <w:vAlign w:val="center"/>
            <w:hideMark/>
          </w:tcPr>
          <w:p w14:paraId="2769977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16</w:t>
            </w:r>
          </w:p>
        </w:tc>
        <w:tc>
          <w:tcPr>
            <w:tcW w:w="435" w:type="dxa"/>
            <w:tcBorders>
              <w:top w:val="nil"/>
              <w:left w:val="nil"/>
              <w:bottom w:val="single" w:sz="4" w:space="0" w:color="auto"/>
              <w:right w:val="single" w:sz="4" w:space="0" w:color="auto"/>
            </w:tcBorders>
            <w:shd w:val="clear" w:color="auto" w:fill="auto"/>
            <w:vAlign w:val="center"/>
            <w:hideMark/>
          </w:tcPr>
          <w:p w14:paraId="18E50EB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2671814E"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75</w:t>
            </w:r>
          </w:p>
        </w:tc>
        <w:tc>
          <w:tcPr>
            <w:tcW w:w="435" w:type="dxa"/>
            <w:tcBorders>
              <w:top w:val="nil"/>
              <w:left w:val="nil"/>
              <w:bottom w:val="single" w:sz="4" w:space="0" w:color="auto"/>
              <w:right w:val="single" w:sz="4" w:space="0" w:color="auto"/>
            </w:tcBorders>
            <w:shd w:val="clear" w:color="auto" w:fill="auto"/>
            <w:vAlign w:val="center"/>
            <w:hideMark/>
          </w:tcPr>
          <w:p w14:paraId="6B7A617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17</w:t>
            </w:r>
          </w:p>
        </w:tc>
        <w:tc>
          <w:tcPr>
            <w:tcW w:w="435" w:type="dxa"/>
            <w:tcBorders>
              <w:top w:val="nil"/>
              <w:left w:val="nil"/>
              <w:bottom w:val="single" w:sz="4" w:space="0" w:color="auto"/>
              <w:right w:val="single" w:sz="4" w:space="0" w:color="auto"/>
            </w:tcBorders>
            <w:shd w:val="clear" w:color="auto" w:fill="auto"/>
            <w:vAlign w:val="center"/>
            <w:hideMark/>
          </w:tcPr>
          <w:p w14:paraId="50FA84D9"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16</w:t>
            </w:r>
          </w:p>
        </w:tc>
        <w:tc>
          <w:tcPr>
            <w:tcW w:w="435" w:type="dxa"/>
            <w:tcBorders>
              <w:top w:val="nil"/>
              <w:left w:val="nil"/>
              <w:bottom w:val="single" w:sz="4" w:space="0" w:color="auto"/>
              <w:right w:val="single" w:sz="4" w:space="0" w:color="auto"/>
            </w:tcBorders>
            <w:shd w:val="clear" w:color="auto" w:fill="auto"/>
            <w:vAlign w:val="center"/>
            <w:hideMark/>
          </w:tcPr>
          <w:p w14:paraId="35C758A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25</w:t>
            </w:r>
          </w:p>
        </w:tc>
        <w:tc>
          <w:tcPr>
            <w:tcW w:w="435" w:type="dxa"/>
            <w:tcBorders>
              <w:top w:val="nil"/>
              <w:left w:val="nil"/>
              <w:bottom w:val="single" w:sz="4" w:space="0" w:color="auto"/>
              <w:right w:val="single" w:sz="4" w:space="0" w:color="auto"/>
            </w:tcBorders>
            <w:shd w:val="clear" w:color="auto" w:fill="auto"/>
            <w:vAlign w:val="center"/>
            <w:hideMark/>
          </w:tcPr>
          <w:p w14:paraId="3BA157D0"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20</w:t>
            </w:r>
          </w:p>
        </w:tc>
        <w:tc>
          <w:tcPr>
            <w:tcW w:w="435" w:type="dxa"/>
            <w:tcBorders>
              <w:top w:val="nil"/>
              <w:left w:val="nil"/>
              <w:bottom w:val="single" w:sz="4" w:space="0" w:color="auto"/>
              <w:right w:val="single" w:sz="4" w:space="0" w:color="auto"/>
            </w:tcBorders>
            <w:shd w:val="clear" w:color="auto" w:fill="auto"/>
            <w:vAlign w:val="center"/>
            <w:hideMark/>
          </w:tcPr>
          <w:p w14:paraId="37B2892D"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20</w:t>
            </w:r>
          </w:p>
        </w:tc>
        <w:tc>
          <w:tcPr>
            <w:tcW w:w="435" w:type="dxa"/>
            <w:tcBorders>
              <w:top w:val="nil"/>
              <w:left w:val="nil"/>
              <w:bottom w:val="single" w:sz="4" w:space="0" w:color="auto"/>
              <w:right w:val="single" w:sz="4" w:space="0" w:color="auto"/>
            </w:tcBorders>
            <w:shd w:val="clear" w:color="auto" w:fill="auto"/>
            <w:vAlign w:val="center"/>
            <w:hideMark/>
          </w:tcPr>
          <w:p w14:paraId="5745492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17</w:t>
            </w:r>
          </w:p>
        </w:tc>
        <w:tc>
          <w:tcPr>
            <w:tcW w:w="793" w:type="dxa"/>
            <w:tcBorders>
              <w:top w:val="nil"/>
              <w:left w:val="nil"/>
              <w:bottom w:val="single" w:sz="4" w:space="0" w:color="auto"/>
              <w:right w:val="single" w:sz="4" w:space="0" w:color="auto"/>
            </w:tcBorders>
            <w:shd w:val="clear" w:color="000000" w:fill="F2F2F2"/>
            <w:vAlign w:val="center"/>
            <w:hideMark/>
          </w:tcPr>
          <w:p w14:paraId="18154EA4"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115</w:t>
            </w:r>
          </w:p>
        </w:tc>
        <w:tc>
          <w:tcPr>
            <w:tcW w:w="793" w:type="dxa"/>
            <w:tcBorders>
              <w:top w:val="nil"/>
              <w:left w:val="nil"/>
              <w:bottom w:val="single" w:sz="4" w:space="0" w:color="auto"/>
              <w:right w:val="single" w:sz="4" w:space="0" w:color="auto"/>
            </w:tcBorders>
            <w:shd w:val="clear" w:color="000000" w:fill="D9D9D9"/>
            <w:vAlign w:val="center"/>
            <w:hideMark/>
          </w:tcPr>
          <w:p w14:paraId="0476B6C2"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190</w:t>
            </w:r>
          </w:p>
        </w:tc>
        <w:tc>
          <w:tcPr>
            <w:tcW w:w="66" w:type="dxa"/>
            <w:vAlign w:val="center"/>
            <w:hideMark/>
          </w:tcPr>
          <w:p w14:paraId="594DE766"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56978A54"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1CFAB26D"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2011.</w:t>
            </w:r>
          </w:p>
        </w:tc>
        <w:tc>
          <w:tcPr>
            <w:tcW w:w="434" w:type="dxa"/>
            <w:tcBorders>
              <w:top w:val="nil"/>
              <w:left w:val="nil"/>
              <w:bottom w:val="single" w:sz="4" w:space="0" w:color="auto"/>
              <w:right w:val="single" w:sz="4" w:space="0" w:color="auto"/>
            </w:tcBorders>
            <w:shd w:val="clear" w:color="auto" w:fill="auto"/>
            <w:vAlign w:val="center"/>
            <w:hideMark/>
          </w:tcPr>
          <w:p w14:paraId="589BB8B1"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15</w:t>
            </w:r>
          </w:p>
        </w:tc>
        <w:tc>
          <w:tcPr>
            <w:tcW w:w="434" w:type="dxa"/>
            <w:tcBorders>
              <w:top w:val="nil"/>
              <w:left w:val="nil"/>
              <w:bottom w:val="single" w:sz="4" w:space="0" w:color="auto"/>
              <w:right w:val="single" w:sz="4" w:space="0" w:color="auto"/>
            </w:tcBorders>
            <w:shd w:val="clear" w:color="auto" w:fill="auto"/>
            <w:vAlign w:val="center"/>
            <w:hideMark/>
          </w:tcPr>
          <w:p w14:paraId="690947D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20</w:t>
            </w:r>
          </w:p>
        </w:tc>
        <w:tc>
          <w:tcPr>
            <w:tcW w:w="434" w:type="dxa"/>
            <w:tcBorders>
              <w:top w:val="nil"/>
              <w:left w:val="nil"/>
              <w:bottom w:val="single" w:sz="4" w:space="0" w:color="auto"/>
              <w:right w:val="single" w:sz="4" w:space="0" w:color="auto"/>
            </w:tcBorders>
            <w:shd w:val="clear" w:color="auto" w:fill="auto"/>
            <w:vAlign w:val="center"/>
            <w:hideMark/>
          </w:tcPr>
          <w:p w14:paraId="24173398"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21</w:t>
            </w:r>
          </w:p>
        </w:tc>
        <w:tc>
          <w:tcPr>
            <w:tcW w:w="434" w:type="dxa"/>
            <w:tcBorders>
              <w:top w:val="nil"/>
              <w:left w:val="nil"/>
              <w:bottom w:val="single" w:sz="4" w:space="0" w:color="auto"/>
              <w:right w:val="single" w:sz="4" w:space="0" w:color="auto"/>
            </w:tcBorders>
            <w:shd w:val="clear" w:color="auto" w:fill="auto"/>
            <w:vAlign w:val="center"/>
            <w:hideMark/>
          </w:tcPr>
          <w:p w14:paraId="2923122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17</w:t>
            </w:r>
          </w:p>
        </w:tc>
        <w:tc>
          <w:tcPr>
            <w:tcW w:w="434" w:type="dxa"/>
            <w:tcBorders>
              <w:top w:val="nil"/>
              <w:left w:val="nil"/>
              <w:bottom w:val="single" w:sz="4" w:space="0" w:color="auto"/>
              <w:right w:val="single" w:sz="4" w:space="0" w:color="auto"/>
            </w:tcBorders>
            <w:shd w:val="clear" w:color="auto" w:fill="auto"/>
            <w:vAlign w:val="center"/>
            <w:hideMark/>
          </w:tcPr>
          <w:p w14:paraId="417D3EE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18</w:t>
            </w:r>
          </w:p>
        </w:tc>
        <w:tc>
          <w:tcPr>
            <w:tcW w:w="435" w:type="dxa"/>
            <w:tcBorders>
              <w:top w:val="nil"/>
              <w:left w:val="nil"/>
              <w:bottom w:val="single" w:sz="4" w:space="0" w:color="auto"/>
              <w:right w:val="single" w:sz="4" w:space="0" w:color="auto"/>
            </w:tcBorders>
            <w:shd w:val="clear" w:color="auto" w:fill="auto"/>
            <w:vAlign w:val="center"/>
            <w:hideMark/>
          </w:tcPr>
          <w:p w14:paraId="7CE24B9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107A40B0"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105</w:t>
            </w:r>
          </w:p>
        </w:tc>
        <w:tc>
          <w:tcPr>
            <w:tcW w:w="435" w:type="dxa"/>
            <w:tcBorders>
              <w:top w:val="nil"/>
              <w:left w:val="nil"/>
              <w:bottom w:val="single" w:sz="4" w:space="0" w:color="auto"/>
              <w:right w:val="single" w:sz="4" w:space="0" w:color="auto"/>
            </w:tcBorders>
            <w:shd w:val="clear" w:color="auto" w:fill="auto"/>
            <w:vAlign w:val="center"/>
            <w:hideMark/>
          </w:tcPr>
          <w:p w14:paraId="3D10643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21</w:t>
            </w:r>
          </w:p>
        </w:tc>
        <w:tc>
          <w:tcPr>
            <w:tcW w:w="435" w:type="dxa"/>
            <w:tcBorders>
              <w:top w:val="nil"/>
              <w:left w:val="nil"/>
              <w:bottom w:val="single" w:sz="4" w:space="0" w:color="auto"/>
              <w:right w:val="single" w:sz="4" w:space="0" w:color="auto"/>
            </w:tcBorders>
            <w:shd w:val="clear" w:color="auto" w:fill="auto"/>
            <w:vAlign w:val="center"/>
            <w:hideMark/>
          </w:tcPr>
          <w:p w14:paraId="38E0BE3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20</w:t>
            </w:r>
          </w:p>
        </w:tc>
        <w:tc>
          <w:tcPr>
            <w:tcW w:w="435" w:type="dxa"/>
            <w:tcBorders>
              <w:top w:val="nil"/>
              <w:left w:val="nil"/>
              <w:bottom w:val="single" w:sz="4" w:space="0" w:color="auto"/>
              <w:right w:val="single" w:sz="4" w:space="0" w:color="auto"/>
            </w:tcBorders>
            <w:shd w:val="clear" w:color="auto" w:fill="auto"/>
            <w:vAlign w:val="center"/>
            <w:hideMark/>
          </w:tcPr>
          <w:p w14:paraId="20EDF49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63CDDA17"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26</w:t>
            </w:r>
          </w:p>
        </w:tc>
        <w:tc>
          <w:tcPr>
            <w:tcW w:w="435" w:type="dxa"/>
            <w:tcBorders>
              <w:top w:val="nil"/>
              <w:left w:val="nil"/>
              <w:bottom w:val="single" w:sz="4" w:space="0" w:color="auto"/>
              <w:right w:val="single" w:sz="4" w:space="0" w:color="auto"/>
            </w:tcBorders>
            <w:shd w:val="clear" w:color="auto" w:fill="auto"/>
            <w:vAlign w:val="center"/>
            <w:hideMark/>
          </w:tcPr>
          <w:p w14:paraId="6B3480E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20</w:t>
            </w:r>
          </w:p>
        </w:tc>
        <w:tc>
          <w:tcPr>
            <w:tcW w:w="435" w:type="dxa"/>
            <w:tcBorders>
              <w:top w:val="nil"/>
              <w:left w:val="nil"/>
              <w:bottom w:val="single" w:sz="4" w:space="0" w:color="auto"/>
              <w:right w:val="single" w:sz="4" w:space="0" w:color="auto"/>
            </w:tcBorders>
            <w:shd w:val="clear" w:color="auto" w:fill="auto"/>
            <w:vAlign w:val="center"/>
            <w:hideMark/>
          </w:tcPr>
          <w:p w14:paraId="5841912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22</w:t>
            </w:r>
          </w:p>
        </w:tc>
        <w:tc>
          <w:tcPr>
            <w:tcW w:w="793" w:type="dxa"/>
            <w:tcBorders>
              <w:top w:val="nil"/>
              <w:left w:val="nil"/>
              <w:bottom w:val="single" w:sz="4" w:space="0" w:color="auto"/>
              <w:right w:val="single" w:sz="4" w:space="0" w:color="auto"/>
            </w:tcBorders>
            <w:shd w:val="clear" w:color="000000" w:fill="F2F2F2"/>
            <w:vAlign w:val="center"/>
            <w:hideMark/>
          </w:tcPr>
          <w:p w14:paraId="666B7058"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123</w:t>
            </w:r>
          </w:p>
        </w:tc>
        <w:tc>
          <w:tcPr>
            <w:tcW w:w="793" w:type="dxa"/>
            <w:tcBorders>
              <w:top w:val="nil"/>
              <w:left w:val="nil"/>
              <w:bottom w:val="single" w:sz="4" w:space="0" w:color="auto"/>
              <w:right w:val="single" w:sz="4" w:space="0" w:color="auto"/>
            </w:tcBorders>
            <w:shd w:val="clear" w:color="000000" w:fill="D9D9D9"/>
            <w:vAlign w:val="center"/>
            <w:hideMark/>
          </w:tcPr>
          <w:p w14:paraId="42C1C99E"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228</w:t>
            </w:r>
          </w:p>
        </w:tc>
        <w:tc>
          <w:tcPr>
            <w:tcW w:w="66" w:type="dxa"/>
            <w:vAlign w:val="center"/>
            <w:hideMark/>
          </w:tcPr>
          <w:p w14:paraId="1F609096"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7421EB07"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0EA2AF6E"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2012.</w:t>
            </w:r>
          </w:p>
        </w:tc>
        <w:tc>
          <w:tcPr>
            <w:tcW w:w="434" w:type="dxa"/>
            <w:tcBorders>
              <w:top w:val="nil"/>
              <w:left w:val="nil"/>
              <w:bottom w:val="single" w:sz="4" w:space="0" w:color="auto"/>
              <w:right w:val="single" w:sz="4" w:space="0" w:color="auto"/>
            </w:tcBorders>
            <w:shd w:val="clear" w:color="auto" w:fill="auto"/>
            <w:vAlign w:val="center"/>
            <w:hideMark/>
          </w:tcPr>
          <w:p w14:paraId="1230CC8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752422E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32</w:t>
            </w:r>
          </w:p>
        </w:tc>
        <w:tc>
          <w:tcPr>
            <w:tcW w:w="434" w:type="dxa"/>
            <w:tcBorders>
              <w:top w:val="nil"/>
              <w:left w:val="nil"/>
              <w:bottom w:val="single" w:sz="4" w:space="0" w:color="auto"/>
              <w:right w:val="single" w:sz="4" w:space="0" w:color="auto"/>
            </w:tcBorders>
            <w:shd w:val="clear" w:color="auto" w:fill="auto"/>
            <w:vAlign w:val="center"/>
            <w:hideMark/>
          </w:tcPr>
          <w:p w14:paraId="065BBE0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18</w:t>
            </w:r>
          </w:p>
        </w:tc>
        <w:tc>
          <w:tcPr>
            <w:tcW w:w="434" w:type="dxa"/>
            <w:tcBorders>
              <w:top w:val="nil"/>
              <w:left w:val="nil"/>
              <w:bottom w:val="single" w:sz="4" w:space="0" w:color="auto"/>
              <w:right w:val="single" w:sz="4" w:space="0" w:color="auto"/>
            </w:tcBorders>
            <w:shd w:val="clear" w:color="auto" w:fill="auto"/>
            <w:vAlign w:val="center"/>
            <w:hideMark/>
          </w:tcPr>
          <w:p w14:paraId="0896D32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17</w:t>
            </w:r>
          </w:p>
        </w:tc>
        <w:tc>
          <w:tcPr>
            <w:tcW w:w="434" w:type="dxa"/>
            <w:tcBorders>
              <w:top w:val="nil"/>
              <w:left w:val="nil"/>
              <w:bottom w:val="single" w:sz="4" w:space="0" w:color="auto"/>
              <w:right w:val="single" w:sz="4" w:space="0" w:color="auto"/>
            </w:tcBorders>
            <w:shd w:val="clear" w:color="auto" w:fill="auto"/>
            <w:vAlign w:val="center"/>
            <w:hideMark/>
          </w:tcPr>
          <w:p w14:paraId="1D2FAEF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19</w:t>
            </w:r>
          </w:p>
        </w:tc>
        <w:tc>
          <w:tcPr>
            <w:tcW w:w="435" w:type="dxa"/>
            <w:tcBorders>
              <w:top w:val="nil"/>
              <w:left w:val="nil"/>
              <w:bottom w:val="single" w:sz="4" w:space="0" w:color="auto"/>
              <w:right w:val="single" w:sz="4" w:space="0" w:color="auto"/>
            </w:tcBorders>
            <w:shd w:val="clear" w:color="auto" w:fill="auto"/>
            <w:vAlign w:val="center"/>
            <w:hideMark/>
          </w:tcPr>
          <w:p w14:paraId="49577F10"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18</w:t>
            </w:r>
          </w:p>
        </w:tc>
        <w:tc>
          <w:tcPr>
            <w:tcW w:w="793" w:type="dxa"/>
            <w:tcBorders>
              <w:top w:val="nil"/>
              <w:left w:val="nil"/>
              <w:bottom w:val="single" w:sz="4" w:space="0" w:color="auto"/>
              <w:right w:val="single" w:sz="4" w:space="0" w:color="auto"/>
            </w:tcBorders>
            <w:shd w:val="clear" w:color="000000" w:fill="F2F2F2"/>
            <w:vAlign w:val="center"/>
            <w:hideMark/>
          </w:tcPr>
          <w:p w14:paraId="3CB25A09"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115</w:t>
            </w:r>
          </w:p>
        </w:tc>
        <w:tc>
          <w:tcPr>
            <w:tcW w:w="435" w:type="dxa"/>
            <w:tcBorders>
              <w:top w:val="nil"/>
              <w:left w:val="nil"/>
              <w:bottom w:val="single" w:sz="4" w:space="0" w:color="auto"/>
              <w:right w:val="single" w:sz="4" w:space="0" w:color="auto"/>
            </w:tcBorders>
            <w:shd w:val="clear" w:color="auto" w:fill="auto"/>
            <w:vAlign w:val="center"/>
            <w:hideMark/>
          </w:tcPr>
          <w:p w14:paraId="2134E137"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17</w:t>
            </w:r>
          </w:p>
        </w:tc>
        <w:tc>
          <w:tcPr>
            <w:tcW w:w="435" w:type="dxa"/>
            <w:tcBorders>
              <w:top w:val="nil"/>
              <w:left w:val="nil"/>
              <w:bottom w:val="single" w:sz="4" w:space="0" w:color="auto"/>
              <w:right w:val="single" w:sz="4" w:space="0" w:color="auto"/>
            </w:tcBorders>
            <w:shd w:val="clear" w:color="auto" w:fill="auto"/>
            <w:vAlign w:val="center"/>
            <w:hideMark/>
          </w:tcPr>
          <w:p w14:paraId="04B0BB9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21</w:t>
            </w:r>
          </w:p>
        </w:tc>
        <w:tc>
          <w:tcPr>
            <w:tcW w:w="435" w:type="dxa"/>
            <w:tcBorders>
              <w:top w:val="nil"/>
              <w:left w:val="nil"/>
              <w:bottom w:val="single" w:sz="4" w:space="0" w:color="auto"/>
              <w:right w:val="single" w:sz="4" w:space="0" w:color="auto"/>
            </w:tcBorders>
            <w:shd w:val="clear" w:color="auto" w:fill="auto"/>
            <w:vAlign w:val="center"/>
            <w:hideMark/>
          </w:tcPr>
          <w:p w14:paraId="0B18998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49C74A9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7D85DF5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26</w:t>
            </w:r>
          </w:p>
        </w:tc>
        <w:tc>
          <w:tcPr>
            <w:tcW w:w="435" w:type="dxa"/>
            <w:tcBorders>
              <w:top w:val="nil"/>
              <w:left w:val="nil"/>
              <w:bottom w:val="single" w:sz="4" w:space="0" w:color="auto"/>
              <w:right w:val="single" w:sz="4" w:space="0" w:color="auto"/>
            </w:tcBorders>
            <w:shd w:val="clear" w:color="auto" w:fill="auto"/>
            <w:vAlign w:val="center"/>
            <w:hideMark/>
          </w:tcPr>
          <w:p w14:paraId="13D708C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793" w:type="dxa"/>
            <w:tcBorders>
              <w:top w:val="nil"/>
              <w:left w:val="nil"/>
              <w:bottom w:val="single" w:sz="4" w:space="0" w:color="auto"/>
              <w:right w:val="single" w:sz="4" w:space="0" w:color="auto"/>
            </w:tcBorders>
            <w:shd w:val="clear" w:color="000000" w:fill="F2F2F2"/>
            <w:vAlign w:val="center"/>
            <w:hideMark/>
          </w:tcPr>
          <w:p w14:paraId="3B792019"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101</w:t>
            </w:r>
          </w:p>
        </w:tc>
        <w:tc>
          <w:tcPr>
            <w:tcW w:w="793" w:type="dxa"/>
            <w:tcBorders>
              <w:top w:val="nil"/>
              <w:left w:val="nil"/>
              <w:bottom w:val="single" w:sz="4" w:space="0" w:color="auto"/>
              <w:right w:val="single" w:sz="4" w:space="0" w:color="auto"/>
            </w:tcBorders>
            <w:shd w:val="clear" w:color="000000" w:fill="D9D9D9"/>
            <w:vAlign w:val="center"/>
            <w:hideMark/>
          </w:tcPr>
          <w:p w14:paraId="30D13C72"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216</w:t>
            </w:r>
          </w:p>
        </w:tc>
        <w:tc>
          <w:tcPr>
            <w:tcW w:w="66" w:type="dxa"/>
            <w:vAlign w:val="center"/>
            <w:hideMark/>
          </w:tcPr>
          <w:p w14:paraId="6608A153"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53740E88"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544271BD"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2013.</w:t>
            </w:r>
          </w:p>
        </w:tc>
        <w:tc>
          <w:tcPr>
            <w:tcW w:w="434" w:type="dxa"/>
            <w:tcBorders>
              <w:top w:val="nil"/>
              <w:left w:val="nil"/>
              <w:bottom w:val="single" w:sz="4" w:space="0" w:color="auto"/>
              <w:right w:val="single" w:sz="4" w:space="0" w:color="auto"/>
            </w:tcBorders>
            <w:shd w:val="clear" w:color="auto" w:fill="auto"/>
            <w:vAlign w:val="center"/>
            <w:hideMark/>
          </w:tcPr>
          <w:p w14:paraId="141245C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1C0C1FF7"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6</w:t>
            </w:r>
          </w:p>
        </w:tc>
        <w:tc>
          <w:tcPr>
            <w:tcW w:w="434" w:type="dxa"/>
            <w:tcBorders>
              <w:top w:val="nil"/>
              <w:left w:val="nil"/>
              <w:bottom w:val="single" w:sz="4" w:space="0" w:color="auto"/>
              <w:right w:val="single" w:sz="4" w:space="0" w:color="auto"/>
            </w:tcBorders>
            <w:shd w:val="clear" w:color="auto" w:fill="auto"/>
            <w:vAlign w:val="center"/>
            <w:hideMark/>
          </w:tcPr>
          <w:p w14:paraId="1833087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6</w:t>
            </w:r>
          </w:p>
        </w:tc>
        <w:tc>
          <w:tcPr>
            <w:tcW w:w="434" w:type="dxa"/>
            <w:tcBorders>
              <w:top w:val="nil"/>
              <w:left w:val="nil"/>
              <w:bottom w:val="single" w:sz="4" w:space="0" w:color="auto"/>
              <w:right w:val="single" w:sz="4" w:space="0" w:color="auto"/>
            </w:tcBorders>
            <w:shd w:val="clear" w:color="auto" w:fill="auto"/>
            <w:vAlign w:val="center"/>
            <w:hideMark/>
          </w:tcPr>
          <w:p w14:paraId="78D7BC5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4" w:type="dxa"/>
            <w:tcBorders>
              <w:top w:val="nil"/>
              <w:left w:val="nil"/>
              <w:bottom w:val="single" w:sz="4" w:space="0" w:color="auto"/>
              <w:right w:val="single" w:sz="4" w:space="0" w:color="auto"/>
            </w:tcBorders>
            <w:shd w:val="clear" w:color="auto" w:fill="auto"/>
            <w:vAlign w:val="center"/>
            <w:hideMark/>
          </w:tcPr>
          <w:p w14:paraId="0761B8B8"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4</w:t>
            </w:r>
          </w:p>
        </w:tc>
        <w:tc>
          <w:tcPr>
            <w:tcW w:w="435" w:type="dxa"/>
            <w:tcBorders>
              <w:top w:val="nil"/>
              <w:left w:val="nil"/>
              <w:bottom w:val="single" w:sz="4" w:space="0" w:color="auto"/>
              <w:right w:val="single" w:sz="4" w:space="0" w:color="auto"/>
            </w:tcBorders>
            <w:shd w:val="clear" w:color="auto" w:fill="auto"/>
            <w:vAlign w:val="center"/>
            <w:hideMark/>
          </w:tcPr>
          <w:p w14:paraId="4AF80D3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5</w:t>
            </w:r>
          </w:p>
        </w:tc>
        <w:tc>
          <w:tcPr>
            <w:tcW w:w="793" w:type="dxa"/>
            <w:tcBorders>
              <w:top w:val="nil"/>
              <w:left w:val="nil"/>
              <w:bottom w:val="single" w:sz="4" w:space="0" w:color="auto"/>
              <w:right w:val="single" w:sz="4" w:space="0" w:color="auto"/>
            </w:tcBorders>
            <w:shd w:val="clear" w:color="000000" w:fill="F2F2F2"/>
            <w:vAlign w:val="center"/>
            <w:hideMark/>
          </w:tcPr>
          <w:p w14:paraId="29209EF3"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44</w:t>
            </w:r>
          </w:p>
        </w:tc>
        <w:tc>
          <w:tcPr>
            <w:tcW w:w="435" w:type="dxa"/>
            <w:tcBorders>
              <w:top w:val="nil"/>
              <w:left w:val="nil"/>
              <w:bottom w:val="single" w:sz="4" w:space="0" w:color="auto"/>
              <w:right w:val="single" w:sz="4" w:space="0" w:color="auto"/>
            </w:tcBorders>
            <w:shd w:val="clear" w:color="auto" w:fill="auto"/>
            <w:vAlign w:val="center"/>
            <w:hideMark/>
          </w:tcPr>
          <w:p w14:paraId="637E962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0A5474F9"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65183D8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7</w:t>
            </w:r>
          </w:p>
        </w:tc>
        <w:tc>
          <w:tcPr>
            <w:tcW w:w="435" w:type="dxa"/>
            <w:tcBorders>
              <w:top w:val="nil"/>
              <w:left w:val="nil"/>
              <w:bottom w:val="single" w:sz="4" w:space="0" w:color="auto"/>
              <w:right w:val="single" w:sz="4" w:space="0" w:color="auto"/>
            </w:tcBorders>
            <w:shd w:val="clear" w:color="auto" w:fill="auto"/>
            <w:vAlign w:val="center"/>
            <w:hideMark/>
          </w:tcPr>
          <w:p w14:paraId="6DFCA83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10CF7B0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8</w:t>
            </w:r>
          </w:p>
        </w:tc>
        <w:tc>
          <w:tcPr>
            <w:tcW w:w="435" w:type="dxa"/>
            <w:tcBorders>
              <w:top w:val="nil"/>
              <w:left w:val="nil"/>
              <w:bottom w:val="single" w:sz="4" w:space="0" w:color="auto"/>
              <w:right w:val="single" w:sz="4" w:space="0" w:color="auto"/>
            </w:tcBorders>
            <w:shd w:val="clear" w:color="auto" w:fill="auto"/>
            <w:vAlign w:val="center"/>
            <w:hideMark/>
          </w:tcPr>
          <w:p w14:paraId="02AFF5B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9</w:t>
            </w:r>
          </w:p>
        </w:tc>
        <w:tc>
          <w:tcPr>
            <w:tcW w:w="793" w:type="dxa"/>
            <w:tcBorders>
              <w:top w:val="nil"/>
              <w:left w:val="nil"/>
              <w:bottom w:val="single" w:sz="4" w:space="0" w:color="auto"/>
              <w:right w:val="single" w:sz="4" w:space="0" w:color="auto"/>
            </w:tcBorders>
            <w:shd w:val="clear" w:color="000000" w:fill="F2F2F2"/>
            <w:vAlign w:val="center"/>
            <w:hideMark/>
          </w:tcPr>
          <w:p w14:paraId="33733BF6"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63</w:t>
            </w:r>
          </w:p>
        </w:tc>
        <w:tc>
          <w:tcPr>
            <w:tcW w:w="793" w:type="dxa"/>
            <w:tcBorders>
              <w:top w:val="nil"/>
              <w:left w:val="nil"/>
              <w:bottom w:val="single" w:sz="4" w:space="0" w:color="auto"/>
              <w:right w:val="single" w:sz="4" w:space="0" w:color="auto"/>
            </w:tcBorders>
            <w:shd w:val="clear" w:color="000000" w:fill="D9D9D9"/>
            <w:vAlign w:val="center"/>
            <w:hideMark/>
          </w:tcPr>
          <w:p w14:paraId="66D02036"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107</w:t>
            </w:r>
          </w:p>
        </w:tc>
        <w:tc>
          <w:tcPr>
            <w:tcW w:w="66" w:type="dxa"/>
            <w:vAlign w:val="center"/>
            <w:hideMark/>
          </w:tcPr>
          <w:p w14:paraId="5970B246"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7094AD51"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265E4ED9"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2014.</w:t>
            </w:r>
          </w:p>
        </w:tc>
        <w:tc>
          <w:tcPr>
            <w:tcW w:w="434" w:type="dxa"/>
            <w:tcBorders>
              <w:top w:val="nil"/>
              <w:left w:val="nil"/>
              <w:bottom w:val="single" w:sz="4" w:space="0" w:color="auto"/>
              <w:right w:val="single" w:sz="4" w:space="0" w:color="auto"/>
            </w:tcBorders>
            <w:shd w:val="clear" w:color="auto" w:fill="auto"/>
            <w:vAlign w:val="center"/>
            <w:hideMark/>
          </w:tcPr>
          <w:p w14:paraId="0B03B3B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28119DD7"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5</w:t>
            </w:r>
          </w:p>
        </w:tc>
        <w:tc>
          <w:tcPr>
            <w:tcW w:w="434" w:type="dxa"/>
            <w:tcBorders>
              <w:top w:val="nil"/>
              <w:left w:val="nil"/>
              <w:bottom w:val="single" w:sz="4" w:space="0" w:color="auto"/>
              <w:right w:val="single" w:sz="4" w:space="0" w:color="auto"/>
            </w:tcBorders>
            <w:shd w:val="clear" w:color="auto" w:fill="auto"/>
            <w:vAlign w:val="center"/>
            <w:hideMark/>
          </w:tcPr>
          <w:p w14:paraId="46E10358"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16</w:t>
            </w:r>
          </w:p>
        </w:tc>
        <w:tc>
          <w:tcPr>
            <w:tcW w:w="434" w:type="dxa"/>
            <w:tcBorders>
              <w:top w:val="nil"/>
              <w:left w:val="nil"/>
              <w:bottom w:val="single" w:sz="4" w:space="0" w:color="auto"/>
              <w:right w:val="single" w:sz="4" w:space="0" w:color="auto"/>
            </w:tcBorders>
            <w:shd w:val="clear" w:color="auto" w:fill="auto"/>
            <w:vAlign w:val="center"/>
            <w:hideMark/>
          </w:tcPr>
          <w:p w14:paraId="414A105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23</w:t>
            </w:r>
          </w:p>
        </w:tc>
        <w:tc>
          <w:tcPr>
            <w:tcW w:w="434" w:type="dxa"/>
            <w:tcBorders>
              <w:top w:val="nil"/>
              <w:left w:val="nil"/>
              <w:bottom w:val="single" w:sz="4" w:space="0" w:color="auto"/>
              <w:right w:val="single" w:sz="4" w:space="0" w:color="auto"/>
            </w:tcBorders>
            <w:shd w:val="clear" w:color="auto" w:fill="auto"/>
            <w:vAlign w:val="center"/>
            <w:hideMark/>
          </w:tcPr>
          <w:p w14:paraId="5161135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142F2275"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7</w:t>
            </w:r>
          </w:p>
        </w:tc>
        <w:tc>
          <w:tcPr>
            <w:tcW w:w="793" w:type="dxa"/>
            <w:tcBorders>
              <w:top w:val="nil"/>
              <w:left w:val="nil"/>
              <w:bottom w:val="single" w:sz="4" w:space="0" w:color="auto"/>
              <w:right w:val="single" w:sz="4" w:space="0" w:color="auto"/>
            </w:tcBorders>
            <w:shd w:val="clear" w:color="000000" w:fill="F2F2F2"/>
            <w:vAlign w:val="center"/>
            <w:hideMark/>
          </w:tcPr>
          <w:p w14:paraId="6F49AB08"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73</w:t>
            </w:r>
          </w:p>
        </w:tc>
        <w:tc>
          <w:tcPr>
            <w:tcW w:w="435" w:type="dxa"/>
            <w:tcBorders>
              <w:top w:val="nil"/>
              <w:left w:val="nil"/>
              <w:bottom w:val="single" w:sz="4" w:space="0" w:color="auto"/>
              <w:right w:val="single" w:sz="4" w:space="0" w:color="auto"/>
            </w:tcBorders>
            <w:shd w:val="clear" w:color="auto" w:fill="auto"/>
            <w:vAlign w:val="center"/>
            <w:hideMark/>
          </w:tcPr>
          <w:p w14:paraId="78334B8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15</w:t>
            </w:r>
          </w:p>
        </w:tc>
        <w:tc>
          <w:tcPr>
            <w:tcW w:w="435" w:type="dxa"/>
            <w:tcBorders>
              <w:top w:val="nil"/>
              <w:left w:val="nil"/>
              <w:bottom w:val="single" w:sz="4" w:space="0" w:color="auto"/>
              <w:right w:val="single" w:sz="4" w:space="0" w:color="auto"/>
            </w:tcBorders>
            <w:shd w:val="clear" w:color="auto" w:fill="auto"/>
            <w:vAlign w:val="center"/>
            <w:hideMark/>
          </w:tcPr>
          <w:p w14:paraId="62E4D94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15</w:t>
            </w:r>
          </w:p>
        </w:tc>
        <w:tc>
          <w:tcPr>
            <w:tcW w:w="435" w:type="dxa"/>
            <w:tcBorders>
              <w:top w:val="nil"/>
              <w:left w:val="nil"/>
              <w:bottom w:val="single" w:sz="4" w:space="0" w:color="auto"/>
              <w:right w:val="single" w:sz="4" w:space="0" w:color="auto"/>
            </w:tcBorders>
            <w:shd w:val="clear" w:color="auto" w:fill="auto"/>
            <w:vAlign w:val="center"/>
            <w:hideMark/>
          </w:tcPr>
          <w:p w14:paraId="00712A6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10756E11"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8</w:t>
            </w:r>
          </w:p>
        </w:tc>
        <w:tc>
          <w:tcPr>
            <w:tcW w:w="435" w:type="dxa"/>
            <w:tcBorders>
              <w:top w:val="nil"/>
              <w:left w:val="nil"/>
              <w:bottom w:val="single" w:sz="4" w:space="0" w:color="auto"/>
              <w:right w:val="single" w:sz="4" w:space="0" w:color="auto"/>
            </w:tcBorders>
            <w:shd w:val="clear" w:color="auto" w:fill="auto"/>
            <w:vAlign w:val="center"/>
            <w:hideMark/>
          </w:tcPr>
          <w:p w14:paraId="040C4D2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66F9BC3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15B715D1"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73</w:t>
            </w:r>
          </w:p>
        </w:tc>
        <w:tc>
          <w:tcPr>
            <w:tcW w:w="793" w:type="dxa"/>
            <w:tcBorders>
              <w:top w:val="nil"/>
              <w:left w:val="nil"/>
              <w:bottom w:val="single" w:sz="4" w:space="0" w:color="auto"/>
              <w:right w:val="single" w:sz="4" w:space="0" w:color="auto"/>
            </w:tcBorders>
            <w:shd w:val="clear" w:color="000000" w:fill="D9D9D9"/>
            <w:vAlign w:val="center"/>
            <w:hideMark/>
          </w:tcPr>
          <w:p w14:paraId="2BCC9DC9"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146</w:t>
            </w:r>
          </w:p>
        </w:tc>
        <w:tc>
          <w:tcPr>
            <w:tcW w:w="66" w:type="dxa"/>
            <w:vAlign w:val="center"/>
            <w:hideMark/>
          </w:tcPr>
          <w:p w14:paraId="63CDFDF6"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767DDC6B"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12C9EC4C"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2015.</w:t>
            </w:r>
          </w:p>
        </w:tc>
        <w:tc>
          <w:tcPr>
            <w:tcW w:w="434" w:type="dxa"/>
            <w:tcBorders>
              <w:top w:val="nil"/>
              <w:left w:val="nil"/>
              <w:bottom w:val="single" w:sz="4" w:space="0" w:color="auto"/>
              <w:right w:val="single" w:sz="4" w:space="0" w:color="auto"/>
            </w:tcBorders>
            <w:shd w:val="clear" w:color="auto" w:fill="auto"/>
            <w:vAlign w:val="center"/>
            <w:hideMark/>
          </w:tcPr>
          <w:p w14:paraId="677ADA6D"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6F1A77FD"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434" w:type="dxa"/>
            <w:tcBorders>
              <w:top w:val="nil"/>
              <w:left w:val="nil"/>
              <w:bottom w:val="single" w:sz="4" w:space="0" w:color="auto"/>
              <w:right w:val="single" w:sz="4" w:space="0" w:color="auto"/>
            </w:tcBorders>
            <w:shd w:val="clear" w:color="auto" w:fill="auto"/>
            <w:vAlign w:val="center"/>
            <w:hideMark/>
          </w:tcPr>
          <w:p w14:paraId="657A106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10</w:t>
            </w:r>
          </w:p>
        </w:tc>
        <w:tc>
          <w:tcPr>
            <w:tcW w:w="434" w:type="dxa"/>
            <w:tcBorders>
              <w:top w:val="nil"/>
              <w:left w:val="nil"/>
              <w:bottom w:val="single" w:sz="4" w:space="0" w:color="auto"/>
              <w:right w:val="single" w:sz="4" w:space="0" w:color="auto"/>
            </w:tcBorders>
            <w:shd w:val="clear" w:color="auto" w:fill="auto"/>
            <w:vAlign w:val="center"/>
            <w:hideMark/>
          </w:tcPr>
          <w:p w14:paraId="16D53EF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0DDDCFB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7</w:t>
            </w:r>
          </w:p>
        </w:tc>
        <w:tc>
          <w:tcPr>
            <w:tcW w:w="435" w:type="dxa"/>
            <w:tcBorders>
              <w:top w:val="nil"/>
              <w:left w:val="nil"/>
              <w:bottom w:val="single" w:sz="4" w:space="0" w:color="auto"/>
              <w:right w:val="single" w:sz="4" w:space="0" w:color="auto"/>
            </w:tcBorders>
            <w:shd w:val="clear" w:color="auto" w:fill="auto"/>
            <w:vAlign w:val="center"/>
            <w:hideMark/>
          </w:tcPr>
          <w:p w14:paraId="11758F19"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9</w:t>
            </w:r>
          </w:p>
        </w:tc>
        <w:tc>
          <w:tcPr>
            <w:tcW w:w="793" w:type="dxa"/>
            <w:tcBorders>
              <w:top w:val="nil"/>
              <w:left w:val="nil"/>
              <w:bottom w:val="single" w:sz="4" w:space="0" w:color="auto"/>
              <w:right w:val="single" w:sz="4" w:space="0" w:color="auto"/>
            </w:tcBorders>
            <w:shd w:val="clear" w:color="000000" w:fill="F2F2F2"/>
            <w:vAlign w:val="center"/>
            <w:hideMark/>
          </w:tcPr>
          <w:p w14:paraId="65FF64BB"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62</w:t>
            </w:r>
          </w:p>
        </w:tc>
        <w:tc>
          <w:tcPr>
            <w:tcW w:w="435" w:type="dxa"/>
            <w:tcBorders>
              <w:top w:val="nil"/>
              <w:left w:val="nil"/>
              <w:bottom w:val="single" w:sz="4" w:space="0" w:color="auto"/>
              <w:right w:val="single" w:sz="4" w:space="0" w:color="auto"/>
            </w:tcBorders>
            <w:shd w:val="clear" w:color="auto" w:fill="auto"/>
            <w:vAlign w:val="center"/>
            <w:hideMark/>
          </w:tcPr>
          <w:p w14:paraId="11C8520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16</w:t>
            </w:r>
          </w:p>
        </w:tc>
        <w:tc>
          <w:tcPr>
            <w:tcW w:w="435" w:type="dxa"/>
            <w:tcBorders>
              <w:top w:val="nil"/>
              <w:left w:val="nil"/>
              <w:bottom w:val="single" w:sz="4" w:space="0" w:color="auto"/>
              <w:right w:val="single" w:sz="4" w:space="0" w:color="auto"/>
            </w:tcBorders>
            <w:shd w:val="clear" w:color="auto" w:fill="auto"/>
            <w:vAlign w:val="center"/>
            <w:hideMark/>
          </w:tcPr>
          <w:p w14:paraId="4D00505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20177D2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9</w:t>
            </w:r>
          </w:p>
        </w:tc>
        <w:tc>
          <w:tcPr>
            <w:tcW w:w="435" w:type="dxa"/>
            <w:tcBorders>
              <w:top w:val="nil"/>
              <w:left w:val="nil"/>
              <w:bottom w:val="single" w:sz="4" w:space="0" w:color="auto"/>
              <w:right w:val="single" w:sz="4" w:space="0" w:color="auto"/>
            </w:tcBorders>
            <w:shd w:val="clear" w:color="auto" w:fill="auto"/>
            <w:vAlign w:val="center"/>
            <w:hideMark/>
          </w:tcPr>
          <w:p w14:paraId="4029806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132F1E6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7</w:t>
            </w:r>
          </w:p>
        </w:tc>
        <w:tc>
          <w:tcPr>
            <w:tcW w:w="435" w:type="dxa"/>
            <w:tcBorders>
              <w:top w:val="nil"/>
              <w:left w:val="nil"/>
              <w:bottom w:val="single" w:sz="4" w:space="0" w:color="auto"/>
              <w:right w:val="single" w:sz="4" w:space="0" w:color="auto"/>
            </w:tcBorders>
            <w:shd w:val="clear" w:color="auto" w:fill="auto"/>
            <w:vAlign w:val="center"/>
            <w:hideMark/>
          </w:tcPr>
          <w:p w14:paraId="11AEE18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793" w:type="dxa"/>
            <w:tcBorders>
              <w:top w:val="nil"/>
              <w:left w:val="nil"/>
              <w:bottom w:val="single" w:sz="4" w:space="0" w:color="auto"/>
              <w:right w:val="single" w:sz="4" w:space="0" w:color="auto"/>
            </w:tcBorders>
            <w:shd w:val="clear" w:color="000000" w:fill="F2F2F2"/>
            <w:vAlign w:val="center"/>
            <w:hideMark/>
          </w:tcPr>
          <w:p w14:paraId="7D0E34FB"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67</w:t>
            </w:r>
          </w:p>
        </w:tc>
        <w:tc>
          <w:tcPr>
            <w:tcW w:w="793" w:type="dxa"/>
            <w:tcBorders>
              <w:top w:val="nil"/>
              <w:left w:val="nil"/>
              <w:bottom w:val="single" w:sz="4" w:space="0" w:color="auto"/>
              <w:right w:val="single" w:sz="4" w:space="0" w:color="auto"/>
            </w:tcBorders>
            <w:shd w:val="clear" w:color="000000" w:fill="D9D9D9"/>
            <w:vAlign w:val="center"/>
            <w:hideMark/>
          </w:tcPr>
          <w:p w14:paraId="25136B95"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129</w:t>
            </w:r>
          </w:p>
        </w:tc>
        <w:tc>
          <w:tcPr>
            <w:tcW w:w="66" w:type="dxa"/>
            <w:vAlign w:val="center"/>
            <w:hideMark/>
          </w:tcPr>
          <w:p w14:paraId="75130A45"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05FFE910"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557DEFAD"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2016.</w:t>
            </w:r>
          </w:p>
        </w:tc>
        <w:tc>
          <w:tcPr>
            <w:tcW w:w="434" w:type="dxa"/>
            <w:tcBorders>
              <w:top w:val="nil"/>
              <w:left w:val="nil"/>
              <w:bottom w:val="single" w:sz="4" w:space="0" w:color="auto"/>
              <w:right w:val="single" w:sz="4" w:space="0" w:color="auto"/>
            </w:tcBorders>
            <w:shd w:val="clear" w:color="auto" w:fill="auto"/>
            <w:vAlign w:val="center"/>
            <w:hideMark/>
          </w:tcPr>
          <w:p w14:paraId="5B60B4F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6</w:t>
            </w:r>
          </w:p>
        </w:tc>
        <w:tc>
          <w:tcPr>
            <w:tcW w:w="434" w:type="dxa"/>
            <w:tcBorders>
              <w:top w:val="nil"/>
              <w:left w:val="nil"/>
              <w:bottom w:val="single" w:sz="4" w:space="0" w:color="auto"/>
              <w:right w:val="single" w:sz="4" w:space="0" w:color="auto"/>
            </w:tcBorders>
            <w:shd w:val="clear" w:color="auto" w:fill="auto"/>
            <w:vAlign w:val="center"/>
            <w:hideMark/>
          </w:tcPr>
          <w:p w14:paraId="280B1789"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10</w:t>
            </w:r>
          </w:p>
        </w:tc>
        <w:tc>
          <w:tcPr>
            <w:tcW w:w="434" w:type="dxa"/>
            <w:tcBorders>
              <w:top w:val="nil"/>
              <w:left w:val="nil"/>
              <w:bottom w:val="single" w:sz="4" w:space="0" w:color="auto"/>
              <w:right w:val="single" w:sz="4" w:space="0" w:color="auto"/>
            </w:tcBorders>
            <w:shd w:val="clear" w:color="auto" w:fill="auto"/>
            <w:vAlign w:val="center"/>
            <w:hideMark/>
          </w:tcPr>
          <w:p w14:paraId="4C92B84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9.</w:t>
            </w:r>
          </w:p>
        </w:tc>
        <w:tc>
          <w:tcPr>
            <w:tcW w:w="434" w:type="dxa"/>
            <w:tcBorders>
              <w:top w:val="nil"/>
              <w:left w:val="nil"/>
              <w:bottom w:val="single" w:sz="4" w:space="0" w:color="auto"/>
              <w:right w:val="single" w:sz="4" w:space="0" w:color="auto"/>
            </w:tcBorders>
            <w:shd w:val="clear" w:color="auto" w:fill="auto"/>
            <w:vAlign w:val="center"/>
            <w:hideMark/>
          </w:tcPr>
          <w:p w14:paraId="33B3C5D8"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8</w:t>
            </w:r>
          </w:p>
        </w:tc>
        <w:tc>
          <w:tcPr>
            <w:tcW w:w="434" w:type="dxa"/>
            <w:tcBorders>
              <w:top w:val="nil"/>
              <w:left w:val="nil"/>
              <w:bottom w:val="single" w:sz="4" w:space="0" w:color="auto"/>
              <w:right w:val="single" w:sz="4" w:space="0" w:color="auto"/>
            </w:tcBorders>
            <w:shd w:val="clear" w:color="auto" w:fill="auto"/>
            <w:vAlign w:val="center"/>
            <w:hideMark/>
          </w:tcPr>
          <w:p w14:paraId="12B9D1B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7DAE9EE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4</w:t>
            </w:r>
          </w:p>
        </w:tc>
        <w:tc>
          <w:tcPr>
            <w:tcW w:w="793" w:type="dxa"/>
            <w:tcBorders>
              <w:top w:val="nil"/>
              <w:left w:val="nil"/>
              <w:bottom w:val="single" w:sz="4" w:space="0" w:color="auto"/>
              <w:right w:val="single" w:sz="4" w:space="0" w:color="auto"/>
            </w:tcBorders>
            <w:shd w:val="clear" w:color="000000" w:fill="F2F2F2"/>
            <w:vAlign w:val="center"/>
            <w:hideMark/>
          </w:tcPr>
          <w:p w14:paraId="2F1242A8"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49</w:t>
            </w:r>
          </w:p>
        </w:tc>
        <w:tc>
          <w:tcPr>
            <w:tcW w:w="435" w:type="dxa"/>
            <w:tcBorders>
              <w:top w:val="nil"/>
              <w:left w:val="nil"/>
              <w:bottom w:val="single" w:sz="4" w:space="0" w:color="auto"/>
              <w:right w:val="single" w:sz="4" w:space="0" w:color="auto"/>
            </w:tcBorders>
            <w:shd w:val="clear" w:color="auto" w:fill="auto"/>
            <w:vAlign w:val="center"/>
            <w:hideMark/>
          </w:tcPr>
          <w:p w14:paraId="6A93F8ED"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49C18A6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20E7068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59F3427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15</w:t>
            </w:r>
          </w:p>
        </w:tc>
        <w:tc>
          <w:tcPr>
            <w:tcW w:w="435" w:type="dxa"/>
            <w:tcBorders>
              <w:top w:val="nil"/>
              <w:left w:val="nil"/>
              <w:bottom w:val="single" w:sz="4" w:space="0" w:color="auto"/>
              <w:right w:val="single" w:sz="4" w:space="0" w:color="auto"/>
            </w:tcBorders>
            <w:shd w:val="clear" w:color="auto" w:fill="auto"/>
            <w:vAlign w:val="center"/>
            <w:hideMark/>
          </w:tcPr>
          <w:p w14:paraId="644990A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7</w:t>
            </w:r>
          </w:p>
        </w:tc>
        <w:tc>
          <w:tcPr>
            <w:tcW w:w="435" w:type="dxa"/>
            <w:tcBorders>
              <w:top w:val="nil"/>
              <w:left w:val="nil"/>
              <w:bottom w:val="single" w:sz="4" w:space="0" w:color="auto"/>
              <w:right w:val="single" w:sz="4" w:space="0" w:color="auto"/>
            </w:tcBorders>
            <w:shd w:val="clear" w:color="auto" w:fill="auto"/>
            <w:vAlign w:val="center"/>
            <w:hideMark/>
          </w:tcPr>
          <w:p w14:paraId="753ED35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15</w:t>
            </w:r>
          </w:p>
        </w:tc>
        <w:tc>
          <w:tcPr>
            <w:tcW w:w="793" w:type="dxa"/>
            <w:tcBorders>
              <w:top w:val="nil"/>
              <w:left w:val="nil"/>
              <w:bottom w:val="single" w:sz="4" w:space="0" w:color="auto"/>
              <w:right w:val="single" w:sz="4" w:space="0" w:color="auto"/>
            </w:tcBorders>
            <w:shd w:val="clear" w:color="000000" w:fill="F2F2F2"/>
            <w:vAlign w:val="center"/>
            <w:hideMark/>
          </w:tcPr>
          <w:p w14:paraId="063FBDA8"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75</w:t>
            </w:r>
          </w:p>
        </w:tc>
        <w:tc>
          <w:tcPr>
            <w:tcW w:w="793" w:type="dxa"/>
            <w:tcBorders>
              <w:top w:val="nil"/>
              <w:left w:val="nil"/>
              <w:bottom w:val="single" w:sz="4" w:space="0" w:color="auto"/>
              <w:right w:val="single" w:sz="4" w:space="0" w:color="auto"/>
            </w:tcBorders>
            <w:shd w:val="clear" w:color="000000" w:fill="D9D9D9"/>
            <w:vAlign w:val="center"/>
            <w:hideMark/>
          </w:tcPr>
          <w:p w14:paraId="565B76EC"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124</w:t>
            </w:r>
          </w:p>
        </w:tc>
        <w:tc>
          <w:tcPr>
            <w:tcW w:w="66" w:type="dxa"/>
            <w:vAlign w:val="center"/>
            <w:hideMark/>
          </w:tcPr>
          <w:p w14:paraId="0DEE31F9"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7933711C"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459CC8DA"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2017.</w:t>
            </w:r>
          </w:p>
        </w:tc>
        <w:tc>
          <w:tcPr>
            <w:tcW w:w="434" w:type="dxa"/>
            <w:tcBorders>
              <w:top w:val="nil"/>
              <w:left w:val="nil"/>
              <w:bottom w:val="single" w:sz="4" w:space="0" w:color="auto"/>
              <w:right w:val="single" w:sz="4" w:space="0" w:color="auto"/>
            </w:tcBorders>
            <w:shd w:val="clear" w:color="auto" w:fill="auto"/>
            <w:vAlign w:val="center"/>
            <w:hideMark/>
          </w:tcPr>
          <w:p w14:paraId="2AD23C5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4" w:type="dxa"/>
            <w:tcBorders>
              <w:top w:val="nil"/>
              <w:left w:val="nil"/>
              <w:bottom w:val="single" w:sz="4" w:space="0" w:color="auto"/>
              <w:right w:val="single" w:sz="4" w:space="0" w:color="auto"/>
            </w:tcBorders>
            <w:shd w:val="clear" w:color="auto" w:fill="auto"/>
            <w:vAlign w:val="center"/>
            <w:hideMark/>
          </w:tcPr>
          <w:p w14:paraId="5E60E98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3</w:t>
            </w:r>
          </w:p>
        </w:tc>
        <w:tc>
          <w:tcPr>
            <w:tcW w:w="434" w:type="dxa"/>
            <w:tcBorders>
              <w:top w:val="nil"/>
              <w:left w:val="nil"/>
              <w:bottom w:val="single" w:sz="4" w:space="0" w:color="auto"/>
              <w:right w:val="single" w:sz="4" w:space="0" w:color="auto"/>
            </w:tcBorders>
            <w:shd w:val="clear" w:color="auto" w:fill="auto"/>
            <w:vAlign w:val="center"/>
            <w:hideMark/>
          </w:tcPr>
          <w:p w14:paraId="46ECEFA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0AB20E25"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7</w:t>
            </w:r>
          </w:p>
        </w:tc>
        <w:tc>
          <w:tcPr>
            <w:tcW w:w="434" w:type="dxa"/>
            <w:tcBorders>
              <w:top w:val="nil"/>
              <w:left w:val="nil"/>
              <w:bottom w:val="single" w:sz="4" w:space="0" w:color="auto"/>
              <w:right w:val="single" w:sz="4" w:space="0" w:color="auto"/>
            </w:tcBorders>
            <w:shd w:val="clear" w:color="auto" w:fill="auto"/>
            <w:vAlign w:val="center"/>
            <w:hideMark/>
          </w:tcPr>
          <w:p w14:paraId="6BD55151"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10</w:t>
            </w:r>
          </w:p>
        </w:tc>
        <w:tc>
          <w:tcPr>
            <w:tcW w:w="435" w:type="dxa"/>
            <w:tcBorders>
              <w:top w:val="nil"/>
              <w:left w:val="nil"/>
              <w:bottom w:val="single" w:sz="4" w:space="0" w:color="auto"/>
              <w:right w:val="single" w:sz="4" w:space="0" w:color="auto"/>
            </w:tcBorders>
            <w:shd w:val="clear" w:color="auto" w:fill="auto"/>
            <w:vAlign w:val="center"/>
            <w:hideMark/>
          </w:tcPr>
          <w:p w14:paraId="719D933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4526DDC9"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57</w:t>
            </w:r>
          </w:p>
        </w:tc>
        <w:tc>
          <w:tcPr>
            <w:tcW w:w="435" w:type="dxa"/>
            <w:tcBorders>
              <w:top w:val="nil"/>
              <w:left w:val="nil"/>
              <w:bottom w:val="single" w:sz="4" w:space="0" w:color="auto"/>
              <w:right w:val="single" w:sz="4" w:space="0" w:color="auto"/>
            </w:tcBorders>
            <w:shd w:val="clear" w:color="auto" w:fill="auto"/>
            <w:vAlign w:val="center"/>
            <w:hideMark/>
          </w:tcPr>
          <w:p w14:paraId="7F173245"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37F0817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20A4A581"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5</w:t>
            </w:r>
          </w:p>
        </w:tc>
        <w:tc>
          <w:tcPr>
            <w:tcW w:w="435" w:type="dxa"/>
            <w:tcBorders>
              <w:top w:val="nil"/>
              <w:left w:val="nil"/>
              <w:bottom w:val="single" w:sz="4" w:space="0" w:color="auto"/>
              <w:right w:val="single" w:sz="4" w:space="0" w:color="auto"/>
            </w:tcBorders>
            <w:shd w:val="clear" w:color="auto" w:fill="auto"/>
            <w:vAlign w:val="center"/>
            <w:hideMark/>
          </w:tcPr>
          <w:p w14:paraId="676DFA7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012E6E57"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6D4BC18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793" w:type="dxa"/>
            <w:tcBorders>
              <w:top w:val="nil"/>
              <w:left w:val="nil"/>
              <w:bottom w:val="single" w:sz="4" w:space="0" w:color="auto"/>
              <w:right w:val="single" w:sz="4" w:space="0" w:color="auto"/>
            </w:tcBorders>
            <w:shd w:val="clear" w:color="000000" w:fill="F2F2F2"/>
            <w:vAlign w:val="center"/>
            <w:hideMark/>
          </w:tcPr>
          <w:p w14:paraId="0E4CC558"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64</w:t>
            </w:r>
          </w:p>
        </w:tc>
        <w:tc>
          <w:tcPr>
            <w:tcW w:w="793" w:type="dxa"/>
            <w:tcBorders>
              <w:top w:val="nil"/>
              <w:left w:val="nil"/>
              <w:bottom w:val="single" w:sz="4" w:space="0" w:color="auto"/>
              <w:right w:val="single" w:sz="4" w:space="0" w:color="auto"/>
            </w:tcBorders>
            <w:shd w:val="clear" w:color="000000" w:fill="D9D9D9"/>
            <w:vAlign w:val="center"/>
            <w:hideMark/>
          </w:tcPr>
          <w:p w14:paraId="323B89E0"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121</w:t>
            </w:r>
          </w:p>
        </w:tc>
        <w:tc>
          <w:tcPr>
            <w:tcW w:w="66" w:type="dxa"/>
            <w:vAlign w:val="center"/>
            <w:hideMark/>
          </w:tcPr>
          <w:p w14:paraId="3125261A"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2E1A0C3C"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45872BD1"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2018.</w:t>
            </w:r>
          </w:p>
        </w:tc>
        <w:tc>
          <w:tcPr>
            <w:tcW w:w="434" w:type="dxa"/>
            <w:tcBorders>
              <w:top w:val="nil"/>
              <w:left w:val="nil"/>
              <w:bottom w:val="single" w:sz="4" w:space="0" w:color="auto"/>
              <w:right w:val="single" w:sz="4" w:space="0" w:color="auto"/>
            </w:tcBorders>
            <w:shd w:val="clear" w:color="auto" w:fill="auto"/>
            <w:vAlign w:val="center"/>
            <w:hideMark/>
          </w:tcPr>
          <w:p w14:paraId="6DA8D97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434" w:type="dxa"/>
            <w:tcBorders>
              <w:top w:val="nil"/>
              <w:left w:val="nil"/>
              <w:bottom w:val="single" w:sz="4" w:space="0" w:color="auto"/>
              <w:right w:val="single" w:sz="4" w:space="0" w:color="auto"/>
            </w:tcBorders>
            <w:shd w:val="clear" w:color="auto" w:fill="auto"/>
            <w:vAlign w:val="center"/>
            <w:hideMark/>
          </w:tcPr>
          <w:p w14:paraId="01AAF988"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7</w:t>
            </w:r>
          </w:p>
        </w:tc>
        <w:tc>
          <w:tcPr>
            <w:tcW w:w="434" w:type="dxa"/>
            <w:tcBorders>
              <w:top w:val="nil"/>
              <w:left w:val="nil"/>
              <w:bottom w:val="single" w:sz="4" w:space="0" w:color="auto"/>
              <w:right w:val="single" w:sz="4" w:space="0" w:color="auto"/>
            </w:tcBorders>
            <w:shd w:val="clear" w:color="auto" w:fill="auto"/>
            <w:vAlign w:val="center"/>
            <w:hideMark/>
          </w:tcPr>
          <w:p w14:paraId="1733877D"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4" w:type="dxa"/>
            <w:tcBorders>
              <w:top w:val="nil"/>
              <w:left w:val="nil"/>
              <w:bottom w:val="single" w:sz="4" w:space="0" w:color="auto"/>
              <w:right w:val="single" w:sz="4" w:space="0" w:color="auto"/>
            </w:tcBorders>
            <w:shd w:val="clear" w:color="auto" w:fill="auto"/>
            <w:vAlign w:val="center"/>
            <w:hideMark/>
          </w:tcPr>
          <w:p w14:paraId="2EE178E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8</w:t>
            </w:r>
          </w:p>
        </w:tc>
        <w:tc>
          <w:tcPr>
            <w:tcW w:w="434" w:type="dxa"/>
            <w:tcBorders>
              <w:top w:val="nil"/>
              <w:left w:val="nil"/>
              <w:bottom w:val="single" w:sz="4" w:space="0" w:color="auto"/>
              <w:right w:val="single" w:sz="4" w:space="0" w:color="auto"/>
            </w:tcBorders>
            <w:shd w:val="clear" w:color="auto" w:fill="auto"/>
            <w:vAlign w:val="center"/>
            <w:hideMark/>
          </w:tcPr>
          <w:p w14:paraId="1AE883D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7</w:t>
            </w:r>
          </w:p>
        </w:tc>
        <w:tc>
          <w:tcPr>
            <w:tcW w:w="435" w:type="dxa"/>
            <w:tcBorders>
              <w:top w:val="nil"/>
              <w:left w:val="nil"/>
              <w:bottom w:val="single" w:sz="4" w:space="0" w:color="auto"/>
              <w:right w:val="single" w:sz="4" w:space="0" w:color="auto"/>
            </w:tcBorders>
            <w:shd w:val="clear" w:color="auto" w:fill="auto"/>
            <w:vAlign w:val="center"/>
            <w:hideMark/>
          </w:tcPr>
          <w:p w14:paraId="6515EED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1577DED6"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58</w:t>
            </w:r>
          </w:p>
        </w:tc>
        <w:tc>
          <w:tcPr>
            <w:tcW w:w="435" w:type="dxa"/>
            <w:tcBorders>
              <w:top w:val="nil"/>
              <w:left w:val="nil"/>
              <w:bottom w:val="single" w:sz="4" w:space="0" w:color="auto"/>
              <w:right w:val="single" w:sz="4" w:space="0" w:color="auto"/>
            </w:tcBorders>
            <w:shd w:val="clear" w:color="auto" w:fill="auto"/>
            <w:vAlign w:val="center"/>
            <w:hideMark/>
          </w:tcPr>
          <w:p w14:paraId="32AC647A"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9</w:t>
            </w:r>
          </w:p>
        </w:tc>
        <w:tc>
          <w:tcPr>
            <w:tcW w:w="435" w:type="dxa"/>
            <w:tcBorders>
              <w:top w:val="nil"/>
              <w:left w:val="nil"/>
              <w:bottom w:val="single" w:sz="4" w:space="0" w:color="auto"/>
              <w:right w:val="single" w:sz="4" w:space="0" w:color="auto"/>
            </w:tcBorders>
            <w:shd w:val="clear" w:color="auto" w:fill="auto"/>
            <w:vAlign w:val="center"/>
            <w:hideMark/>
          </w:tcPr>
          <w:p w14:paraId="1A9760A8"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3C63D9A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5DA2E17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7</w:t>
            </w:r>
          </w:p>
        </w:tc>
        <w:tc>
          <w:tcPr>
            <w:tcW w:w="435" w:type="dxa"/>
            <w:tcBorders>
              <w:top w:val="nil"/>
              <w:left w:val="nil"/>
              <w:bottom w:val="single" w:sz="4" w:space="0" w:color="auto"/>
              <w:right w:val="single" w:sz="4" w:space="0" w:color="auto"/>
            </w:tcBorders>
            <w:shd w:val="clear" w:color="auto" w:fill="auto"/>
            <w:vAlign w:val="center"/>
            <w:hideMark/>
          </w:tcPr>
          <w:p w14:paraId="4CAFA835"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09D4D24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449372D0"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66</w:t>
            </w:r>
          </w:p>
        </w:tc>
        <w:tc>
          <w:tcPr>
            <w:tcW w:w="793" w:type="dxa"/>
            <w:tcBorders>
              <w:top w:val="nil"/>
              <w:left w:val="nil"/>
              <w:bottom w:val="single" w:sz="4" w:space="0" w:color="auto"/>
              <w:right w:val="single" w:sz="4" w:space="0" w:color="auto"/>
            </w:tcBorders>
            <w:shd w:val="clear" w:color="000000" w:fill="D9D9D9"/>
            <w:vAlign w:val="center"/>
            <w:hideMark/>
          </w:tcPr>
          <w:p w14:paraId="67A875EB"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124</w:t>
            </w:r>
          </w:p>
        </w:tc>
        <w:tc>
          <w:tcPr>
            <w:tcW w:w="66" w:type="dxa"/>
            <w:vAlign w:val="center"/>
            <w:hideMark/>
          </w:tcPr>
          <w:p w14:paraId="44C0A8D7"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61BFF969"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38542241"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2019.</w:t>
            </w:r>
          </w:p>
        </w:tc>
        <w:tc>
          <w:tcPr>
            <w:tcW w:w="434" w:type="dxa"/>
            <w:tcBorders>
              <w:top w:val="nil"/>
              <w:left w:val="nil"/>
              <w:bottom w:val="single" w:sz="4" w:space="0" w:color="auto"/>
              <w:right w:val="single" w:sz="4" w:space="0" w:color="auto"/>
            </w:tcBorders>
            <w:shd w:val="clear" w:color="auto" w:fill="auto"/>
            <w:vAlign w:val="center"/>
            <w:hideMark/>
          </w:tcPr>
          <w:p w14:paraId="0EB2E3E5"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9</w:t>
            </w:r>
          </w:p>
        </w:tc>
        <w:tc>
          <w:tcPr>
            <w:tcW w:w="434" w:type="dxa"/>
            <w:tcBorders>
              <w:top w:val="nil"/>
              <w:left w:val="nil"/>
              <w:bottom w:val="single" w:sz="4" w:space="0" w:color="auto"/>
              <w:right w:val="single" w:sz="4" w:space="0" w:color="auto"/>
            </w:tcBorders>
            <w:shd w:val="clear" w:color="auto" w:fill="auto"/>
            <w:vAlign w:val="center"/>
            <w:hideMark/>
          </w:tcPr>
          <w:p w14:paraId="7FDD7838"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6E59E6BD"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09F5DE2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4" w:type="dxa"/>
            <w:tcBorders>
              <w:top w:val="nil"/>
              <w:left w:val="nil"/>
              <w:bottom w:val="single" w:sz="4" w:space="0" w:color="auto"/>
              <w:right w:val="single" w:sz="4" w:space="0" w:color="auto"/>
            </w:tcBorders>
            <w:shd w:val="clear" w:color="auto" w:fill="auto"/>
            <w:vAlign w:val="center"/>
            <w:hideMark/>
          </w:tcPr>
          <w:p w14:paraId="3858D4B0"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8</w:t>
            </w:r>
          </w:p>
        </w:tc>
        <w:tc>
          <w:tcPr>
            <w:tcW w:w="435" w:type="dxa"/>
            <w:tcBorders>
              <w:top w:val="nil"/>
              <w:left w:val="nil"/>
              <w:bottom w:val="single" w:sz="4" w:space="0" w:color="auto"/>
              <w:right w:val="single" w:sz="4" w:space="0" w:color="auto"/>
            </w:tcBorders>
            <w:shd w:val="clear" w:color="auto" w:fill="auto"/>
            <w:vAlign w:val="center"/>
            <w:hideMark/>
          </w:tcPr>
          <w:p w14:paraId="42E43F33"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793" w:type="dxa"/>
            <w:tcBorders>
              <w:top w:val="nil"/>
              <w:left w:val="nil"/>
              <w:bottom w:val="single" w:sz="4" w:space="0" w:color="auto"/>
              <w:right w:val="single" w:sz="4" w:space="0" w:color="auto"/>
            </w:tcBorders>
            <w:shd w:val="clear" w:color="000000" w:fill="F2F2F2"/>
            <w:vAlign w:val="center"/>
            <w:hideMark/>
          </w:tcPr>
          <w:p w14:paraId="49596A82"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64</w:t>
            </w:r>
          </w:p>
        </w:tc>
        <w:tc>
          <w:tcPr>
            <w:tcW w:w="435" w:type="dxa"/>
            <w:tcBorders>
              <w:top w:val="nil"/>
              <w:left w:val="nil"/>
              <w:bottom w:val="single" w:sz="4" w:space="0" w:color="auto"/>
              <w:right w:val="single" w:sz="4" w:space="0" w:color="auto"/>
            </w:tcBorders>
            <w:shd w:val="clear" w:color="auto" w:fill="auto"/>
            <w:vAlign w:val="center"/>
            <w:hideMark/>
          </w:tcPr>
          <w:p w14:paraId="0657D50C"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7294DC56"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10</w:t>
            </w:r>
          </w:p>
        </w:tc>
        <w:tc>
          <w:tcPr>
            <w:tcW w:w="435" w:type="dxa"/>
            <w:tcBorders>
              <w:top w:val="nil"/>
              <w:left w:val="nil"/>
              <w:bottom w:val="single" w:sz="4" w:space="0" w:color="auto"/>
              <w:right w:val="single" w:sz="4" w:space="0" w:color="auto"/>
            </w:tcBorders>
            <w:shd w:val="clear" w:color="auto" w:fill="auto"/>
            <w:vAlign w:val="center"/>
            <w:hideMark/>
          </w:tcPr>
          <w:p w14:paraId="53D5CB2C"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5</w:t>
            </w:r>
          </w:p>
        </w:tc>
        <w:tc>
          <w:tcPr>
            <w:tcW w:w="435" w:type="dxa"/>
            <w:tcBorders>
              <w:top w:val="nil"/>
              <w:left w:val="nil"/>
              <w:bottom w:val="single" w:sz="4" w:space="0" w:color="auto"/>
              <w:right w:val="single" w:sz="4" w:space="0" w:color="auto"/>
            </w:tcBorders>
            <w:shd w:val="clear" w:color="auto" w:fill="auto"/>
            <w:vAlign w:val="center"/>
            <w:hideMark/>
          </w:tcPr>
          <w:p w14:paraId="4BE0419B"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7541C35A"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4</w:t>
            </w:r>
          </w:p>
        </w:tc>
        <w:tc>
          <w:tcPr>
            <w:tcW w:w="435" w:type="dxa"/>
            <w:tcBorders>
              <w:top w:val="nil"/>
              <w:left w:val="nil"/>
              <w:bottom w:val="single" w:sz="4" w:space="0" w:color="auto"/>
              <w:right w:val="single" w:sz="4" w:space="0" w:color="auto"/>
            </w:tcBorders>
            <w:shd w:val="clear" w:color="auto" w:fill="auto"/>
            <w:vAlign w:val="center"/>
            <w:hideMark/>
          </w:tcPr>
          <w:p w14:paraId="76F0510C"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7C623536"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54</w:t>
            </w:r>
          </w:p>
        </w:tc>
        <w:tc>
          <w:tcPr>
            <w:tcW w:w="793" w:type="dxa"/>
            <w:tcBorders>
              <w:top w:val="nil"/>
              <w:left w:val="nil"/>
              <w:bottom w:val="single" w:sz="4" w:space="0" w:color="auto"/>
              <w:right w:val="single" w:sz="4" w:space="0" w:color="auto"/>
            </w:tcBorders>
            <w:shd w:val="clear" w:color="000000" w:fill="D9D9D9"/>
            <w:vAlign w:val="center"/>
            <w:hideMark/>
          </w:tcPr>
          <w:p w14:paraId="5EA0628F"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118</w:t>
            </w:r>
          </w:p>
        </w:tc>
        <w:tc>
          <w:tcPr>
            <w:tcW w:w="66" w:type="dxa"/>
            <w:vAlign w:val="center"/>
            <w:hideMark/>
          </w:tcPr>
          <w:p w14:paraId="49F1F139"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38D96826"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1CD02BF4"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2020.</w:t>
            </w:r>
          </w:p>
        </w:tc>
        <w:tc>
          <w:tcPr>
            <w:tcW w:w="434" w:type="dxa"/>
            <w:tcBorders>
              <w:top w:val="nil"/>
              <w:left w:val="nil"/>
              <w:bottom w:val="single" w:sz="4" w:space="0" w:color="auto"/>
              <w:right w:val="single" w:sz="4" w:space="0" w:color="auto"/>
            </w:tcBorders>
            <w:shd w:val="clear" w:color="auto" w:fill="auto"/>
            <w:vAlign w:val="center"/>
            <w:hideMark/>
          </w:tcPr>
          <w:p w14:paraId="7932FE50"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4" w:type="dxa"/>
            <w:tcBorders>
              <w:top w:val="nil"/>
              <w:left w:val="nil"/>
              <w:bottom w:val="single" w:sz="4" w:space="0" w:color="auto"/>
              <w:right w:val="single" w:sz="4" w:space="0" w:color="auto"/>
            </w:tcBorders>
            <w:shd w:val="clear" w:color="auto" w:fill="auto"/>
            <w:vAlign w:val="center"/>
            <w:hideMark/>
          </w:tcPr>
          <w:p w14:paraId="345338A0"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8</w:t>
            </w:r>
          </w:p>
        </w:tc>
        <w:tc>
          <w:tcPr>
            <w:tcW w:w="434" w:type="dxa"/>
            <w:tcBorders>
              <w:top w:val="nil"/>
              <w:left w:val="nil"/>
              <w:bottom w:val="single" w:sz="4" w:space="0" w:color="auto"/>
              <w:right w:val="single" w:sz="4" w:space="0" w:color="auto"/>
            </w:tcBorders>
            <w:shd w:val="clear" w:color="auto" w:fill="auto"/>
            <w:vAlign w:val="center"/>
            <w:hideMark/>
          </w:tcPr>
          <w:p w14:paraId="77B02BD0"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4" w:type="dxa"/>
            <w:tcBorders>
              <w:top w:val="nil"/>
              <w:left w:val="nil"/>
              <w:bottom w:val="single" w:sz="4" w:space="0" w:color="auto"/>
              <w:right w:val="single" w:sz="4" w:space="0" w:color="auto"/>
            </w:tcBorders>
            <w:shd w:val="clear" w:color="auto" w:fill="auto"/>
            <w:vAlign w:val="center"/>
            <w:hideMark/>
          </w:tcPr>
          <w:p w14:paraId="3C8DB4A9"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4" w:type="dxa"/>
            <w:tcBorders>
              <w:top w:val="nil"/>
              <w:left w:val="nil"/>
              <w:bottom w:val="single" w:sz="4" w:space="0" w:color="auto"/>
              <w:right w:val="single" w:sz="4" w:space="0" w:color="auto"/>
            </w:tcBorders>
            <w:shd w:val="clear" w:color="auto" w:fill="auto"/>
            <w:vAlign w:val="center"/>
            <w:hideMark/>
          </w:tcPr>
          <w:p w14:paraId="23589907"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10</w:t>
            </w:r>
          </w:p>
        </w:tc>
        <w:tc>
          <w:tcPr>
            <w:tcW w:w="435" w:type="dxa"/>
            <w:tcBorders>
              <w:top w:val="nil"/>
              <w:left w:val="nil"/>
              <w:bottom w:val="single" w:sz="4" w:space="0" w:color="auto"/>
              <w:right w:val="single" w:sz="4" w:space="0" w:color="auto"/>
            </w:tcBorders>
            <w:shd w:val="clear" w:color="auto" w:fill="auto"/>
            <w:vAlign w:val="center"/>
            <w:hideMark/>
          </w:tcPr>
          <w:p w14:paraId="18F36F0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8</w:t>
            </w:r>
          </w:p>
        </w:tc>
        <w:tc>
          <w:tcPr>
            <w:tcW w:w="793" w:type="dxa"/>
            <w:tcBorders>
              <w:top w:val="nil"/>
              <w:left w:val="nil"/>
              <w:bottom w:val="single" w:sz="4" w:space="0" w:color="auto"/>
              <w:right w:val="single" w:sz="4" w:space="0" w:color="auto"/>
            </w:tcBorders>
            <w:shd w:val="clear" w:color="000000" w:fill="F2F2F2"/>
            <w:vAlign w:val="center"/>
            <w:hideMark/>
          </w:tcPr>
          <w:p w14:paraId="4DF6E59D"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64</w:t>
            </w:r>
          </w:p>
        </w:tc>
        <w:tc>
          <w:tcPr>
            <w:tcW w:w="435" w:type="dxa"/>
            <w:tcBorders>
              <w:top w:val="nil"/>
              <w:left w:val="nil"/>
              <w:bottom w:val="single" w:sz="4" w:space="0" w:color="auto"/>
              <w:right w:val="single" w:sz="4" w:space="0" w:color="auto"/>
            </w:tcBorders>
            <w:shd w:val="clear" w:color="000000" w:fill="FFFFFF"/>
            <w:vAlign w:val="center"/>
            <w:hideMark/>
          </w:tcPr>
          <w:p w14:paraId="13D386DD"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5" w:type="dxa"/>
            <w:tcBorders>
              <w:top w:val="nil"/>
              <w:left w:val="nil"/>
              <w:bottom w:val="single" w:sz="4" w:space="0" w:color="auto"/>
              <w:right w:val="single" w:sz="4" w:space="0" w:color="auto"/>
            </w:tcBorders>
            <w:shd w:val="clear" w:color="000000" w:fill="FFFFFF"/>
            <w:vAlign w:val="center"/>
            <w:hideMark/>
          </w:tcPr>
          <w:p w14:paraId="34E9830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9</w:t>
            </w:r>
          </w:p>
        </w:tc>
        <w:tc>
          <w:tcPr>
            <w:tcW w:w="435" w:type="dxa"/>
            <w:tcBorders>
              <w:top w:val="nil"/>
              <w:left w:val="nil"/>
              <w:bottom w:val="single" w:sz="4" w:space="0" w:color="auto"/>
              <w:right w:val="single" w:sz="4" w:space="0" w:color="auto"/>
            </w:tcBorders>
            <w:shd w:val="clear" w:color="000000" w:fill="FFFFFF"/>
            <w:vAlign w:val="center"/>
            <w:hideMark/>
          </w:tcPr>
          <w:p w14:paraId="7D55A7D1"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435" w:type="dxa"/>
            <w:tcBorders>
              <w:top w:val="nil"/>
              <w:left w:val="nil"/>
              <w:bottom w:val="single" w:sz="4" w:space="0" w:color="auto"/>
              <w:right w:val="single" w:sz="4" w:space="0" w:color="auto"/>
            </w:tcBorders>
            <w:shd w:val="clear" w:color="000000" w:fill="FFFFFF"/>
            <w:vAlign w:val="center"/>
            <w:hideMark/>
          </w:tcPr>
          <w:p w14:paraId="5A14072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9</w:t>
            </w:r>
          </w:p>
        </w:tc>
        <w:tc>
          <w:tcPr>
            <w:tcW w:w="435" w:type="dxa"/>
            <w:tcBorders>
              <w:top w:val="nil"/>
              <w:left w:val="nil"/>
              <w:bottom w:val="single" w:sz="4" w:space="0" w:color="auto"/>
              <w:right w:val="single" w:sz="4" w:space="0" w:color="auto"/>
            </w:tcBorders>
            <w:shd w:val="clear" w:color="000000" w:fill="FFFFFF"/>
            <w:vAlign w:val="center"/>
            <w:hideMark/>
          </w:tcPr>
          <w:p w14:paraId="4D63DB68"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16</w:t>
            </w:r>
          </w:p>
        </w:tc>
        <w:tc>
          <w:tcPr>
            <w:tcW w:w="435" w:type="dxa"/>
            <w:tcBorders>
              <w:top w:val="nil"/>
              <w:left w:val="nil"/>
              <w:bottom w:val="single" w:sz="4" w:space="0" w:color="auto"/>
              <w:right w:val="single" w:sz="4" w:space="0" w:color="auto"/>
            </w:tcBorders>
            <w:shd w:val="clear" w:color="000000" w:fill="FFFFFF"/>
            <w:vAlign w:val="center"/>
            <w:hideMark/>
          </w:tcPr>
          <w:p w14:paraId="0AE4F60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16</w:t>
            </w:r>
          </w:p>
        </w:tc>
        <w:tc>
          <w:tcPr>
            <w:tcW w:w="793" w:type="dxa"/>
            <w:tcBorders>
              <w:top w:val="nil"/>
              <w:left w:val="nil"/>
              <w:bottom w:val="single" w:sz="4" w:space="0" w:color="auto"/>
              <w:right w:val="single" w:sz="4" w:space="0" w:color="auto"/>
            </w:tcBorders>
            <w:shd w:val="clear" w:color="000000" w:fill="F2F2F2"/>
            <w:vAlign w:val="center"/>
            <w:hideMark/>
          </w:tcPr>
          <w:p w14:paraId="0CBE5A4F"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72</w:t>
            </w:r>
          </w:p>
        </w:tc>
        <w:tc>
          <w:tcPr>
            <w:tcW w:w="793" w:type="dxa"/>
            <w:tcBorders>
              <w:top w:val="nil"/>
              <w:left w:val="nil"/>
              <w:bottom w:val="single" w:sz="4" w:space="0" w:color="auto"/>
              <w:right w:val="single" w:sz="4" w:space="0" w:color="auto"/>
            </w:tcBorders>
            <w:shd w:val="clear" w:color="000000" w:fill="D9D9D9"/>
            <w:vAlign w:val="center"/>
            <w:hideMark/>
          </w:tcPr>
          <w:p w14:paraId="7D9B4949"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136</w:t>
            </w:r>
          </w:p>
        </w:tc>
        <w:tc>
          <w:tcPr>
            <w:tcW w:w="66" w:type="dxa"/>
            <w:vAlign w:val="center"/>
            <w:hideMark/>
          </w:tcPr>
          <w:p w14:paraId="49576563"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386E1103"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077D43D6"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2021.</w:t>
            </w:r>
          </w:p>
        </w:tc>
        <w:tc>
          <w:tcPr>
            <w:tcW w:w="434" w:type="dxa"/>
            <w:tcBorders>
              <w:top w:val="nil"/>
              <w:left w:val="nil"/>
              <w:bottom w:val="single" w:sz="4" w:space="0" w:color="auto"/>
              <w:right w:val="single" w:sz="4" w:space="0" w:color="auto"/>
            </w:tcBorders>
            <w:shd w:val="clear" w:color="auto" w:fill="auto"/>
            <w:noWrap/>
            <w:vAlign w:val="bottom"/>
            <w:hideMark/>
          </w:tcPr>
          <w:p w14:paraId="6BA02DE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12</w:t>
            </w:r>
          </w:p>
        </w:tc>
        <w:tc>
          <w:tcPr>
            <w:tcW w:w="434" w:type="dxa"/>
            <w:tcBorders>
              <w:top w:val="nil"/>
              <w:left w:val="nil"/>
              <w:bottom w:val="single" w:sz="4" w:space="0" w:color="auto"/>
              <w:right w:val="single" w:sz="4" w:space="0" w:color="auto"/>
            </w:tcBorders>
            <w:shd w:val="clear" w:color="auto" w:fill="auto"/>
            <w:noWrap/>
            <w:vAlign w:val="bottom"/>
            <w:hideMark/>
          </w:tcPr>
          <w:p w14:paraId="7B0DC37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7</w:t>
            </w:r>
          </w:p>
        </w:tc>
        <w:tc>
          <w:tcPr>
            <w:tcW w:w="434" w:type="dxa"/>
            <w:tcBorders>
              <w:top w:val="nil"/>
              <w:left w:val="nil"/>
              <w:bottom w:val="single" w:sz="4" w:space="0" w:color="auto"/>
              <w:right w:val="single" w:sz="4" w:space="0" w:color="auto"/>
            </w:tcBorders>
            <w:shd w:val="clear" w:color="auto" w:fill="auto"/>
            <w:noWrap/>
            <w:vAlign w:val="bottom"/>
            <w:hideMark/>
          </w:tcPr>
          <w:p w14:paraId="5A11AB30"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8</w:t>
            </w:r>
          </w:p>
        </w:tc>
        <w:tc>
          <w:tcPr>
            <w:tcW w:w="434" w:type="dxa"/>
            <w:tcBorders>
              <w:top w:val="nil"/>
              <w:left w:val="nil"/>
              <w:bottom w:val="single" w:sz="4" w:space="0" w:color="auto"/>
              <w:right w:val="single" w:sz="4" w:space="0" w:color="auto"/>
            </w:tcBorders>
            <w:shd w:val="clear" w:color="auto" w:fill="auto"/>
            <w:noWrap/>
            <w:vAlign w:val="bottom"/>
            <w:hideMark/>
          </w:tcPr>
          <w:p w14:paraId="72E1385C"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4" w:type="dxa"/>
            <w:tcBorders>
              <w:top w:val="nil"/>
              <w:left w:val="nil"/>
              <w:bottom w:val="single" w:sz="4" w:space="0" w:color="auto"/>
              <w:right w:val="single" w:sz="4" w:space="0" w:color="auto"/>
            </w:tcBorders>
            <w:shd w:val="clear" w:color="auto" w:fill="auto"/>
            <w:noWrap/>
            <w:vAlign w:val="bottom"/>
            <w:hideMark/>
          </w:tcPr>
          <w:p w14:paraId="453C1F27"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7</w:t>
            </w:r>
          </w:p>
        </w:tc>
        <w:tc>
          <w:tcPr>
            <w:tcW w:w="435" w:type="dxa"/>
            <w:tcBorders>
              <w:top w:val="nil"/>
              <w:left w:val="nil"/>
              <w:bottom w:val="single" w:sz="4" w:space="0" w:color="auto"/>
              <w:right w:val="single" w:sz="4" w:space="0" w:color="auto"/>
            </w:tcBorders>
            <w:shd w:val="clear" w:color="auto" w:fill="auto"/>
            <w:noWrap/>
            <w:vAlign w:val="bottom"/>
            <w:hideMark/>
          </w:tcPr>
          <w:p w14:paraId="2E83ED37"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16302CDA"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57</w:t>
            </w:r>
          </w:p>
        </w:tc>
        <w:tc>
          <w:tcPr>
            <w:tcW w:w="435" w:type="dxa"/>
            <w:tcBorders>
              <w:top w:val="nil"/>
              <w:left w:val="nil"/>
              <w:bottom w:val="single" w:sz="4" w:space="0" w:color="auto"/>
              <w:right w:val="single" w:sz="4" w:space="0" w:color="auto"/>
            </w:tcBorders>
            <w:shd w:val="clear" w:color="auto" w:fill="auto"/>
            <w:noWrap/>
            <w:vAlign w:val="bottom"/>
            <w:hideMark/>
          </w:tcPr>
          <w:p w14:paraId="513560D0"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435" w:type="dxa"/>
            <w:tcBorders>
              <w:top w:val="nil"/>
              <w:left w:val="nil"/>
              <w:bottom w:val="single" w:sz="4" w:space="0" w:color="auto"/>
              <w:right w:val="single" w:sz="4" w:space="0" w:color="auto"/>
            </w:tcBorders>
            <w:shd w:val="clear" w:color="auto" w:fill="auto"/>
            <w:noWrap/>
            <w:vAlign w:val="bottom"/>
            <w:hideMark/>
          </w:tcPr>
          <w:p w14:paraId="07CFFF8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w:t>
            </w:r>
          </w:p>
        </w:tc>
        <w:tc>
          <w:tcPr>
            <w:tcW w:w="435" w:type="dxa"/>
            <w:tcBorders>
              <w:top w:val="nil"/>
              <w:left w:val="nil"/>
              <w:bottom w:val="single" w:sz="4" w:space="0" w:color="auto"/>
              <w:right w:val="single" w:sz="4" w:space="0" w:color="auto"/>
            </w:tcBorders>
            <w:shd w:val="clear" w:color="auto" w:fill="auto"/>
            <w:noWrap/>
            <w:vAlign w:val="bottom"/>
            <w:hideMark/>
          </w:tcPr>
          <w:p w14:paraId="518BA4F4"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4</w:t>
            </w:r>
          </w:p>
        </w:tc>
        <w:tc>
          <w:tcPr>
            <w:tcW w:w="435" w:type="dxa"/>
            <w:tcBorders>
              <w:top w:val="nil"/>
              <w:left w:val="nil"/>
              <w:bottom w:val="single" w:sz="4" w:space="0" w:color="auto"/>
              <w:right w:val="single" w:sz="4" w:space="0" w:color="auto"/>
            </w:tcBorders>
            <w:shd w:val="clear" w:color="auto" w:fill="auto"/>
            <w:noWrap/>
            <w:vAlign w:val="bottom"/>
            <w:hideMark/>
          </w:tcPr>
          <w:p w14:paraId="75441195"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5</w:t>
            </w:r>
          </w:p>
        </w:tc>
        <w:tc>
          <w:tcPr>
            <w:tcW w:w="435" w:type="dxa"/>
            <w:tcBorders>
              <w:top w:val="nil"/>
              <w:left w:val="nil"/>
              <w:bottom w:val="single" w:sz="4" w:space="0" w:color="auto"/>
              <w:right w:val="single" w:sz="4" w:space="0" w:color="auto"/>
            </w:tcBorders>
            <w:shd w:val="clear" w:color="auto" w:fill="auto"/>
            <w:noWrap/>
            <w:vAlign w:val="bottom"/>
            <w:hideMark/>
          </w:tcPr>
          <w:p w14:paraId="4F638560"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16</w:t>
            </w:r>
          </w:p>
        </w:tc>
        <w:tc>
          <w:tcPr>
            <w:tcW w:w="435" w:type="dxa"/>
            <w:tcBorders>
              <w:top w:val="nil"/>
              <w:left w:val="nil"/>
              <w:bottom w:val="single" w:sz="4" w:space="0" w:color="auto"/>
              <w:right w:val="single" w:sz="4" w:space="0" w:color="auto"/>
            </w:tcBorders>
            <w:shd w:val="clear" w:color="auto" w:fill="auto"/>
            <w:noWrap/>
            <w:vAlign w:val="bottom"/>
            <w:hideMark/>
          </w:tcPr>
          <w:p w14:paraId="3800A4A5"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11</w:t>
            </w:r>
          </w:p>
        </w:tc>
        <w:tc>
          <w:tcPr>
            <w:tcW w:w="793" w:type="dxa"/>
            <w:tcBorders>
              <w:top w:val="nil"/>
              <w:left w:val="nil"/>
              <w:bottom w:val="single" w:sz="4" w:space="0" w:color="auto"/>
              <w:right w:val="single" w:sz="4" w:space="0" w:color="auto"/>
            </w:tcBorders>
            <w:shd w:val="clear" w:color="000000" w:fill="F2F2F2"/>
            <w:vAlign w:val="center"/>
            <w:hideMark/>
          </w:tcPr>
          <w:p w14:paraId="0BB90F95"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51</w:t>
            </w:r>
          </w:p>
        </w:tc>
        <w:tc>
          <w:tcPr>
            <w:tcW w:w="793" w:type="dxa"/>
            <w:tcBorders>
              <w:top w:val="nil"/>
              <w:left w:val="nil"/>
              <w:bottom w:val="single" w:sz="4" w:space="0" w:color="auto"/>
              <w:right w:val="single" w:sz="4" w:space="0" w:color="auto"/>
            </w:tcBorders>
            <w:shd w:val="clear" w:color="000000" w:fill="D9D9D9"/>
            <w:vAlign w:val="center"/>
            <w:hideMark/>
          </w:tcPr>
          <w:p w14:paraId="55977F19"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108</w:t>
            </w:r>
          </w:p>
        </w:tc>
        <w:tc>
          <w:tcPr>
            <w:tcW w:w="66" w:type="dxa"/>
            <w:vAlign w:val="center"/>
            <w:hideMark/>
          </w:tcPr>
          <w:p w14:paraId="2FF3D639"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71F5A243"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718F84CA"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2022.</w:t>
            </w:r>
          </w:p>
        </w:tc>
        <w:tc>
          <w:tcPr>
            <w:tcW w:w="434" w:type="dxa"/>
            <w:tcBorders>
              <w:top w:val="nil"/>
              <w:left w:val="nil"/>
              <w:bottom w:val="single" w:sz="4" w:space="0" w:color="auto"/>
              <w:right w:val="single" w:sz="4" w:space="0" w:color="auto"/>
            </w:tcBorders>
            <w:shd w:val="clear" w:color="auto" w:fill="auto"/>
            <w:noWrap/>
            <w:vAlign w:val="bottom"/>
            <w:hideMark/>
          </w:tcPr>
          <w:p w14:paraId="29E63E6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6</w:t>
            </w:r>
          </w:p>
        </w:tc>
        <w:tc>
          <w:tcPr>
            <w:tcW w:w="434" w:type="dxa"/>
            <w:tcBorders>
              <w:top w:val="nil"/>
              <w:left w:val="nil"/>
              <w:bottom w:val="single" w:sz="4" w:space="0" w:color="auto"/>
              <w:right w:val="single" w:sz="4" w:space="0" w:color="auto"/>
            </w:tcBorders>
            <w:shd w:val="clear" w:color="auto" w:fill="auto"/>
            <w:noWrap/>
            <w:vAlign w:val="bottom"/>
            <w:hideMark/>
          </w:tcPr>
          <w:p w14:paraId="00F3F8F7"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7</w:t>
            </w:r>
          </w:p>
        </w:tc>
        <w:tc>
          <w:tcPr>
            <w:tcW w:w="434" w:type="dxa"/>
            <w:tcBorders>
              <w:top w:val="nil"/>
              <w:left w:val="nil"/>
              <w:bottom w:val="single" w:sz="4" w:space="0" w:color="auto"/>
              <w:right w:val="single" w:sz="4" w:space="0" w:color="auto"/>
            </w:tcBorders>
            <w:shd w:val="clear" w:color="auto" w:fill="auto"/>
            <w:noWrap/>
            <w:vAlign w:val="bottom"/>
            <w:hideMark/>
          </w:tcPr>
          <w:p w14:paraId="2AA2DA8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5</w:t>
            </w:r>
          </w:p>
        </w:tc>
        <w:tc>
          <w:tcPr>
            <w:tcW w:w="434" w:type="dxa"/>
            <w:tcBorders>
              <w:top w:val="nil"/>
              <w:left w:val="nil"/>
              <w:bottom w:val="single" w:sz="4" w:space="0" w:color="auto"/>
              <w:right w:val="single" w:sz="4" w:space="0" w:color="auto"/>
            </w:tcBorders>
            <w:shd w:val="clear" w:color="auto" w:fill="auto"/>
            <w:noWrap/>
            <w:vAlign w:val="bottom"/>
            <w:hideMark/>
          </w:tcPr>
          <w:p w14:paraId="44A60266"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434" w:type="dxa"/>
            <w:tcBorders>
              <w:top w:val="nil"/>
              <w:left w:val="nil"/>
              <w:bottom w:val="single" w:sz="4" w:space="0" w:color="auto"/>
              <w:right w:val="single" w:sz="4" w:space="0" w:color="auto"/>
            </w:tcBorders>
            <w:shd w:val="clear" w:color="auto" w:fill="auto"/>
            <w:noWrap/>
            <w:vAlign w:val="bottom"/>
            <w:hideMark/>
          </w:tcPr>
          <w:p w14:paraId="2FB6DF7B"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8</w:t>
            </w:r>
          </w:p>
        </w:tc>
        <w:tc>
          <w:tcPr>
            <w:tcW w:w="435" w:type="dxa"/>
            <w:tcBorders>
              <w:top w:val="nil"/>
              <w:left w:val="nil"/>
              <w:bottom w:val="single" w:sz="4" w:space="0" w:color="auto"/>
              <w:right w:val="single" w:sz="4" w:space="0" w:color="auto"/>
            </w:tcBorders>
            <w:shd w:val="clear" w:color="auto" w:fill="auto"/>
            <w:noWrap/>
            <w:vAlign w:val="bottom"/>
            <w:hideMark/>
          </w:tcPr>
          <w:p w14:paraId="15A83A5E"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71D3E2F7"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50</w:t>
            </w:r>
          </w:p>
        </w:tc>
        <w:tc>
          <w:tcPr>
            <w:tcW w:w="435" w:type="dxa"/>
            <w:tcBorders>
              <w:top w:val="nil"/>
              <w:left w:val="nil"/>
              <w:bottom w:val="single" w:sz="4" w:space="0" w:color="auto"/>
              <w:right w:val="single" w:sz="4" w:space="0" w:color="auto"/>
            </w:tcBorders>
            <w:shd w:val="clear" w:color="auto" w:fill="auto"/>
            <w:noWrap/>
            <w:vAlign w:val="bottom"/>
            <w:hideMark/>
          </w:tcPr>
          <w:p w14:paraId="68B70E1F"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10</w:t>
            </w:r>
          </w:p>
        </w:tc>
        <w:tc>
          <w:tcPr>
            <w:tcW w:w="435" w:type="dxa"/>
            <w:tcBorders>
              <w:top w:val="nil"/>
              <w:left w:val="nil"/>
              <w:bottom w:val="single" w:sz="4" w:space="0" w:color="auto"/>
              <w:right w:val="single" w:sz="4" w:space="0" w:color="auto"/>
            </w:tcBorders>
            <w:shd w:val="clear" w:color="auto" w:fill="auto"/>
            <w:noWrap/>
            <w:vAlign w:val="bottom"/>
            <w:hideMark/>
          </w:tcPr>
          <w:p w14:paraId="51A5A6C8"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noWrap/>
            <w:vAlign w:val="bottom"/>
            <w:hideMark/>
          </w:tcPr>
          <w:p w14:paraId="5AFC3998"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8</w:t>
            </w:r>
          </w:p>
        </w:tc>
        <w:tc>
          <w:tcPr>
            <w:tcW w:w="435" w:type="dxa"/>
            <w:tcBorders>
              <w:top w:val="nil"/>
              <w:left w:val="nil"/>
              <w:bottom w:val="single" w:sz="4" w:space="0" w:color="auto"/>
              <w:right w:val="single" w:sz="4" w:space="0" w:color="auto"/>
            </w:tcBorders>
            <w:shd w:val="clear" w:color="auto" w:fill="auto"/>
            <w:noWrap/>
            <w:vAlign w:val="bottom"/>
            <w:hideMark/>
          </w:tcPr>
          <w:p w14:paraId="193A6E7D"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13</w:t>
            </w:r>
          </w:p>
        </w:tc>
        <w:tc>
          <w:tcPr>
            <w:tcW w:w="435" w:type="dxa"/>
            <w:tcBorders>
              <w:top w:val="nil"/>
              <w:left w:val="nil"/>
              <w:bottom w:val="single" w:sz="4" w:space="0" w:color="auto"/>
              <w:right w:val="single" w:sz="4" w:space="0" w:color="auto"/>
            </w:tcBorders>
            <w:shd w:val="clear" w:color="auto" w:fill="auto"/>
            <w:noWrap/>
            <w:vAlign w:val="bottom"/>
            <w:hideMark/>
          </w:tcPr>
          <w:p w14:paraId="71AD64F5"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7</w:t>
            </w:r>
          </w:p>
        </w:tc>
        <w:tc>
          <w:tcPr>
            <w:tcW w:w="435" w:type="dxa"/>
            <w:tcBorders>
              <w:top w:val="nil"/>
              <w:left w:val="nil"/>
              <w:bottom w:val="single" w:sz="4" w:space="0" w:color="auto"/>
              <w:right w:val="single" w:sz="4" w:space="0" w:color="auto"/>
            </w:tcBorders>
            <w:shd w:val="clear" w:color="auto" w:fill="auto"/>
            <w:noWrap/>
            <w:vAlign w:val="bottom"/>
            <w:hideMark/>
          </w:tcPr>
          <w:p w14:paraId="24070A02" w14:textId="77777777" w:rsidR="004B2230" w:rsidRPr="00481A3E" w:rsidRDefault="004B2230" w:rsidP="000C706D">
            <w:pPr>
              <w:spacing w:after="0" w:line="240" w:lineRule="auto"/>
              <w:jc w:val="center"/>
              <w:rPr>
                <w:rFonts w:ascii="Calibri" w:eastAsia="Times New Roman" w:hAnsi="Calibri" w:cs="Calibri"/>
                <w:lang w:val="en-GB" w:eastAsia="en-GB"/>
              </w:rPr>
            </w:pPr>
            <w:r w:rsidRPr="00481A3E">
              <w:rPr>
                <w:rFonts w:ascii="Calibri" w:eastAsia="Times New Roman" w:hAnsi="Calibri" w:cs="Calibri"/>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3D17C412"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65</w:t>
            </w:r>
          </w:p>
        </w:tc>
        <w:tc>
          <w:tcPr>
            <w:tcW w:w="793" w:type="dxa"/>
            <w:tcBorders>
              <w:top w:val="nil"/>
              <w:left w:val="nil"/>
              <w:bottom w:val="single" w:sz="4" w:space="0" w:color="auto"/>
              <w:right w:val="single" w:sz="4" w:space="0" w:color="auto"/>
            </w:tcBorders>
            <w:shd w:val="clear" w:color="000000" w:fill="D9D9D9"/>
            <w:vAlign w:val="center"/>
            <w:hideMark/>
          </w:tcPr>
          <w:p w14:paraId="53C9BC1B" w14:textId="77777777" w:rsidR="004B2230" w:rsidRPr="00481A3E" w:rsidRDefault="004B2230" w:rsidP="000C706D">
            <w:pPr>
              <w:spacing w:after="0" w:line="240" w:lineRule="auto"/>
              <w:jc w:val="center"/>
              <w:rPr>
                <w:rFonts w:ascii="Calibri" w:eastAsia="Times New Roman" w:hAnsi="Calibri" w:cs="Calibri"/>
                <w:b/>
                <w:bCs/>
                <w:lang w:val="en-GB" w:eastAsia="en-GB"/>
              </w:rPr>
            </w:pPr>
            <w:r w:rsidRPr="00481A3E">
              <w:rPr>
                <w:rFonts w:ascii="Calibri" w:eastAsia="Times New Roman" w:hAnsi="Calibri" w:cs="Calibri"/>
                <w:b/>
                <w:bCs/>
                <w:lang w:val="en-GB" w:eastAsia="en-GB"/>
              </w:rPr>
              <w:t>115</w:t>
            </w:r>
          </w:p>
        </w:tc>
        <w:tc>
          <w:tcPr>
            <w:tcW w:w="66" w:type="dxa"/>
            <w:vAlign w:val="center"/>
            <w:hideMark/>
          </w:tcPr>
          <w:p w14:paraId="7D424247" w14:textId="77777777" w:rsidR="004B2230" w:rsidRPr="00481A3E" w:rsidRDefault="004B2230" w:rsidP="000C706D">
            <w:pPr>
              <w:spacing w:after="0" w:line="240" w:lineRule="auto"/>
              <w:rPr>
                <w:rFonts w:ascii="Times New Roman" w:eastAsia="Times New Roman" w:hAnsi="Times New Roman" w:cs="Times New Roman"/>
                <w:sz w:val="20"/>
                <w:szCs w:val="20"/>
                <w:lang w:val="en-GB" w:eastAsia="en-GB"/>
              </w:rPr>
            </w:pPr>
          </w:p>
        </w:tc>
      </w:tr>
      <w:tr w:rsidR="004B2230" w:rsidRPr="009258E4" w14:paraId="33534127" w14:textId="77777777" w:rsidTr="000C706D">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775EE9EF" w14:textId="77777777" w:rsidR="004B2230" w:rsidRPr="00481A3E" w:rsidRDefault="004B2230" w:rsidP="000C706D">
            <w:pPr>
              <w:spacing w:after="0" w:line="240" w:lineRule="auto"/>
              <w:jc w:val="center"/>
              <w:rPr>
                <w:rFonts w:ascii="Calibri" w:eastAsia="Times New Roman" w:hAnsi="Calibri" w:cs="Calibri"/>
                <w:b/>
                <w:bCs/>
                <w:i/>
                <w:iCs/>
                <w:lang w:val="en-GB" w:eastAsia="en-GB"/>
              </w:rPr>
            </w:pPr>
            <w:r w:rsidRPr="00481A3E">
              <w:rPr>
                <w:rFonts w:ascii="Calibri" w:eastAsia="Times New Roman" w:hAnsi="Calibri" w:cs="Calibri"/>
                <w:b/>
                <w:bCs/>
                <w:i/>
                <w:iCs/>
                <w:lang w:val="en-GB" w:eastAsia="en-GB"/>
              </w:rPr>
              <w:t>2023.</w:t>
            </w:r>
          </w:p>
        </w:tc>
        <w:tc>
          <w:tcPr>
            <w:tcW w:w="434" w:type="dxa"/>
            <w:tcBorders>
              <w:top w:val="nil"/>
              <w:left w:val="nil"/>
              <w:bottom w:val="single" w:sz="4" w:space="0" w:color="auto"/>
              <w:right w:val="single" w:sz="4" w:space="0" w:color="auto"/>
            </w:tcBorders>
            <w:shd w:val="clear" w:color="auto" w:fill="auto"/>
            <w:noWrap/>
            <w:vAlign w:val="bottom"/>
            <w:hideMark/>
          </w:tcPr>
          <w:p w14:paraId="0F4170EF" w14:textId="77777777" w:rsidR="004B2230" w:rsidRPr="00481A3E" w:rsidRDefault="004B2230" w:rsidP="000C706D">
            <w:pPr>
              <w:spacing w:after="0" w:line="240" w:lineRule="auto"/>
              <w:jc w:val="center"/>
              <w:rPr>
                <w:rFonts w:ascii="Calibri" w:eastAsia="Times New Roman" w:hAnsi="Calibri" w:cs="Calibri"/>
                <w:i/>
                <w:iCs/>
                <w:lang w:val="en-GB" w:eastAsia="en-GB"/>
              </w:rPr>
            </w:pPr>
            <w:r w:rsidRPr="00481A3E">
              <w:rPr>
                <w:rFonts w:ascii="Calibri" w:eastAsia="Times New Roman" w:hAnsi="Calibri" w:cs="Calibri"/>
                <w:i/>
                <w:iCs/>
                <w:lang w:val="en-GB" w:eastAsia="en-GB"/>
              </w:rPr>
              <w:t>10</w:t>
            </w:r>
          </w:p>
        </w:tc>
        <w:tc>
          <w:tcPr>
            <w:tcW w:w="434" w:type="dxa"/>
            <w:tcBorders>
              <w:top w:val="nil"/>
              <w:left w:val="nil"/>
              <w:bottom w:val="single" w:sz="4" w:space="0" w:color="auto"/>
              <w:right w:val="single" w:sz="4" w:space="0" w:color="auto"/>
            </w:tcBorders>
            <w:shd w:val="clear" w:color="auto" w:fill="auto"/>
            <w:noWrap/>
            <w:vAlign w:val="bottom"/>
            <w:hideMark/>
          </w:tcPr>
          <w:p w14:paraId="5C964515" w14:textId="77777777" w:rsidR="004B2230" w:rsidRPr="00481A3E" w:rsidRDefault="004B2230" w:rsidP="000C706D">
            <w:pPr>
              <w:spacing w:after="0" w:line="240" w:lineRule="auto"/>
              <w:jc w:val="center"/>
              <w:rPr>
                <w:rFonts w:ascii="Calibri" w:eastAsia="Times New Roman" w:hAnsi="Calibri" w:cs="Calibri"/>
                <w:i/>
                <w:iCs/>
                <w:lang w:val="en-GB" w:eastAsia="en-GB"/>
              </w:rPr>
            </w:pPr>
            <w:r w:rsidRPr="00481A3E">
              <w:rPr>
                <w:rFonts w:ascii="Calibri" w:eastAsia="Times New Roman" w:hAnsi="Calibri" w:cs="Calibri"/>
                <w:i/>
                <w:iCs/>
                <w:lang w:val="en-GB" w:eastAsia="en-GB"/>
              </w:rPr>
              <w:t>4</w:t>
            </w:r>
          </w:p>
        </w:tc>
        <w:tc>
          <w:tcPr>
            <w:tcW w:w="434" w:type="dxa"/>
            <w:tcBorders>
              <w:top w:val="nil"/>
              <w:left w:val="nil"/>
              <w:bottom w:val="single" w:sz="4" w:space="0" w:color="auto"/>
              <w:right w:val="single" w:sz="4" w:space="0" w:color="auto"/>
            </w:tcBorders>
            <w:shd w:val="clear" w:color="auto" w:fill="auto"/>
            <w:noWrap/>
            <w:vAlign w:val="bottom"/>
            <w:hideMark/>
          </w:tcPr>
          <w:p w14:paraId="0BE522AE" w14:textId="77777777" w:rsidR="004B2230" w:rsidRPr="00481A3E" w:rsidRDefault="004B2230" w:rsidP="000C706D">
            <w:pPr>
              <w:spacing w:after="0" w:line="240" w:lineRule="auto"/>
              <w:jc w:val="center"/>
              <w:rPr>
                <w:rFonts w:ascii="Calibri" w:eastAsia="Times New Roman" w:hAnsi="Calibri" w:cs="Calibri"/>
                <w:i/>
                <w:iCs/>
                <w:lang w:val="en-GB" w:eastAsia="en-GB"/>
              </w:rPr>
            </w:pPr>
            <w:r w:rsidRPr="00481A3E">
              <w:rPr>
                <w:rFonts w:ascii="Calibri" w:eastAsia="Times New Roman" w:hAnsi="Calibri" w:cs="Calibri"/>
                <w:i/>
                <w:iCs/>
                <w:lang w:val="en-GB" w:eastAsia="en-GB"/>
              </w:rPr>
              <w:t>11</w:t>
            </w:r>
          </w:p>
        </w:tc>
        <w:tc>
          <w:tcPr>
            <w:tcW w:w="434" w:type="dxa"/>
            <w:tcBorders>
              <w:top w:val="nil"/>
              <w:left w:val="nil"/>
              <w:bottom w:val="single" w:sz="4" w:space="0" w:color="auto"/>
              <w:right w:val="single" w:sz="4" w:space="0" w:color="auto"/>
            </w:tcBorders>
            <w:shd w:val="clear" w:color="auto" w:fill="auto"/>
            <w:noWrap/>
            <w:vAlign w:val="bottom"/>
            <w:hideMark/>
          </w:tcPr>
          <w:p w14:paraId="70701DD6" w14:textId="77777777" w:rsidR="004B2230" w:rsidRPr="00481A3E" w:rsidRDefault="004B2230" w:rsidP="000C706D">
            <w:pPr>
              <w:spacing w:after="0" w:line="240" w:lineRule="auto"/>
              <w:jc w:val="center"/>
              <w:rPr>
                <w:rFonts w:ascii="Calibri" w:eastAsia="Times New Roman" w:hAnsi="Calibri" w:cs="Calibri"/>
                <w:i/>
                <w:iCs/>
                <w:lang w:val="en-GB" w:eastAsia="en-GB"/>
              </w:rPr>
            </w:pPr>
            <w:r w:rsidRPr="00481A3E">
              <w:rPr>
                <w:rFonts w:ascii="Calibri" w:eastAsia="Times New Roman" w:hAnsi="Calibri" w:cs="Calibri"/>
                <w:i/>
                <w:iCs/>
                <w:lang w:val="en-GB" w:eastAsia="en-GB"/>
              </w:rPr>
              <w:t>3</w:t>
            </w:r>
          </w:p>
        </w:tc>
        <w:tc>
          <w:tcPr>
            <w:tcW w:w="434" w:type="dxa"/>
            <w:tcBorders>
              <w:top w:val="nil"/>
              <w:left w:val="nil"/>
              <w:bottom w:val="single" w:sz="4" w:space="0" w:color="auto"/>
              <w:right w:val="single" w:sz="4" w:space="0" w:color="auto"/>
            </w:tcBorders>
            <w:shd w:val="clear" w:color="auto" w:fill="auto"/>
            <w:noWrap/>
            <w:vAlign w:val="bottom"/>
            <w:hideMark/>
          </w:tcPr>
          <w:p w14:paraId="18359687" w14:textId="77777777" w:rsidR="004B2230" w:rsidRPr="00481A3E" w:rsidRDefault="004B2230" w:rsidP="000C706D">
            <w:pPr>
              <w:spacing w:after="0" w:line="240" w:lineRule="auto"/>
              <w:jc w:val="center"/>
              <w:rPr>
                <w:rFonts w:ascii="Calibri" w:eastAsia="Times New Roman" w:hAnsi="Calibri" w:cs="Calibri"/>
                <w:i/>
                <w:iCs/>
                <w:lang w:val="en-GB" w:eastAsia="en-GB"/>
              </w:rPr>
            </w:pPr>
            <w:r w:rsidRPr="00481A3E">
              <w:rPr>
                <w:rFonts w:ascii="Calibri" w:eastAsia="Times New Roman" w:hAnsi="Calibri" w:cs="Calibri"/>
                <w:i/>
                <w:iCs/>
                <w:lang w:val="en-GB" w:eastAsia="en-GB"/>
              </w:rPr>
              <w:t>9</w:t>
            </w:r>
          </w:p>
        </w:tc>
        <w:tc>
          <w:tcPr>
            <w:tcW w:w="435" w:type="dxa"/>
            <w:tcBorders>
              <w:top w:val="nil"/>
              <w:left w:val="nil"/>
              <w:bottom w:val="single" w:sz="4" w:space="0" w:color="auto"/>
              <w:right w:val="single" w:sz="4" w:space="0" w:color="auto"/>
            </w:tcBorders>
            <w:shd w:val="clear" w:color="auto" w:fill="auto"/>
            <w:noWrap/>
            <w:vAlign w:val="bottom"/>
            <w:hideMark/>
          </w:tcPr>
          <w:p w14:paraId="5ADC6F37" w14:textId="77777777" w:rsidR="004B2230" w:rsidRPr="00481A3E" w:rsidRDefault="004B2230" w:rsidP="000C706D">
            <w:pPr>
              <w:spacing w:after="0" w:line="240" w:lineRule="auto"/>
              <w:jc w:val="center"/>
              <w:rPr>
                <w:rFonts w:ascii="Calibri" w:eastAsia="Times New Roman" w:hAnsi="Calibri" w:cs="Calibri"/>
                <w:i/>
                <w:iCs/>
                <w:lang w:val="en-GB" w:eastAsia="en-GB"/>
              </w:rPr>
            </w:pPr>
            <w:r w:rsidRPr="00481A3E">
              <w:rPr>
                <w:rFonts w:ascii="Calibri" w:eastAsia="Times New Roman" w:hAnsi="Calibri" w:cs="Calibri"/>
                <w:i/>
                <w:iCs/>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55A37755" w14:textId="77777777" w:rsidR="004B2230" w:rsidRPr="00481A3E" w:rsidRDefault="004B2230" w:rsidP="000C706D">
            <w:pPr>
              <w:spacing w:after="0" w:line="240" w:lineRule="auto"/>
              <w:jc w:val="center"/>
              <w:rPr>
                <w:rFonts w:ascii="Calibri" w:eastAsia="Times New Roman" w:hAnsi="Calibri" w:cs="Calibri"/>
                <w:b/>
                <w:bCs/>
                <w:i/>
                <w:iCs/>
                <w:lang w:val="en-GB" w:eastAsia="en-GB"/>
              </w:rPr>
            </w:pPr>
            <w:r w:rsidRPr="00481A3E">
              <w:rPr>
                <w:rFonts w:ascii="Calibri" w:eastAsia="Times New Roman" w:hAnsi="Calibri" w:cs="Calibri"/>
                <w:b/>
                <w:bCs/>
                <w:i/>
                <w:iCs/>
                <w:lang w:val="en-GB" w:eastAsia="en-GB"/>
              </w:rPr>
              <w:t>47</w:t>
            </w:r>
          </w:p>
        </w:tc>
        <w:tc>
          <w:tcPr>
            <w:tcW w:w="435" w:type="dxa"/>
            <w:tcBorders>
              <w:top w:val="nil"/>
              <w:left w:val="nil"/>
              <w:bottom w:val="single" w:sz="4" w:space="0" w:color="auto"/>
              <w:right w:val="single" w:sz="4" w:space="0" w:color="auto"/>
            </w:tcBorders>
            <w:shd w:val="clear" w:color="000000" w:fill="F2F2F2"/>
            <w:noWrap/>
            <w:vAlign w:val="bottom"/>
            <w:hideMark/>
          </w:tcPr>
          <w:p w14:paraId="7B25D65C" w14:textId="77777777" w:rsidR="004B2230" w:rsidRPr="00481A3E" w:rsidRDefault="004B2230" w:rsidP="000C706D">
            <w:pPr>
              <w:spacing w:after="0" w:line="240" w:lineRule="auto"/>
              <w:jc w:val="center"/>
              <w:rPr>
                <w:rFonts w:ascii="Calibri" w:eastAsia="Times New Roman" w:hAnsi="Calibri" w:cs="Calibri"/>
                <w:i/>
                <w:iCs/>
                <w:lang w:val="en-GB" w:eastAsia="en-GB"/>
              </w:rPr>
            </w:pPr>
            <w:r w:rsidRPr="00481A3E">
              <w:rPr>
                <w:rFonts w:ascii="Calibri" w:eastAsia="Times New Roman" w:hAnsi="Calibri" w:cs="Calibri"/>
                <w:i/>
                <w:iCs/>
                <w:lang w:val="en-GB" w:eastAsia="en-GB"/>
              </w:rPr>
              <w:t> 8</w:t>
            </w:r>
          </w:p>
        </w:tc>
        <w:tc>
          <w:tcPr>
            <w:tcW w:w="435" w:type="dxa"/>
            <w:tcBorders>
              <w:top w:val="nil"/>
              <w:left w:val="nil"/>
              <w:bottom w:val="single" w:sz="4" w:space="0" w:color="auto"/>
              <w:right w:val="single" w:sz="4" w:space="0" w:color="auto"/>
            </w:tcBorders>
            <w:shd w:val="clear" w:color="000000" w:fill="F2F2F2"/>
            <w:noWrap/>
            <w:vAlign w:val="bottom"/>
            <w:hideMark/>
          </w:tcPr>
          <w:p w14:paraId="759D897F" w14:textId="77777777" w:rsidR="004B2230" w:rsidRPr="00481A3E" w:rsidRDefault="004B2230" w:rsidP="000C706D">
            <w:pPr>
              <w:spacing w:after="0" w:line="240" w:lineRule="auto"/>
              <w:jc w:val="center"/>
              <w:rPr>
                <w:rFonts w:ascii="Calibri" w:eastAsia="Times New Roman" w:hAnsi="Calibri" w:cs="Calibri"/>
                <w:i/>
                <w:iCs/>
                <w:lang w:val="en-GB" w:eastAsia="en-GB"/>
              </w:rPr>
            </w:pPr>
            <w:r w:rsidRPr="00481A3E">
              <w:rPr>
                <w:rFonts w:ascii="Calibri" w:eastAsia="Times New Roman" w:hAnsi="Calibri" w:cs="Calibri"/>
                <w:i/>
                <w:iCs/>
                <w:lang w:val="en-GB" w:eastAsia="en-GB"/>
              </w:rPr>
              <w:t>7</w:t>
            </w:r>
          </w:p>
        </w:tc>
        <w:tc>
          <w:tcPr>
            <w:tcW w:w="435" w:type="dxa"/>
            <w:tcBorders>
              <w:top w:val="nil"/>
              <w:left w:val="nil"/>
              <w:bottom w:val="single" w:sz="4" w:space="0" w:color="auto"/>
              <w:right w:val="single" w:sz="4" w:space="0" w:color="auto"/>
            </w:tcBorders>
            <w:shd w:val="clear" w:color="000000" w:fill="F2F2F2"/>
            <w:noWrap/>
            <w:vAlign w:val="bottom"/>
            <w:hideMark/>
          </w:tcPr>
          <w:p w14:paraId="37B0B391" w14:textId="77777777" w:rsidR="004B2230" w:rsidRPr="00481A3E" w:rsidRDefault="004B2230" w:rsidP="000C706D">
            <w:pPr>
              <w:spacing w:after="0" w:line="240" w:lineRule="auto"/>
              <w:jc w:val="center"/>
              <w:rPr>
                <w:rFonts w:ascii="Calibri" w:eastAsia="Times New Roman" w:hAnsi="Calibri" w:cs="Calibri"/>
                <w:i/>
                <w:iCs/>
                <w:lang w:val="en-GB" w:eastAsia="en-GB"/>
              </w:rPr>
            </w:pPr>
            <w:r w:rsidRPr="00481A3E">
              <w:rPr>
                <w:rFonts w:ascii="Calibri" w:eastAsia="Times New Roman" w:hAnsi="Calibri" w:cs="Calibri"/>
                <w:i/>
                <w:iCs/>
                <w:lang w:val="en-GB" w:eastAsia="en-GB"/>
              </w:rPr>
              <w:t>9</w:t>
            </w:r>
          </w:p>
        </w:tc>
        <w:tc>
          <w:tcPr>
            <w:tcW w:w="435" w:type="dxa"/>
            <w:tcBorders>
              <w:top w:val="nil"/>
              <w:left w:val="nil"/>
              <w:bottom w:val="single" w:sz="4" w:space="0" w:color="auto"/>
              <w:right w:val="single" w:sz="4" w:space="0" w:color="auto"/>
            </w:tcBorders>
            <w:shd w:val="clear" w:color="000000" w:fill="F2F2F2"/>
            <w:noWrap/>
            <w:vAlign w:val="bottom"/>
            <w:hideMark/>
          </w:tcPr>
          <w:p w14:paraId="10E580D8" w14:textId="77777777" w:rsidR="004B2230" w:rsidRPr="00481A3E" w:rsidRDefault="004B2230" w:rsidP="000C706D">
            <w:pPr>
              <w:spacing w:after="0" w:line="240" w:lineRule="auto"/>
              <w:jc w:val="center"/>
              <w:rPr>
                <w:rFonts w:ascii="Calibri" w:eastAsia="Times New Roman" w:hAnsi="Calibri" w:cs="Calibri"/>
                <w:i/>
                <w:iCs/>
                <w:lang w:val="en-GB" w:eastAsia="en-GB"/>
              </w:rPr>
            </w:pPr>
            <w:r w:rsidRPr="00481A3E">
              <w:rPr>
                <w:rFonts w:ascii="Calibri" w:eastAsia="Times New Roman" w:hAnsi="Calibri" w:cs="Calibri"/>
                <w:i/>
                <w:iCs/>
                <w:lang w:val="en-GB" w:eastAsia="en-GB"/>
              </w:rPr>
              <w:t>8</w:t>
            </w:r>
          </w:p>
        </w:tc>
        <w:tc>
          <w:tcPr>
            <w:tcW w:w="435" w:type="dxa"/>
            <w:tcBorders>
              <w:top w:val="nil"/>
              <w:left w:val="nil"/>
              <w:bottom w:val="single" w:sz="4" w:space="0" w:color="auto"/>
              <w:right w:val="single" w:sz="4" w:space="0" w:color="auto"/>
            </w:tcBorders>
            <w:shd w:val="clear" w:color="000000" w:fill="F2F2F2"/>
            <w:noWrap/>
            <w:vAlign w:val="bottom"/>
            <w:hideMark/>
          </w:tcPr>
          <w:p w14:paraId="4F8C96AA" w14:textId="77777777" w:rsidR="004B2230" w:rsidRPr="00481A3E" w:rsidRDefault="004B2230" w:rsidP="000C706D">
            <w:pPr>
              <w:spacing w:after="0" w:line="240" w:lineRule="auto"/>
              <w:jc w:val="center"/>
              <w:rPr>
                <w:rFonts w:ascii="Calibri" w:eastAsia="Times New Roman" w:hAnsi="Calibri" w:cs="Calibri"/>
                <w:i/>
                <w:iCs/>
                <w:lang w:val="en-GB" w:eastAsia="en-GB"/>
              </w:rPr>
            </w:pPr>
            <w:r w:rsidRPr="00481A3E">
              <w:rPr>
                <w:rFonts w:ascii="Calibri" w:eastAsia="Times New Roman" w:hAnsi="Calibri" w:cs="Calibri"/>
                <w:i/>
                <w:iCs/>
                <w:lang w:val="en-GB" w:eastAsia="en-GB"/>
              </w:rPr>
              <w:t>9</w:t>
            </w:r>
          </w:p>
        </w:tc>
        <w:tc>
          <w:tcPr>
            <w:tcW w:w="435" w:type="dxa"/>
            <w:tcBorders>
              <w:top w:val="nil"/>
              <w:left w:val="nil"/>
              <w:bottom w:val="single" w:sz="4" w:space="0" w:color="auto"/>
              <w:right w:val="single" w:sz="4" w:space="0" w:color="auto"/>
            </w:tcBorders>
            <w:shd w:val="clear" w:color="000000" w:fill="F2F2F2"/>
            <w:noWrap/>
            <w:vAlign w:val="bottom"/>
            <w:hideMark/>
          </w:tcPr>
          <w:p w14:paraId="5F7CDA70" w14:textId="77777777" w:rsidR="004B2230" w:rsidRPr="00481A3E" w:rsidRDefault="004B2230" w:rsidP="000C706D">
            <w:pPr>
              <w:spacing w:after="0" w:line="240" w:lineRule="auto"/>
              <w:jc w:val="center"/>
              <w:rPr>
                <w:rFonts w:ascii="Calibri" w:eastAsia="Times New Roman" w:hAnsi="Calibri" w:cs="Calibri"/>
                <w:i/>
                <w:iCs/>
                <w:lang w:val="en-GB" w:eastAsia="en-GB"/>
              </w:rPr>
            </w:pPr>
            <w:r w:rsidRPr="00481A3E">
              <w:rPr>
                <w:rFonts w:ascii="Calibri" w:eastAsia="Times New Roman" w:hAnsi="Calibri" w:cs="Calibri"/>
                <w:i/>
                <w:iCs/>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53D4DCFE" w14:textId="77777777" w:rsidR="004B2230" w:rsidRPr="00481A3E" w:rsidRDefault="004B2230" w:rsidP="000C706D">
            <w:pPr>
              <w:spacing w:after="0" w:line="240" w:lineRule="auto"/>
              <w:jc w:val="center"/>
              <w:rPr>
                <w:rFonts w:ascii="Calibri" w:eastAsia="Times New Roman" w:hAnsi="Calibri" w:cs="Calibri"/>
                <w:b/>
                <w:bCs/>
                <w:i/>
                <w:iCs/>
                <w:lang w:val="en-GB" w:eastAsia="en-GB"/>
              </w:rPr>
            </w:pPr>
            <w:r w:rsidRPr="00481A3E">
              <w:rPr>
                <w:rFonts w:ascii="Calibri" w:eastAsia="Times New Roman" w:hAnsi="Calibri" w:cs="Calibri"/>
                <w:b/>
                <w:bCs/>
                <w:i/>
                <w:iCs/>
                <w:lang w:val="en-GB" w:eastAsia="en-GB"/>
              </w:rPr>
              <w:t>55</w:t>
            </w:r>
          </w:p>
        </w:tc>
        <w:tc>
          <w:tcPr>
            <w:tcW w:w="793" w:type="dxa"/>
            <w:tcBorders>
              <w:top w:val="nil"/>
              <w:left w:val="nil"/>
              <w:bottom w:val="single" w:sz="4" w:space="0" w:color="auto"/>
              <w:right w:val="single" w:sz="4" w:space="0" w:color="auto"/>
            </w:tcBorders>
            <w:shd w:val="clear" w:color="000000" w:fill="D9D9D9"/>
            <w:vAlign w:val="center"/>
            <w:hideMark/>
          </w:tcPr>
          <w:p w14:paraId="282EE21A" w14:textId="77777777" w:rsidR="004B2230" w:rsidRPr="00481A3E" w:rsidRDefault="004B2230" w:rsidP="000C706D">
            <w:pPr>
              <w:spacing w:after="0" w:line="240" w:lineRule="auto"/>
              <w:jc w:val="center"/>
              <w:rPr>
                <w:rFonts w:ascii="Calibri" w:eastAsia="Times New Roman" w:hAnsi="Calibri" w:cs="Calibri"/>
                <w:b/>
                <w:bCs/>
                <w:i/>
                <w:iCs/>
                <w:lang w:val="en-GB" w:eastAsia="en-GB"/>
              </w:rPr>
            </w:pPr>
            <w:r w:rsidRPr="00481A3E">
              <w:rPr>
                <w:rFonts w:ascii="Calibri" w:eastAsia="Times New Roman" w:hAnsi="Calibri" w:cs="Calibri"/>
                <w:b/>
                <w:bCs/>
                <w:i/>
                <w:iCs/>
                <w:lang w:val="en-GB" w:eastAsia="en-GB"/>
              </w:rPr>
              <w:t>102</w:t>
            </w:r>
          </w:p>
        </w:tc>
        <w:tc>
          <w:tcPr>
            <w:tcW w:w="66" w:type="dxa"/>
            <w:vAlign w:val="center"/>
            <w:hideMark/>
          </w:tcPr>
          <w:p w14:paraId="29A4D384" w14:textId="77777777" w:rsidR="004B2230" w:rsidRPr="00481A3E" w:rsidRDefault="004B2230" w:rsidP="000C706D">
            <w:pPr>
              <w:spacing w:after="0" w:line="240" w:lineRule="auto"/>
              <w:rPr>
                <w:rFonts w:ascii="Times New Roman" w:eastAsia="Times New Roman" w:hAnsi="Times New Roman" w:cs="Times New Roman"/>
                <w:i/>
                <w:iCs/>
                <w:sz w:val="20"/>
                <w:szCs w:val="20"/>
                <w:lang w:val="en-GB" w:eastAsia="en-GB"/>
              </w:rPr>
            </w:pPr>
          </w:p>
        </w:tc>
      </w:tr>
    </w:tbl>
    <w:p w14:paraId="1BF7329D" w14:textId="77777777" w:rsidR="004B2230" w:rsidRPr="009258E4" w:rsidRDefault="004B2230" w:rsidP="004B2230">
      <w:pPr>
        <w:spacing w:after="0" w:line="240" w:lineRule="auto"/>
        <w:jc w:val="both"/>
        <w:rPr>
          <w:rFonts w:eastAsia="Calibri" w:cs="Times New Roman"/>
          <w:i/>
          <w:iCs/>
          <w:sz w:val="24"/>
          <w:szCs w:val="24"/>
        </w:rPr>
      </w:pPr>
      <w:r w:rsidRPr="00481A3E">
        <w:rPr>
          <w:rFonts w:eastAsia="Calibri" w:cs="Times New Roman"/>
          <w:i/>
          <w:iCs/>
          <w:sz w:val="24"/>
          <w:szCs w:val="24"/>
        </w:rPr>
        <w:t xml:space="preserve">Napomena: za 2023. godinu navedeni su samo podaci o broju djece za koju je ostvareno pravo na potpore Grada Novske </w:t>
      </w:r>
    </w:p>
    <w:p w14:paraId="755D6269" w14:textId="77777777" w:rsidR="004B2230" w:rsidRPr="009258E4" w:rsidRDefault="004B2230" w:rsidP="004B2230">
      <w:pPr>
        <w:spacing w:after="0" w:line="240" w:lineRule="auto"/>
        <w:jc w:val="both"/>
        <w:rPr>
          <w:rFonts w:eastAsia="Calibri" w:cs="Times New Roman"/>
          <w:i/>
          <w:iCs/>
          <w:sz w:val="24"/>
          <w:szCs w:val="24"/>
        </w:rPr>
      </w:pPr>
    </w:p>
    <w:p w14:paraId="1A954AE3" w14:textId="77777777" w:rsidR="004B2230" w:rsidRPr="009258E4" w:rsidRDefault="004B2230" w:rsidP="004B2230">
      <w:pPr>
        <w:spacing w:after="0" w:line="240" w:lineRule="auto"/>
        <w:jc w:val="both"/>
        <w:rPr>
          <w:rFonts w:eastAsia="Calibri" w:cs="Times New Roman"/>
          <w:i/>
          <w:iCs/>
          <w:sz w:val="24"/>
          <w:szCs w:val="24"/>
        </w:rPr>
      </w:pPr>
    </w:p>
    <w:p w14:paraId="6C6699F0" w14:textId="77777777" w:rsidR="004B2230" w:rsidRPr="00481A3E" w:rsidRDefault="004B2230" w:rsidP="004B2230">
      <w:pPr>
        <w:spacing w:after="0" w:line="240" w:lineRule="auto"/>
        <w:jc w:val="both"/>
        <w:rPr>
          <w:rFonts w:eastAsia="Calibri" w:cs="Times New Roman"/>
          <w:i/>
          <w:iCs/>
          <w:sz w:val="24"/>
          <w:szCs w:val="24"/>
        </w:rPr>
      </w:pPr>
    </w:p>
    <w:p w14:paraId="372C8439" w14:textId="77777777" w:rsidR="004B2230" w:rsidRDefault="004B2230" w:rsidP="004B2230">
      <w:pPr>
        <w:spacing w:after="0" w:line="240" w:lineRule="auto"/>
        <w:rPr>
          <w:rFonts w:eastAsia="Calibri" w:cstheme="minorHAnsi"/>
          <w:b/>
          <w:sz w:val="24"/>
          <w:szCs w:val="24"/>
        </w:rPr>
      </w:pPr>
    </w:p>
    <w:p w14:paraId="7E03EFE2" w14:textId="77777777" w:rsidR="00CB1A53" w:rsidRPr="00481A3E" w:rsidRDefault="00CB1A53" w:rsidP="004B2230">
      <w:pPr>
        <w:spacing w:after="0" w:line="240" w:lineRule="auto"/>
        <w:rPr>
          <w:rFonts w:eastAsia="Calibri" w:cstheme="minorHAnsi"/>
          <w:b/>
          <w:sz w:val="24"/>
          <w:szCs w:val="24"/>
        </w:rPr>
      </w:pPr>
    </w:p>
    <w:p w14:paraId="41D9583F" w14:textId="77777777" w:rsidR="004B2230" w:rsidRPr="00481A3E" w:rsidRDefault="004B2230" w:rsidP="004B2230">
      <w:pPr>
        <w:spacing w:after="0" w:line="240" w:lineRule="auto"/>
        <w:rPr>
          <w:rFonts w:eastAsia="Calibri" w:cstheme="minorHAnsi"/>
          <w:b/>
          <w:sz w:val="24"/>
          <w:szCs w:val="24"/>
        </w:rPr>
      </w:pPr>
      <w:r w:rsidRPr="00481A3E">
        <w:rPr>
          <w:rFonts w:eastAsia="Calibri" w:cstheme="minorHAnsi"/>
          <w:b/>
          <w:sz w:val="24"/>
          <w:szCs w:val="24"/>
        </w:rPr>
        <w:lastRenderedPageBreak/>
        <w:t>1.</w:t>
      </w:r>
      <w:r w:rsidRPr="009258E4">
        <w:rPr>
          <w:rFonts w:eastAsia="Calibri" w:cstheme="minorHAnsi"/>
          <w:b/>
          <w:sz w:val="24"/>
          <w:szCs w:val="24"/>
        </w:rPr>
        <w:t>6</w:t>
      </w:r>
      <w:r w:rsidRPr="00481A3E">
        <w:rPr>
          <w:rFonts w:eastAsia="Calibri" w:cstheme="minorHAnsi"/>
          <w:b/>
          <w:sz w:val="24"/>
          <w:szCs w:val="24"/>
        </w:rPr>
        <w:t>.</w:t>
      </w:r>
      <w:r w:rsidRPr="009258E4">
        <w:rPr>
          <w:rFonts w:eastAsia="Calibri" w:cstheme="minorHAnsi"/>
          <w:b/>
          <w:sz w:val="24"/>
          <w:szCs w:val="24"/>
        </w:rPr>
        <w:t>2</w:t>
      </w:r>
      <w:r w:rsidRPr="00481A3E">
        <w:rPr>
          <w:rFonts w:eastAsia="Calibri" w:cstheme="minorHAnsi"/>
          <w:b/>
          <w:sz w:val="24"/>
          <w:szCs w:val="24"/>
        </w:rPr>
        <w:t>. Aktivnost 1006 A10002 Oprema za novorođeno dijete</w:t>
      </w:r>
    </w:p>
    <w:p w14:paraId="4A1B450C" w14:textId="77777777" w:rsidR="004B2230" w:rsidRPr="00481A3E" w:rsidRDefault="004B2230" w:rsidP="004B2230">
      <w:pPr>
        <w:spacing w:after="0" w:line="240" w:lineRule="auto"/>
        <w:rPr>
          <w:rFonts w:eastAsia="Calibri" w:cstheme="minorHAnsi"/>
          <w:b/>
          <w:sz w:val="24"/>
          <w:szCs w:val="24"/>
        </w:rPr>
      </w:pPr>
    </w:p>
    <w:p w14:paraId="1334C73C" w14:textId="77777777" w:rsidR="004B2230" w:rsidRPr="009258E4" w:rsidRDefault="004B2230" w:rsidP="004B2230">
      <w:pPr>
        <w:shd w:val="clear" w:color="auto" w:fill="FFFFFF"/>
        <w:spacing w:after="0" w:line="240" w:lineRule="auto"/>
        <w:jc w:val="both"/>
        <w:rPr>
          <w:rFonts w:eastAsia="Calibri" w:cs="Times New Roman"/>
          <w:sz w:val="24"/>
          <w:szCs w:val="24"/>
        </w:rPr>
      </w:pPr>
      <w:r w:rsidRPr="00481A3E">
        <w:rPr>
          <w:rFonts w:eastAsia="Calibri" w:cs="Times New Roman"/>
          <w:sz w:val="24"/>
          <w:szCs w:val="24"/>
        </w:rPr>
        <w:t>Ova aktivnost u izvještajnom razdoblju izvršena je u iznosu od  15.902,74 eura ili 99,85 % od plana, a odnosi se na kupnju odjevnih i higijenskih potrepština za novorođenu djecu koje se kao „Novljanski paket za bebe“ uručuju roditeljima novorođene djece koji ostvare pravo na novčanu potporu „Kolica za novljanskog klinca“.</w:t>
      </w:r>
    </w:p>
    <w:p w14:paraId="6ACC1585" w14:textId="77777777" w:rsidR="004B2230" w:rsidRPr="009258E4" w:rsidRDefault="004B2230" w:rsidP="004B2230">
      <w:pPr>
        <w:shd w:val="clear" w:color="auto" w:fill="FFFFFF"/>
        <w:spacing w:after="0" w:line="240" w:lineRule="auto"/>
        <w:jc w:val="both"/>
        <w:rPr>
          <w:rFonts w:eastAsia="Calibri" w:cs="Times New Roman"/>
          <w:sz w:val="24"/>
          <w:szCs w:val="24"/>
        </w:rPr>
      </w:pPr>
    </w:p>
    <w:p w14:paraId="32628F85" w14:textId="77777777" w:rsidR="004B2230" w:rsidRPr="00481A3E" w:rsidRDefault="004B2230" w:rsidP="004B2230">
      <w:pPr>
        <w:shd w:val="clear" w:color="auto" w:fill="FFFFFF"/>
        <w:spacing w:after="0" w:line="240" w:lineRule="auto"/>
        <w:jc w:val="both"/>
        <w:rPr>
          <w:rFonts w:eastAsia="Calibri" w:cs="Times New Roman"/>
          <w:sz w:val="24"/>
          <w:szCs w:val="24"/>
        </w:rPr>
      </w:pPr>
      <w:r w:rsidRPr="00481A3E">
        <w:rPr>
          <w:rFonts w:eastAsia="Calibri" w:cs="Times New Roman"/>
          <w:sz w:val="24"/>
          <w:szCs w:val="24"/>
        </w:rPr>
        <w:t>Pakete priprema i uručuje Gradsko društvo Crvenog križa Novska.</w:t>
      </w:r>
    </w:p>
    <w:p w14:paraId="0A28B311" w14:textId="77777777" w:rsidR="004B2230" w:rsidRPr="009258E4" w:rsidRDefault="004B2230" w:rsidP="004B2230">
      <w:pPr>
        <w:shd w:val="clear" w:color="auto" w:fill="FFFFFF"/>
        <w:spacing w:after="0" w:line="240" w:lineRule="auto"/>
        <w:jc w:val="both"/>
        <w:rPr>
          <w:rFonts w:eastAsia="Calibri" w:cs="Times New Roman"/>
          <w:sz w:val="24"/>
          <w:szCs w:val="24"/>
        </w:rPr>
      </w:pPr>
    </w:p>
    <w:p w14:paraId="566A4D2B" w14:textId="77777777" w:rsidR="004B2230" w:rsidRPr="009258E4" w:rsidRDefault="004B2230" w:rsidP="004B2230">
      <w:pPr>
        <w:shd w:val="clear" w:color="auto" w:fill="FFFFFF"/>
        <w:spacing w:after="0" w:line="240" w:lineRule="auto"/>
        <w:jc w:val="both"/>
        <w:rPr>
          <w:rFonts w:eastAsia="Calibri" w:cs="Times New Roman"/>
          <w:b/>
          <w:bCs/>
          <w:sz w:val="24"/>
          <w:szCs w:val="24"/>
        </w:rPr>
      </w:pPr>
      <w:r w:rsidRPr="009258E4">
        <w:rPr>
          <w:rFonts w:eastAsia="Calibri" w:cs="Times New Roman"/>
          <w:b/>
          <w:bCs/>
          <w:sz w:val="24"/>
          <w:szCs w:val="24"/>
        </w:rPr>
        <w:t>1.6.3. Aktivnost 1006 A100003 Nastavak projekta „Dom izvan doma“</w:t>
      </w:r>
    </w:p>
    <w:p w14:paraId="471F5B17" w14:textId="77777777" w:rsidR="004B2230" w:rsidRPr="009258E4" w:rsidRDefault="004B2230" w:rsidP="004B2230">
      <w:pPr>
        <w:spacing w:after="0" w:line="240" w:lineRule="auto"/>
        <w:jc w:val="both"/>
        <w:rPr>
          <w:rFonts w:eastAsia="Calibri" w:cs="Times New Roman"/>
          <w:b/>
          <w:sz w:val="24"/>
          <w:szCs w:val="24"/>
        </w:rPr>
      </w:pPr>
    </w:p>
    <w:p w14:paraId="18F64D7C" w14:textId="77777777" w:rsidR="004B2230" w:rsidRPr="009258E4" w:rsidRDefault="004B2230" w:rsidP="004B2230">
      <w:pPr>
        <w:pStyle w:val="Zaglavlje"/>
        <w:tabs>
          <w:tab w:val="left" w:pos="708"/>
        </w:tabs>
        <w:jc w:val="both"/>
        <w:rPr>
          <w:rFonts w:cs="Calibri"/>
          <w:sz w:val="24"/>
          <w:szCs w:val="24"/>
        </w:rPr>
      </w:pPr>
      <w:r w:rsidRPr="009258E4">
        <w:rPr>
          <w:rFonts w:eastAsia="Calibri" w:cstheme="minorHAnsi"/>
          <w:sz w:val="24"/>
          <w:szCs w:val="24"/>
        </w:rPr>
        <w:t>Ova aktivnost  u izvještajnom razdoblju  izvršena je u iznosu od 6.251,58</w:t>
      </w:r>
      <w:r w:rsidRPr="009258E4">
        <w:rPr>
          <w:rFonts w:cs="Calibri"/>
          <w:sz w:val="24"/>
          <w:szCs w:val="24"/>
        </w:rPr>
        <w:t xml:space="preserve"> eura ili 58,85 % od plana.</w:t>
      </w:r>
    </w:p>
    <w:p w14:paraId="3C075681" w14:textId="77777777" w:rsidR="004B2230" w:rsidRPr="00481A3E" w:rsidRDefault="004B2230" w:rsidP="004B2230">
      <w:pPr>
        <w:jc w:val="both"/>
        <w:rPr>
          <w:rFonts w:cstheme="minorHAnsi"/>
          <w:sz w:val="24"/>
          <w:szCs w:val="24"/>
        </w:rPr>
      </w:pPr>
      <w:r w:rsidRPr="009258E4">
        <w:rPr>
          <w:rFonts w:cstheme="minorHAnsi"/>
          <w:sz w:val="24"/>
          <w:szCs w:val="24"/>
        </w:rPr>
        <w:t xml:space="preserve">Sredstva su utrošena  za režijske troškove prostora poludnevnog boravka na adresi Novska, Trg Đure Szabe 7, u kojem se odvijaju aktivnosti dnevnog boravka za djecu i mlade bez odgovarajuće roditeljske skrbi te za troškove prijevoza djece i mladih do poludnevnog boravka. </w:t>
      </w:r>
    </w:p>
    <w:p w14:paraId="008E5F25" w14:textId="77777777" w:rsidR="004B2230" w:rsidRPr="00481A3E" w:rsidRDefault="004B2230" w:rsidP="004B2230">
      <w:pPr>
        <w:spacing w:after="0" w:line="240" w:lineRule="auto"/>
        <w:rPr>
          <w:rFonts w:eastAsia="Calibri" w:cstheme="minorHAnsi"/>
          <w:b/>
          <w:sz w:val="24"/>
          <w:szCs w:val="24"/>
        </w:rPr>
      </w:pPr>
      <w:r w:rsidRPr="00481A3E">
        <w:rPr>
          <w:rFonts w:eastAsia="Calibri" w:cstheme="minorHAnsi"/>
          <w:b/>
          <w:sz w:val="24"/>
          <w:szCs w:val="24"/>
        </w:rPr>
        <w:t>1.</w:t>
      </w:r>
      <w:r w:rsidRPr="009258E4">
        <w:rPr>
          <w:rFonts w:eastAsia="Calibri" w:cstheme="minorHAnsi"/>
          <w:b/>
          <w:sz w:val="24"/>
          <w:szCs w:val="24"/>
        </w:rPr>
        <w:t>7</w:t>
      </w:r>
      <w:r w:rsidRPr="00481A3E">
        <w:rPr>
          <w:rFonts w:eastAsia="Calibri" w:cstheme="minorHAnsi"/>
          <w:b/>
          <w:sz w:val="24"/>
          <w:szCs w:val="24"/>
        </w:rPr>
        <w:t>. Program 1007 SOCIJALNA SKRB</w:t>
      </w:r>
    </w:p>
    <w:p w14:paraId="70E4BE78" w14:textId="77777777" w:rsidR="004B2230" w:rsidRPr="00481A3E" w:rsidRDefault="004B2230" w:rsidP="004B2230">
      <w:pPr>
        <w:spacing w:after="0" w:line="240" w:lineRule="auto"/>
        <w:rPr>
          <w:rFonts w:eastAsia="Calibri" w:cstheme="minorHAnsi"/>
          <w:b/>
          <w:sz w:val="24"/>
          <w:szCs w:val="24"/>
          <w:u w:val="single"/>
        </w:rPr>
      </w:pPr>
    </w:p>
    <w:p w14:paraId="126BEBFF" w14:textId="77777777" w:rsidR="004B2230" w:rsidRPr="00481A3E" w:rsidRDefault="004B2230" w:rsidP="004B2230">
      <w:pPr>
        <w:shd w:val="clear" w:color="auto" w:fill="FFFFFF"/>
        <w:spacing w:after="0" w:line="240" w:lineRule="auto"/>
        <w:rPr>
          <w:rFonts w:eastAsia="Calibri" w:cstheme="minorHAnsi"/>
          <w:sz w:val="24"/>
          <w:szCs w:val="24"/>
        </w:rPr>
      </w:pPr>
      <w:r w:rsidRPr="00481A3E">
        <w:rPr>
          <w:rFonts w:eastAsia="Calibri" w:cstheme="minorHAnsi"/>
          <w:sz w:val="24"/>
          <w:szCs w:val="24"/>
        </w:rPr>
        <w:t xml:space="preserve">Ovaj program obuhvaća sljedeće aktivnosti i tekuće projekte: </w:t>
      </w:r>
    </w:p>
    <w:p w14:paraId="514951F4" w14:textId="77777777" w:rsidR="004B2230" w:rsidRPr="00481A3E" w:rsidRDefault="004B2230" w:rsidP="004B2230">
      <w:pPr>
        <w:widowControl w:val="0"/>
        <w:autoSpaceDE w:val="0"/>
        <w:autoSpaceDN w:val="0"/>
        <w:adjustRightInd w:val="0"/>
        <w:spacing w:after="0" w:line="240" w:lineRule="auto"/>
        <w:jc w:val="both"/>
        <w:rPr>
          <w:rFonts w:eastAsia="Times New Roman" w:cstheme="minorHAnsi"/>
          <w:sz w:val="24"/>
          <w:szCs w:val="24"/>
          <w:lang w:eastAsia="hr-HR"/>
        </w:rPr>
      </w:pPr>
    </w:p>
    <w:p w14:paraId="04D9DFF3" w14:textId="77777777" w:rsidR="004B2230" w:rsidRPr="00481A3E" w:rsidRDefault="004B2230" w:rsidP="004B2230">
      <w:pPr>
        <w:widowControl w:val="0"/>
        <w:autoSpaceDE w:val="0"/>
        <w:autoSpaceDN w:val="0"/>
        <w:adjustRightInd w:val="0"/>
        <w:spacing w:after="0" w:line="240" w:lineRule="auto"/>
        <w:jc w:val="both"/>
        <w:rPr>
          <w:rFonts w:eastAsia="Times New Roman" w:cstheme="minorHAnsi"/>
          <w:b/>
          <w:sz w:val="24"/>
          <w:szCs w:val="24"/>
          <w:lang w:eastAsia="hr-HR"/>
        </w:rPr>
      </w:pPr>
      <w:r w:rsidRPr="00481A3E">
        <w:rPr>
          <w:rFonts w:eastAsia="Times New Roman" w:cstheme="minorHAnsi"/>
          <w:b/>
          <w:sz w:val="24"/>
          <w:szCs w:val="24"/>
          <w:lang w:eastAsia="hr-HR"/>
        </w:rPr>
        <w:t>1.</w:t>
      </w:r>
      <w:r w:rsidRPr="009258E4">
        <w:rPr>
          <w:rFonts w:eastAsia="Times New Roman" w:cstheme="minorHAnsi"/>
          <w:b/>
          <w:sz w:val="24"/>
          <w:szCs w:val="24"/>
          <w:lang w:eastAsia="hr-HR"/>
        </w:rPr>
        <w:t>7</w:t>
      </w:r>
      <w:r w:rsidRPr="00481A3E">
        <w:rPr>
          <w:rFonts w:eastAsia="Times New Roman" w:cstheme="minorHAnsi"/>
          <w:b/>
          <w:sz w:val="24"/>
          <w:szCs w:val="24"/>
          <w:lang w:eastAsia="hr-HR"/>
        </w:rPr>
        <w:t>.1. Aktivnost 1007 A100001 Pomoć građanima i kućanstvu</w:t>
      </w:r>
    </w:p>
    <w:p w14:paraId="35712CBE" w14:textId="77777777" w:rsidR="004B2230" w:rsidRPr="00481A3E" w:rsidRDefault="004B2230" w:rsidP="004B2230">
      <w:pPr>
        <w:widowControl w:val="0"/>
        <w:autoSpaceDE w:val="0"/>
        <w:autoSpaceDN w:val="0"/>
        <w:adjustRightInd w:val="0"/>
        <w:spacing w:after="0" w:line="240" w:lineRule="auto"/>
        <w:jc w:val="both"/>
        <w:rPr>
          <w:rFonts w:eastAsia="Times New Roman" w:cstheme="minorHAnsi"/>
          <w:b/>
          <w:sz w:val="24"/>
          <w:szCs w:val="24"/>
          <w:lang w:eastAsia="hr-HR"/>
        </w:rPr>
      </w:pPr>
      <w:r w:rsidRPr="00481A3E">
        <w:rPr>
          <w:rFonts w:eastAsia="Times New Roman" w:cstheme="minorHAnsi"/>
          <w:b/>
          <w:sz w:val="24"/>
          <w:szCs w:val="24"/>
          <w:lang w:eastAsia="hr-HR"/>
        </w:rPr>
        <w:t xml:space="preserve"> </w:t>
      </w:r>
    </w:p>
    <w:p w14:paraId="51CE4918" w14:textId="77777777" w:rsidR="004B2230" w:rsidRPr="00481A3E" w:rsidRDefault="004B2230" w:rsidP="004B2230">
      <w:pPr>
        <w:spacing w:after="0" w:line="240" w:lineRule="auto"/>
        <w:jc w:val="both"/>
        <w:rPr>
          <w:rFonts w:eastAsia="Calibri" w:cstheme="minorHAnsi"/>
          <w:sz w:val="24"/>
          <w:szCs w:val="24"/>
        </w:rPr>
      </w:pPr>
      <w:r w:rsidRPr="00481A3E">
        <w:rPr>
          <w:rFonts w:eastAsia="Calibri" w:cstheme="minorHAnsi"/>
          <w:sz w:val="24"/>
          <w:szCs w:val="24"/>
        </w:rPr>
        <w:t xml:space="preserve">Ova aktivnost izvršena je u izvještajnom razdoblju u iznosu od </w:t>
      </w:r>
      <w:r w:rsidRPr="00481A3E">
        <w:rPr>
          <w:rFonts w:eastAsia="Times New Roman" w:cstheme="minorHAnsi"/>
          <w:sz w:val="24"/>
          <w:szCs w:val="24"/>
          <w:lang w:eastAsia="hr-HR"/>
        </w:rPr>
        <w:t>17.885,71 eura</w:t>
      </w:r>
      <w:r w:rsidRPr="00481A3E">
        <w:rPr>
          <w:rFonts w:eastAsia="Calibri" w:cstheme="minorHAnsi"/>
          <w:sz w:val="24"/>
          <w:szCs w:val="24"/>
        </w:rPr>
        <w:t xml:space="preserve"> ili 86,28 % od plana.</w:t>
      </w:r>
    </w:p>
    <w:p w14:paraId="71D6EFEA" w14:textId="77777777" w:rsidR="004B2230" w:rsidRPr="00481A3E" w:rsidRDefault="004B2230" w:rsidP="004B2230">
      <w:pPr>
        <w:spacing w:after="0" w:line="240" w:lineRule="auto"/>
        <w:jc w:val="both"/>
        <w:rPr>
          <w:rFonts w:eastAsia="Calibri" w:cstheme="minorHAnsi"/>
          <w:sz w:val="24"/>
          <w:szCs w:val="24"/>
        </w:rPr>
      </w:pPr>
    </w:p>
    <w:p w14:paraId="5DBEC7D0" w14:textId="77777777" w:rsidR="004B2230" w:rsidRPr="00481A3E" w:rsidRDefault="004B2230" w:rsidP="004B2230">
      <w:pPr>
        <w:spacing w:after="0" w:line="240" w:lineRule="auto"/>
        <w:jc w:val="both"/>
        <w:rPr>
          <w:rFonts w:eastAsia="Calibri" w:cstheme="minorHAnsi"/>
          <w:sz w:val="24"/>
          <w:szCs w:val="24"/>
        </w:rPr>
      </w:pPr>
      <w:r w:rsidRPr="00481A3E">
        <w:rPr>
          <w:rFonts w:eastAsia="Times New Roman" w:cstheme="minorHAnsi"/>
          <w:sz w:val="24"/>
          <w:szCs w:val="24"/>
          <w:lang w:eastAsia="hr-HR"/>
        </w:rPr>
        <w:t>Aktivnost se odnosi na sve oblike socijalnih pomoći koje su, sukladno Programu javnih potreba u socijalnoj skrbi na području grada Novske za 2023. godinu, isplaćene građanima i kućanstvima u socijalno-zaštitnoj potrebi:</w:t>
      </w:r>
    </w:p>
    <w:p w14:paraId="7B044E4D" w14:textId="77777777" w:rsidR="004B2230" w:rsidRPr="00481A3E" w:rsidRDefault="004B2230" w:rsidP="004B2230">
      <w:pPr>
        <w:widowControl w:val="0"/>
        <w:autoSpaceDE w:val="0"/>
        <w:autoSpaceDN w:val="0"/>
        <w:adjustRightInd w:val="0"/>
        <w:spacing w:after="0" w:line="240" w:lineRule="auto"/>
        <w:jc w:val="both"/>
        <w:rPr>
          <w:rFonts w:eastAsia="Times New Roman" w:cstheme="minorHAnsi"/>
          <w:sz w:val="24"/>
          <w:szCs w:val="24"/>
          <w:lang w:eastAsia="hr-HR"/>
        </w:rPr>
      </w:pPr>
    </w:p>
    <w:p w14:paraId="6F3CD4B5" w14:textId="77777777" w:rsidR="004B2230" w:rsidRPr="00481A3E" w:rsidRDefault="004B2230" w:rsidP="004B2230">
      <w:pPr>
        <w:numPr>
          <w:ilvl w:val="0"/>
          <w:numId w:val="5"/>
        </w:numPr>
        <w:shd w:val="clear" w:color="auto" w:fill="FFFFFF"/>
        <w:spacing w:after="0" w:line="240" w:lineRule="auto"/>
        <w:jc w:val="both"/>
        <w:rPr>
          <w:rFonts w:eastAsia="Times New Roman" w:cs="Times New Roman"/>
          <w:sz w:val="24"/>
          <w:szCs w:val="24"/>
          <w:lang w:eastAsia="hr-HR"/>
        </w:rPr>
      </w:pPr>
      <w:r w:rsidRPr="00481A3E">
        <w:rPr>
          <w:rFonts w:eastAsia="Times New Roman" w:cs="Times New Roman"/>
          <w:sz w:val="24"/>
          <w:szCs w:val="24"/>
          <w:lang w:eastAsia="hr-HR"/>
        </w:rPr>
        <w:t xml:space="preserve">pomoć u podmirenju troškova stanovanja, 84 korisnika prava (53 samca i 31 kućanstvo), </w:t>
      </w:r>
    </w:p>
    <w:p w14:paraId="0BB923F6" w14:textId="77777777" w:rsidR="004B2230" w:rsidRPr="00481A3E" w:rsidRDefault="004B2230" w:rsidP="004B2230">
      <w:pPr>
        <w:numPr>
          <w:ilvl w:val="0"/>
          <w:numId w:val="5"/>
        </w:numPr>
        <w:shd w:val="clear" w:color="auto" w:fill="FFFFFF"/>
        <w:spacing w:after="0" w:line="240" w:lineRule="auto"/>
        <w:jc w:val="both"/>
        <w:rPr>
          <w:rFonts w:eastAsia="Times New Roman" w:cs="Times New Roman"/>
          <w:sz w:val="24"/>
          <w:szCs w:val="24"/>
          <w:lang w:eastAsia="hr-HR"/>
        </w:rPr>
      </w:pPr>
      <w:r w:rsidRPr="00481A3E">
        <w:rPr>
          <w:rFonts w:eastAsia="Times New Roman" w:cs="Times New Roman"/>
          <w:sz w:val="24"/>
          <w:szCs w:val="24"/>
          <w:lang w:eastAsia="hr-HR"/>
        </w:rPr>
        <w:t xml:space="preserve">sufinanciranje boravka djece i odraslih ometenih u razvoju u rehabilitacijskim centrima, 3 korisnika </w:t>
      </w:r>
    </w:p>
    <w:p w14:paraId="58A53FC0" w14:textId="77777777" w:rsidR="004B2230" w:rsidRPr="00481A3E" w:rsidRDefault="004B2230" w:rsidP="004B2230">
      <w:pPr>
        <w:numPr>
          <w:ilvl w:val="0"/>
          <w:numId w:val="5"/>
        </w:numPr>
        <w:shd w:val="clear" w:color="auto" w:fill="FFFFFF"/>
        <w:spacing w:after="0" w:line="240" w:lineRule="auto"/>
        <w:jc w:val="both"/>
        <w:rPr>
          <w:rFonts w:eastAsia="Times New Roman" w:cs="Times New Roman"/>
          <w:sz w:val="24"/>
          <w:szCs w:val="24"/>
          <w:lang w:eastAsia="hr-HR"/>
        </w:rPr>
      </w:pPr>
      <w:r w:rsidRPr="00481A3E">
        <w:rPr>
          <w:rFonts w:eastAsia="Times New Roman" w:cs="Times New Roman"/>
          <w:sz w:val="24"/>
          <w:szCs w:val="24"/>
          <w:lang w:eastAsia="hr-HR"/>
        </w:rPr>
        <w:t>jednokratne novčane pomoći, 50 usvojenih zahtjeva,</w:t>
      </w:r>
    </w:p>
    <w:p w14:paraId="568B891B" w14:textId="77777777" w:rsidR="004B2230" w:rsidRPr="00481A3E" w:rsidRDefault="004B2230" w:rsidP="004B2230">
      <w:pPr>
        <w:numPr>
          <w:ilvl w:val="0"/>
          <w:numId w:val="5"/>
        </w:numPr>
        <w:shd w:val="clear" w:color="auto" w:fill="FFFFFF"/>
        <w:spacing w:after="0" w:line="240" w:lineRule="auto"/>
        <w:jc w:val="both"/>
        <w:rPr>
          <w:rFonts w:eastAsia="Times New Roman" w:cs="Times New Roman"/>
          <w:sz w:val="24"/>
          <w:szCs w:val="24"/>
          <w:lang w:eastAsia="hr-HR"/>
        </w:rPr>
      </w:pPr>
      <w:r w:rsidRPr="00481A3E">
        <w:rPr>
          <w:rFonts w:eastAsia="Times New Roman" w:cs="Times New Roman"/>
          <w:sz w:val="24"/>
          <w:szCs w:val="24"/>
          <w:lang w:eastAsia="hr-HR"/>
        </w:rPr>
        <w:t>pomoć za podmirenje pogrebnih troškova, 1 korisnik.</w:t>
      </w:r>
    </w:p>
    <w:p w14:paraId="4217C147" w14:textId="77777777" w:rsidR="004B2230" w:rsidRPr="00481A3E" w:rsidRDefault="004B2230" w:rsidP="004B2230">
      <w:pPr>
        <w:spacing w:after="0" w:line="240" w:lineRule="auto"/>
        <w:jc w:val="both"/>
        <w:rPr>
          <w:rFonts w:eastAsia="Calibri" w:cstheme="minorHAnsi"/>
          <w:sz w:val="24"/>
          <w:szCs w:val="24"/>
        </w:rPr>
      </w:pPr>
    </w:p>
    <w:p w14:paraId="245E8CEC" w14:textId="77777777" w:rsidR="004B2230" w:rsidRPr="00481A3E" w:rsidRDefault="004B2230" w:rsidP="004B2230">
      <w:pPr>
        <w:widowControl w:val="0"/>
        <w:autoSpaceDE w:val="0"/>
        <w:autoSpaceDN w:val="0"/>
        <w:adjustRightInd w:val="0"/>
        <w:spacing w:after="0" w:line="240" w:lineRule="auto"/>
        <w:jc w:val="both"/>
        <w:rPr>
          <w:rFonts w:eastAsia="Times New Roman" w:cstheme="minorHAnsi"/>
          <w:b/>
          <w:sz w:val="24"/>
          <w:szCs w:val="24"/>
          <w:lang w:eastAsia="hr-HR"/>
        </w:rPr>
      </w:pPr>
      <w:r w:rsidRPr="00481A3E">
        <w:rPr>
          <w:rFonts w:eastAsia="Times New Roman" w:cstheme="minorHAnsi"/>
          <w:b/>
          <w:sz w:val="24"/>
          <w:szCs w:val="24"/>
          <w:lang w:eastAsia="hr-HR"/>
        </w:rPr>
        <w:t>1.</w:t>
      </w:r>
      <w:r w:rsidRPr="009258E4">
        <w:rPr>
          <w:rFonts w:eastAsia="Times New Roman" w:cstheme="minorHAnsi"/>
          <w:b/>
          <w:sz w:val="24"/>
          <w:szCs w:val="24"/>
          <w:lang w:eastAsia="hr-HR"/>
        </w:rPr>
        <w:t>7</w:t>
      </w:r>
      <w:r w:rsidRPr="00481A3E">
        <w:rPr>
          <w:rFonts w:eastAsia="Times New Roman" w:cstheme="minorHAnsi"/>
          <w:b/>
          <w:sz w:val="24"/>
          <w:szCs w:val="24"/>
          <w:lang w:eastAsia="hr-HR"/>
        </w:rPr>
        <w:t xml:space="preserve">.2. Aktivnost 1007 A100003 Dodatak na mirovinu </w:t>
      </w:r>
    </w:p>
    <w:p w14:paraId="5A510230" w14:textId="77777777" w:rsidR="004B2230" w:rsidRPr="00481A3E" w:rsidRDefault="004B2230" w:rsidP="004B2230">
      <w:pPr>
        <w:spacing w:after="0" w:line="240" w:lineRule="auto"/>
        <w:jc w:val="both"/>
        <w:rPr>
          <w:rFonts w:eastAsia="Calibri" w:cstheme="minorHAnsi"/>
          <w:sz w:val="24"/>
          <w:szCs w:val="24"/>
        </w:rPr>
      </w:pPr>
    </w:p>
    <w:p w14:paraId="70CDDE13" w14:textId="77777777" w:rsidR="004B2230" w:rsidRPr="00481A3E" w:rsidRDefault="004B2230" w:rsidP="004B2230">
      <w:pPr>
        <w:spacing w:after="0" w:line="240" w:lineRule="auto"/>
        <w:jc w:val="both"/>
        <w:rPr>
          <w:rFonts w:eastAsia="Calibri" w:cstheme="minorHAnsi"/>
          <w:sz w:val="24"/>
          <w:szCs w:val="24"/>
        </w:rPr>
      </w:pPr>
      <w:r w:rsidRPr="00481A3E">
        <w:rPr>
          <w:rFonts w:eastAsia="Calibri" w:cstheme="minorHAnsi"/>
          <w:sz w:val="24"/>
          <w:szCs w:val="24"/>
        </w:rPr>
        <w:t xml:space="preserve">Ova aktivnost izvršena je u izvještajnom razdoblju u iznosu od </w:t>
      </w:r>
      <w:r w:rsidRPr="00481A3E">
        <w:rPr>
          <w:rFonts w:eastAsia="Times New Roman" w:cstheme="minorHAnsi"/>
          <w:sz w:val="24"/>
          <w:szCs w:val="24"/>
          <w:lang w:eastAsia="hr-HR"/>
        </w:rPr>
        <w:t>31.184,50 eura</w:t>
      </w:r>
      <w:r w:rsidRPr="00481A3E">
        <w:rPr>
          <w:rFonts w:eastAsia="Calibri" w:cstheme="minorHAnsi"/>
          <w:sz w:val="24"/>
          <w:szCs w:val="24"/>
        </w:rPr>
        <w:t xml:space="preserve"> ili 99,98% od plana.</w:t>
      </w:r>
    </w:p>
    <w:p w14:paraId="24CD7BA9" w14:textId="77777777" w:rsidR="004B2230" w:rsidRPr="00481A3E" w:rsidRDefault="004B2230" w:rsidP="004B2230">
      <w:pPr>
        <w:spacing w:after="0" w:line="240" w:lineRule="auto"/>
        <w:jc w:val="both"/>
        <w:rPr>
          <w:rFonts w:eastAsia="Calibri" w:cstheme="minorHAnsi"/>
          <w:sz w:val="24"/>
          <w:szCs w:val="24"/>
        </w:rPr>
      </w:pPr>
      <w:r w:rsidRPr="00481A3E">
        <w:rPr>
          <w:rFonts w:eastAsia="Calibri" w:cstheme="minorHAnsi"/>
          <w:sz w:val="24"/>
          <w:szCs w:val="24"/>
        </w:rPr>
        <w:t xml:space="preserve">Pravo na novčanu pomoć u iznosu od 26,54 eura mjesečno ostvaruju umirovljenici s prebivalištem na području grada Novske stariji od 60 godina, čija su ukupna mirovinska primanja manja ili jednaka 213,00 eura mjesečno. </w:t>
      </w:r>
    </w:p>
    <w:p w14:paraId="7A0DC680" w14:textId="77777777" w:rsidR="004B2230" w:rsidRPr="00481A3E" w:rsidRDefault="004B2230" w:rsidP="004B2230">
      <w:pPr>
        <w:spacing w:after="0" w:line="240" w:lineRule="auto"/>
        <w:jc w:val="both"/>
        <w:rPr>
          <w:rFonts w:eastAsia="Times New Roman" w:cs="Times New Roman"/>
          <w:sz w:val="24"/>
          <w:szCs w:val="24"/>
          <w:lang w:eastAsia="hr-HR"/>
        </w:rPr>
      </w:pPr>
    </w:p>
    <w:p w14:paraId="7D8520F8" w14:textId="77777777" w:rsidR="004B2230" w:rsidRPr="009258E4" w:rsidRDefault="004B2230" w:rsidP="004B2230">
      <w:pPr>
        <w:spacing w:after="0" w:line="240" w:lineRule="auto"/>
        <w:jc w:val="both"/>
        <w:rPr>
          <w:rFonts w:eastAsia="Times New Roman" w:cs="Times New Roman"/>
          <w:sz w:val="24"/>
          <w:szCs w:val="24"/>
          <w:lang w:eastAsia="hr-HR"/>
        </w:rPr>
      </w:pPr>
      <w:r w:rsidRPr="00481A3E">
        <w:rPr>
          <w:rFonts w:eastAsia="Times New Roman" w:cs="Times New Roman"/>
          <w:sz w:val="24"/>
          <w:szCs w:val="24"/>
          <w:lang w:eastAsia="hr-HR"/>
        </w:rPr>
        <w:t>Ovaj oblik pomoći u 2023. godini ostvarilo je 109 korisnika.</w:t>
      </w:r>
    </w:p>
    <w:p w14:paraId="774ECFB0" w14:textId="77777777" w:rsidR="004B2230" w:rsidRPr="009258E4" w:rsidRDefault="004B2230" w:rsidP="004B2230">
      <w:pPr>
        <w:spacing w:after="0" w:line="240" w:lineRule="auto"/>
        <w:jc w:val="both"/>
        <w:rPr>
          <w:rFonts w:eastAsia="Times New Roman" w:cs="Times New Roman"/>
          <w:sz w:val="24"/>
          <w:szCs w:val="24"/>
          <w:lang w:eastAsia="hr-HR"/>
        </w:rPr>
      </w:pPr>
    </w:p>
    <w:p w14:paraId="25828E0C" w14:textId="77777777" w:rsidR="004B2230" w:rsidRPr="009258E4" w:rsidRDefault="004B2230" w:rsidP="004B2230">
      <w:pPr>
        <w:spacing w:after="0" w:line="240" w:lineRule="auto"/>
        <w:jc w:val="both"/>
        <w:rPr>
          <w:rFonts w:eastAsia="Times New Roman" w:cs="Times New Roman"/>
          <w:sz w:val="24"/>
          <w:szCs w:val="24"/>
          <w:lang w:eastAsia="hr-HR"/>
        </w:rPr>
      </w:pPr>
    </w:p>
    <w:p w14:paraId="1C90269F"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 xml:space="preserve">1.7.3. Aktivnost 1007 A100004 Dnevni centar za starije u </w:t>
      </w:r>
      <w:proofErr w:type="spellStart"/>
      <w:r w:rsidRPr="009258E4">
        <w:rPr>
          <w:rFonts w:eastAsia="Calibri" w:cstheme="minorHAnsi"/>
          <w:b/>
          <w:sz w:val="24"/>
          <w:szCs w:val="24"/>
        </w:rPr>
        <w:t>Novskoj</w:t>
      </w:r>
      <w:proofErr w:type="spellEnd"/>
    </w:p>
    <w:p w14:paraId="61266771"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 xml:space="preserve">Aktivnost 1007 A100004 Dnevni centar za starije u </w:t>
      </w:r>
      <w:proofErr w:type="spellStart"/>
      <w:r w:rsidRPr="009258E4">
        <w:rPr>
          <w:rFonts w:eastAsia="Calibri" w:cstheme="minorHAnsi"/>
          <w:sz w:val="24"/>
          <w:szCs w:val="24"/>
        </w:rPr>
        <w:t>Novskoj</w:t>
      </w:r>
      <w:proofErr w:type="spellEnd"/>
      <w:r w:rsidRPr="009258E4">
        <w:rPr>
          <w:rFonts w:eastAsia="Calibri" w:cstheme="minorHAnsi"/>
          <w:sz w:val="24"/>
          <w:szCs w:val="24"/>
        </w:rPr>
        <w:t xml:space="preserve"> izvršena je u izvještajnom razdoblju  u iznosu od 123.605,96 eura ili 96,78% od plana.</w:t>
      </w:r>
    </w:p>
    <w:p w14:paraId="195B5769"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 xml:space="preserve">Sredstva su utrošena za poslovanje Dnevnog centra za starije osobe u </w:t>
      </w:r>
      <w:proofErr w:type="spellStart"/>
      <w:r w:rsidRPr="009258E4">
        <w:rPr>
          <w:rFonts w:eastAsia="Calibri" w:cstheme="minorHAnsi"/>
          <w:sz w:val="24"/>
          <w:szCs w:val="24"/>
        </w:rPr>
        <w:t>Novskoj</w:t>
      </w:r>
      <w:proofErr w:type="spellEnd"/>
      <w:r w:rsidRPr="009258E4">
        <w:rPr>
          <w:rFonts w:eastAsia="Calibri" w:cstheme="minorHAnsi"/>
          <w:sz w:val="24"/>
          <w:szCs w:val="24"/>
        </w:rPr>
        <w:t xml:space="preserve">, temeljem Ugovora o financiranju Dnevnog centra za starije osobe u </w:t>
      </w:r>
      <w:proofErr w:type="spellStart"/>
      <w:r w:rsidRPr="009258E4">
        <w:rPr>
          <w:rFonts w:eastAsia="Calibri" w:cstheme="minorHAnsi"/>
          <w:sz w:val="24"/>
          <w:szCs w:val="24"/>
        </w:rPr>
        <w:t>Novskoj</w:t>
      </w:r>
      <w:proofErr w:type="spellEnd"/>
      <w:r w:rsidRPr="009258E4">
        <w:rPr>
          <w:rFonts w:eastAsia="Calibri" w:cstheme="minorHAnsi"/>
          <w:sz w:val="24"/>
          <w:szCs w:val="24"/>
        </w:rPr>
        <w:t xml:space="preserve">  u 2023. godini koji je zaključen s provoditeljem Dnevnog centra - Domom za starije Sisak. Sredstva su utrošena za plaće zaposlenicima, te za materijalne i druge troškove redovnog poslovanja novljanske podružnice Doma za starije Sisak.</w:t>
      </w:r>
    </w:p>
    <w:p w14:paraId="60350633" w14:textId="77777777" w:rsidR="004B2230" w:rsidRPr="009258E4" w:rsidRDefault="004B2230" w:rsidP="004B2230">
      <w:pPr>
        <w:widowControl w:val="0"/>
        <w:autoSpaceDE w:val="0"/>
        <w:autoSpaceDN w:val="0"/>
        <w:adjustRightInd w:val="0"/>
        <w:jc w:val="both"/>
        <w:rPr>
          <w:rFonts w:cstheme="minorHAnsi"/>
          <w:bCs/>
          <w:sz w:val="24"/>
          <w:szCs w:val="24"/>
        </w:rPr>
      </w:pPr>
      <w:r w:rsidRPr="009258E4">
        <w:rPr>
          <w:rFonts w:eastAsia="Calibri" w:cstheme="minorHAnsi"/>
          <w:b/>
          <w:sz w:val="24"/>
          <w:szCs w:val="24"/>
        </w:rPr>
        <w:t>1.7.4.  Aktivnost 1007 A100005 Sufinanciranje linijskog prijevoza na području županije za Grad Novs</w:t>
      </w:r>
      <w:r w:rsidRPr="009258E4">
        <w:rPr>
          <w:rFonts w:cstheme="minorHAnsi"/>
          <w:bCs/>
          <w:sz w:val="24"/>
          <w:szCs w:val="24"/>
        </w:rPr>
        <w:t>ku</w:t>
      </w:r>
    </w:p>
    <w:p w14:paraId="6D3BAF10" w14:textId="77777777" w:rsidR="004B2230" w:rsidRPr="009258E4" w:rsidRDefault="004B2230" w:rsidP="004B2230">
      <w:pPr>
        <w:widowControl w:val="0"/>
        <w:autoSpaceDE w:val="0"/>
        <w:autoSpaceDN w:val="0"/>
        <w:adjustRightInd w:val="0"/>
        <w:jc w:val="both"/>
        <w:rPr>
          <w:rFonts w:cstheme="minorHAnsi"/>
          <w:bCs/>
          <w:sz w:val="24"/>
          <w:szCs w:val="24"/>
        </w:rPr>
      </w:pPr>
      <w:r w:rsidRPr="009258E4">
        <w:rPr>
          <w:rFonts w:eastAsia="Calibri" w:cstheme="minorHAnsi"/>
          <w:sz w:val="24"/>
          <w:szCs w:val="24"/>
        </w:rPr>
        <w:t xml:space="preserve">Aktivnost 1007 A100005 </w:t>
      </w:r>
      <w:r w:rsidRPr="009258E4">
        <w:rPr>
          <w:rFonts w:eastAsia="Calibri" w:cstheme="minorHAnsi"/>
          <w:i/>
          <w:sz w:val="24"/>
          <w:szCs w:val="24"/>
        </w:rPr>
        <w:t>Sufinanciranje linijskog prijevoza na području županije za Grad Novs</w:t>
      </w:r>
      <w:r w:rsidRPr="009258E4">
        <w:rPr>
          <w:rFonts w:cstheme="minorHAnsi"/>
          <w:bCs/>
          <w:i/>
          <w:sz w:val="24"/>
          <w:szCs w:val="24"/>
        </w:rPr>
        <w:t xml:space="preserve">ku </w:t>
      </w:r>
      <w:r w:rsidRPr="009258E4">
        <w:rPr>
          <w:rFonts w:cstheme="minorHAnsi"/>
          <w:bCs/>
          <w:iCs/>
          <w:sz w:val="24"/>
          <w:szCs w:val="24"/>
        </w:rPr>
        <w:t xml:space="preserve">u izvještajnom razdoblju </w:t>
      </w:r>
      <w:r w:rsidRPr="009258E4">
        <w:rPr>
          <w:rFonts w:cstheme="minorHAnsi"/>
          <w:bCs/>
          <w:sz w:val="24"/>
          <w:szCs w:val="24"/>
        </w:rPr>
        <w:t>izvršena je  u iznosu od 44.240,00 eura ili 66,67% , a sredstva su isplaćena po mjesečnim zahtjevima Sisačko-moslavačke županije za razdoblje od 1. siječnja do 30. studenoga 2023. godine, temeljem Sporazuma sa Sisačko-moslavačkom županijom u sklopu projekta „Županijski prijevoz za sve“ koje županija provodi  uz partnerstvo županijskih općina i gradova  tijekom 2023. i 2024. godine.</w:t>
      </w:r>
    </w:p>
    <w:p w14:paraId="25B7DF2B"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1.7.5. Aktivnost 1007 A100006 Nastavak projekta „NE OVISNOSTI!“</w:t>
      </w:r>
    </w:p>
    <w:p w14:paraId="19F92CE5" w14:textId="77777777" w:rsidR="004B2230" w:rsidRPr="009258E4" w:rsidRDefault="004B2230" w:rsidP="004B2230">
      <w:pPr>
        <w:jc w:val="both"/>
        <w:rPr>
          <w:rFonts w:eastAsia="Calibri" w:cstheme="minorHAnsi"/>
          <w:b/>
          <w:sz w:val="24"/>
          <w:szCs w:val="24"/>
        </w:rPr>
      </w:pPr>
      <w:r w:rsidRPr="009258E4">
        <w:rPr>
          <w:rFonts w:eastAsia="Calibri" w:cstheme="minorHAnsi"/>
          <w:sz w:val="24"/>
          <w:szCs w:val="24"/>
        </w:rPr>
        <w:t>Aktivnost 1007 A100006 Nastavak projekta „NE OVISNOSTI!“ izvršena je u izvještajnom razdoblju u iznosu od 1.890,00 eura ili 66,67% od plana. Sredstva su utrošena na provođenje terapijskih radionica protiv alkohola i kocke. Terapijske radionice vode se jednom mjesečno, posebno za osobe koje imaju  problem s alkoholom te za osobe koje imaju problem s kockom. Uslugu održavanja terapijskih radionica, temeljem zaključenog ugovora s Gradom, provodi tvrtka  „Novi život“ od 1. travnja 2023. godine,  a ukupno je provedeno 18 terapijskih radionica.</w:t>
      </w:r>
    </w:p>
    <w:p w14:paraId="073C107B" w14:textId="77777777" w:rsidR="004B2230" w:rsidRPr="00481A3E" w:rsidRDefault="004B2230" w:rsidP="004B2230">
      <w:pPr>
        <w:widowControl w:val="0"/>
        <w:autoSpaceDE w:val="0"/>
        <w:autoSpaceDN w:val="0"/>
        <w:adjustRightInd w:val="0"/>
        <w:spacing w:after="0" w:line="240" w:lineRule="auto"/>
        <w:jc w:val="both"/>
        <w:rPr>
          <w:rFonts w:eastAsia="Times New Roman" w:cstheme="minorHAnsi"/>
          <w:b/>
          <w:sz w:val="24"/>
          <w:szCs w:val="24"/>
          <w:lang w:eastAsia="hr-HR"/>
        </w:rPr>
      </w:pPr>
      <w:r w:rsidRPr="00481A3E">
        <w:rPr>
          <w:rFonts w:eastAsia="Times New Roman" w:cstheme="minorHAnsi"/>
          <w:b/>
          <w:sz w:val="24"/>
          <w:szCs w:val="24"/>
          <w:lang w:eastAsia="hr-HR"/>
        </w:rPr>
        <w:t>1.</w:t>
      </w:r>
      <w:r w:rsidRPr="009258E4">
        <w:rPr>
          <w:rFonts w:eastAsia="Times New Roman" w:cstheme="minorHAnsi"/>
          <w:b/>
          <w:sz w:val="24"/>
          <w:szCs w:val="24"/>
          <w:lang w:eastAsia="hr-HR"/>
        </w:rPr>
        <w:t>7</w:t>
      </w:r>
      <w:r w:rsidRPr="00481A3E">
        <w:rPr>
          <w:rFonts w:eastAsia="Times New Roman" w:cstheme="minorHAnsi"/>
          <w:b/>
          <w:sz w:val="24"/>
          <w:szCs w:val="24"/>
          <w:lang w:eastAsia="hr-HR"/>
        </w:rPr>
        <w:t>.</w:t>
      </w:r>
      <w:r w:rsidRPr="009258E4">
        <w:rPr>
          <w:rFonts w:eastAsia="Times New Roman" w:cstheme="minorHAnsi"/>
          <w:b/>
          <w:sz w:val="24"/>
          <w:szCs w:val="24"/>
          <w:lang w:eastAsia="hr-HR"/>
        </w:rPr>
        <w:t>6</w:t>
      </w:r>
      <w:r w:rsidRPr="00481A3E">
        <w:rPr>
          <w:rFonts w:eastAsia="Times New Roman" w:cstheme="minorHAnsi"/>
          <w:b/>
          <w:sz w:val="24"/>
          <w:szCs w:val="24"/>
          <w:lang w:eastAsia="hr-HR"/>
        </w:rPr>
        <w:t>. Tekući projekt 1007 T100001 Pomoć obiteljima djece i osoba s invaliditetom</w:t>
      </w:r>
    </w:p>
    <w:p w14:paraId="2650F682" w14:textId="77777777" w:rsidR="004B2230" w:rsidRPr="00481A3E" w:rsidRDefault="004B2230" w:rsidP="004B2230">
      <w:pPr>
        <w:spacing w:after="0" w:line="240" w:lineRule="auto"/>
        <w:jc w:val="both"/>
        <w:rPr>
          <w:rFonts w:eastAsia="Calibri" w:cstheme="minorHAnsi"/>
          <w:sz w:val="24"/>
          <w:szCs w:val="24"/>
        </w:rPr>
      </w:pPr>
    </w:p>
    <w:p w14:paraId="0B0D9912" w14:textId="77777777" w:rsidR="004B2230" w:rsidRPr="00481A3E" w:rsidRDefault="004B2230" w:rsidP="004B2230">
      <w:pPr>
        <w:spacing w:after="0" w:line="240" w:lineRule="auto"/>
        <w:jc w:val="both"/>
        <w:rPr>
          <w:rFonts w:eastAsia="Calibri" w:cstheme="minorHAnsi"/>
          <w:sz w:val="24"/>
          <w:szCs w:val="24"/>
        </w:rPr>
      </w:pPr>
      <w:r w:rsidRPr="00481A3E">
        <w:rPr>
          <w:rFonts w:eastAsia="Calibri" w:cstheme="minorHAnsi"/>
          <w:sz w:val="24"/>
          <w:szCs w:val="24"/>
        </w:rPr>
        <w:t xml:space="preserve">Ova aktivnost izvršena je u izvještajnom razdoblju u iznosu od </w:t>
      </w:r>
      <w:r w:rsidRPr="00481A3E">
        <w:rPr>
          <w:rFonts w:eastAsia="Times New Roman" w:cstheme="minorHAnsi"/>
          <w:sz w:val="24"/>
          <w:szCs w:val="24"/>
          <w:lang w:eastAsia="hr-HR"/>
        </w:rPr>
        <w:t>4.125,00 eura</w:t>
      </w:r>
      <w:r w:rsidRPr="00481A3E">
        <w:rPr>
          <w:rFonts w:eastAsia="Calibri" w:cstheme="minorHAnsi"/>
          <w:sz w:val="24"/>
          <w:szCs w:val="24"/>
        </w:rPr>
        <w:t xml:space="preserve"> ili 100,00% od plana.</w:t>
      </w:r>
    </w:p>
    <w:p w14:paraId="23B5F1BA" w14:textId="77777777" w:rsidR="004B2230" w:rsidRPr="00481A3E" w:rsidRDefault="004B2230" w:rsidP="004B2230">
      <w:pPr>
        <w:spacing w:after="0" w:line="240" w:lineRule="auto"/>
        <w:jc w:val="both"/>
        <w:rPr>
          <w:rFonts w:ascii="Calibri" w:eastAsia="Calibri" w:hAnsi="Calibri" w:cs="Times New Roman"/>
          <w:sz w:val="24"/>
          <w:szCs w:val="24"/>
        </w:rPr>
      </w:pPr>
      <w:r w:rsidRPr="00481A3E">
        <w:rPr>
          <w:rFonts w:ascii="Calibri" w:eastAsia="Calibri" w:hAnsi="Calibri" w:cs="Times New Roman"/>
          <w:sz w:val="24"/>
          <w:szCs w:val="24"/>
        </w:rPr>
        <w:t xml:space="preserve">Hrvatski zavod za socijalni rad, Područni ured Novska uputio je zamolbu Gradu </w:t>
      </w:r>
      <w:proofErr w:type="spellStart"/>
      <w:r w:rsidRPr="00481A3E">
        <w:rPr>
          <w:rFonts w:ascii="Calibri" w:eastAsia="Calibri" w:hAnsi="Calibri" w:cs="Times New Roman"/>
          <w:sz w:val="24"/>
          <w:szCs w:val="24"/>
        </w:rPr>
        <w:t>Novskoj</w:t>
      </w:r>
      <w:proofErr w:type="spellEnd"/>
      <w:r w:rsidRPr="00481A3E">
        <w:rPr>
          <w:rFonts w:ascii="Calibri" w:eastAsia="Calibri" w:hAnsi="Calibri" w:cs="Times New Roman"/>
          <w:sz w:val="24"/>
          <w:szCs w:val="24"/>
        </w:rPr>
        <w:t>, Općini Jasenovac i Općini Lipovljani, za pomoć pri financiranju troškova putovanja na ljetovanje u Omiš obiteljima osoba s invaliditetom, korisnicima sustava socijalne skrbi u nadležnosti Područnoga ureda, i to za 16 korisnika s područja Grada Novske, 5 korisnika s područja Općine Jasenovac i 2 korisnika s područja Općine Lipovljani.</w:t>
      </w:r>
    </w:p>
    <w:p w14:paraId="16072A2A" w14:textId="77777777" w:rsidR="004B2230" w:rsidRPr="00481A3E" w:rsidRDefault="004B2230" w:rsidP="004B2230">
      <w:pPr>
        <w:spacing w:after="0" w:line="240" w:lineRule="auto"/>
        <w:jc w:val="both"/>
        <w:rPr>
          <w:rFonts w:ascii="Calibri" w:eastAsia="Calibri" w:hAnsi="Calibri" w:cs="Times New Roman"/>
          <w:sz w:val="24"/>
          <w:szCs w:val="24"/>
        </w:rPr>
      </w:pPr>
    </w:p>
    <w:p w14:paraId="2BE94C93" w14:textId="77777777" w:rsidR="004B2230" w:rsidRPr="009258E4" w:rsidRDefault="004B2230" w:rsidP="004B2230">
      <w:pPr>
        <w:spacing w:after="0" w:line="240" w:lineRule="auto"/>
        <w:jc w:val="both"/>
        <w:rPr>
          <w:rFonts w:ascii="Calibri" w:eastAsia="Calibri" w:hAnsi="Calibri" w:cs="Times New Roman"/>
          <w:sz w:val="24"/>
          <w:szCs w:val="24"/>
        </w:rPr>
      </w:pPr>
      <w:r w:rsidRPr="00481A3E">
        <w:rPr>
          <w:rFonts w:ascii="Calibri" w:eastAsia="Calibri" w:hAnsi="Calibri" w:cs="Times New Roman"/>
          <w:sz w:val="24"/>
          <w:szCs w:val="24"/>
        </w:rPr>
        <w:t>Ukupan trošak za 16 korisnika s područja Grada Novske iznosio je 2.869,55 eura, a za obje spomenute općine trošak je iznosio 1.255,45 eura koje su općine refundirale Gradu.</w:t>
      </w:r>
    </w:p>
    <w:p w14:paraId="302B6989" w14:textId="77777777" w:rsidR="004B2230" w:rsidRPr="009258E4" w:rsidRDefault="004B2230" w:rsidP="004B2230">
      <w:pPr>
        <w:spacing w:after="0" w:line="240" w:lineRule="auto"/>
        <w:jc w:val="both"/>
        <w:rPr>
          <w:rFonts w:ascii="Calibri" w:eastAsia="Calibri" w:hAnsi="Calibri" w:cs="Times New Roman"/>
          <w:sz w:val="24"/>
          <w:szCs w:val="24"/>
        </w:rPr>
      </w:pPr>
    </w:p>
    <w:p w14:paraId="0C7C8736" w14:textId="77777777" w:rsidR="004B2230" w:rsidRDefault="004B2230" w:rsidP="004B2230">
      <w:pPr>
        <w:spacing w:after="0" w:line="240" w:lineRule="auto"/>
        <w:jc w:val="both"/>
        <w:rPr>
          <w:rFonts w:ascii="Calibri" w:eastAsia="Calibri" w:hAnsi="Calibri" w:cs="Times New Roman"/>
          <w:sz w:val="24"/>
          <w:szCs w:val="24"/>
        </w:rPr>
      </w:pPr>
    </w:p>
    <w:p w14:paraId="1A54C6CF" w14:textId="77777777" w:rsidR="00CB1A53" w:rsidRPr="009258E4" w:rsidRDefault="00CB1A53" w:rsidP="004B2230">
      <w:pPr>
        <w:spacing w:after="0" w:line="240" w:lineRule="auto"/>
        <w:jc w:val="both"/>
        <w:rPr>
          <w:rFonts w:ascii="Calibri" w:eastAsia="Calibri" w:hAnsi="Calibri" w:cs="Times New Roman"/>
          <w:sz w:val="24"/>
          <w:szCs w:val="24"/>
        </w:rPr>
      </w:pPr>
    </w:p>
    <w:p w14:paraId="205BDF50" w14:textId="77777777" w:rsidR="004B2230" w:rsidRPr="009258E4" w:rsidRDefault="004B2230" w:rsidP="004B2230">
      <w:pPr>
        <w:spacing w:after="0" w:line="240" w:lineRule="auto"/>
        <w:rPr>
          <w:rFonts w:eastAsia="Calibri" w:cstheme="minorHAnsi"/>
          <w:b/>
          <w:sz w:val="24"/>
          <w:szCs w:val="24"/>
        </w:rPr>
      </w:pPr>
    </w:p>
    <w:p w14:paraId="7F92B87B" w14:textId="77777777" w:rsidR="004B2230" w:rsidRDefault="004B2230" w:rsidP="004B2230">
      <w:pPr>
        <w:spacing w:after="0" w:line="240" w:lineRule="auto"/>
        <w:rPr>
          <w:rFonts w:eastAsia="Calibri" w:cstheme="minorHAnsi"/>
          <w:b/>
          <w:sz w:val="24"/>
          <w:szCs w:val="24"/>
        </w:rPr>
      </w:pPr>
      <w:bookmarkStart w:id="5" w:name="_Hlk114415588"/>
      <w:r w:rsidRPr="009258E4">
        <w:rPr>
          <w:rFonts w:eastAsia="Calibri" w:cstheme="minorHAnsi"/>
          <w:b/>
          <w:sz w:val="24"/>
          <w:szCs w:val="24"/>
        </w:rPr>
        <w:lastRenderedPageBreak/>
        <w:t>1.8. Program 1008 RAZVOJ SPORTA I REKREACIJE</w:t>
      </w:r>
    </w:p>
    <w:p w14:paraId="3ABC3E45" w14:textId="77777777" w:rsidR="004B2230" w:rsidRPr="00803ECD" w:rsidRDefault="004B2230" w:rsidP="004B2230">
      <w:pPr>
        <w:spacing w:after="0" w:line="240" w:lineRule="auto"/>
        <w:rPr>
          <w:rFonts w:eastAsia="Calibri" w:cstheme="minorHAnsi"/>
          <w:b/>
          <w:sz w:val="24"/>
          <w:szCs w:val="24"/>
        </w:rPr>
      </w:pPr>
    </w:p>
    <w:p w14:paraId="62ADB302" w14:textId="77777777" w:rsidR="004B2230" w:rsidRPr="009258E4" w:rsidRDefault="004B2230" w:rsidP="004B2230">
      <w:pPr>
        <w:spacing w:after="0" w:line="240" w:lineRule="auto"/>
        <w:jc w:val="both"/>
        <w:rPr>
          <w:rFonts w:eastAsia="Times New Roman" w:cstheme="minorHAnsi"/>
          <w:sz w:val="24"/>
          <w:szCs w:val="24"/>
          <w:lang w:eastAsia="hr-HR"/>
        </w:rPr>
      </w:pPr>
      <w:r w:rsidRPr="009258E4">
        <w:rPr>
          <w:rFonts w:eastAsia="Calibri" w:cstheme="minorHAnsi"/>
          <w:sz w:val="24"/>
          <w:szCs w:val="24"/>
        </w:rPr>
        <w:t>Program 1008 RAZVOJ SPORTA I REKREACIJE</w:t>
      </w:r>
      <w:r w:rsidRPr="009258E4">
        <w:rPr>
          <w:rFonts w:eastAsia="Calibri" w:cstheme="minorHAnsi"/>
          <w:b/>
          <w:sz w:val="24"/>
          <w:szCs w:val="24"/>
        </w:rPr>
        <w:t xml:space="preserve"> </w:t>
      </w:r>
      <w:r w:rsidRPr="009258E4">
        <w:rPr>
          <w:rFonts w:eastAsia="Times New Roman" w:cstheme="minorHAnsi"/>
          <w:sz w:val="24"/>
          <w:szCs w:val="24"/>
          <w:lang w:eastAsia="hr-HR"/>
        </w:rPr>
        <w:t xml:space="preserve"> u izvještajnom razdoblju izvršen je u iznosu od 296.557,64 eura ili 99,68% od plana</w:t>
      </w:r>
      <w:r w:rsidRPr="009258E4">
        <w:rPr>
          <w:rFonts w:eastAsia="Calibri" w:cstheme="minorHAnsi"/>
          <w:b/>
          <w:sz w:val="24"/>
          <w:szCs w:val="24"/>
        </w:rPr>
        <w:t xml:space="preserve"> </w:t>
      </w:r>
      <w:r w:rsidRPr="009258E4">
        <w:rPr>
          <w:rFonts w:eastAsia="Times New Roman" w:cstheme="minorHAnsi"/>
          <w:sz w:val="24"/>
          <w:szCs w:val="24"/>
          <w:lang w:eastAsia="hr-HR"/>
        </w:rPr>
        <w:t>za sljedeće aktivnosti i projekte:</w:t>
      </w:r>
    </w:p>
    <w:p w14:paraId="3CB93AAE" w14:textId="77777777" w:rsidR="004B2230" w:rsidRPr="009258E4" w:rsidRDefault="004B2230" w:rsidP="004B2230">
      <w:pPr>
        <w:spacing w:after="0" w:line="240" w:lineRule="auto"/>
        <w:jc w:val="both"/>
        <w:rPr>
          <w:rFonts w:eastAsia="Times New Roman" w:cstheme="minorHAnsi"/>
          <w:sz w:val="24"/>
          <w:szCs w:val="24"/>
          <w:lang w:eastAsia="hr-HR"/>
        </w:rPr>
      </w:pPr>
    </w:p>
    <w:p w14:paraId="290CEEB8" w14:textId="77777777" w:rsidR="004B2230" w:rsidRPr="009258E4" w:rsidRDefault="004B2230" w:rsidP="004B2230">
      <w:pPr>
        <w:widowControl w:val="0"/>
        <w:autoSpaceDE w:val="0"/>
        <w:autoSpaceDN w:val="0"/>
        <w:adjustRightInd w:val="0"/>
        <w:spacing w:after="0" w:line="240" w:lineRule="auto"/>
        <w:jc w:val="both"/>
        <w:rPr>
          <w:rFonts w:eastAsia="Times New Roman" w:cstheme="minorHAnsi"/>
          <w:b/>
          <w:sz w:val="24"/>
          <w:szCs w:val="24"/>
          <w:lang w:eastAsia="hr-HR"/>
        </w:rPr>
      </w:pPr>
      <w:r w:rsidRPr="009258E4">
        <w:rPr>
          <w:rFonts w:eastAsia="Times New Roman" w:cstheme="minorHAnsi"/>
          <w:b/>
          <w:sz w:val="24"/>
          <w:szCs w:val="24"/>
          <w:lang w:eastAsia="hr-HR"/>
        </w:rPr>
        <w:t xml:space="preserve">1.8.1. Aktivnost 1008 A100001 Financiranje sportskih klubova </w:t>
      </w:r>
    </w:p>
    <w:p w14:paraId="702EC396" w14:textId="77777777" w:rsidR="004B2230" w:rsidRPr="009258E4" w:rsidRDefault="004B2230" w:rsidP="004B2230">
      <w:pPr>
        <w:widowControl w:val="0"/>
        <w:autoSpaceDE w:val="0"/>
        <w:autoSpaceDN w:val="0"/>
        <w:adjustRightInd w:val="0"/>
        <w:spacing w:after="0" w:line="240" w:lineRule="auto"/>
        <w:jc w:val="both"/>
        <w:rPr>
          <w:rFonts w:eastAsia="Times New Roman" w:cstheme="minorHAnsi"/>
          <w:sz w:val="24"/>
          <w:szCs w:val="24"/>
          <w:lang w:eastAsia="hr-HR"/>
        </w:rPr>
      </w:pPr>
    </w:p>
    <w:p w14:paraId="4D123AEA" w14:textId="77777777" w:rsidR="004B2230" w:rsidRPr="009258E4" w:rsidRDefault="004B2230" w:rsidP="004B2230">
      <w:pPr>
        <w:widowControl w:val="0"/>
        <w:autoSpaceDE w:val="0"/>
        <w:autoSpaceDN w:val="0"/>
        <w:adjustRightInd w:val="0"/>
        <w:spacing w:after="0" w:line="240" w:lineRule="auto"/>
        <w:jc w:val="both"/>
        <w:rPr>
          <w:rFonts w:eastAsia="Times New Roman" w:cstheme="minorHAnsi"/>
          <w:sz w:val="24"/>
          <w:szCs w:val="24"/>
          <w:lang w:eastAsia="hr-HR"/>
        </w:rPr>
      </w:pPr>
      <w:r w:rsidRPr="009258E4">
        <w:rPr>
          <w:rFonts w:eastAsia="Times New Roman" w:cstheme="minorHAnsi"/>
          <w:sz w:val="24"/>
          <w:szCs w:val="24"/>
          <w:lang w:eastAsia="hr-HR"/>
        </w:rPr>
        <w:t>Aktivnost 1008 A100001 Financiranje sportskih klubova u izvještajnom razdoblju izvršena je u iznosu od 211.397,52  kn ili 100% od plana, a  sredstva su utrošena za financiranje sportskih klubova prema odobrenim donacijama dodijeljenim od Zajednice sportskih udruga Grada Novske nakon prethodno  provedena dva Javna poziva i to:</w:t>
      </w:r>
    </w:p>
    <w:p w14:paraId="4F6B12BA" w14:textId="77777777" w:rsidR="004B2230" w:rsidRPr="009258E4" w:rsidRDefault="004B2230" w:rsidP="004B2230">
      <w:pPr>
        <w:widowControl w:val="0"/>
        <w:autoSpaceDE w:val="0"/>
        <w:autoSpaceDN w:val="0"/>
        <w:adjustRightInd w:val="0"/>
        <w:spacing w:after="0" w:line="240" w:lineRule="auto"/>
        <w:jc w:val="both"/>
        <w:rPr>
          <w:rFonts w:eastAsia="Times New Roman" w:cstheme="minorHAnsi"/>
          <w:sz w:val="24"/>
          <w:szCs w:val="24"/>
          <w:lang w:eastAsia="hr-HR"/>
        </w:rPr>
      </w:pPr>
    </w:p>
    <w:p w14:paraId="59BA3CBD" w14:textId="77777777" w:rsidR="004B2230" w:rsidRPr="009258E4" w:rsidRDefault="004B2230" w:rsidP="004B2230">
      <w:pPr>
        <w:widowControl w:val="0"/>
        <w:numPr>
          <w:ilvl w:val="0"/>
          <w:numId w:val="6"/>
        </w:numPr>
        <w:autoSpaceDE w:val="0"/>
        <w:autoSpaceDN w:val="0"/>
        <w:adjustRightInd w:val="0"/>
        <w:spacing w:after="0" w:line="240" w:lineRule="auto"/>
        <w:jc w:val="both"/>
        <w:rPr>
          <w:rFonts w:eastAsia="Calibri" w:cstheme="minorHAnsi"/>
          <w:sz w:val="24"/>
          <w:szCs w:val="24"/>
          <w:lang w:eastAsia="hr-HR"/>
        </w:rPr>
      </w:pPr>
      <w:r w:rsidRPr="009258E4">
        <w:rPr>
          <w:rFonts w:eastAsia="Times New Roman" w:cstheme="minorHAnsi"/>
          <w:sz w:val="24"/>
          <w:szCs w:val="24"/>
          <w:lang w:eastAsia="hr-HR"/>
        </w:rPr>
        <w:t>Javn</w:t>
      </w:r>
      <w:r>
        <w:rPr>
          <w:rFonts w:eastAsia="Times New Roman" w:cstheme="minorHAnsi"/>
          <w:sz w:val="24"/>
          <w:szCs w:val="24"/>
          <w:lang w:eastAsia="hr-HR"/>
        </w:rPr>
        <w:t>i</w:t>
      </w:r>
      <w:r w:rsidRPr="009258E4">
        <w:rPr>
          <w:rFonts w:eastAsia="Times New Roman" w:cstheme="minorHAnsi"/>
          <w:sz w:val="24"/>
          <w:szCs w:val="24"/>
          <w:lang w:eastAsia="hr-HR"/>
        </w:rPr>
        <w:t xml:space="preserve"> </w:t>
      </w:r>
      <w:r w:rsidRPr="009258E4">
        <w:rPr>
          <w:rFonts w:eastAsia="Calibri" w:cstheme="minorHAnsi"/>
          <w:sz w:val="24"/>
          <w:szCs w:val="24"/>
          <w:lang w:eastAsia="hr-HR"/>
        </w:rPr>
        <w:t xml:space="preserve"> poziv za sufinanciranje javnih potreba u sportu na području Grada Novske za 2023., u kojem su dodijeljene  donacije za 28 sportskih klubova u ukupnom godišnjem iznosu od 188.463,04 eura i to:</w:t>
      </w:r>
    </w:p>
    <w:p w14:paraId="58B91053" w14:textId="77777777" w:rsidR="004B2230" w:rsidRPr="009258E4" w:rsidRDefault="004B2230" w:rsidP="004B2230">
      <w:pPr>
        <w:widowControl w:val="0"/>
        <w:autoSpaceDE w:val="0"/>
        <w:autoSpaceDN w:val="0"/>
        <w:adjustRightInd w:val="0"/>
        <w:spacing w:after="0" w:line="240" w:lineRule="auto"/>
        <w:ind w:left="720"/>
        <w:jc w:val="both"/>
        <w:rPr>
          <w:rFonts w:eastAsia="Calibri" w:cstheme="minorHAnsi"/>
          <w:sz w:val="24"/>
          <w:szCs w:val="24"/>
          <w:lang w:eastAsia="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243"/>
        <w:gridCol w:w="3433"/>
      </w:tblGrid>
      <w:tr w:rsidR="004B2230" w:rsidRPr="009258E4" w14:paraId="071E36B1" w14:textId="77777777" w:rsidTr="000C706D">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EB42F0C"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sz w:val="24"/>
                <w:szCs w:val="24"/>
                <w:lang w:eastAsia="hr-HR"/>
              </w:rPr>
              <w:t>Rb.</w:t>
            </w:r>
          </w:p>
        </w:tc>
        <w:tc>
          <w:tcPr>
            <w:tcW w:w="5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DB29A" w14:textId="77777777" w:rsidR="004B2230" w:rsidRPr="009258E4" w:rsidRDefault="004B2230" w:rsidP="000C706D">
            <w:pPr>
              <w:spacing w:after="0" w:line="240" w:lineRule="auto"/>
              <w:jc w:val="center"/>
              <w:rPr>
                <w:rFonts w:eastAsia="Times New Roman" w:cstheme="minorHAnsi"/>
                <w:sz w:val="24"/>
                <w:szCs w:val="24"/>
                <w:lang w:eastAsia="hr-HR"/>
              </w:rPr>
            </w:pPr>
            <w:r w:rsidRPr="009258E4">
              <w:rPr>
                <w:rFonts w:eastAsia="Times New Roman" w:cstheme="minorHAnsi"/>
                <w:sz w:val="24"/>
                <w:szCs w:val="24"/>
                <w:lang w:eastAsia="hr-HR"/>
              </w:rPr>
              <w:t>Naziv sportskog kluba</w:t>
            </w:r>
          </w:p>
        </w:tc>
        <w:tc>
          <w:tcPr>
            <w:tcW w:w="34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9B694" w14:textId="77777777" w:rsidR="004B2230" w:rsidRPr="009258E4" w:rsidRDefault="004B2230" w:rsidP="000C706D">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Dodijeljena sredstva u EUR</w:t>
            </w:r>
          </w:p>
        </w:tc>
      </w:tr>
      <w:tr w:rsidR="004B2230" w:rsidRPr="009258E4" w14:paraId="047E7FA7"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2D24DF92"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w:t>
            </w:r>
          </w:p>
        </w:tc>
        <w:tc>
          <w:tcPr>
            <w:tcW w:w="5243" w:type="dxa"/>
            <w:tcBorders>
              <w:top w:val="single" w:sz="8" w:space="0" w:color="auto"/>
              <w:left w:val="single" w:sz="8" w:space="0" w:color="auto"/>
              <w:bottom w:val="single" w:sz="8" w:space="0" w:color="auto"/>
              <w:right w:val="single" w:sz="4" w:space="0" w:color="auto"/>
            </w:tcBorders>
            <w:vAlign w:val="bottom"/>
            <w:hideMark/>
          </w:tcPr>
          <w:p w14:paraId="7AA1B183"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SNK Libertas</w:t>
            </w:r>
          </w:p>
        </w:tc>
        <w:tc>
          <w:tcPr>
            <w:tcW w:w="3433" w:type="dxa"/>
            <w:tcBorders>
              <w:top w:val="single" w:sz="8" w:space="0" w:color="auto"/>
              <w:left w:val="single" w:sz="8" w:space="0" w:color="auto"/>
              <w:bottom w:val="single" w:sz="8" w:space="0" w:color="auto"/>
              <w:right w:val="single" w:sz="8" w:space="0" w:color="auto"/>
            </w:tcBorders>
            <w:vAlign w:val="bottom"/>
            <w:hideMark/>
          </w:tcPr>
          <w:p w14:paraId="2823E7C0"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51.368,42</w:t>
            </w:r>
          </w:p>
        </w:tc>
      </w:tr>
      <w:tr w:rsidR="004B2230" w:rsidRPr="009258E4" w14:paraId="340B611A"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03F3E76A"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w:t>
            </w:r>
          </w:p>
        </w:tc>
        <w:tc>
          <w:tcPr>
            <w:tcW w:w="5243" w:type="dxa"/>
            <w:tcBorders>
              <w:top w:val="nil"/>
              <w:left w:val="single" w:sz="8" w:space="0" w:color="auto"/>
              <w:bottom w:val="single" w:sz="8" w:space="0" w:color="auto"/>
              <w:right w:val="single" w:sz="4" w:space="0" w:color="auto"/>
            </w:tcBorders>
            <w:vAlign w:val="bottom"/>
            <w:hideMark/>
          </w:tcPr>
          <w:p w14:paraId="3F017465"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HNK Sloga</w:t>
            </w:r>
          </w:p>
        </w:tc>
        <w:tc>
          <w:tcPr>
            <w:tcW w:w="3433" w:type="dxa"/>
            <w:tcBorders>
              <w:top w:val="single" w:sz="8" w:space="0" w:color="000000"/>
              <w:left w:val="single" w:sz="6" w:space="0" w:color="000000"/>
              <w:bottom w:val="single" w:sz="6" w:space="0" w:color="000000"/>
              <w:right w:val="single" w:sz="8" w:space="0" w:color="000000"/>
            </w:tcBorders>
            <w:vAlign w:val="bottom"/>
            <w:hideMark/>
          </w:tcPr>
          <w:p w14:paraId="35DB2AF2"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bCs/>
                <w:sz w:val="24"/>
                <w:szCs w:val="24"/>
                <w:lang w:eastAsia="hr-HR"/>
              </w:rPr>
              <w:t>17.000,75</w:t>
            </w:r>
          </w:p>
        </w:tc>
      </w:tr>
      <w:tr w:rsidR="004B2230" w:rsidRPr="009258E4" w14:paraId="191346E9"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3398FE75"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3.</w:t>
            </w:r>
          </w:p>
        </w:tc>
        <w:tc>
          <w:tcPr>
            <w:tcW w:w="5243" w:type="dxa"/>
            <w:tcBorders>
              <w:top w:val="nil"/>
              <w:left w:val="single" w:sz="8" w:space="0" w:color="auto"/>
              <w:bottom w:val="single" w:sz="8" w:space="0" w:color="auto"/>
              <w:right w:val="single" w:sz="4" w:space="0" w:color="auto"/>
            </w:tcBorders>
            <w:vAlign w:val="bottom"/>
            <w:hideMark/>
          </w:tcPr>
          <w:p w14:paraId="0F66AA72"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NK Sokol</w:t>
            </w:r>
          </w:p>
        </w:tc>
        <w:tc>
          <w:tcPr>
            <w:tcW w:w="3433" w:type="dxa"/>
            <w:tcBorders>
              <w:top w:val="single" w:sz="4" w:space="0" w:color="auto"/>
              <w:left w:val="single" w:sz="4" w:space="0" w:color="auto"/>
              <w:bottom w:val="single" w:sz="4" w:space="0" w:color="auto"/>
              <w:right w:val="single" w:sz="4" w:space="0" w:color="auto"/>
            </w:tcBorders>
            <w:vAlign w:val="bottom"/>
            <w:hideMark/>
          </w:tcPr>
          <w:p w14:paraId="70A58604"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6.198,73</w:t>
            </w:r>
          </w:p>
        </w:tc>
      </w:tr>
      <w:tr w:rsidR="004B2230" w:rsidRPr="009258E4" w14:paraId="24EA4D5E"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13940B13"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4.</w:t>
            </w:r>
          </w:p>
        </w:tc>
        <w:tc>
          <w:tcPr>
            <w:tcW w:w="5243" w:type="dxa"/>
            <w:tcBorders>
              <w:top w:val="nil"/>
              <w:left w:val="single" w:sz="8" w:space="0" w:color="auto"/>
              <w:bottom w:val="single" w:sz="8" w:space="0" w:color="auto"/>
              <w:right w:val="single" w:sz="4" w:space="0" w:color="auto"/>
            </w:tcBorders>
            <w:vAlign w:val="bottom"/>
            <w:hideMark/>
          </w:tcPr>
          <w:p w14:paraId="317994BF"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ŠNK Strug</w:t>
            </w:r>
          </w:p>
        </w:tc>
        <w:tc>
          <w:tcPr>
            <w:tcW w:w="3433" w:type="dxa"/>
            <w:tcBorders>
              <w:top w:val="single" w:sz="4" w:space="0" w:color="auto"/>
              <w:left w:val="single" w:sz="4" w:space="0" w:color="auto"/>
              <w:bottom w:val="single" w:sz="4" w:space="0" w:color="auto"/>
              <w:right w:val="single" w:sz="4" w:space="0" w:color="auto"/>
            </w:tcBorders>
            <w:vAlign w:val="bottom"/>
            <w:hideMark/>
          </w:tcPr>
          <w:p w14:paraId="204C29BF"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4.969,45</w:t>
            </w:r>
          </w:p>
        </w:tc>
      </w:tr>
      <w:tr w:rsidR="004B2230" w:rsidRPr="009258E4" w14:paraId="10774807"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4BA6E5D7"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5.</w:t>
            </w:r>
          </w:p>
        </w:tc>
        <w:tc>
          <w:tcPr>
            <w:tcW w:w="5243" w:type="dxa"/>
            <w:tcBorders>
              <w:top w:val="nil"/>
              <w:left w:val="single" w:sz="8" w:space="0" w:color="auto"/>
              <w:bottom w:val="single" w:sz="8" w:space="0" w:color="auto"/>
              <w:right w:val="single" w:sz="4" w:space="0" w:color="auto"/>
            </w:tcBorders>
            <w:vAlign w:val="bottom"/>
            <w:hideMark/>
          </w:tcPr>
          <w:p w14:paraId="5CCC4903"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NK  Nacional, Stari Grabovac</w:t>
            </w:r>
          </w:p>
        </w:tc>
        <w:tc>
          <w:tcPr>
            <w:tcW w:w="3433" w:type="dxa"/>
            <w:tcBorders>
              <w:top w:val="single" w:sz="4" w:space="0" w:color="auto"/>
              <w:left w:val="single" w:sz="4" w:space="0" w:color="auto"/>
              <w:bottom w:val="single" w:sz="4" w:space="0" w:color="auto"/>
              <w:right w:val="single" w:sz="4" w:space="0" w:color="auto"/>
            </w:tcBorders>
            <w:vAlign w:val="bottom"/>
            <w:hideMark/>
          </w:tcPr>
          <w:p w14:paraId="2419E51D"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2.040,09</w:t>
            </w:r>
          </w:p>
        </w:tc>
      </w:tr>
      <w:tr w:rsidR="004B2230" w:rsidRPr="009258E4" w14:paraId="4374FE64"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4B12FAC0"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6.</w:t>
            </w:r>
          </w:p>
        </w:tc>
        <w:tc>
          <w:tcPr>
            <w:tcW w:w="5243" w:type="dxa"/>
            <w:tcBorders>
              <w:top w:val="nil"/>
              <w:left w:val="single" w:sz="8" w:space="0" w:color="auto"/>
              <w:bottom w:val="single" w:sz="8" w:space="0" w:color="auto"/>
              <w:right w:val="single" w:sz="4" w:space="0" w:color="auto"/>
            </w:tcBorders>
            <w:vAlign w:val="bottom"/>
            <w:hideMark/>
          </w:tcPr>
          <w:p w14:paraId="322A7928"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Rukometni klub Novska</w:t>
            </w:r>
          </w:p>
        </w:tc>
        <w:tc>
          <w:tcPr>
            <w:tcW w:w="3433" w:type="dxa"/>
            <w:tcBorders>
              <w:top w:val="single" w:sz="4" w:space="0" w:color="auto"/>
              <w:left w:val="single" w:sz="4" w:space="0" w:color="auto"/>
              <w:bottom w:val="single" w:sz="4" w:space="0" w:color="auto"/>
              <w:right w:val="single" w:sz="4" w:space="0" w:color="auto"/>
            </w:tcBorders>
            <w:vAlign w:val="bottom"/>
            <w:hideMark/>
          </w:tcPr>
          <w:p w14:paraId="2276D278"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20.453,21</w:t>
            </w:r>
          </w:p>
        </w:tc>
      </w:tr>
      <w:tr w:rsidR="004B2230" w:rsidRPr="009258E4" w14:paraId="74E59FAA"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7A501007"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7.</w:t>
            </w:r>
          </w:p>
        </w:tc>
        <w:tc>
          <w:tcPr>
            <w:tcW w:w="5243" w:type="dxa"/>
            <w:tcBorders>
              <w:top w:val="nil"/>
              <w:left w:val="single" w:sz="8" w:space="0" w:color="auto"/>
              <w:bottom w:val="single" w:sz="8" w:space="0" w:color="auto"/>
              <w:right w:val="single" w:sz="4" w:space="0" w:color="auto"/>
            </w:tcBorders>
            <w:vAlign w:val="bottom"/>
            <w:hideMark/>
          </w:tcPr>
          <w:p w14:paraId="6C83C43E"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Ženski rukometni klub Novska</w:t>
            </w:r>
          </w:p>
        </w:tc>
        <w:tc>
          <w:tcPr>
            <w:tcW w:w="3433" w:type="dxa"/>
            <w:tcBorders>
              <w:top w:val="single" w:sz="4" w:space="0" w:color="auto"/>
              <w:left w:val="single" w:sz="4" w:space="0" w:color="auto"/>
              <w:bottom w:val="single" w:sz="4" w:space="0" w:color="auto"/>
              <w:right w:val="single" w:sz="4" w:space="0" w:color="auto"/>
            </w:tcBorders>
            <w:vAlign w:val="bottom"/>
            <w:hideMark/>
          </w:tcPr>
          <w:p w14:paraId="160C675A"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17.445,38</w:t>
            </w:r>
          </w:p>
        </w:tc>
      </w:tr>
      <w:tr w:rsidR="004B2230" w:rsidRPr="009258E4" w14:paraId="76F5FF8A"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282B30E6"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8.</w:t>
            </w:r>
          </w:p>
        </w:tc>
        <w:tc>
          <w:tcPr>
            <w:tcW w:w="5243" w:type="dxa"/>
            <w:tcBorders>
              <w:top w:val="nil"/>
              <w:left w:val="single" w:sz="8" w:space="0" w:color="auto"/>
              <w:bottom w:val="single" w:sz="4" w:space="0" w:color="auto"/>
              <w:right w:val="single" w:sz="4" w:space="0" w:color="auto"/>
            </w:tcBorders>
            <w:vAlign w:val="bottom"/>
            <w:hideMark/>
          </w:tcPr>
          <w:p w14:paraId="1BFFB003"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Košarkaški klub Novska</w:t>
            </w:r>
          </w:p>
        </w:tc>
        <w:tc>
          <w:tcPr>
            <w:tcW w:w="3433" w:type="dxa"/>
            <w:tcBorders>
              <w:top w:val="single" w:sz="4" w:space="0" w:color="auto"/>
              <w:left w:val="single" w:sz="4" w:space="0" w:color="auto"/>
              <w:bottom w:val="single" w:sz="4" w:space="0" w:color="auto"/>
              <w:right w:val="single" w:sz="4" w:space="0" w:color="auto"/>
            </w:tcBorders>
            <w:vAlign w:val="bottom"/>
            <w:hideMark/>
          </w:tcPr>
          <w:p w14:paraId="3B102F5E"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12.632,86</w:t>
            </w:r>
          </w:p>
        </w:tc>
      </w:tr>
      <w:tr w:rsidR="004B2230" w:rsidRPr="009258E4" w14:paraId="1F99D747"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56593B88"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9.</w:t>
            </w:r>
          </w:p>
        </w:tc>
        <w:tc>
          <w:tcPr>
            <w:tcW w:w="5243" w:type="dxa"/>
            <w:tcBorders>
              <w:top w:val="single" w:sz="4" w:space="0" w:color="auto"/>
              <w:left w:val="single" w:sz="8" w:space="0" w:color="auto"/>
              <w:bottom w:val="single" w:sz="4" w:space="0" w:color="auto"/>
              <w:right w:val="single" w:sz="4" w:space="0" w:color="auto"/>
            </w:tcBorders>
            <w:vAlign w:val="bottom"/>
            <w:hideMark/>
          </w:tcPr>
          <w:p w14:paraId="384DA78C"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Teniski klub Novska</w:t>
            </w:r>
          </w:p>
        </w:tc>
        <w:tc>
          <w:tcPr>
            <w:tcW w:w="3433" w:type="dxa"/>
            <w:tcBorders>
              <w:top w:val="single" w:sz="4" w:space="0" w:color="auto"/>
              <w:left w:val="single" w:sz="4" w:space="0" w:color="auto"/>
              <w:bottom w:val="single" w:sz="4" w:space="0" w:color="auto"/>
              <w:right w:val="single" w:sz="4" w:space="0" w:color="auto"/>
            </w:tcBorders>
            <w:vAlign w:val="bottom"/>
            <w:hideMark/>
          </w:tcPr>
          <w:p w14:paraId="16218938"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2.667,81</w:t>
            </w:r>
          </w:p>
        </w:tc>
      </w:tr>
      <w:tr w:rsidR="004B2230" w:rsidRPr="009258E4" w14:paraId="1D8EB2B6"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6BE47F87"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10.</w:t>
            </w:r>
          </w:p>
        </w:tc>
        <w:tc>
          <w:tcPr>
            <w:tcW w:w="5243" w:type="dxa"/>
            <w:tcBorders>
              <w:top w:val="single" w:sz="4" w:space="0" w:color="auto"/>
              <w:left w:val="single" w:sz="8" w:space="0" w:color="auto"/>
              <w:bottom w:val="single" w:sz="4" w:space="0" w:color="auto"/>
              <w:right w:val="single" w:sz="4" w:space="0" w:color="auto"/>
            </w:tcBorders>
            <w:vAlign w:val="bottom"/>
            <w:hideMark/>
          </w:tcPr>
          <w:p w14:paraId="37FD5BD9"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Sportski stolnoteniski klub Novska</w:t>
            </w:r>
          </w:p>
        </w:tc>
        <w:tc>
          <w:tcPr>
            <w:tcW w:w="3433" w:type="dxa"/>
            <w:tcBorders>
              <w:top w:val="single" w:sz="4" w:space="0" w:color="auto"/>
              <w:left w:val="single" w:sz="4" w:space="0" w:color="auto"/>
              <w:bottom w:val="single" w:sz="4" w:space="0" w:color="auto"/>
              <w:right w:val="single" w:sz="4" w:space="0" w:color="auto"/>
            </w:tcBorders>
            <w:vAlign w:val="bottom"/>
            <w:hideMark/>
          </w:tcPr>
          <w:p w14:paraId="0DB96CC6"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3.086,29</w:t>
            </w:r>
          </w:p>
        </w:tc>
      </w:tr>
      <w:tr w:rsidR="004B2230" w:rsidRPr="009258E4" w14:paraId="10ADAA5D"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066AAE3D"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11.</w:t>
            </w:r>
          </w:p>
        </w:tc>
        <w:tc>
          <w:tcPr>
            <w:tcW w:w="5243" w:type="dxa"/>
            <w:tcBorders>
              <w:top w:val="single" w:sz="4" w:space="0" w:color="auto"/>
              <w:left w:val="single" w:sz="4" w:space="0" w:color="auto"/>
              <w:bottom w:val="single" w:sz="4" w:space="0" w:color="auto"/>
              <w:right w:val="single" w:sz="4" w:space="0" w:color="auto"/>
            </w:tcBorders>
            <w:vAlign w:val="bottom"/>
            <w:hideMark/>
          </w:tcPr>
          <w:p w14:paraId="45AAFD87"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 xml:space="preserve">Taekwondo klub </w:t>
            </w:r>
            <w:proofErr w:type="spellStart"/>
            <w:r w:rsidRPr="009258E4">
              <w:rPr>
                <w:rFonts w:eastAsia="Times New Roman" w:cstheme="minorHAnsi"/>
                <w:bCs/>
                <w:sz w:val="24"/>
                <w:szCs w:val="24"/>
                <w:lang w:eastAsia="hr-HR"/>
              </w:rPr>
              <w:t>Ogrc</w:t>
            </w:r>
            <w:proofErr w:type="spellEnd"/>
          </w:p>
        </w:tc>
        <w:tc>
          <w:tcPr>
            <w:tcW w:w="3433" w:type="dxa"/>
            <w:tcBorders>
              <w:top w:val="single" w:sz="4" w:space="0" w:color="auto"/>
              <w:left w:val="single" w:sz="4" w:space="0" w:color="auto"/>
              <w:bottom w:val="single" w:sz="4" w:space="0" w:color="auto"/>
              <w:right w:val="single" w:sz="4" w:space="0" w:color="auto"/>
            </w:tcBorders>
            <w:vAlign w:val="bottom"/>
            <w:hideMark/>
          </w:tcPr>
          <w:p w14:paraId="4BCCF3B1"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4.629,43</w:t>
            </w:r>
          </w:p>
        </w:tc>
      </w:tr>
      <w:tr w:rsidR="004B2230" w:rsidRPr="009258E4" w14:paraId="0FDD6BF5"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716D7C30"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12.</w:t>
            </w:r>
          </w:p>
        </w:tc>
        <w:tc>
          <w:tcPr>
            <w:tcW w:w="5243" w:type="dxa"/>
            <w:tcBorders>
              <w:top w:val="single" w:sz="4" w:space="0" w:color="auto"/>
              <w:left w:val="single" w:sz="8" w:space="0" w:color="auto"/>
              <w:bottom w:val="single" w:sz="8" w:space="0" w:color="auto"/>
              <w:right w:val="single" w:sz="4" w:space="0" w:color="auto"/>
            </w:tcBorders>
            <w:vAlign w:val="bottom"/>
            <w:hideMark/>
          </w:tcPr>
          <w:p w14:paraId="10422571"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Kuglački klub Novska</w:t>
            </w:r>
          </w:p>
        </w:tc>
        <w:tc>
          <w:tcPr>
            <w:tcW w:w="3433" w:type="dxa"/>
            <w:tcBorders>
              <w:top w:val="single" w:sz="4" w:space="0" w:color="auto"/>
              <w:left w:val="single" w:sz="4" w:space="0" w:color="auto"/>
              <w:bottom w:val="single" w:sz="4" w:space="0" w:color="auto"/>
              <w:right w:val="single" w:sz="4" w:space="0" w:color="auto"/>
            </w:tcBorders>
            <w:vAlign w:val="bottom"/>
            <w:hideMark/>
          </w:tcPr>
          <w:p w14:paraId="54A31805"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14.542,18</w:t>
            </w:r>
          </w:p>
        </w:tc>
      </w:tr>
      <w:tr w:rsidR="004B2230" w:rsidRPr="009258E4" w14:paraId="7F65DB5E"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3C835E4F"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13.</w:t>
            </w:r>
          </w:p>
        </w:tc>
        <w:tc>
          <w:tcPr>
            <w:tcW w:w="5243" w:type="dxa"/>
            <w:tcBorders>
              <w:top w:val="nil"/>
              <w:left w:val="single" w:sz="8" w:space="0" w:color="auto"/>
              <w:bottom w:val="single" w:sz="8" w:space="0" w:color="auto"/>
              <w:right w:val="single" w:sz="4" w:space="0" w:color="auto"/>
            </w:tcBorders>
            <w:vAlign w:val="bottom"/>
            <w:hideMark/>
          </w:tcPr>
          <w:p w14:paraId="16C5E168"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Badminton klub Novska</w:t>
            </w:r>
          </w:p>
        </w:tc>
        <w:tc>
          <w:tcPr>
            <w:tcW w:w="3433" w:type="dxa"/>
            <w:tcBorders>
              <w:top w:val="single" w:sz="4" w:space="0" w:color="auto"/>
              <w:left w:val="single" w:sz="4" w:space="0" w:color="auto"/>
              <w:bottom w:val="single" w:sz="4" w:space="0" w:color="auto"/>
              <w:right w:val="single" w:sz="4" w:space="0" w:color="auto"/>
            </w:tcBorders>
            <w:vAlign w:val="bottom"/>
            <w:hideMark/>
          </w:tcPr>
          <w:p w14:paraId="40650B0D"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3.714,01</w:t>
            </w:r>
          </w:p>
        </w:tc>
      </w:tr>
      <w:tr w:rsidR="004B2230" w:rsidRPr="009258E4" w14:paraId="362E6783"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019DA9B3"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14.</w:t>
            </w:r>
          </w:p>
        </w:tc>
        <w:tc>
          <w:tcPr>
            <w:tcW w:w="5243" w:type="dxa"/>
            <w:tcBorders>
              <w:top w:val="nil"/>
              <w:left w:val="single" w:sz="8" w:space="0" w:color="auto"/>
              <w:bottom w:val="single" w:sz="8" w:space="0" w:color="auto"/>
              <w:right w:val="single" w:sz="4" w:space="0" w:color="auto"/>
            </w:tcBorders>
            <w:vAlign w:val="bottom"/>
            <w:hideMark/>
          </w:tcPr>
          <w:p w14:paraId="1883F7F2"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Ženski kuglački klub Novska</w:t>
            </w:r>
          </w:p>
        </w:tc>
        <w:tc>
          <w:tcPr>
            <w:tcW w:w="3433" w:type="dxa"/>
            <w:tcBorders>
              <w:top w:val="single" w:sz="4" w:space="0" w:color="auto"/>
              <w:left w:val="single" w:sz="4" w:space="0" w:color="auto"/>
              <w:bottom w:val="single" w:sz="4" w:space="0" w:color="auto"/>
              <w:right w:val="single" w:sz="4" w:space="0" w:color="auto"/>
            </w:tcBorders>
            <w:vAlign w:val="bottom"/>
            <w:hideMark/>
          </w:tcPr>
          <w:p w14:paraId="19CBB012"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4.603,28</w:t>
            </w:r>
          </w:p>
        </w:tc>
      </w:tr>
      <w:tr w:rsidR="004B2230" w:rsidRPr="009258E4" w14:paraId="77D55FC0"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2D45DAEE"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15.</w:t>
            </w:r>
          </w:p>
        </w:tc>
        <w:tc>
          <w:tcPr>
            <w:tcW w:w="5243" w:type="dxa"/>
            <w:tcBorders>
              <w:top w:val="nil"/>
              <w:left w:val="single" w:sz="8" w:space="0" w:color="auto"/>
              <w:bottom w:val="single" w:sz="8" w:space="0" w:color="auto"/>
              <w:right w:val="single" w:sz="4" w:space="0" w:color="auto"/>
            </w:tcBorders>
            <w:vAlign w:val="bottom"/>
            <w:hideMark/>
          </w:tcPr>
          <w:p w14:paraId="6BEC9F72"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Kuglački klub Slavonija</w:t>
            </w:r>
          </w:p>
        </w:tc>
        <w:tc>
          <w:tcPr>
            <w:tcW w:w="3433" w:type="dxa"/>
            <w:tcBorders>
              <w:top w:val="single" w:sz="4" w:space="0" w:color="auto"/>
              <w:left w:val="single" w:sz="4" w:space="0" w:color="auto"/>
              <w:bottom w:val="single" w:sz="4" w:space="0" w:color="auto"/>
              <w:right w:val="single" w:sz="4" w:space="0" w:color="auto"/>
            </w:tcBorders>
            <w:vAlign w:val="bottom"/>
            <w:hideMark/>
          </w:tcPr>
          <w:p w14:paraId="6FADC116"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3.478,61</w:t>
            </w:r>
          </w:p>
        </w:tc>
      </w:tr>
      <w:tr w:rsidR="004B2230" w:rsidRPr="009258E4" w14:paraId="708B081E"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4FC74535"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16.</w:t>
            </w:r>
          </w:p>
        </w:tc>
        <w:tc>
          <w:tcPr>
            <w:tcW w:w="5243" w:type="dxa"/>
            <w:tcBorders>
              <w:top w:val="nil"/>
              <w:left w:val="single" w:sz="8" w:space="0" w:color="auto"/>
              <w:bottom w:val="single" w:sz="8" w:space="0" w:color="auto"/>
              <w:right w:val="single" w:sz="4" w:space="0" w:color="auto"/>
            </w:tcBorders>
            <w:vAlign w:val="bottom"/>
            <w:hideMark/>
          </w:tcPr>
          <w:p w14:paraId="2AB6D0DB"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Kuglački klub Belina</w:t>
            </w:r>
          </w:p>
        </w:tc>
        <w:tc>
          <w:tcPr>
            <w:tcW w:w="3433" w:type="dxa"/>
            <w:tcBorders>
              <w:top w:val="single" w:sz="4" w:space="0" w:color="auto"/>
              <w:left w:val="single" w:sz="4" w:space="0" w:color="auto"/>
              <w:bottom w:val="single" w:sz="4" w:space="0" w:color="auto"/>
              <w:right w:val="single" w:sz="4" w:space="0" w:color="auto"/>
            </w:tcBorders>
            <w:vAlign w:val="bottom"/>
            <w:hideMark/>
          </w:tcPr>
          <w:p w14:paraId="427729CA"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2.510,88</w:t>
            </w:r>
          </w:p>
        </w:tc>
      </w:tr>
      <w:tr w:rsidR="004B2230" w:rsidRPr="009258E4" w14:paraId="215E435B"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20C349A8"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17.</w:t>
            </w:r>
          </w:p>
        </w:tc>
        <w:tc>
          <w:tcPr>
            <w:tcW w:w="5243" w:type="dxa"/>
            <w:tcBorders>
              <w:top w:val="nil"/>
              <w:left w:val="single" w:sz="8" w:space="0" w:color="auto"/>
              <w:bottom w:val="single" w:sz="8" w:space="0" w:color="auto"/>
              <w:right w:val="single" w:sz="4" w:space="0" w:color="auto"/>
            </w:tcBorders>
            <w:vAlign w:val="bottom"/>
            <w:hideMark/>
          </w:tcPr>
          <w:p w14:paraId="7EED7517" w14:textId="77777777" w:rsidR="004B2230" w:rsidRPr="009258E4" w:rsidRDefault="004B2230" w:rsidP="000C706D">
            <w:pPr>
              <w:spacing w:after="0" w:line="240" w:lineRule="auto"/>
              <w:rPr>
                <w:rFonts w:eastAsia="Times New Roman" w:cstheme="minorHAnsi"/>
                <w:sz w:val="24"/>
                <w:szCs w:val="24"/>
                <w:lang w:eastAsia="hr-HR"/>
              </w:rPr>
            </w:pPr>
            <w:r w:rsidRPr="009258E4">
              <w:rPr>
                <w:rFonts w:eastAsia="Times New Roman" w:cstheme="minorHAnsi"/>
                <w:bCs/>
                <w:sz w:val="24"/>
                <w:szCs w:val="24"/>
                <w:lang w:eastAsia="hr-HR"/>
              </w:rPr>
              <w:t>Šahovski klub Obrtnik</w:t>
            </w:r>
          </w:p>
        </w:tc>
        <w:tc>
          <w:tcPr>
            <w:tcW w:w="3433" w:type="dxa"/>
            <w:tcBorders>
              <w:top w:val="single" w:sz="4" w:space="0" w:color="auto"/>
              <w:left w:val="single" w:sz="4" w:space="0" w:color="auto"/>
              <w:bottom w:val="single" w:sz="4" w:space="0" w:color="auto"/>
              <w:right w:val="single" w:sz="4" w:space="0" w:color="auto"/>
            </w:tcBorders>
            <w:vAlign w:val="bottom"/>
            <w:hideMark/>
          </w:tcPr>
          <w:p w14:paraId="76B1E2FF"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1.490,83</w:t>
            </w:r>
          </w:p>
        </w:tc>
      </w:tr>
      <w:tr w:rsidR="004B2230" w:rsidRPr="009258E4" w14:paraId="596FB102"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384AB122"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18.</w:t>
            </w:r>
          </w:p>
        </w:tc>
        <w:tc>
          <w:tcPr>
            <w:tcW w:w="5243" w:type="dxa"/>
            <w:tcBorders>
              <w:top w:val="nil"/>
              <w:left w:val="single" w:sz="8" w:space="0" w:color="auto"/>
              <w:bottom w:val="single" w:sz="8" w:space="0" w:color="auto"/>
              <w:right w:val="single" w:sz="4" w:space="0" w:color="auto"/>
            </w:tcBorders>
            <w:vAlign w:val="bottom"/>
            <w:hideMark/>
          </w:tcPr>
          <w:p w14:paraId="247A2C3C" w14:textId="77777777" w:rsidR="004B2230" w:rsidRPr="009258E4" w:rsidRDefault="004B2230" w:rsidP="000C706D">
            <w:pPr>
              <w:spacing w:after="0" w:line="240" w:lineRule="auto"/>
              <w:rPr>
                <w:rFonts w:eastAsia="Times New Roman" w:cstheme="minorHAnsi"/>
                <w:bCs/>
                <w:sz w:val="24"/>
                <w:szCs w:val="24"/>
                <w:lang w:eastAsia="hr-HR"/>
              </w:rPr>
            </w:pPr>
            <w:r w:rsidRPr="009258E4">
              <w:rPr>
                <w:rFonts w:eastAsia="Times New Roman" w:cstheme="minorHAnsi"/>
                <w:bCs/>
                <w:sz w:val="24"/>
                <w:szCs w:val="24"/>
                <w:lang w:eastAsia="hr-HR"/>
              </w:rPr>
              <w:t>Športsko ribolovno društvo Karas</w:t>
            </w:r>
          </w:p>
        </w:tc>
        <w:tc>
          <w:tcPr>
            <w:tcW w:w="3433" w:type="dxa"/>
            <w:tcBorders>
              <w:top w:val="single" w:sz="4" w:space="0" w:color="auto"/>
              <w:left w:val="single" w:sz="4" w:space="0" w:color="auto"/>
              <w:bottom w:val="single" w:sz="4" w:space="0" w:color="auto"/>
              <w:right w:val="single" w:sz="4" w:space="0" w:color="auto"/>
            </w:tcBorders>
            <w:vAlign w:val="bottom"/>
            <w:hideMark/>
          </w:tcPr>
          <w:p w14:paraId="7DFFCD30"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2.223,17</w:t>
            </w:r>
          </w:p>
        </w:tc>
      </w:tr>
      <w:tr w:rsidR="004B2230" w:rsidRPr="009258E4" w14:paraId="4C0E1CF4" w14:textId="77777777" w:rsidTr="000C706D">
        <w:tc>
          <w:tcPr>
            <w:tcW w:w="0" w:type="auto"/>
            <w:tcBorders>
              <w:top w:val="single" w:sz="4" w:space="0" w:color="auto"/>
              <w:left w:val="single" w:sz="4" w:space="0" w:color="auto"/>
              <w:bottom w:val="single" w:sz="4" w:space="0" w:color="auto"/>
              <w:right w:val="single" w:sz="4" w:space="0" w:color="auto"/>
            </w:tcBorders>
          </w:tcPr>
          <w:p w14:paraId="2CE67C42"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19.</w:t>
            </w:r>
          </w:p>
        </w:tc>
        <w:tc>
          <w:tcPr>
            <w:tcW w:w="5243" w:type="dxa"/>
            <w:tcBorders>
              <w:top w:val="single" w:sz="8" w:space="0" w:color="auto"/>
              <w:left w:val="single" w:sz="8" w:space="0" w:color="auto"/>
              <w:bottom w:val="single" w:sz="8" w:space="0" w:color="auto"/>
              <w:right w:val="single" w:sz="8" w:space="0" w:color="auto"/>
            </w:tcBorders>
            <w:vAlign w:val="bottom"/>
          </w:tcPr>
          <w:p w14:paraId="2139C459" w14:textId="77777777" w:rsidR="004B2230" w:rsidRPr="009258E4" w:rsidRDefault="004B2230" w:rsidP="000C706D">
            <w:pPr>
              <w:spacing w:after="0" w:line="240" w:lineRule="auto"/>
              <w:rPr>
                <w:rFonts w:eastAsia="Times New Roman" w:cstheme="minorHAnsi"/>
                <w:bCs/>
                <w:sz w:val="24"/>
                <w:szCs w:val="24"/>
                <w:lang w:eastAsia="hr-HR"/>
              </w:rPr>
            </w:pPr>
            <w:r w:rsidRPr="009258E4">
              <w:rPr>
                <w:rFonts w:eastAsia="Times New Roman" w:cstheme="minorHAnsi"/>
                <w:bCs/>
                <w:sz w:val="24"/>
                <w:szCs w:val="24"/>
                <w:lang w:eastAsia="hr-HR"/>
              </w:rPr>
              <w:t>SRD KRKUŠA 1984</w:t>
            </w:r>
          </w:p>
        </w:tc>
        <w:tc>
          <w:tcPr>
            <w:tcW w:w="3433" w:type="dxa"/>
            <w:tcBorders>
              <w:top w:val="single" w:sz="8" w:space="0" w:color="000000"/>
              <w:left w:val="single" w:sz="6" w:space="0" w:color="000000"/>
              <w:bottom w:val="single" w:sz="6" w:space="0" w:color="000000"/>
              <w:right w:val="single" w:sz="8" w:space="0" w:color="000000"/>
            </w:tcBorders>
            <w:vAlign w:val="bottom"/>
          </w:tcPr>
          <w:p w14:paraId="402E520A"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eastAsia="Times New Roman" w:cstheme="minorHAnsi"/>
                <w:bCs/>
                <w:sz w:val="24"/>
                <w:szCs w:val="24"/>
                <w:lang w:eastAsia="hr-HR"/>
              </w:rPr>
              <w:t>1.464,68</w:t>
            </w:r>
          </w:p>
        </w:tc>
      </w:tr>
      <w:tr w:rsidR="004B2230" w:rsidRPr="009258E4" w14:paraId="2B1BC262"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547995E1"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20.</w:t>
            </w:r>
          </w:p>
        </w:tc>
        <w:tc>
          <w:tcPr>
            <w:tcW w:w="5243" w:type="dxa"/>
            <w:tcBorders>
              <w:top w:val="single" w:sz="8" w:space="0" w:color="auto"/>
              <w:left w:val="single" w:sz="8" w:space="0" w:color="auto"/>
              <w:bottom w:val="single" w:sz="8" w:space="0" w:color="auto"/>
              <w:right w:val="single" w:sz="8" w:space="0" w:color="auto"/>
            </w:tcBorders>
            <w:vAlign w:val="bottom"/>
            <w:hideMark/>
          </w:tcPr>
          <w:p w14:paraId="5777BF64" w14:textId="77777777" w:rsidR="004B2230" w:rsidRPr="009258E4" w:rsidRDefault="004B2230" w:rsidP="000C706D">
            <w:pPr>
              <w:spacing w:after="0" w:line="240" w:lineRule="auto"/>
              <w:rPr>
                <w:rFonts w:eastAsia="Times New Roman" w:cstheme="minorHAnsi"/>
                <w:bCs/>
                <w:sz w:val="24"/>
                <w:szCs w:val="24"/>
                <w:lang w:eastAsia="hr-HR"/>
              </w:rPr>
            </w:pPr>
            <w:r w:rsidRPr="009258E4">
              <w:rPr>
                <w:rFonts w:eastAsia="Times New Roman" w:cstheme="minorHAnsi"/>
                <w:bCs/>
                <w:sz w:val="24"/>
                <w:szCs w:val="24"/>
                <w:lang w:eastAsia="hr-HR"/>
              </w:rPr>
              <w:t>Planinarsko društvo „Zmajevac“</w:t>
            </w:r>
          </w:p>
        </w:tc>
        <w:tc>
          <w:tcPr>
            <w:tcW w:w="3433" w:type="dxa"/>
            <w:tcBorders>
              <w:top w:val="single" w:sz="8" w:space="0" w:color="000000"/>
              <w:left w:val="single" w:sz="6" w:space="0" w:color="000000"/>
              <w:bottom w:val="single" w:sz="6" w:space="0" w:color="000000"/>
              <w:right w:val="single" w:sz="8" w:space="0" w:color="000000"/>
            </w:tcBorders>
            <w:vAlign w:val="bottom"/>
            <w:hideMark/>
          </w:tcPr>
          <w:p w14:paraId="27F63353"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eastAsia="Times New Roman" w:cstheme="minorHAnsi"/>
                <w:bCs/>
                <w:sz w:val="24"/>
                <w:szCs w:val="24"/>
                <w:lang w:eastAsia="hr-HR"/>
              </w:rPr>
              <w:t>937,72</w:t>
            </w:r>
          </w:p>
        </w:tc>
      </w:tr>
      <w:tr w:rsidR="004B2230" w:rsidRPr="009258E4" w14:paraId="655C131C"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62FCEB29"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21.</w:t>
            </w:r>
          </w:p>
        </w:tc>
        <w:tc>
          <w:tcPr>
            <w:tcW w:w="5243" w:type="dxa"/>
            <w:tcBorders>
              <w:top w:val="nil"/>
              <w:left w:val="single" w:sz="8" w:space="0" w:color="auto"/>
              <w:bottom w:val="single" w:sz="8" w:space="0" w:color="auto"/>
              <w:right w:val="single" w:sz="8" w:space="0" w:color="auto"/>
            </w:tcBorders>
            <w:vAlign w:val="bottom"/>
            <w:hideMark/>
          </w:tcPr>
          <w:p w14:paraId="1BD681A0" w14:textId="77777777" w:rsidR="004B2230" w:rsidRPr="009258E4" w:rsidRDefault="004B2230" w:rsidP="000C706D">
            <w:pPr>
              <w:spacing w:after="0" w:line="240" w:lineRule="auto"/>
              <w:rPr>
                <w:rFonts w:eastAsia="Times New Roman" w:cstheme="minorHAnsi"/>
                <w:bCs/>
                <w:sz w:val="24"/>
                <w:szCs w:val="24"/>
                <w:lang w:eastAsia="hr-HR"/>
              </w:rPr>
            </w:pPr>
            <w:r w:rsidRPr="009258E4">
              <w:rPr>
                <w:rFonts w:eastAsia="Times New Roman" w:cstheme="minorHAnsi"/>
                <w:bCs/>
                <w:sz w:val="24"/>
                <w:szCs w:val="24"/>
                <w:lang w:eastAsia="hr-HR"/>
              </w:rPr>
              <w:t>Fitnes klub Baš fit</w:t>
            </w:r>
          </w:p>
        </w:tc>
        <w:tc>
          <w:tcPr>
            <w:tcW w:w="3433" w:type="dxa"/>
            <w:tcBorders>
              <w:top w:val="single" w:sz="6" w:space="0" w:color="000000"/>
              <w:left w:val="single" w:sz="6" w:space="0" w:color="000000"/>
              <w:bottom w:val="single" w:sz="6" w:space="0" w:color="000000"/>
              <w:right w:val="single" w:sz="8" w:space="0" w:color="000000"/>
            </w:tcBorders>
            <w:vAlign w:val="bottom"/>
            <w:hideMark/>
          </w:tcPr>
          <w:p w14:paraId="0F37A906"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eastAsia="Times New Roman" w:cstheme="minorHAnsi"/>
                <w:bCs/>
                <w:sz w:val="24"/>
                <w:szCs w:val="24"/>
                <w:lang w:eastAsia="hr-HR"/>
              </w:rPr>
              <w:t>522,66</w:t>
            </w:r>
          </w:p>
        </w:tc>
      </w:tr>
      <w:tr w:rsidR="004B2230" w:rsidRPr="009258E4" w14:paraId="5E6A7997"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18560166"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22.</w:t>
            </w:r>
          </w:p>
        </w:tc>
        <w:tc>
          <w:tcPr>
            <w:tcW w:w="5243" w:type="dxa"/>
            <w:tcBorders>
              <w:top w:val="nil"/>
              <w:left w:val="single" w:sz="8" w:space="0" w:color="auto"/>
              <w:bottom w:val="single" w:sz="8" w:space="0" w:color="auto"/>
              <w:right w:val="single" w:sz="8" w:space="0" w:color="auto"/>
            </w:tcBorders>
            <w:vAlign w:val="bottom"/>
            <w:hideMark/>
          </w:tcPr>
          <w:p w14:paraId="368072EF" w14:textId="77777777" w:rsidR="004B2230" w:rsidRPr="009258E4" w:rsidRDefault="004B2230" w:rsidP="000C706D">
            <w:pPr>
              <w:spacing w:after="0" w:line="240" w:lineRule="auto"/>
              <w:rPr>
                <w:rFonts w:eastAsia="Times New Roman" w:cstheme="minorHAnsi"/>
                <w:bCs/>
                <w:sz w:val="24"/>
                <w:szCs w:val="24"/>
                <w:lang w:eastAsia="hr-HR"/>
              </w:rPr>
            </w:pPr>
            <w:r w:rsidRPr="009258E4">
              <w:rPr>
                <w:rFonts w:eastAsia="Times New Roman" w:cstheme="minorHAnsi"/>
                <w:bCs/>
                <w:sz w:val="24"/>
                <w:szCs w:val="24"/>
                <w:lang w:eastAsia="hr-HR"/>
              </w:rPr>
              <w:t>Udruga športske rekreacije Nora</w:t>
            </w:r>
          </w:p>
        </w:tc>
        <w:tc>
          <w:tcPr>
            <w:tcW w:w="3433" w:type="dxa"/>
            <w:tcBorders>
              <w:top w:val="single" w:sz="6" w:space="0" w:color="000000"/>
              <w:left w:val="single" w:sz="6" w:space="0" w:color="000000"/>
              <w:bottom w:val="single" w:sz="6" w:space="0" w:color="000000"/>
              <w:right w:val="single" w:sz="8" w:space="0" w:color="000000"/>
            </w:tcBorders>
            <w:vAlign w:val="bottom"/>
            <w:hideMark/>
          </w:tcPr>
          <w:p w14:paraId="78C5FC3C"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eastAsia="Times New Roman" w:cstheme="minorHAnsi"/>
                <w:bCs/>
                <w:sz w:val="24"/>
                <w:szCs w:val="24"/>
                <w:lang w:eastAsia="hr-HR"/>
              </w:rPr>
              <w:t>1.137,56</w:t>
            </w:r>
          </w:p>
        </w:tc>
      </w:tr>
      <w:tr w:rsidR="004B2230" w:rsidRPr="009258E4" w14:paraId="273CBAE4"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35C76FFF"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23.</w:t>
            </w:r>
          </w:p>
        </w:tc>
        <w:tc>
          <w:tcPr>
            <w:tcW w:w="5243" w:type="dxa"/>
            <w:tcBorders>
              <w:top w:val="nil"/>
              <w:left w:val="single" w:sz="8" w:space="0" w:color="auto"/>
              <w:bottom w:val="single" w:sz="8" w:space="0" w:color="auto"/>
              <w:right w:val="single" w:sz="8" w:space="0" w:color="auto"/>
            </w:tcBorders>
            <w:vAlign w:val="bottom"/>
            <w:hideMark/>
          </w:tcPr>
          <w:p w14:paraId="3F2050D2" w14:textId="77777777" w:rsidR="004B2230" w:rsidRPr="009258E4" w:rsidRDefault="004B2230" w:rsidP="000C706D">
            <w:pPr>
              <w:spacing w:after="0" w:line="240" w:lineRule="auto"/>
              <w:rPr>
                <w:rFonts w:eastAsia="Times New Roman" w:cstheme="minorHAnsi"/>
                <w:bCs/>
                <w:sz w:val="24"/>
                <w:szCs w:val="24"/>
                <w:lang w:eastAsia="hr-HR"/>
              </w:rPr>
            </w:pPr>
            <w:r w:rsidRPr="009258E4">
              <w:rPr>
                <w:rFonts w:eastAsia="Times New Roman" w:cstheme="minorHAnsi"/>
                <w:bCs/>
                <w:sz w:val="24"/>
                <w:szCs w:val="24"/>
                <w:lang w:eastAsia="hr-HR"/>
              </w:rPr>
              <w:t>Športski nogometni klub Tomislav Veterani</w:t>
            </w:r>
          </w:p>
        </w:tc>
        <w:tc>
          <w:tcPr>
            <w:tcW w:w="3433" w:type="dxa"/>
            <w:tcBorders>
              <w:top w:val="single" w:sz="6" w:space="0" w:color="000000"/>
              <w:left w:val="single" w:sz="6" w:space="0" w:color="000000"/>
              <w:bottom w:val="single" w:sz="6" w:space="0" w:color="000000"/>
              <w:right w:val="single" w:sz="8" w:space="0" w:color="000000"/>
            </w:tcBorders>
            <w:vAlign w:val="bottom"/>
            <w:hideMark/>
          </w:tcPr>
          <w:p w14:paraId="55C95131"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eastAsia="Times New Roman" w:cstheme="minorHAnsi"/>
                <w:bCs/>
                <w:sz w:val="24"/>
                <w:szCs w:val="24"/>
                <w:lang w:eastAsia="hr-HR"/>
              </w:rPr>
              <w:t>614,90</w:t>
            </w:r>
          </w:p>
        </w:tc>
      </w:tr>
      <w:tr w:rsidR="004B2230" w:rsidRPr="009258E4" w14:paraId="5602F8B3"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5FDA7A7E"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24.</w:t>
            </w:r>
          </w:p>
        </w:tc>
        <w:tc>
          <w:tcPr>
            <w:tcW w:w="5243" w:type="dxa"/>
            <w:tcBorders>
              <w:top w:val="nil"/>
              <w:left w:val="single" w:sz="8" w:space="0" w:color="auto"/>
              <w:bottom w:val="single" w:sz="8" w:space="0" w:color="auto"/>
              <w:right w:val="single" w:sz="8" w:space="0" w:color="auto"/>
            </w:tcBorders>
            <w:vAlign w:val="bottom"/>
            <w:hideMark/>
          </w:tcPr>
          <w:p w14:paraId="5B9A206B" w14:textId="77777777" w:rsidR="004B2230" w:rsidRPr="009258E4" w:rsidRDefault="004B2230" w:rsidP="000C706D">
            <w:pPr>
              <w:spacing w:after="0" w:line="240" w:lineRule="auto"/>
              <w:rPr>
                <w:rFonts w:eastAsia="Times New Roman" w:cstheme="minorHAnsi"/>
                <w:bCs/>
                <w:sz w:val="24"/>
                <w:szCs w:val="24"/>
                <w:lang w:eastAsia="hr-HR"/>
              </w:rPr>
            </w:pPr>
            <w:r w:rsidRPr="009258E4">
              <w:rPr>
                <w:rFonts w:eastAsia="Times New Roman" w:cstheme="minorHAnsi"/>
                <w:bCs/>
                <w:sz w:val="24"/>
                <w:szCs w:val="24"/>
                <w:lang w:eastAsia="hr-HR"/>
              </w:rPr>
              <w:t>Veterani rukometnog kluba Novska</w:t>
            </w:r>
          </w:p>
        </w:tc>
        <w:tc>
          <w:tcPr>
            <w:tcW w:w="3433" w:type="dxa"/>
            <w:tcBorders>
              <w:top w:val="single" w:sz="6" w:space="0" w:color="000000"/>
              <w:left w:val="single" w:sz="6" w:space="0" w:color="000000"/>
              <w:bottom w:val="single" w:sz="6" w:space="0" w:color="000000"/>
              <w:right w:val="single" w:sz="8" w:space="0" w:color="000000"/>
            </w:tcBorders>
            <w:vAlign w:val="bottom"/>
            <w:hideMark/>
          </w:tcPr>
          <w:p w14:paraId="42DA913F"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eastAsia="Times New Roman" w:cstheme="minorHAnsi"/>
                <w:bCs/>
                <w:sz w:val="24"/>
                <w:szCs w:val="24"/>
                <w:lang w:eastAsia="hr-HR"/>
              </w:rPr>
              <w:t>768,62</w:t>
            </w:r>
          </w:p>
        </w:tc>
      </w:tr>
      <w:tr w:rsidR="004B2230" w:rsidRPr="009258E4" w14:paraId="24D75359"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4B0BCA90"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25.</w:t>
            </w:r>
          </w:p>
        </w:tc>
        <w:tc>
          <w:tcPr>
            <w:tcW w:w="5243" w:type="dxa"/>
            <w:tcBorders>
              <w:top w:val="single" w:sz="8" w:space="0" w:color="auto"/>
              <w:left w:val="single" w:sz="8" w:space="0" w:color="auto"/>
              <w:bottom w:val="single" w:sz="8" w:space="0" w:color="auto"/>
              <w:right w:val="single" w:sz="8" w:space="0" w:color="auto"/>
            </w:tcBorders>
            <w:vAlign w:val="bottom"/>
            <w:hideMark/>
          </w:tcPr>
          <w:p w14:paraId="1E66C07E" w14:textId="77777777" w:rsidR="004B2230" w:rsidRPr="009258E4" w:rsidRDefault="004B2230" w:rsidP="000C706D">
            <w:pPr>
              <w:spacing w:after="0" w:line="240" w:lineRule="auto"/>
              <w:rPr>
                <w:rFonts w:eastAsia="Times New Roman" w:cstheme="minorHAnsi"/>
                <w:bCs/>
                <w:sz w:val="24"/>
                <w:szCs w:val="24"/>
                <w:lang w:eastAsia="hr-HR"/>
              </w:rPr>
            </w:pPr>
            <w:r w:rsidRPr="009258E4">
              <w:rPr>
                <w:rFonts w:eastAsia="Times New Roman" w:cstheme="minorHAnsi"/>
                <w:bCs/>
                <w:sz w:val="24"/>
                <w:szCs w:val="24"/>
                <w:lang w:eastAsia="hr-HR"/>
              </w:rPr>
              <w:t>ŠSD OŠ Novska</w:t>
            </w:r>
          </w:p>
        </w:tc>
        <w:tc>
          <w:tcPr>
            <w:tcW w:w="3433" w:type="dxa"/>
            <w:tcBorders>
              <w:top w:val="single" w:sz="8" w:space="0" w:color="auto"/>
              <w:left w:val="single" w:sz="4" w:space="0" w:color="auto"/>
              <w:bottom w:val="single" w:sz="8" w:space="0" w:color="auto"/>
              <w:right w:val="single" w:sz="8" w:space="0" w:color="000000"/>
            </w:tcBorders>
            <w:vAlign w:val="bottom"/>
            <w:hideMark/>
          </w:tcPr>
          <w:p w14:paraId="66F374DE"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2.700,00</w:t>
            </w:r>
          </w:p>
        </w:tc>
      </w:tr>
      <w:tr w:rsidR="004B2230" w:rsidRPr="009258E4" w14:paraId="6954EB83"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73A549FB"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26.</w:t>
            </w:r>
          </w:p>
        </w:tc>
        <w:tc>
          <w:tcPr>
            <w:tcW w:w="5243" w:type="dxa"/>
            <w:tcBorders>
              <w:top w:val="single" w:sz="4" w:space="0" w:color="auto"/>
              <w:left w:val="single" w:sz="8" w:space="0" w:color="auto"/>
              <w:bottom w:val="single" w:sz="4" w:space="0" w:color="auto"/>
              <w:right w:val="single" w:sz="8" w:space="0" w:color="auto"/>
            </w:tcBorders>
            <w:vAlign w:val="bottom"/>
            <w:hideMark/>
          </w:tcPr>
          <w:p w14:paraId="27141B6B" w14:textId="77777777" w:rsidR="004B2230" w:rsidRPr="009258E4" w:rsidRDefault="004B2230" w:rsidP="000C706D">
            <w:pPr>
              <w:spacing w:after="0" w:line="240" w:lineRule="auto"/>
              <w:rPr>
                <w:rFonts w:eastAsia="Times New Roman" w:cstheme="minorHAnsi"/>
                <w:bCs/>
                <w:sz w:val="24"/>
                <w:szCs w:val="24"/>
                <w:lang w:eastAsia="hr-HR"/>
              </w:rPr>
            </w:pPr>
            <w:r w:rsidRPr="009258E4">
              <w:rPr>
                <w:rFonts w:eastAsia="Times New Roman" w:cstheme="minorHAnsi"/>
                <w:bCs/>
                <w:sz w:val="24"/>
                <w:szCs w:val="24"/>
                <w:lang w:eastAsia="hr-HR"/>
              </w:rPr>
              <w:t>ŠSD Srednjoškolac</w:t>
            </w:r>
          </w:p>
        </w:tc>
        <w:tc>
          <w:tcPr>
            <w:tcW w:w="3433" w:type="dxa"/>
            <w:tcBorders>
              <w:top w:val="single" w:sz="8" w:space="0" w:color="auto"/>
              <w:left w:val="single" w:sz="4" w:space="0" w:color="auto"/>
              <w:bottom w:val="single" w:sz="4" w:space="0" w:color="auto"/>
              <w:right w:val="single" w:sz="8" w:space="0" w:color="000000"/>
            </w:tcBorders>
            <w:vAlign w:val="bottom"/>
            <w:hideMark/>
          </w:tcPr>
          <w:p w14:paraId="496CADD0"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1.595,31</w:t>
            </w:r>
          </w:p>
        </w:tc>
      </w:tr>
      <w:tr w:rsidR="004B2230" w:rsidRPr="009258E4" w14:paraId="746C8B5C"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79DBF074"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27.</w:t>
            </w:r>
          </w:p>
        </w:tc>
        <w:tc>
          <w:tcPr>
            <w:tcW w:w="5243" w:type="dxa"/>
            <w:tcBorders>
              <w:top w:val="single" w:sz="4" w:space="0" w:color="auto"/>
              <w:left w:val="single" w:sz="4" w:space="0" w:color="auto"/>
              <w:bottom w:val="single" w:sz="4" w:space="0" w:color="auto"/>
              <w:right w:val="single" w:sz="4" w:space="0" w:color="auto"/>
            </w:tcBorders>
            <w:vAlign w:val="bottom"/>
            <w:hideMark/>
          </w:tcPr>
          <w:p w14:paraId="05A4999D" w14:textId="77777777" w:rsidR="004B2230" w:rsidRPr="009258E4" w:rsidRDefault="004B2230" w:rsidP="000C706D">
            <w:pPr>
              <w:spacing w:after="0" w:line="240" w:lineRule="auto"/>
              <w:rPr>
                <w:rFonts w:eastAsia="Times New Roman" w:cstheme="minorHAnsi"/>
                <w:bCs/>
                <w:sz w:val="24"/>
                <w:szCs w:val="24"/>
                <w:lang w:eastAsia="hr-HR"/>
              </w:rPr>
            </w:pPr>
            <w:r w:rsidRPr="009258E4">
              <w:rPr>
                <w:rFonts w:eastAsia="Times New Roman" w:cstheme="minorHAnsi"/>
                <w:bCs/>
                <w:sz w:val="24"/>
                <w:szCs w:val="24"/>
                <w:lang w:eastAsia="hr-HR"/>
              </w:rPr>
              <w:t>ŠSD OŠ Rajić</w:t>
            </w:r>
          </w:p>
        </w:tc>
        <w:tc>
          <w:tcPr>
            <w:tcW w:w="3433" w:type="dxa"/>
            <w:tcBorders>
              <w:top w:val="single" w:sz="4" w:space="0" w:color="auto"/>
              <w:left w:val="single" w:sz="4" w:space="0" w:color="auto"/>
              <w:bottom w:val="single" w:sz="4" w:space="0" w:color="auto"/>
              <w:right w:val="single" w:sz="4" w:space="0" w:color="auto"/>
            </w:tcBorders>
            <w:vAlign w:val="bottom"/>
            <w:hideMark/>
          </w:tcPr>
          <w:p w14:paraId="16A5DF19" w14:textId="77777777" w:rsidR="004B2230" w:rsidRPr="009258E4" w:rsidRDefault="004B2230" w:rsidP="000C706D">
            <w:pPr>
              <w:spacing w:after="0" w:line="240" w:lineRule="auto"/>
              <w:jc w:val="right"/>
              <w:rPr>
                <w:rFonts w:eastAsia="Times New Roman" w:cstheme="minorHAnsi"/>
                <w:bCs/>
                <w:sz w:val="24"/>
                <w:szCs w:val="24"/>
                <w:lang w:eastAsia="hr-HR"/>
              </w:rPr>
            </w:pPr>
            <w:r w:rsidRPr="009258E4">
              <w:rPr>
                <w:rFonts w:eastAsia="Times New Roman" w:cstheme="minorHAnsi"/>
                <w:bCs/>
                <w:sz w:val="24"/>
                <w:szCs w:val="24"/>
                <w:lang w:eastAsia="hr-HR"/>
              </w:rPr>
              <w:t>1.011,76</w:t>
            </w:r>
          </w:p>
        </w:tc>
      </w:tr>
      <w:tr w:rsidR="004B2230" w:rsidRPr="009258E4" w14:paraId="28A822B8"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032B3AFE"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28.</w:t>
            </w:r>
          </w:p>
        </w:tc>
        <w:tc>
          <w:tcPr>
            <w:tcW w:w="5243" w:type="dxa"/>
            <w:tcBorders>
              <w:top w:val="single" w:sz="4" w:space="0" w:color="auto"/>
              <w:left w:val="single" w:sz="4" w:space="0" w:color="auto"/>
              <w:bottom w:val="single" w:sz="4" w:space="0" w:color="auto"/>
              <w:right w:val="single" w:sz="4" w:space="0" w:color="auto"/>
            </w:tcBorders>
            <w:hideMark/>
          </w:tcPr>
          <w:p w14:paraId="2C82CB69" w14:textId="77777777" w:rsidR="004B2230" w:rsidRPr="009258E4" w:rsidRDefault="004B2230" w:rsidP="000C706D">
            <w:pPr>
              <w:spacing w:after="0" w:line="240" w:lineRule="auto"/>
              <w:rPr>
                <w:rFonts w:eastAsia="Times New Roman" w:cstheme="minorHAnsi"/>
                <w:bCs/>
                <w:sz w:val="24"/>
                <w:szCs w:val="24"/>
                <w:lang w:eastAsia="hr-HR"/>
              </w:rPr>
            </w:pPr>
            <w:r w:rsidRPr="009258E4">
              <w:rPr>
                <w:rFonts w:eastAsia="Times New Roman" w:cstheme="minorHAnsi"/>
                <w:bCs/>
                <w:sz w:val="24"/>
                <w:szCs w:val="24"/>
                <w:lang w:eastAsia="hr-HR"/>
              </w:rPr>
              <w:t>Odbojkaški klub invalida Novska</w:t>
            </w:r>
          </w:p>
        </w:tc>
        <w:tc>
          <w:tcPr>
            <w:tcW w:w="3433" w:type="dxa"/>
            <w:tcBorders>
              <w:top w:val="single" w:sz="4" w:space="0" w:color="auto"/>
              <w:left w:val="single" w:sz="4" w:space="0" w:color="auto"/>
              <w:bottom w:val="single" w:sz="4" w:space="0" w:color="auto"/>
              <w:right w:val="single" w:sz="4" w:space="0" w:color="auto"/>
            </w:tcBorders>
            <w:hideMark/>
          </w:tcPr>
          <w:p w14:paraId="30C24A46" w14:textId="77777777" w:rsidR="004B2230" w:rsidRPr="009258E4" w:rsidRDefault="004B2230" w:rsidP="000C706D">
            <w:pPr>
              <w:spacing w:after="0" w:line="240" w:lineRule="auto"/>
              <w:jc w:val="right"/>
              <w:rPr>
                <w:rFonts w:eastAsia="Times New Roman" w:cstheme="minorHAnsi"/>
                <w:sz w:val="24"/>
                <w:szCs w:val="24"/>
                <w:lang w:eastAsia="hr-HR"/>
              </w:rPr>
            </w:pPr>
            <w:r w:rsidRPr="009258E4">
              <w:rPr>
                <w:rFonts w:eastAsia="Times New Roman" w:cstheme="minorHAnsi"/>
                <w:sz w:val="24"/>
                <w:szCs w:val="24"/>
                <w:lang w:eastAsia="hr-HR"/>
              </w:rPr>
              <w:t>2.654,45</w:t>
            </w:r>
          </w:p>
        </w:tc>
      </w:tr>
    </w:tbl>
    <w:p w14:paraId="5548A4AA" w14:textId="77777777" w:rsidR="004B2230" w:rsidRDefault="004B2230" w:rsidP="004B2230">
      <w:pPr>
        <w:spacing w:after="0" w:line="240" w:lineRule="auto"/>
        <w:ind w:left="720"/>
        <w:jc w:val="both"/>
        <w:rPr>
          <w:rFonts w:eastAsia="Times New Roman" w:cstheme="minorHAnsi"/>
          <w:sz w:val="24"/>
          <w:szCs w:val="24"/>
          <w:lang w:eastAsia="hr-HR"/>
        </w:rPr>
      </w:pPr>
    </w:p>
    <w:p w14:paraId="5EE1F3F5" w14:textId="77777777" w:rsidR="004B2230" w:rsidRPr="000E5030" w:rsidRDefault="004B2230" w:rsidP="004B2230">
      <w:pPr>
        <w:pStyle w:val="Odlomakpopisa"/>
        <w:numPr>
          <w:ilvl w:val="0"/>
          <w:numId w:val="5"/>
        </w:numPr>
        <w:spacing w:after="0" w:line="240" w:lineRule="auto"/>
        <w:jc w:val="both"/>
        <w:rPr>
          <w:rFonts w:ascii="Times New Roman" w:eastAsia="Times New Roman" w:hAnsi="Times New Roman" w:cs="Times New Roman"/>
          <w:sz w:val="24"/>
          <w:szCs w:val="24"/>
          <w:lang w:eastAsia="hr-HR"/>
        </w:rPr>
      </w:pPr>
      <w:r w:rsidRPr="000E5030">
        <w:rPr>
          <w:rFonts w:ascii="Times New Roman" w:eastAsia="Times New Roman" w:hAnsi="Times New Roman" w:cs="Times New Roman"/>
          <w:sz w:val="24"/>
          <w:szCs w:val="24"/>
          <w:lang w:eastAsia="hr-HR"/>
        </w:rPr>
        <w:t>Javni  poziv za sufinanciranje troškova zakupa sportskih terena i sportske dvorane Srednje škole Novska u kojem su dodijeljene donacije za 8 sportskih klubova u 2023. godini u iznosu od   </w:t>
      </w:r>
      <w:r w:rsidRPr="000E5030">
        <w:rPr>
          <w:rFonts w:ascii="Times New Roman" w:eastAsia="Times New Roman" w:hAnsi="Times New Roman" w:cs="Times New Roman"/>
          <w:b/>
          <w:bCs/>
          <w:sz w:val="24"/>
          <w:szCs w:val="24"/>
          <w:lang w:eastAsia="hr-HR"/>
        </w:rPr>
        <w:t>13.537,72 </w:t>
      </w:r>
      <w:r w:rsidRPr="000E5030">
        <w:rPr>
          <w:rFonts w:ascii="Times New Roman" w:eastAsia="Times New Roman" w:hAnsi="Times New Roman" w:cs="Times New Roman"/>
          <w:sz w:val="24"/>
          <w:szCs w:val="24"/>
          <w:lang w:eastAsia="hr-HR"/>
        </w:rPr>
        <w:t>eura.</w:t>
      </w:r>
    </w:p>
    <w:p w14:paraId="1D58F4EB" w14:textId="77777777" w:rsidR="004B2230" w:rsidRPr="008E50AB" w:rsidRDefault="004B2230" w:rsidP="004B2230">
      <w:pPr>
        <w:spacing w:after="0" w:line="240" w:lineRule="auto"/>
        <w:rPr>
          <w:rFonts w:eastAsia="Times New Roman" w:cstheme="minorHAnsi"/>
          <w:sz w:val="24"/>
          <w:szCs w:val="24"/>
          <w:lang w:eastAsia="hr-HR"/>
        </w:rPr>
      </w:pPr>
    </w:p>
    <w:tbl>
      <w:tblPr>
        <w:tblW w:w="0" w:type="auto"/>
        <w:tblCellMar>
          <w:left w:w="0" w:type="dxa"/>
          <w:right w:w="0" w:type="dxa"/>
        </w:tblCellMar>
        <w:tblLook w:val="04A0" w:firstRow="1" w:lastRow="0" w:firstColumn="1" w:lastColumn="0" w:noHBand="0" w:noVBand="1"/>
      </w:tblPr>
      <w:tblGrid>
        <w:gridCol w:w="557"/>
        <w:gridCol w:w="5245"/>
        <w:gridCol w:w="3393"/>
      </w:tblGrid>
      <w:tr w:rsidR="004B2230" w:rsidRPr="008E50AB" w14:paraId="077DB916" w14:textId="77777777" w:rsidTr="000C706D">
        <w:trPr>
          <w:trHeight w:val="27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B898F6" w14:textId="77777777" w:rsidR="004B2230" w:rsidRPr="008E50AB" w:rsidRDefault="004B2230" w:rsidP="000C706D">
            <w:pPr>
              <w:spacing w:after="0" w:line="240" w:lineRule="auto"/>
              <w:jc w:val="center"/>
              <w:rPr>
                <w:rFonts w:eastAsia="Times New Roman" w:cstheme="minorHAnsi"/>
                <w:sz w:val="24"/>
                <w:szCs w:val="24"/>
                <w:lang w:eastAsia="hr-HR"/>
              </w:rPr>
            </w:pPr>
            <w:r w:rsidRPr="008E50AB">
              <w:rPr>
                <w:rFonts w:eastAsia="Times New Roman" w:cstheme="minorHAnsi"/>
                <w:sz w:val="24"/>
                <w:szCs w:val="24"/>
                <w:lang w:eastAsia="hr-HR"/>
              </w:rPr>
              <w:t>Rb.</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0FB0B" w14:textId="77777777" w:rsidR="004B2230" w:rsidRPr="008E50AB" w:rsidRDefault="004B2230" w:rsidP="000C706D">
            <w:pPr>
              <w:spacing w:after="0" w:line="240" w:lineRule="auto"/>
              <w:jc w:val="center"/>
              <w:rPr>
                <w:rFonts w:eastAsia="Times New Roman" w:cstheme="minorHAnsi"/>
                <w:sz w:val="24"/>
                <w:szCs w:val="24"/>
                <w:lang w:eastAsia="hr-HR"/>
              </w:rPr>
            </w:pPr>
            <w:r w:rsidRPr="008E50AB">
              <w:rPr>
                <w:rFonts w:eastAsia="Times New Roman" w:cstheme="minorHAnsi"/>
                <w:sz w:val="24"/>
                <w:szCs w:val="24"/>
                <w:lang w:eastAsia="hr-HR"/>
              </w:rPr>
              <w:t>Naziv kluba</w:t>
            </w:r>
          </w:p>
        </w:tc>
        <w:tc>
          <w:tcPr>
            <w:tcW w:w="3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3BC191" w14:textId="77777777" w:rsidR="004B2230" w:rsidRPr="008E50AB" w:rsidRDefault="004B2230" w:rsidP="000C706D">
            <w:pPr>
              <w:spacing w:after="0" w:line="240" w:lineRule="auto"/>
              <w:rPr>
                <w:rFonts w:eastAsia="Times New Roman" w:cstheme="minorHAnsi"/>
                <w:sz w:val="24"/>
                <w:szCs w:val="24"/>
                <w:lang w:eastAsia="hr-HR"/>
              </w:rPr>
            </w:pPr>
            <w:r>
              <w:rPr>
                <w:rFonts w:eastAsia="Times New Roman" w:cstheme="minorHAnsi"/>
                <w:sz w:val="24"/>
                <w:szCs w:val="24"/>
                <w:lang w:eastAsia="hr-HR"/>
              </w:rPr>
              <w:t xml:space="preserve">     Dodijeljena sredstva u EUR</w:t>
            </w:r>
          </w:p>
        </w:tc>
      </w:tr>
      <w:tr w:rsidR="004B2230" w:rsidRPr="008E50AB" w14:paraId="40590F79" w14:textId="77777777" w:rsidTr="000C706D">
        <w:trPr>
          <w:trHeight w:val="27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2398F" w14:textId="77777777" w:rsidR="004B2230" w:rsidRPr="008E50AB" w:rsidRDefault="004B2230" w:rsidP="000C706D">
            <w:pPr>
              <w:spacing w:after="0" w:line="240" w:lineRule="auto"/>
              <w:jc w:val="center"/>
              <w:rPr>
                <w:rFonts w:eastAsia="Times New Roman" w:cstheme="minorHAnsi"/>
                <w:sz w:val="24"/>
                <w:szCs w:val="24"/>
                <w:lang w:eastAsia="hr-HR"/>
              </w:rPr>
            </w:pPr>
            <w:r w:rsidRPr="008E50AB">
              <w:rPr>
                <w:rFonts w:eastAsia="Times New Roman" w:cstheme="minorHAnsi"/>
                <w:sz w:val="24"/>
                <w:szCs w:val="24"/>
                <w:lang w:eastAsia="hr-HR"/>
              </w:rPr>
              <w:t>1.</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AD7287A" w14:textId="77777777" w:rsidR="004B2230" w:rsidRPr="008E50AB" w:rsidRDefault="004B2230" w:rsidP="000C706D">
            <w:pPr>
              <w:spacing w:after="0" w:line="240" w:lineRule="auto"/>
              <w:rPr>
                <w:rFonts w:eastAsia="Times New Roman" w:cstheme="minorHAnsi"/>
                <w:sz w:val="24"/>
                <w:szCs w:val="24"/>
                <w:lang w:eastAsia="hr-HR"/>
              </w:rPr>
            </w:pPr>
            <w:r w:rsidRPr="008E50AB">
              <w:rPr>
                <w:rFonts w:eastAsia="Times New Roman" w:cstheme="minorHAnsi"/>
                <w:sz w:val="24"/>
                <w:szCs w:val="24"/>
                <w:lang w:eastAsia="hr-HR"/>
              </w:rPr>
              <w:t xml:space="preserve">Košarkaški </w:t>
            </w:r>
            <w:r>
              <w:rPr>
                <w:rFonts w:eastAsia="Times New Roman" w:cstheme="minorHAnsi"/>
                <w:sz w:val="24"/>
                <w:szCs w:val="24"/>
                <w:lang w:eastAsia="hr-HR"/>
              </w:rPr>
              <w:t>k</w:t>
            </w:r>
            <w:r w:rsidRPr="008E50AB">
              <w:rPr>
                <w:rFonts w:eastAsia="Times New Roman" w:cstheme="minorHAnsi"/>
                <w:sz w:val="24"/>
                <w:szCs w:val="24"/>
                <w:lang w:eastAsia="hr-HR"/>
              </w:rPr>
              <w:t>lub Novska</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14:paraId="7B3877CE" w14:textId="77777777" w:rsidR="004B2230" w:rsidRPr="008E50AB" w:rsidRDefault="004B2230" w:rsidP="000C706D">
            <w:pPr>
              <w:spacing w:after="0" w:line="240" w:lineRule="auto"/>
              <w:jc w:val="right"/>
              <w:rPr>
                <w:rFonts w:eastAsia="Times New Roman" w:cstheme="minorHAnsi"/>
                <w:sz w:val="24"/>
                <w:szCs w:val="24"/>
                <w:lang w:eastAsia="hr-HR"/>
              </w:rPr>
            </w:pPr>
            <w:bookmarkStart w:id="6" w:name="m_1059968521259422730__Hlk128818660"/>
            <w:r w:rsidRPr="008E50AB">
              <w:rPr>
                <w:rFonts w:eastAsia="Times New Roman" w:cstheme="minorHAnsi"/>
                <w:color w:val="222222"/>
                <w:sz w:val="24"/>
                <w:szCs w:val="24"/>
                <w:lang w:eastAsia="hr-HR"/>
              </w:rPr>
              <w:t>2.720,35</w:t>
            </w:r>
            <w:bookmarkEnd w:id="6"/>
          </w:p>
        </w:tc>
      </w:tr>
      <w:tr w:rsidR="004B2230" w:rsidRPr="008E50AB" w14:paraId="18CE983E" w14:textId="77777777" w:rsidTr="000C706D">
        <w:trPr>
          <w:trHeight w:val="27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375B1" w14:textId="77777777" w:rsidR="004B2230" w:rsidRPr="008E50AB" w:rsidRDefault="004B2230" w:rsidP="000C706D">
            <w:pPr>
              <w:spacing w:after="0" w:line="240" w:lineRule="auto"/>
              <w:jc w:val="center"/>
              <w:rPr>
                <w:rFonts w:eastAsia="Times New Roman" w:cstheme="minorHAnsi"/>
                <w:sz w:val="24"/>
                <w:szCs w:val="24"/>
                <w:lang w:eastAsia="hr-HR"/>
              </w:rPr>
            </w:pPr>
            <w:r w:rsidRPr="008E50AB">
              <w:rPr>
                <w:rFonts w:eastAsia="Times New Roman" w:cstheme="minorHAnsi"/>
                <w:sz w:val="24"/>
                <w:szCs w:val="24"/>
                <w:lang w:eastAsia="hr-HR"/>
              </w:rPr>
              <w:t>2.</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6B6CDE3" w14:textId="77777777" w:rsidR="004B2230" w:rsidRPr="008E50AB" w:rsidRDefault="004B2230" w:rsidP="000C706D">
            <w:pPr>
              <w:spacing w:after="0" w:line="240" w:lineRule="auto"/>
              <w:rPr>
                <w:rFonts w:eastAsia="Times New Roman" w:cstheme="minorHAnsi"/>
                <w:sz w:val="24"/>
                <w:szCs w:val="24"/>
                <w:lang w:eastAsia="hr-HR"/>
              </w:rPr>
            </w:pPr>
            <w:r w:rsidRPr="008E50AB">
              <w:rPr>
                <w:rFonts w:eastAsia="Times New Roman" w:cstheme="minorHAnsi"/>
                <w:sz w:val="24"/>
                <w:szCs w:val="24"/>
                <w:lang w:eastAsia="hr-HR"/>
              </w:rPr>
              <w:t>Rukometni Klub Novska</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14:paraId="2E0534FD" w14:textId="77777777" w:rsidR="004B2230" w:rsidRPr="008E50AB" w:rsidRDefault="004B2230" w:rsidP="000C706D">
            <w:pPr>
              <w:spacing w:after="0" w:line="240" w:lineRule="auto"/>
              <w:jc w:val="right"/>
              <w:rPr>
                <w:rFonts w:eastAsia="Times New Roman" w:cstheme="minorHAnsi"/>
                <w:sz w:val="24"/>
                <w:szCs w:val="24"/>
                <w:lang w:eastAsia="hr-HR"/>
              </w:rPr>
            </w:pPr>
            <w:r w:rsidRPr="008E50AB">
              <w:rPr>
                <w:rFonts w:eastAsia="Times New Roman" w:cstheme="minorHAnsi"/>
                <w:sz w:val="24"/>
                <w:szCs w:val="24"/>
                <w:lang w:eastAsia="hr-HR"/>
              </w:rPr>
              <w:t>3.350,00</w:t>
            </w:r>
          </w:p>
        </w:tc>
      </w:tr>
      <w:tr w:rsidR="004B2230" w:rsidRPr="008E50AB" w14:paraId="027B5D12" w14:textId="77777777" w:rsidTr="000C706D">
        <w:trPr>
          <w:trHeight w:val="31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33D31" w14:textId="77777777" w:rsidR="004B2230" w:rsidRPr="008E50AB" w:rsidRDefault="004B2230" w:rsidP="000C706D">
            <w:pPr>
              <w:spacing w:after="0" w:line="240" w:lineRule="auto"/>
              <w:jc w:val="center"/>
              <w:rPr>
                <w:rFonts w:eastAsia="Times New Roman" w:cstheme="minorHAnsi"/>
                <w:sz w:val="24"/>
                <w:szCs w:val="24"/>
                <w:lang w:eastAsia="hr-HR"/>
              </w:rPr>
            </w:pPr>
            <w:r w:rsidRPr="008E50AB">
              <w:rPr>
                <w:rFonts w:eastAsia="Times New Roman" w:cstheme="minorHAnsi"/>
                <w:sz w:val="24"/>
                <w:szCs w:val="24"/>
                <w:lang w:eastAsia="hr-HR"/>
              </w:rPr>
              <w:t>3.</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1F3F6342" w14:textId="77777777" w:rsidR="004B2230" w:rsidRPr="008E50AB" w:rsidRDefault="004B2230" w:rsidP="000C706D">
            <w:pPr>
              <w:spacing w:after="0" w:line="240" w:lineRule="auto"/>
              <w:rPr>
                <w:rFonts w:eastAsia="Times New Roman" w:cstheme="minorHAnsi"/>
                <w:sz w:val="24"/>
                <w:szCs w:val="24"/>
                <w:lang w:eastAsia="hr-HR"/>
              </w:rPr>
            </w:pPr>
            <w:r w:rsidRPr="008E50AB">
              <w:rPr>
                <w:rFonts w:eastAsia="Times New Roman" w:cstheme="minorHAnsi"/>
                <w:sz w:val="24"/>
                <w:szCs w:val="24"/>
                <w:lang w:eastAsia="hr-HR"/>
              </w:rPr>
              <w:t xml:space="preserve">Veteranski </w:t>
            </w:r>
            <w:r>
              <w:rPr>
                <w:rFonts w:eastAsia="Times New Roman" w:cstheme="minorHAnsi"/>
                <w:sz w:val="24"/>
                <w:szCs w:val="24"/>
                <w:lang w:eastAsia="hr-HR"/>
              </w:rPr>
              <w:t>r</w:t>
            </w:r>
            <w:r w:rsidRPr="008E50AB">
              <w:rPr>
                <w:rFonts w:eastAsia="Times New Roman" w:cstheme="minorHAnsi"/>
                <w:sz w:val="24"/>
                <w:szCs w:val="24"/>
                <w:lang w:eastAsia="hr-HR"/>
              </w:rPr>
              <w:t xml:space="preserve">ukometni </w:t>
            </w:r>
            <w:r>
              <w:rPr>
                <w:rFonts w:eastAsia="Times New Roman" w:cstheme="minorHAnsi"/>
                <w:sz w:val="24"/>
                <w:szCs w:val="24"/>
                <w:lang w:eastAsia="hr-HR"/>
              </w:rPr>
              <w:t>k</w:t>
            </w:r>
            <w:r w:rsidRPr="008E50AB">
              <w:rPr>
                <w:rFonts w:eastAsia="Times New Roman" w:cstheme="minorHAnsi"/>
                <w:sz w:val="24"/>
                <w:szCs w:val="24"/>
                <w:lang w:eastAsia="hr-HR"/>
              </w:rPr>
              <w:t>lub Novska</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14:paraId="5DCFA860" w14:textId="77777777" w:rsidR="004B2230" w:rsidRPr="008E50AB" w:rsidRDefault="004B2230" w:rsidP="000C706D">
            <w:pPr>
              <w:spacing w:after="0" w:line="240" w:lineRule="auto"/>
              <w:jc w:val="right"/>
              <w:rPr>
                <w:rFonts w:eastAsia="Times New Roman" w:cstheme="minorHAnsi"/>
                <w:sz w:val="24"/>
                <w:szCs w:val="24"/>
                <w:lang w:eastAsia="hr-HR"/>
              </w:rPr>
            </w:pPr>
            <w:r w:rsidRPr="008E50AB">
              <w:rPr>
                <w:rFonts w:eastAsia="Times New Roman" w:cstheme="minorHAnsi"/>
                <w:sz w:val="24"/>
                <w:szCs w:val="24"/>
                <w:lang w:eastAsia="hr-HR"/>
              </w:rPr>
              <w:t>597,15</w:t>
            </w:r>
          </w:p>
        </w:tc>
      </w:tr>
      <w:tr w:rsidR="004B2230" w:rsidRPr="008E50AB" w14:paraId="47A0EC52" w14:textId="77777777" w:rsidTr="000C706D">
        <w:trPr>
          <w:trHeight w:val="27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E281F" w14:textId="77777777" w:rsidR="004B2230" w:rsidRPr="008E50AB" w:rsidRDefault="004B2230" w:rsidP="000C706D">
            <w:pPr>
              <w:spacing w:after="0" w:line="240" w:lineRule="auto"/>
              <w:jc w:val="center"/>
              <w:rPr>
                <w:rFonts w:eastAsia="Times New Roman" w:cstheme="minorHAnsi"/>
                <w:sz w:val="24"/>
                <w:szCs w:val="24"/>
                <w:lang w:eastAsia="hr-HR"/>
              </w:rPr>
            </w:pPr>
            <w:r w:rsidRPr="008E50AB">
              <w:rPr>
                <w:rFonts w:eastAsia="Times New Roman" w:cstheme="minorHAnsi"/>
                <w:sz w:val="24"/>
                <w:szCs w:val="24"/>
                <w:lang w:eastAsia="hr-HR"/>
              </w:rPr>
              <w:t>4.</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21460A07" w14:textId="77777777" w:rsidR="004B2230" w:rsidRPr="008E50AB" w:rsidRDefault="004B2230" w:rsidP="000C706D">
            <w:pPr>
              <w:spacing w:after="0" w:line="240" w:lineRule="auto"/>
              <w:rPr>
                <w:rFonts w:eastAsia="Times New Roman" w:cstheme="minorHAnsi"/>
                <w:sz w:val="24"/>
                <w:szCs w:val="24"/>
                <w:lang w:eastAsia="hr-HR"/>
              </w:rPr>
            </w:pPr>
            <w:r w:rsidRPr="008E50AB">
              <w:rPr>
                <w:rFonts w:eastAsia="Times New Roman" w:cstheme="minorHAnsi"/>
                <w:sz w:val="24"/>
                <w:szCs w:val="24"/>
                <w:lang w:eastAsia="hr-HR"/>
              </w:rPr>
              <w:t xml:space="preserve">Sportski </w:t>
            </w:r>
            <w:r>
              <w:rPr>
                <w:rFonts w:eastAsia="Times New Roman" w:cstheme="minorHAnsi"/>
                <w:sz w:val="24"/>
                <w:szCs w:val="24"/>
                <w:lang w:eastAsia="hr-HR"/>
              </w:rPr>
              <w:t>n</w:t>
            </w:r>
            <w:r w:rsidRPr="008E50AB">
              <w:rPr>
                <w:rFonts w:eastAsia="Times New Roman" w:cstheme="minorHAnsi"/>
                <w:sz w:val="24"/>
                <w:szCs w:val="24"/>
                <w:lang w:eastAsia="hr-HR"/>
              </w:rPr>
              <w:t xml:space="preserve">ogometni </w:t>
            </w:r>
            <w:r>
              <w:rPr>
                <w:rFonts w:eastAsia="Times New Roman" w:cstheme="minorHAnsi"/>
                <w:sz w:val="24"/>
                <w:szCs w:val="24"/>
                <w:lang w:eastAsia="hr-HR"/>
              </w:rPr>
              <w:t>k</w:t>
            </w:r>
            <w:r w:rsidRPr="008E50AB">
              <w:rPr>
                <w:rFonts w:eastAsia="Times New Roman" w:cstheme="minorHAnsi"/>
                <w:sz w:val="24"/>
                <w:szCs w:val="24"/>
                <w:lang w:eastAsia="hr-HR"/>
              </w:rPr>
              <w:t>lub Libertas</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14:paraId="16FB7414" w14:textId="77777777" w:rsidR="004B2230" w:rsidRPr="008E50AB" w:rsidRDefault="004B2230" w:rsidP="000C706D">
            <w:pPr>
              <w:spacing w:after="0" w:line="240" w:lineRule="auto"/>
              <w:jc w:val="right"/>
              <w:rPr>
                <w:rFonts w:eastAsia="Times New Roman" w:cstheme="minorHAnsi"/>
                <w:sz w:val="24"/>
                <w:szCs w:val="24"/>
                <w:lang w:eastAsia="hr-HR"/>
              </w:rPr>
            </w:pPr>
            <w:bookmarkStart w:id="7" w:name="m_1059968521259422730__Hlk128819770"/>
            <w:r w:rsidRPr="008E50AB">
              <w:rPr>
                <w:rFonts w:eastAsia="Times New Roman" w:cstheme="minorHAnsi"/>
                <w:color w:val="222222"/>
                <w:sz w:val="24"/>
                <w:szCs w:val="24"/>
                <w:lang w:eastAsia="hr-HR"/>
              </w:rPr>
              <w:t>995,25</w:t>
            </w:r>
            <w:bookmarkEnd w:id="7"/>
          </w:p>
        </w:tc>
      </w:tr>
      <w:tr w:rsidR="004B2230" w:rsidRPr="008E50AB" w14:paraId="4CBC5C16" w14:textId="77777777" w:rsidTr="000C706D">
        <w:trPr>
          <w:trHeight w:val="27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6E374" w14:textId="77777777" w:rsidR="004B2230" w:rsidRPr="008E50AB" w:rsidRDefault="004B2230" w:rsidP="000C706D">
            <w:pPr>
              <w:spacing w:after="0" w:line="240" w:lineRule="auto"/>
              <w:jc w:val="center"/>
              <w:rPr>
                <w:rFonts w:eastAsia="Times New Roman" w:cstheme="minorHAnsi"/>
                <w:sz w:val="24"/>
                <w:szCs w:val="24"/>
                <w:lang w:eastAsia="hr-HR"/>
              </w:rPr>
            </w:pPr>
            <w:r w:rsidRPr="008E50AB">
              <w:rPr>
                <w:rFonts w:eastAsia="Times New Roman" w:cstheme="minorHAnsi"/>
                <w:sz w:val="24"/>
                <w:szCs w:val="24"/>
                <w:lang w:eastAsia="hr-HR"/>
              </w:rPr>
              <w:t>5.</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EA08E90" w14:textId="77777777" w:rsidR="004B2230" w:rsidRPr="008E50AB" w:rsidRDefault="004B2230" w:rsidP="000C706D">
            <w:pPr>
              <w:spacing w:after="0" w:line="240" w:lineRule="auto"/>
              <w:rPr>
                <w:rFonts w:eastAsia="Times New Roman" w:cstheme="minorHAnsi"/>
                <w:sz w:val="24"/>
                <w:szCs w:val="24"/>
                <w:lang w:eastAsia="hr-HR"/>
              </w:rPr>
            </w:pPr>
            <w:r w:rsidRPr="008E50AB">
              <w:rPr>
                <w:rFonts w:eastAsia="Times New Roman" w:cstheme="minorHAnsi"/>
                <w:sz w:val="24"/>
                <w:szCs w:val="24"/>
                <w:lang w:eastAsia="hr-HR"/>
              </w:rPr>
              <w:t xml:space="preserve">Ženski </w:t>
            </w:r>
            <w:r>
              <w:rPr>
                <w:rFonts w:eastAsia="Times New Roman" w:cstheme="minorHAnsi"/>
                <w:sz w:val="24"/>
                <w:szCs w:val="24"/>
                <w:lang w:eastAsia="hr-HR"/>
              </w:rPr>
              <w:t>r</w:t>
            </w:r>
            <w:r w:rsidRPr="008E50AB">
              <w:rPr>
                <w:rFonts w:eastAsia="Times New Roman" w:cstheme="minorHAnsi"/>
                <w:sz w:val="24"/>
                <w:szCs w:val="24"/>
                <w:lang w:eastAsia="hr-HR"/>
              </w:rPr>
              <w:t xml:space="preserve">ukometni </w:t>
            </w:r>
            <w:r>
              <w:rPr>
                <w:rFonts w:eastAsia="Times New Roman" w:cstheme="minorHAnsi"/>
                <w:sz w:val="24"/>
                <w:szCs w:val="24"/>
                <w:lang w:eastAsia="hr-HR"/>
              </w:rPr>
              <w:t>k</w:t>
            </w:r>
            <w:r w:rsidRPr="008E50AB">
              <w:rPr>
                <w:rFonts w:eastAsia="Times New Roman" w:cstheme="minorHAnsi"/>
                <w:sz w:val="24"/>
                <w:szCs w:val="24"/>
                <w:lang w:eastAsia="hr-HR"/>
              </w:rPr>
              <w:t>lub Novska</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14:paraId="008A17B6" w14:textId="77777777" w:rsidR="004B2230" w:rsidRPr="008E50AB" w:rsidRDefault="004B2230" w:rsidP="000C706D">
            <w:pPr>
              <w:spacing w:after="0" w:line="240" w:lineRule="auto"/>
              <w:jc w:val="right"/>
              <w:rPr>
                <w:rFonts w:eastAsia="Times New Roman" w:cstheme="minorHAnsi"/>
                <w:sz w:val="24"/>
                <w:szCs w:val="24"/>
                <w:lang w:eastAsia="hr-HR"/>
              </w:rPr>
            </w:pPr>
            <w:r w:rsidRPr="008E50AB">
              <w:rPr>
                <w:rFonts w:eastAsia="Times New Roman" w:cstheme="minorHAnsi"/>
                <w:sz w:val="24"/>
                <w:szCs w:val="24"/>
                <w:lang w:eastAsia="hr-HR"/>
              </w:rPr>
              <w:t>3.350,00</w:t>
            </w:r>
          </w:p>
        </w:tc>
      </w:tr>
      <w:tr w:rsidR="004B2230" w:rsidRPr="008E50AB" w14:paraId="2A0DB0B5" w14:textId="77777777" w:rsidTr="000C706D">
        <w:trPr>
          <w:trHeight w:val="27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58FF5" w14:textId="77777777" w:rsidR="004B2230" w:rsidRPr="008E50AB" w:rsidRDefault="004B2230" w:rsidP="000C706D">
            <w:pPr>
              <w:spacing w:after="0" w:line="240" w:lineRule="auto"/>
              <w:jc w:val="center"/>
              <w:rPr>
                <w:rFonts w:eastAsia="Times New Roman" w:cstheme="minorHAnsi"/>
                <w:sz w:val="24"/>
                <w:szCs w:val="24"/>
                <w:lang w:eastAsia="hr-HR"/>
              </w:rPr>
            </w:pPr>
            <w:r w:rsidRPr="008E50AB">
              <w:rPr>
                <w:rFonts w:eastAsia="Times New Roman" w:cstheme="minorHAnsi"/>
                <w:sz w:val="24"/>
                <w:szCs w:val="24"/>
                <w:lang w:eastAsia="hr-HR"/>
              </w:rPr>
              <w:t>6.</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91098BF" w14:textId="77777777" w:rsidR="004B2230" w:rsidRPr="008E50AB" w:rsidRDefault="004B2230" w:rsidP="000C706D">
            <w:pPr>
              <w:spacing w:after="0" w:line="240" w:lineRule="auto"/>
              <w:rPr>
                <w:rFonts w:eastAsia="Times New Roman" w:cstheme="minorHAnsi"/>
                <w:sz w:val="24"/>
                <w:szCs w:val="24"/>
                <w:lang w:eastAsia="hr-HR"/>
              </w:rPr>
            </w:pPr>
            <w:r w:rsidRPr="008E50AB">
              <w:rPr>
                <w:rFonts w:eastAsia="Times New Roman" w:cstheme="minorHAnsi"/>
                <w:sz w:val="24"/>
                <w:szCs w:val="24"/>
                <w:lang w:eastAsia="hr-HR"/>
              </w:rPr>
              <w:t xml:space="preserve">Badminton </w:t>
            </w:r>
            <w:r>
              <w:rPr>
                <w:rFonts w:eastAsia="Times New Roman" w:cstheme="minorHAnsi"/>
                <w:sz w:val="24"/>
                <w:szCs w:val="24"/>
                <w:lang w:eastAsia="hr-HR"/>
              </w:rPr>
              <w:t>k</w:t>
            </w:r>
            <w:r w:rsidRPr="008E50AB">
              <w:rPr>
                <w:rFonts w:eastAsia="Times New Roman" w:cstheme="minorHAnsi"/>
                <w:sz w:val="24"/>
                <w:szCs w:val="24"/>
                <w:lang w:eastAsia="hr-HR"/>
              </w:rPr>
              <w:t>lub Novska</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14:paraId="1CC0C336" w14:textId="77777777" w:rsidR="004B2230" w:rsidRPr="008E50AB" w:rsidRDefault="004B2230" w:rsidP="000C706D">
            <w:pPr>
              <w:spacing w:after="0" w:line="240" w:lineRule="auto"/>
              <w:jc w:val="right"/>
              <w:rPr>
                <w:rFonts w:eastAsia="Times New Roman" w:cstheme="minorHAnsi"/>
                <w:sz w:val="24"/>
                <w:szCs w:val="24"/>
                <w:lang w:eastAsia="hr-HR"/>
              </w:rPr>
            </w:pPr>
            <w:bookmarkStart w:id="8" w:name="m_1059968521259422730__Hlk128820984"/>
            <w:r w:rsidRPr="008E50AB">
              <w:rPr>
                <w:rFonts w:eastAsia="Times New Roman" w:cstheme="minorHAnsi"/>
                <w:color w:val="222222"/>
                <w:sz w:val="24"/>
                <w:szCs w:val="24"/>
                <w:lang w:eastAsia="hr-HR"/>
              </w:rPr>
              <w:t>1.061,60</w:t>
            </w:r>
            <w:bookmarkEnd w:id="8"/>
          </w:p>
        </w:tc>
      </w:tr>
      <w:tr w:rsidR="004B2230" w:rsidRPr="008E50AB" w14:paraId="0D315940" w14:textId="77777777" w:rsidTr="000C706D">
        <w:trPr>
          <w:trHeight w:val="27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0CB2B" w14:textId="77777777" w:rsidR="004B2230" w:rsidRPr="008E50AB" w:rsidRDefault="004B2230" w:rsidP="000C706D">
            <w:pPr>
              <w:spacing w:after="0" w:line="240" w:lineRule="auto"/>
              <w:jc w:val="center"/>
              <w:rPr>
                <w:rFonts w:eastAsia="Times New Roman" w:cstheme="minorHAnsi"/>
                <w:sz w:val="24"/>
                <w:szCs w:val="24"/>
                <w:lang w:eastAsia="hr-HR"/>
              </w:rPr>
            </w:pPr>
            <w:r w:rsidRPr="008E50AB">
              <w:rPr>
                <w:rFonts w:eastAsia="Times New Roman" w:cstheme="minorHAnsi"/>
                <w:sz w:val="24"/>
                <w:szCs w:val="24"/>
                <w:lang w:eastAsia="hr-HR"/>
              </w:rPr>
              <w:t>7.</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2BF3265" w14:textId="77777777" w:rsidR="004B2230" w:rsidRPr="008E50AB" w:rsidRDefault="004B2230" w:rsidP="000C706D">
            <w:pPr>
              <w:spacing w:after="0" w:line="240" w:lineRule="auto"/>
              <w:rPr>
                <w:rFonts w:eastAsia="Times New Roman" w:cstheme="minorHAnsi"/>
                <w:sz w:val="24"/>
                <w:szCs w:val="24"/>
                <w:lang w:eastAsia="hr-HR"/>
              </w:rPr>
            </w:pPr>
            <w:r w:rsidRPr="008E50AB">
              <w:rPr>
                <w:rFonts w:eastAsia="Times New Roman" w:cstheme="minorHAnsi"/>
                <w:sz w:val="24"/>
                <w:szCs w:val="24"/>
                <w:lang w:eastAsia="hr-HR"/>
              </w:rPr>
              <w:t xml:space="preserve">Teniski </w:t>
            </w:r>
            <w:r>
              <w:rPr>
                <w:rFonts w:eastAsia="Times New Roman" w:cstheme="minorHAnsi"/>
                <w:sz w:val="24"/>
                <w:szCs w:val="24"/>
                <w:lang w:eastAsia="hr-HR"/>
              </w:rPr>
              <w:t>k</w:t>
            </w:r>
            <w:r w:rsidRPr="008E50AB">
              <w:rPr>
                <w:rFonts w:eastAsia="Times New Roman" w:cstheme="minorHAnsi"/>
                <w:sz w:val="24"/>
                <w:szCs w:val="24"/>
                <w:lang w:eastAsia="hr-HR"/>
              </w:rPr>
              <w:t>lub  Novska</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14:paraId="0BFD3D9D" w14:textId="77777777" w:rsidR="004B2230" w:rsidRPr="008E50AB" w:rsidRDefault="004B2230" w:rsidP="000C706D">
            <w:pPr>
              <w:spacing w:after="0" w:line="240" w:lineRule="auto"/>
              <w:jc w:val="right"/>
              <w:rPr>
                <w:rFonts w:eastAsia="Times New Roman" w:cstheme="minorHAnsi"/>
                <w:sz w:val="24"/>
                <w:szCs w:val="24"/>
                <w:lang w:eastAsia="hr-HR"/>
              </w:rPr>
            </w:pPr>
            <w:bookmarkStart w:id="9" w:name="m_1059968521259422730__Hlk128820503"/>
            <w:r w:rsidRPr="008E50AB">
              <w:rPr>
                <w:rFonts w:eastAsia="Times New Roman" w:cstheme="minorHAnsi"/>
                <w:color w:val="222222"/>
                <w:sz w:val="24"/>
                <w:szCs w:val="24"/>
                <w:lang w:eastAsia="hr-HR"/>
              </w:rPr>
              <w:t>1.264,00</w:t>
            </w:r>
            <w:bookmarkEnd w:id="9"/>
          </w:p>
        </w:tc>
      </w:tr>
      <w:tr w:rsidR="004B2230" w:rsidRPr="008E50AB" w14:paraId="327D002C" w14:textId="77777777" w:rsidTr="000C706D">
        <w:trPr>
          <w:trHeight w:val="27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99BFB" w14:textId="77777777" w:rsidR="004B2230" w:rsidRPr="008E50AB" w:rsidRDefault="004B2230" w:rsidP="000C706D">
            <w:pPr>
              <w:spacing w:after="0" w:line="240" w:lineRule="auto"/>
              <w:jc w:val="center"/>
              <w:rPr>
                <w:rFonts w:eastAsia="Times New Roman" w:cstheme="minorHAnsi"/>
                <w:sz w:val="24"/>
                <w:szCs w:val="24"/>
                <w:lang w:eastAsia="hr-HR"/>
              </w:rPr>
            </w:pPr>
            <w:r w:rsidRPr="008E50AB">
              <w:rPr>
                <w:rFonts w:eastAsia="Times New Roman" w:cstheme="minorHAnsi"/>
                <w:sz w:val="24"/>
                <w:szCs w:val="24"/>
                <w:lang w:eastAsia="hr-HR"/>
              </w:rPr>
              <w:t>8.</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221BAB5" w14:textId="77777777" w:rsidR="004B2230" w:rsidRPr="008E50AB" w:rsidRDefault="004B2230" w:rsidP="000C706D">
            <w:pPr>
              <w:spacing w:after="0" w:line="240" w:lineRule="auto"/>
              <w:rPr>
                <w:rFonts w:eastAsia="Times New Roman" w:cstheme="minorHAnsi"/>
                <w:sz w:val="24"/>
                <w:szCs w:val="24"/>
                <w:lang w:eastAsia="hr-HR"/>
              </w:rPr>
            </w:pPr>
            <w:r w:rsidRPr="008E50AB">
              <w:rPr>
                <w:rFonts w:eastAsia="Times New Roman" w:cstheme="minorHAnsi"/>
                <w:sz w:val="24"/>
                <w:szCs w:val="24"/>
                <w:lang w:eastAsia="hr-HR"/>
              </w:rPr>
              <w:t xml:space="preserve">Odbojkaški </w:t>
            </w:r>
            <w:r>
              <w:rPr>
                <w:rFonts w:eastAsia="Times New Roman" w:cstheme="minorHAnsi"/>
                <w:sz w:val="24"/>
                <w:szCs w:val="24"/>
                <w:lang w:eastAsia="hr-HR"/>
              </w:rPr>
              <w:t>k</w:t>
            </w:r>
            <w:r w:rsidRPr="008E50AB">
              <w:rPr>
                <w:rFonts w:eastAsia="Times New Roman" w:cstheme="minorHAnsi"/>
                <w:sz w:val="24"/>
                <w:szCs w:val="24"/>
                <w:lang w:eastAsia="hr-HR"/>
              </w:rPr>
              <w:t xml:space="preserve">lub </w:t>
            </w:r>
            <w:r>
              <w:rPr>
                <w:rFonts w:eastAsia="Times New Roman" w:cstheme="minorHAnsi"/>
                <w:sz w:val="24"/>
                <w:szCs w:val="24"/>
                <w:lang w:eastAsia="hr-HR"/>
              </w:rPr>
              <w:t>i</w:t>
            </w:r>
            <w:r w:rsidRPr="008E50AB">
              <w:rPr>
                <w:rFonts w:eastAsia="Times New Roman" w:cstheme="minorHAnsi"/>
                <w:sz w:val="24"/>
                <w:szCs w:val="24"/>
                <w:lang w:eastAsia="hr-HR"/>
              </w:rPr>
              <w:t>nvalida</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14:paraId="13049962" w14:textId="77777777" w:rsidR="004B2230" w:rsidRPr="008E50AB" w:rsidRDefault="004B2230" w:rsidP="000C706D">
            <w:pPr>
              <w:spacing w:after="0" w:line="240" w:lineRule="auto"/>
              <w:jc w:val="right"/>
              <w:rPr>
                <w:rFonts w:eastAsia="Times New Roman" w:cstheme="minorHAnsi"/>
                <w:sz w:val="24"/>
                <w:szCs w:val="24"/>
                <w:lang w:eastAsia="hr-HR"/>
              </w:rPr>
            </w:pPr>
            <w:bookmarkStart w:id="10" w:name="m_1059968521259422730__Hlk128820707"/>
            <w:r w:rsidRPr="008E50AB">
              <w:rPr>
                <w:rFonts w:eastAsia="Times New Roman" w:cstheme="minorHAnsi"/>
                <w:color w:val="222222"/>
                <w:sz w:val="24"/>
                <w:szCs w:val="24"/>
                <w:lang w:eastAsia="hr-HR"/>
              </w:rPr>
              <w:t>199,04</w:t>
            </w:r>
            <w:bookmarkEnd w:id="10"/>
          </w:p>
        </w:tc>
      </w:tr>
    </w:tbl>
    <w:p w14:paraId="007C5AF9" w14:textId="77777777" w:rsidR="004B2230" w:rsidRPr="008E50AB" w:rsidRDefault="004B2230" w:rsidP="004B2230">
      <w:pPr>
        <w:spacing w:after="0" w:line="240" w:lineRule="auto"/>
        <w:jc w:val="center"/>
        <w:rPr>
          <w:rFonts w:eastAsia="Times New Roman" w:cstheme="minorHAnsi"/>
          <w:sz w:val="24"/>
          <w:szCs w:val="24"/>
          <w:lang w:eastAsia="hr-HR"/>
        </w:rPr>
      </w:pPr>
    </w:p>
    <w:p w14:paraId="3DBAC4C5" w14:textId="77777777" w:rsidR="004B2230" w:rsidRPr="008E50AB" w:rsidRDefault="004B2230" w:rsidP="004B2230">
      <w:pPr>
        <w:spacing w:after="0" w:line="240" w:lineRule="auto"/>
        <w:rPr>
          <w:rFonts w:eastAsia="Times New Roman" w:cstheme="minorHAnsi"/>
          <w:sz w:val="24"/>
          <w:szCs w:val="24"/>
          <w:lang w:eastAsia="hr-HR"/>
        </w:rPr>
      </w:pPr>
      <w:r>
        <w:rPr>
          <w:rFonts w:eastAsia="Times New Roman" w:cstheme="minorHAnsi"/>
          <w:sz w:val="24"/>
          <w:szCs w:val="24"/>
          <w:lang w:eastAsia="hr-HR"/>
        </w:rPr>
        <w:t>Za organizaciju malonogometnih i memorijalnih turnira utrošeno je ukupno 4.645,29 eura</w:t>
      </w:r>
    </w:p>
    <w:tbl>
      <w:tblPr>
        <w:tblW w:w="9214" w:type="dxa"/>
        <w:tblLayout w:type="fixed"/>
        <w:tblCellMar>
          <w:left w:w="0" w:type="dxa"/>
          <w:right w:w="0" w:type="dxa"/>
        </w:tblCellMar>
        <w:tblLook w:val="04A0" w:firstRow="1" w:lastRow="0" w:firstColumn="1" w:lastColumn="0" w:noHBand="0" w:noVBand="1"/>
      </w:tblPr>
      <w:tblGrid>
        <w:gridCol w:w="567"/>
        <w:gridCol w:w="5245"/>
        <w:gridCol w:w="3402"/>
      </w:tblGrid>
      <w:tr w:rsidR="004B2230" w:rsidRPr="008E50AB" w14:paraId="4AD1DC27" w14:textId="77777777" w:rsidTr="000C706D">
        <w:trPr>
          <w:trHeight w:val="220"/>
        </w:trPr>
        <w:tc>
          <w:tcPr>
            <w:tcW w:w="567" w:type="dxa"/>
            <w:tcBorders>
              <w:top w:val="nil"/>
              <w:left w:val="nil"/>
              <w:bottom w:val="nil"/>
              <w:right w:val="nil"/>
            </w:tcBorders>
          </w:tcPr>
          <w:p w14:paraId="411B89E4" w14:textId="77777777" w:rsidR="004B2230" w:rsidRPr="008E50AB" w:rsidRDefault="004B2230" w:rsidP="000C706D">
            <w:pPr>
              <w:spacing w:after="0" w:line="240" w:lineRule="auto"/>
              <w:rPr>
                <w:rFonts w:eastAsia="Times New Roman" w:cstheme="minorHAnsi"/>
                <w:sz w:val="24"/>
                <w:szCs w:val="24"/>
                <w:lang w:eastAsia="hr-HR"/>
              </w:rPr>
            </w:pPr>
          </w:p>
        </w:tc>
        <w:tc>
          <w:tcPr>
            <w:tcW w:w="5245" w:type="dxa"/>
            <w:tcBorders>
              <w:top w:val="nil"/>
              <w:left w:val="nil"/>
              <w:bottom w:val="nil"/>
              <w:right w:val="nil"/>
            </w:tcBorders>
            <w:noWrap/>
            <w:tcMar>
              <w:top w:w="15" w:type="dxa"/>
              <w:left w:w="15" w:type="dxa"/>
              <w:bottom w:w="0" w:type="dxa"/>
              <w:right w:w="15" w:type="dxa"/>
            </w:tcMar>
            <w:vAlign w:val="bottom"/>
          </w:tcPr>
          <w:p w14:paraId="5885CA57" w14:textId="77777777" w:rsidR="004B2230" w:rsidRPr="008E50AB" w:rsidRDefault="004B2230" w:rsidP="000C706D">
            <w:pPr>
              <w:spacing w:after="0" w:line="240" w:lineRule="auto"/>
              <w:rPr>
                <w:rFonts w:eastAsia="Times New Roman" w:cstheme="minorHAnsi"/>
                <w:sz w:val="24"/>
                <w:szCs w:val="24"/>
                <w:lang w:eastAsia="hr-HR"/>
              </w:rPr>
            </w:pPr>
          </w:p>
        </w:tc>
        <w:tc>
          <w:tcPr>
            <w:tcW w:w="3402" w:type="dxa"/>
            <w:tcBorders>
              <w:top w:val="nil"/>
              <w:left w:val="nil"/>
              <w:bottom w:val="nil"/>
              <w:right w:val="nil"/>
            </w:tcBorders>
            <w:noWrap/>
            <w:tcMar>
              <w:top w:w="15" w:type="dxa"/>
              <w:left w:w="15" w:type="dxa"/>
              <w:bottom w:w="0" w:type="dxa"/>
              <w:right w:w="15" w:type="dxa"/>
            </w:tcMar>
            <w:vAlign w:val="bottom"/>
            <w:hideMark/>
          </w:tcPr>
          <w:p w14:paraId="1FB055A2" w14:textId="77777777" w:rsidR="004B2230" w:rsidRPr="008E50AB" w:rsidRDefault="004B2230" w:rsidP="000C706D">
            <w:pPr>
              <w:spacing w:after="0" w:line="240" w:lineRule="auto"/>
              <w:rPr>
                <w:rFonts w:eastAsia="Times New Roman" w:cstheme="minorHAnsi"/>
                <w:sz w:val="24"/>
                <w:szCs w:val="24"/>
                <w:lang w:eastAsia="hr-HR"/>
              </w:rPr>
            </w:pPr>
          </w:p>
        </w:tc>
      </w:tr>
      <w:tr w:rsidR="004B2230" w:rsidRPr="008E50AB" w14:paraId="62506B55" w14:textId="77777777" w:rsidTr="000C706D">
        <w:trPr>
          <w:trHeight w:val="220"/>
        </w:trPr>
        <w:tc>
          <w:tcPr>
            <w:tcW w:w="567" w:type="dxa"/>
            <w:tcBorders>
              <w:top w:val="single" w:sz="4" w:space="0" w:color="auto"/>
              <w:left w:val="single" w:sz="4" w:space="0" w:color="auto"/>
              <w:bottom w:val="single" w:sz="4" w:space="0" w:color="auto"/>
              <w:right w:val="single" w:sz="4" w:space="0" w:color="auto"/>
            </w:tcBorders>
          </w:tcPr>
          <w:p w14:paraId="6FF795C3" w14:textId="77777777" w:rsidR="004B2230" w:rsidRPr="008E50AB" w:rsidRDefault="004B2230" w:rsidP="000C706D">
            <w:pPr>
              <w:spacing w:after="0" w:line="240" w:lineRule="auto"/>
              <w:rPr>
                <w:rFonts w:eastAsia="Times New Roman" w:cstheme="minorHAnsi"/>
                <w:sz w:val="24"/>
                <w:szCs w:val="24"/>
                <w:lang w:eastAsia="hr-HR"/>
              </w:rPr>
            </w:pPr>
            <w:r>
              <w:rPr>
                <w:rFonts w:eastAsia="Times New Roman" w:cstheme="minorHAnsi"/>
                <w:sz w:val="24"/>
                <w:szCs w:val="24"/>
                <w:lang w:eastAsia="hr-HR"/>
              </w:rPr>
              <w:t>R.br.</w:t>
            </w: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3952A1" w14:textId="77777777" w:rsidR="004B2230" w:rsidRPr="008E50AB" w:rsidRDefault="004B2230" w:rsidP="000C706D">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Naziv kluba</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A239679" w14:textId="77777777" w:rsidR="004B2230" w:rsidRPr="008E50AB" w:rsidRDefault="004B2230" w:rsidP="000C706D">
            <w:pPr>
              <w:spacing w:after="0" w:line="240" w:lineRule="auto"/>
              <w:rPr>
                <w:rFonts w:eastAsia="Times New Roman" w:cstheme="minorHAnsi"/>
                <w:sz w:val="24"/>
                <w:szCs w:val="24"/>
                <w:lang w:eastAsia="hr-HR"/>
              </w:rPr>
            </w:pPr>
            <w:r>
              <w:rPr>
                <w:rFonts w:eastAsia="Times New Roman" w:cstheme="minorHAnsi"/>
                <w:sz w:val="24"/>
                <w:szCs w:val="24"/>
                <w:lang w:eastAsia="hr-HR"/>
              </w:rPr>
              <w:t>Dodijeljena sredstva u EUR</w:t>
            </w:r>
          </w:p>
        </w:tc>
      </w:tr>
      <w:tr w:rsidR="004B2230" w:rsidRPr="008E50AB" w14:paraId="05467408" w14:textId="77777777" w:rsidTr="000C706D">
        <w:trPr>
          <w:trHeight w:val="415"/>
        </w:trPr>
        <w:tc>
          <w:tcPr>
            <w:tcW w:w="567" w:type="dxa"/>
            <w:tcBorders>
              <w:top w:val="single" w:sz="4" w:space="0" w:color="auto"/>
              <w:left w:val="single" w:sz="4" w:space="0" w:color="auto"/>
              <w:bottom w:val="single" w:sz="4" w:space="0" w:color="auto"/>
              <w:right w:val="single" w:sz="4" w:space="0" w:color="auto"/>
            </w:tcBorders>
          </w:tcPr>
          <w:p w14:paraId="423291BE" w14:textId="77777777" w:rsidR="004B2230" w:rsidRPr="008E50AB" w:rsidRDefault="004B2230" w:rsidP="000C706D">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1.</w:t>
            </w:r>
          </w:p>
        </w:tc>
        <w:tc>
          <w:tcPr>
            <w:tcW w:w="5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90DF526" w14:textId="77777777" w:rsidR="004B2230" w:rsidRPr="008E50AB" w:rsidRDefault="004B2230" w:rsidP="000C706D">
            <w:pPr>
              <w:spacing w:after="0" w:line="240" w:lineRule="auto"/>
              <w:rPr>
                <w:rFonts w:eastAsia="Times New Roman" w:cstheme="minorHAnsi"/>
                <w:sz w:val="24"/>
                <w:szCs w:val="24"/>
                <w:lang w:eastAsia="hr-HR"/>
              </w:rPr>
            </w:pPr>
            <w:r w:rsidRPr="008E50AB">
              <w:rPr>
                <w:rFonts w:eastAsia="Times New Roman" w:cstheme="minorHAnsi"/>
                <w:sz w:val="24"/>
                <w:szCs w:val="24"/>
                <w:lang w:eastAsia="hr-HR"/>
              </w:rPr>
              <w:t xml:space="preserve">NK </w:t>
            </w:r>
            <w:r>
              <w:rPr>
                <w:rFonts w:eastAsia="Times New Roman" w:cstheme="minorHAnsi"/>
                <w:sz w:val="24"/>
                <w:szCs w:val="24"/>
                <w:lang w:eastAsia="hr-HR"/>
              </w:rPr>
              <w:t xml:space="preserve">Sloga </w:t>
            </w:r>
            <w:proofErr w:type="spellStart"/>
            <w:r>
              <w:rPr>
                <w:rFonts w:eastAsia="Times New Roman" w:cstheme="minorHAnsi"/>
                <w:sz w:val="24"/>
                <w:szCs w:val="24"/>
                <w:lang w:eastAsia="hr-HR"/>
              </w:rPr>
              <w:t>Jazavica</w:t>
            </w:r>
            <w:proofErr w:type="spellEnd"/>
            <w:r>
              <w:rPr>
                <w:rFonts w:eastAsia="Times New Roman" w:cstheme="minorHAnsi"/>
                <w:sz w:val="24"/>
                <w:szCs w:val="24"/>
                <w:lang w:eastAsia="hr-HR"/>
              </w:rPr>
              <w:t>-Roždanik</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7828574" w14:textId="77777777" w:rsidR="004B2230" w:rsidRPr="008E50AB" w:rsidRDefault="004B2230" w:rsidP="000C706D">
            <w:pPr>
              <w:spacing w:after="0" w:line="240" w:lineRule="auto"/>
              <w:jc w:val="right"/>
              <w:rPr>
                <w:rFonts w:eastAsia="Times New Roman" w:cstheme="minorHAnsi"/>
                <w:sz w:val="24"/>
                <w:szCs w:val="24"/>
                <w:lang w:eastAsia="hr-HR"/>
              </w:rPr>
            </w:pPr>
            <w:r w:rsidRPr="008E50AB">
              <w:rPr>
                <w:rFonts w:eastAsia="Times New Roman" w:cstheme="minorHAnsi"/>
                <w:sz w:val="24"/>
                <w:szCs w:val="24"/>
                <w:lang w:eastAsia="hr-HR"/>
              </w:rPr>
              <w:t>             </w:t>
            </w:r>
            <w:r>
              <w:rPr>
                <w:rFonts w:eastAsia="Times New Roman" w:cstheme="minorHAnsi"/>
                <w:sz w:val="24"/>
                <w:szCs w:val="24"/>
                <w:lang w:eastAsia="hr-HR"/>
              </w:rPr>
              <w:t xml:space="preserve">                                    </w:t>
            </w:r>
            <w:r w:rsidRPr="008E50AB">
              <w:rPr>
                <w:rFonts w:eastAsia="Times New Roman" w:cstheme="minorHAnsi"/>
                <w:sz w:val="24"/>
                <w:szCs w:val="24"/>
                <w:lang w:eastAsia="hr-HR"/>
              </w:rPr>
              <w:t xml:space="preserve">663,61 </w:t>
            </w:r>
          </w:p>
        </w:tc>
      </w:tr>
      <w:tr w:rsidR="004B2230" w:rsidRPr="008E50AB" w14:paraId="574E3EBD" w14:textId="77777777" w:rsidTr="000C706D">
        <w:trPr>
          <w:trHeight w:val="220"/>
        </w:trPr>
        <w:tc>
          <w:tcPr>
            <w:tcW w:w="567" w:type="dxa"/>
            <w:tcBorders>
              <w:top w:val="nil"/>
              <w:left w:val="single" w:sz="4" w:space="0" w:color="auto"/>
              <w:bottom w:val="single" w:sz="4" w:space="0" w:color="auto"/>
              <w:right w:val="single" w:sz="4" w:space="0" w:color="auto"/>
            </w:tcBorders>
          </w:tcPr>
          <w:p w14:paraId="7ADE15EB" w14:textId="77777777" w:rsidR="004B2230" w:rsidRPr="008E50AB" w:rsidRDefault="004B2230" w:rsidP="000C706D">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2.</w:t>
            </w:r>
          </w:p>
        </w:tc>
        <w:tc>
          <w:tcPr>
            <w:tcW w:w="5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4FBCF5C" w14:textId="77777777" w:rsidR="004B2230" w:rsidRPr="008E50AB" w:rsidRDefault="004B2230" w:rsidP="000C706D">
            <w:pPr>
              <w:spacing w:after="0" w:line="240" w:lineRule="auto"/>
              <w:rPr>
                <w:rFonts w:eastAsia="Times New Roman" w:cstheme="minorHAnsi"/>
                <w:sz w:val="24"/>
                <w:szCs w:val="24"/>
                <w:lang w:eastAsia="hr-HR"/>
              </w:rPr>
            </w:pPr>
            <w:r w:rsidRPr="008E50AB">
              <w:rPr>
                <w:rFonts w:eastAsia="Times New Roman" w:cstheme="minorHAnsi"/>
                <w:sz w:val="24"/>
                <w:szCs w:val="24"/>
                <w:lang w:eastAsia="hr-HR"/>
              </w:rPr>
              <w:t>NK L</w:t>
            </w:r>
            <w:r>
              <w:rPr>
                <w:rFonts w:eastAsia="Times New Roman" w:cstheme="minorHAnsi"/>
                <w:sz w:val="24"/>
                <w:szCs w:val="24"/>
                <w:lang w:eastAsia="hr-HR"/>
              </w:rPr>
              <w:t>ibertas</w:t>
            </w:r>
            <w:r w:rsidRPr="008E50AB">
              <w:rPr>
                <w:rFonts w:eastAsia="Times New Roman" w:cstheme="minorHAnsi"/>
                <w:sz w:val="24"/>
                <w:szCs w:val="24"/>
                <w:lang w:eastAsia="hr-HR"/>
              </w:rPr>
              <w:t> </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B4EC0FB" w14:textId="77777777" w:rsidR="004B2230" w:rsidRPr="008E50AB" w:rsidRDefault="004B2230" w:rsidP="000C706D">
            <w:pPr>
              <w:spacing w:after="0" w:line="240" w:lineRule="auto"/>
              <w:jc w:val="right"/>
              <w:rPr>
                <w:rFonts w:eastAsia="Times New Roman" w:cstheme="minorHAnsi"/>
                <w:sz w:val="24"/>
                <w:szCs w:val="24"/>
                <w:lang w:eastAsia="hr-HR"/>
              </w:rPr>
            </w:pPr>
            <w:r w:rsidRPr="008E50AB">
              <w:rPr>
                <w:rFonts w:eastAsia="Times New Roman" w:cstheme="minorHAnsi"/>
                <w:sz w:val="24"/>
                <w:szCs w:val="24"/>
                <w:lang w:eastAsia="hr-HR"/>
              </w:rPr>
              <w:t>          </w:t>
            </w:r>
            <w:r>
              <w:rPr>
                <w:rFonts w:eastAsia="Times New Roman" w:cstheme="minorHAnsi"/>
                <w:sz w:val="24"/>
                <w:szCs w:val="24"/>
                <w:lang w:eastAsia="hr-HR"/>
              </w:rPr>
              <w:t xml:space="preserve">                                   </w:t>
            </w:r>
            <w:r w:rsidRPr="008E50AB">
              <w:rPr>
                <w:rFonts w:eastAsia="Times New Roman" w:cstheme="minorHAnsi"/>
                <w:sz w:val="24"/>
                <w:szCs w:val="24"/>
                <w:lang w:eastAsia="hr-HR"/>
              </w:rPr>
              <w:t xml:space="preserve"> 3.981,68 </w:t>
            </w:r>
          </w:p>
        </w:tc>
      </w:tr>
    </w:tbl>
    <w:p w14:paraId="6FC9C587" w14:textId="77777777" w:rsidR="004B2230" w:rsidRPr="008E50AB" w:rsidRDefault="004B2230" w:rsidP="004B2230">
      <w:pPr>
        <w:spacing w:after="0" w:line="240" w:lineRule="auto"/>
        <w:rPr>
          <w:rFonts w:eastAsia="Times New Roman" w:cstheme="minorHAnsi"/>
          <w:sz w:val="24"/>
          <w:szCs w:val="24"/>
          <w:lang w:eastAsia="hr-HR"/>
        </w:rPr>
      </w:pPr>
    </w:p>
    <w:p w14:paraId="2AABC953" w14:textId="77777777" w:rsidR="004B2230" w:rsidRPr="008E50AB" w:rsidRDefault="004B2230" w:rsidP="004B2230">
      <w:p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Izravno, bez natječaja, u skladu s Uredbom i Pravilnikom, dodijeljena su sredstva za održavanje sportskih manifestacija povodom Obilježavanje VRA Bljesak, „Ljeto u </w:t>
      </w:r>
      <w:proofErr w:type="spellStart"/>
      <w:r>
        <w:rPr>
          <w:rFonts w:eastAsia="Times New Roman" w:cstheme="minorHAnsi"/>
          <w:color w:val="222222"/>
          <w:sz w:val="24"/>
          <w:szCs w:val="24"/>
          <w:lang w:eastAsia="hr-HR"/>
        </w:rPr>
        <w:t>Novskoj</w:t>
      </w:r>
      <w:proofErr w:type="spellEnd"/>
      <w:r>
        <w:rPr>
          <w:rFonts w:eastAsia="Times New Roman" w:cstheme="minorHAnsi"/>
          <w:color w:val="222222"/>
          <w:sz w:val="24"/>
          <w:szCs w:val="24"/>
          <w:lang w:eastAsia="hr-HR"/>
        </w:rPr>
        <w:t>“ i druge manifestacije te za napredovanje klubova  u viši rang natjecanja u ukupnom iznosu od 4.362,00 eura i to sljedećim klubovima:</w:t>
      </w:r>
    </w:p>
    <w:p w14:paraId="1B57439B" w14:textId="77777777" w:rsidR="004B2230" w:rsidRPr="008E50AB" w:rsidRDefault="004B2230" w:rsidP="004B2230">
      <w:pPr>
        <w:shd w:val="clear" w:color="auto" w:fill="FFFFFF"/>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 </w:t>
      </w:r>
    </w:p>
    <w:tbl>
      <w:tblPr>
        <w:tblW w:w="0" w:type="auto"/>
        <w:shd w:val="clear" w:color="auto" w:fill="FFFFFF"/>
        <w:tblCellMar>
          <w:left w:w="0" w:type="dxa"/>
          <w:right w:w="0" w:type="dxa"/>
        </w:tblCellMar>
        <w:tblLook w:val="04A0" w:firstRow="1" w:lastRow="0" w:firstColumn="1" w:lastColumn="0" w:noHBand="0" w:noVBand="1"/>
      </w:tblPr>
      <w:tblGrid>
        <w:gridCol w:w="730"/>
        <w:gridCol w:w="3298"/>
        <w:gridCol w:w="3638"/>
        <w:gridCol w:w="1620"/>
      </w:tblGrid>
      <w:tr w:rsidR="004B2230" w:rsidRPr="008E50AB" w14:paraId="6B654E43" w14:textId="77777777" w:rsidTr="000C706D">
        <w:trPr>
          <w:trHeight w:val="270"/>
        </w:trPr>
        <w:tc>
          <w:tcPr>
            <w:tcW w:w="7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C94B99"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Rb.</w:t>
            </w:r>
          </w:p>
        </w:tc>
        <w:tc>
          <w:tcPr>
            <w:tcW w:w="32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6638ED"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Naziv kluba</w:t>
            </w:r>
          </w:p>
        </w:tc>
        <w:tc>
          <w:tcPr>
            <w:tcW w:w="36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2A297D1"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Naslov zamolbe</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A6FDD9" w14:textId="77777777" w:rsidR="004B2230" w:rsidRPr="008E50AB" w:rsidRDefault="004B2230" w:rsidP="000C706D">
            <w:pPr>
              <w:spacing w:after="0" w:line="240" w:lineRule="auto"/>
              <w:rPr>
                <w:rFonts w:eastAsia="Times New Roman" w:cstheme="minorHAnsi"/>
                <w:color w:val="222222"/>
                <w:sz w:val="24"/>
                <w:szCs w:val="24"/>
                <w:lang w:eastAsia="hr-HR"/>
              </w:rPr>
            </w:pPr>
            <w:r>
              <w:rPr>
                <w:rFonts w:eastAsia="Times New Roman" w:cstheme="minorHAnsi"/>
                <w:color w:val="222222"/>
                <w:sz w:val="24"/>
                <w:szCs w:val="24"/>
                <w:lang w:eastAsia="hr-HR"/>
              </w:rPr>
              <w:t>Dodijeljena sredstva u EUR</w:t>
            </w:r>
          </w:p>
        </w:tc>
      </w:tr>
      <w:tr w:rsidR="004B2230" w:rsidRPr="008E50AB" w14:paraId="77693F69" w14:textId="77777777" w:rsidTr="000C706D">
        <w:trPr>
          <w:trHeight w:val="270"/>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7857C7"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1.</w:t>
            </w:r>
          </w:p>
        </w:tc>
        <w:tc>
          <w:tcPr>
            <w:tcW w:w="3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CC3573"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NK SOKOL</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2B538B"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Prelazak u viši rang</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30E260" w14:textId="77777777" w:rsidR="004B2230" w:rsidRPr="008E50AB" w:rsidRDefault="004B2230" w:rsidP="000C706D">
            <w:pPr>
              <w:spacing w:after="0" w:line="240" w:lineRule="auto"/>
              <w:jc w:val="right"/>
              <w:rPr>
                <w:rFonts w:eastAsia="Times New Roman" w:cstheme="minorHAnsi"/>
                <w:color w:val="222222"/>
                <w:sz w:val="24"/>
                <w:szCs w:val="24"/>
                <w:lang w:eastAsia="hr-HR"/>
              </w:rPr>
            </w:pPr>
            <w:r w:rsidRPr="008E50AB">
              <w:rPr>
                <w:rFonts w:eastAsia="Times New Roman" w:cstheme="minorHAnsi"/>
                <w:color w:val="222222"/>
                <w:sz w:val="24"/>
                <w:szCs w:val="24"/>
                <w:lang w:eastAsia="hr-HR"/>
              </w:rPr>
              <w:t>663,00</w:t>
            </w:r>
          </w:p>
        </w:tc>
      </w:tr>
      <w:tr w:rsidR="004B2230" w:rsidRPr="008E50AB" w14:paraId="3C02A8BA" w14:textId="77777777" w:rsidTr="000C706D">
        <w:trPr>
          <w:trHeight w:val="270"/>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B28460"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2.</w:t>
            </w:r>
          </w:p>
        </w:tc>
        <w:tc>
          <w:tcPr>
            <w:tcW w:w="3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8D19A3"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ŠNK Croatia</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D55FD"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 xml:space="preserve">Ljeto u </w:t>
            </w:r>
            <w:proofErr w:type="spellStart"/>
            <w:r w:rsidRPr="008E50AB">
              <w:rPr>
                <w:rFonts w:eastAsia="Times New Roman" w:cstheme="minorHAnsi"/>
                <w:color w:val="222222"/>
                <w:sz w:val="24"/>
                <w:szCs w:val="24"/>
                <w:lang w:eastAsia="hr-HR"/>
              </w:rPr>
              <w:t>Novskoj</w:t>
            </w:r>
            <w:proofErr w:type="spellEnd"/>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8813C" w14:textId="77777777" w:rsidR="004B2230" w:rsidRPr="008E50AB" w:rsidRDefault="004B2230" w:rsidP="000C706D">
            <w:pPr>
              <w:spacing w:after="0" w:line="240" w:lineRule="auto"/>
              <w:jc w:val="right"/>
              <w:rPr>
                <w:rFonts w:eastAsia="Times New Roman" w:cstheme="minorHAnsi"/>
                <w:color w:val="222222"/>
                <w:sz w:val="24"/>
                <w:szCs w:val="24"/>
                <w:lang w:eastAsia="hr-HR"/>
              </w:rPr>
            </w:pPr>
            <w:r w:rsidRPr="008E50AB">
              <w:rPr>
                <w:rFonts w:eastAsia="Times New Roman" w:cstheme="minorHAnsi"/>
                <w:color w:val="222222"/>
                <w:sz w:val="24"/>
                <w:szCs w:val="24"/>
                <w:lang w:eastAsia="hr-HR"/>
              </w:rPr>
              <w:t>650,00</w:t>
            </w:r>
          </w:p>
        </w:tc>
      </w:tr>
      <w:tr w:rsidR="004B2230" w:rsidRPr="008E50AB" w14:paraId="0DAD9C11" w14:textId="77777777" w:rsidTr="000C706D">
        <w:trPr>
          <w:trHeight w:val="310"/>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0FAE74"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3.</w:t>
            </w:r>
          </w:p>
        </w:tc>
        <w:tc>
          <w:tcPr>
            <w:tcW w:w="3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A46B89"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Teniski klub Novska</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BE46FA"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 xml:space="preserve">Ljeto u </w:t>
            </w:r>
            <w:proofErr w:type="spellStart"/>
            <w:r w:rsidRPr="008E50AB">
              <w:rPr>
                <w:rFonts w:eastAsia="Times New Roman" w:cstheme="minorHAnsi"/>
                <w:color w:val="222222"/>
                <w:sz w:val="24"/>
                <w:szCs w:val="24"/>
                <w:lang w:eastAsia="hr-HR"/>
              </w:rPr>
              <w:t>Novskoj</w:t>
            </w:r>
            <w:proofErr w:type="spellEnd"/>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B5C75A" w14:textId="77777777" w:rsidR="004B2230" w:rsidRPr="008E50AB" w:rsidRDefault="004B2230" w:rsidP="000C706D">
            <w:pPr>
              <w:spacing w:after="0" w:line="240" w:lineRule="auto"/>
              <w:jc w:val="right"/>
              <w:rPr>
                <w:rFonts w:eastAsia="Times New Roman" w:cstheme="minorHAnsi"/>
                <w:color w:val="222222"/>
                <w:sz w:val="24"/>
                <w:szCs w:val="24"/>
                <w:lang w:eastAsia="hr-HR"/>
              </w:rPr>
            </w:pPr>
            <w:r w:rsidRPr="008E50AB">
              <w:rPr>
                <w:rFonts w:eastAsia="Times New Roman" w:cstheme="minorHAnsi"/>
                <w:color w:val="222222"/>
                <w:sz w:val="24"/>
                <w:szCs w:val="24"/>
                <w:lang w:eastAsia="hr-HR"/>
              </w:rPr>
              <w:t>200,00</w:t>
            </w:r>
          </w:p>
        </w:tc>
      </w:tr>
      <w:tr w:rsidR="004B2230" w:rsidRPr="008E50AB" w14:paraId="78B008AA" w14:textId="77777777" w:rsidTr="000C706D">
        <w:trPr>
          <w:trHeight w:val="270"/>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48FFE2"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4.</w:t>
            </w:r>
          </w:p>
        </w:tc>
        <w:tc>
          <w:tcPr>
            <w:tcW w:w="3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D546D"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NK Nacional</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EC8C79"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 xml:space="preserve">Ljeto u </w:t>
            </w:r>
            <w:proofErr w:type="spellStart"/>
            <w:r w:rsidRPr="008E50AB">
              <w:rPr>
                <w:rFonts w:eastAsia="Times New Roman" w:cstheme="minorHAnsi"/>
                <w:color w:val="222222"/>
                <w:sz w:val="24"/>
                <w:szCs w:val="24"/>
                <w:lang w:eastAsia="hr-HR"/>
              </w:rPr>
              <w:t>Novskoj</w:t>
            </w:r>
            <w:proofErr w:type="spellEnd"/>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D5E49D" w14:textId="77777777" w:rsidR="004B2230" w:rsidRPr="008E50AB" w:rsidRDefault="004B2230" w:rsidP="000C706D">
            <w:pPr>
              <w:spacing w:after="0" w:line="240" w:lineRule="auto"/>
              <w:jc w:val="right"/>
              <w:rPr>
                <w:rFonts w:eastAsia="Times New Roman" w:cstheme="minorHAnsi"/>
                <w:color w:val="222222"/>
                <w:sz w:val="24"/>
                <w:szCs w:val="24"/>
                <w:lang w:eastAsia="hr-HR"/>
              </w:rPr>
            </w:pPr>
            <w:r w:rsidRPr="008E50AB">
              <w:rPr>
                <w:rFonts w:eastAsia="Times New Roman" w:cstheme="minorHAnsi"/>
                <w:color w:val="222222"/>
                <w:sz w:val="24"/>
                <w:szCs w:val="24"/>
                <w:lang w:eastAsia="hr-HR"/>
              </w:rPr>
              <w:t>550,00</w:t>
            </w:r>
          </w:p>
        </w:tc>
      </w:tr>
      <w:tr w:rsidR="004B2230" w:rsidRPr="008E50AB" w14:paraId="73E33594" w14:textId="77777777" w:rsidTr="000C706D">
        <w:trPr>
          <w:trHeight w:val="270"/>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49535A"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5.</w:t>
            </w:r>
          </w:p>
        </w:tc>
        <w:tc>
          <w:tcPr>
            <w:tcW w:w="3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0F6542"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 xml:space="preserve">Taekwondo klub </w:t>
            </w:r>
            <w:proofErr w:type="spellStart"/>
            <w:r w:rsidRPr="008E50AB">
              <w:rPr>
                <w:rFonts w:eastAsia="Times New Roman" w:cstheme="minorHAnsi"/>
                <w:color w:val="222222"/>
                <w:sz w:val="24"/>
                <w:szCs w:val="24"/>
                <w:lang w:eastAsia="hr-HR"/>
              </w:rPr>
              <w:t>Ogrc</w:t>
            </w:r>
            <w:proofErr w:type="spellEnd"/>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AC6C58"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Memorijalni turnir Bljesak</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C53DDD" w14:textId="77777777" w:rsidR="004B2230" w:rsidRPr="008E50AB" w:rsidRDefault="004B2230" w:rsidP="000C706D">
            <w:pPr>
              <w:spacing w:after="0" w:line="240" w:lineRule="auto"/>
              <w:jc w:val="right"/>
              <w:rPr>
                <w:rFonts w:eastAsia="Times New Roman" w:cstheme="minorHAnsi"/>
                <w:color w:val="222222"/>
                <w:sz w:val="24"/>
                <w:szCs w:val="24"/>
                <w:lang w:eastAsia="hr-HR"/>
              </w:rPr>
            </w:pPr>
            <w:r w:rsidRPr="008E50AB">
              <w:rPr>
                <w:rFonts w:eastAsia="Times New Roman" w:cstheme="minorHAnsi"/>
                <w:color w:val="222222"/>
                <w:sz w:val="24"/>
                <w:szCs w:val="24"/>
                <w:lang w:eastAsia="hr-HR"/>
              </w:rPr>
              <w:t>663,00</w:t>
            </w:r>
          </w:p>
        </w:tc>
      </w:tr>
      <w:tr w:rsidR="004B2230" w:rsidRPr="008E50AB" w14:paraId="3D58130D" w14:textId="77777777" w:rsidTr="000C706D">
        <w:trPr>
          <w:trHeight w:val="270"/>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8B56FD"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6.</w:t>
            </w:r>
          </w:p>
        </w:tc>
        <w:tc>
          <w:tcPr>
            <w:tcW w:w="3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951B39" w14:textId="77777777" w:rsidR="004B2230" w:rsidRPr="008E50AB" w:rsidRDefault="004B2230" w:rsidP="000C706D">
            <w:pPr>
              <w:spacing w:after="0" w:line="240" w:lineRule="auto"/>
              <w:rPr>
                <w:rFonts w:eastAsia="Times New Roman" w:cstheme="minorHAnsi"/>
                <w:color w:val="222222"/>
                <w:sz w:val="24"/>
                <w:szCs w:val="24"/>
                <w:lang w:eastAsia="hr-HR"/>
              </w:rPr>
            </w:pPr>
            <w:proofErr w:type="spellStart"/>
            <w:r w:rsidRPr="008E50AB">
              <w:rPr>
                <w:rFonts w:eastAsia="Times New Roman" w:cstheme="minorHAnsi"/>
                <w:color w:val="222222"/>
                <w:sz w:val="24"/>
                <w:szCs w:val="24"/>
                <w:lang w:eastAsia="hr-HR"/>
              </w:rPr>
              <w:t>Žen</w:t>
            </w:r>
            <w:proofErr w:type="spellEnd"/>
            <w:r w:rsidRPr="008E50AB">
              <w:rPr>
                <w:rFonts w:eastAsia="Times New Roman" w:cstheme="minorHAnsi"/>
                <w:color w:val="222222"/>
                <w:sz w:val="24"/>
                <w:szCs w:val="24"/>
                <w:lang w:eastAsia="hr-HR"/>
              </w:rPr>
              <w:t xml:space="preserve">. </w:t>
            </w:r>
            <w:proofErr w:type="spellStart"/>
            <w:r w:rsidRPr="008E50AB">
              <w:rPr>
                <w:rFonts w:eastAsia="Times New Roman" w:cstheme="minorHAnsi"/>
                <w:color w:val="222222"/>
                <w:sz w:val="24"/>
                <w:szCs w:val="24"/>
                <w:lang w:eastAsia="hr-HR"/>
              </w:rPr>
              <w:t>Kug</w:t>
            </w:r>
            <w:proofErr w:type="spellEnd"/>
            <w:r w:rsidRPr="008E50AB">
              <w:rPr>
                <w:rFonts w:eastAsia="Times New Roman" w:cstheme="minorHAnsi"/>
                <w:color w:val="222222"/>
                <w:sz w:val="24"/>
                <w:szCs w:val="24"/>
                <w:lang w:eastAsia="hr-HR"/>
              </w:rPr>
              <w:t>. Klub Novska</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424886"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Memorijalni turnir Bljesak</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E52F65" w14:textId="77777777" w:rsidR="004B2230" w:rsidRPr="008E50AB" w:rsidRDefault="004B2230" w:rsidP="000C706D">
            <w:pPr>
              <w:spacing w:after="0" w:line="240" w:lineRule="auto"/>
              <w:jc w:val="right"/>
              <w:rPr>
                <w:rFonts w:eastAsia="Times New Roman" w:cstheme="minorHAnsi"/>
                <w:color w:val="222222"/>
                <w:sz w:val="24"/>
                <w:szCs w:val="24"/>
                <w:lang w:eastAsia="hr-HR"/>
              </w:rPr>
            </w:pPr>
            <w:r w:rsidRPr="008E50AB">
              <w:rPr>
                <w:rFonts w:eastAsia="Times New Roman" w:cstheme="minorHAnsi"/>
                <w:color w:val="222222"/>
                <w:sz w:val="24"/>
                <w:szCs w:val="24"/>
                <w:lang w:eastAsia="hr-HR"/>
              </w:rPr>
              <w:t>663,00</w:t>
            </w:r>
          </w:p>
        </w:tc>
      </w:tr>
      <w:tr w:rsidR="004B2230" w:rsidRPr="008E50AB" w14:paraId="34808A04" w14:textId="77777777" w:rsidTr="000C706D">
        <w:trPr>
          <w:trHeight w:val="270"/>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DFBFFF"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7.</w:t>
            </w:r>
          </w:p>
        </w:tc>
        <w:tc>
          <w:tcPr>
            <w:tcW w:w="3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D59785" w14:textId="77777777" w:rsidR="004B2230" w:rsidRPr="008E50AB" w:rsidRDefault="004B2230" w:rsidP="000C706D">
            <w:pPr>
              <w:spacing w:after="0" w:line="240" w:lineRule="auto"/>
              <w:rPr>
                <w:rFonts w:eastAsia="Times New Roman" w:cstheme="minorHAnsi"/>
                <w:color w:val="222222"/>
                <w:sz w:val="24"/>
                <w:szCs w:val="24"/>
                <w:lang w:eastAsia="hr-HR"/>
              </w:rPr>
            </w:pPr>
            <w:proofErr w:type="spellStart"/>
            <w:r w:rsidRPr="008E50AB">
              <w:rPr>
                <w:rFonts w:eastAsia="Times New Roman" w:cstheme="minorHAnsi"/>
                <w:color w:val="222222"/>
                <w:sz w:val="24"/>
                <w:szCs w:val="24"/>
                <w:lang w:eastAsia="hr-HR"/>
              </w:rPr>
              <w:t>Kug</w:t>
            </w:r>
            <w:proofErr w:type="spellEnd"/>
            <w:r w:rsidRPr="008E50AB">
              <w:rPr>
                <w:rFonts w:eastAsia="Times New Roman" w:cstheme="minorHAnsi"/>
                <w:color w:val="222222"/>
                <w:sz w:val="24"/>
                <w:szCs w:val="24"/>
                <w:lang w:eastAsia="hr-HR"/>
              </w:rPr>
              <w:t>. Klub Belina</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2282CA"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Prelazak u viši rang</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003F13" w14:textId="77777777" w:rsidR="004B2230" w:rsidRPr="008E50AB" w:rsidRDefault="004B2230" w:rsidP="000C706D">
            <w:pPr>
              <w:spacing w:after="0" w:line="240" w:lineRule="auto"/>
              <w:jc w:val="right"/>
              <w:rPr>
                <w:rFonts w:eastAsia="Times New Roman" w:cstheme="minorHAnsi"/>
                <w:color w:val="222222"/>
                <w:sz w:val="24"/>
                <w:szCs w:val="24"/>
                <w:lang w:eastAsia="hr-HR"/>
              </w:rPr>
            </w:pPr>
            <w:r w:rsidRPr="008E50AB">
              <w:rPr>
                <w:rFonts w:eastAsia="Times New Roman" w:cstheme="minorHAnsi"/>
                <w:color w:val="222222"/>
                <w:sz w:val="24"/>
                <w:szCs w:val="24"/>
                <w:lang w:eastAsia="hr-HR"/>
              </w:rPr>
              <w:t>663,00</w:t>
            </w:r>
          </w:p>
        </w:tc>
      </w:tr>
      <w:tr w:rsidR="004B2230" w:rsidRPr="008E50AB" w14:paraId="2C4EB9BC" w14:textId="77777777" w:rsidTr="000C706D">
        <w:trPr>
          <w:trHeight w:val="270"/>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3B8FF9"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8.</w:t>
            </w:r>
          </w:p>
        </w:tc>
        <w:tc>
          <w:tcPr>
            <w:tcW w:w="3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0F191B"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SRD Karas</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42C587"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Turnir Bljesak</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A07FAC" w14:textId="77777777" w:rsidR="004B2230" w:rsidRPr="008E50AB" w:rsidRDefault="004B2230" w:rsidP="000C706D">
            <w:pPr>
              <w:spacing w:after="0" w:line="240" w:lineRule="auto"/>
              <w:jc w:val="right"/>
              <w:rPr>
                <w:rFonts w:eastAsia="Times New Roman" w:cstheme="minorHAnsi"/>
                <w:color w:val="222222"/>
                <w:sz w:val="24"/>
                <w:szCs w:val="24"/>
                <w:lang w:eastAsia="hr-HR"/>
              </w:rPr>
            </w:pPr>
            <w:r w:rsidRPr="008E50AB">
              <w:rPr>
                <w:rFonts w:eastAsia="Times New Roman" w:cstheme="minorHAnsi"/>
                <w:color w:val="222222"/>
                <w:sz w:val="24"/>
                <w:szCs w:val="24"/>
                <w:lang w:eastAsia="hr-HR"/>
              </w:rPr>
              <w:t>150,00</w:t>
            </w:r>
          </w:p>
        </w:tc>
      </w:tr>
      <w:tr w:rsidR="004B2230" w:rsidRPr="008E50AB" w14:paraId="5C0048E5" w14:textId="77777777" w:rsidTr="000C706D">
        <w:trPr>
          <w:trHeight w:val="270"/>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382960"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9</w:t>
            </w:r>
          </w:p>
        </w:tc>
        <w:tc>
          <w:tcPr>
            <w:tcW w:w="3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983E09"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PD Zmajevac</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0CA44" w14:textId="77777777" w:rsidR="004B2230" w:rsidRPr="008E50AB" w:rsidRDefault="004B2230" w:rsidP="000C706D">
            <w:pPr>
              <w:spacing w:after="0" w:line="240" w:lineRule="auto"/>
              <w:rPr>
                <w:rFonts w:eastAsia="Times New Roman" w:cstheme="minorHAnsi"/>
                <w:color w:val="222222"/>
                <w:sz w:val="24"/>
                <w:szCs w:val="24"/>
                <w:lang w:eastAsia="hr-HR"/>
              </w:rPr>
            </w:pPr>
            <w:r w:rsidRPr="008E50AB">
              <w:rPr>
                <w:rFonts w:eastAsia="Times New Roman" w:cstheme="minorHAnsi"/>
                <w:color w:val="222222"/>
                <w:sz w:val="24"/>
                <w:szCs w:val="24"/>
                <w:lang w:eastAsia="hr-HR"/>
              </w:rPr>
              <w:t>Pohod</w:t>
            </w:r>
            <w:r>
              <w:rPr>
                <w:rFonts w:eastAsia="Times New Roman" w:cstheme="minorHAnsi"/>
                <w:color w:val="222222"/>
                <w:sz w:val="24"/>
                <w:szCs w:val="24"/>
                <w:lang w:eastAsia="hr-HR"/>
              </w:rPr>
              <w:t xml:space="preserve"> na</w:t>
            </w:r>
            <w:r w:rsidRPr="008E50AB">
              <w:rPr>
                <w:rFonts w:eastAsia="Times New Roman" w:cstheme="minorHAnsi"/>
                <w:color w:val="222222"/>
                <w:sz w:val="24"/>
                <w:szCs w:val="24"/>
                <w:lang w:eastAsia="hr-HR"/>
              </w:rPr>
              <w:t xml:space="preserve"> Novsk</w:t>
            </w:r>
            <w:r>
              <w:rPr>
                <w:rFonts w:eastAsia="Times New Roman" w:cstheme="minorHAnsi"/>
                <w:color w:val="222222"/>
                <w:sz w:val="24"/>
                <w:szCs w:val="24"/>
                <w:lang w:eastAsia="hr-HR"/>
              </w:rPr>
              <w:t>o</w:t>
            </w:r>
            <w:r w:rsidRPr="008E50AB">
              <w:rPr>
                <w:rFonts w:eastAsia="Times New Roman" w:cstheme="minorHAnsi"/>
                <w:color w:val="222222"/>
                <w:sz w:val="24"/>
                <w:szCs w:val="24"/>
                <w:lang w:eastAsia="hr-HR"/>
              </w:rPr>
              <w:t xml:space="preserve"> brdo</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AC7B3B" w14:textId="77777777" w:rsidR="004B2230" w:rsidRPr="008E50AB" w:rsidRDefault="004B2230" w:rsidP="000C706D">
            <w:pPr>
              <w:spacing w:after="0" w:line="240" w:lineRule="auto"/>
              <w:jc w:val="right"/>
              <w:rPr>
                <w:rFonts w:eastAsia="Times New Roman" w:cstheme="minorHAnsi"/>
                <w:color w:val="222222"/>
                <w:sz w:val="24"/>
                <w:szCs w:val="24"/>
                <w:lang w:eastAsia="hr-HR"/>
              </w:rPr>
            </w:pPr>
            <w:r w:rsidRPr="008E50AB">
              <w:rPr>
                <w:rFonts w:eastAsia="Times New Roman" w:cstheme="minorHAnsi"/>
                <w:color w:val="222222"/>
                <w:sz w:val="24"/>
                <w:szCs w:val="24"/>
                <w:lang w:eastAsia="hr-HR"/>
              </w:rPr>
              <w:t>160,00</w:t>
            </w:r>
          </w:p>
        </w:tc>
      </w:tr>
    </w:tbl>
    <w:p w14:paraId="11F95774" w14:textId="77777777" w:rsidR="004B2230" w:rsidRPr="009258E4" w:rsidRDefault="004B2230" w:rsidP="004B2230">
      <w:pPr>
        <w:widowControl w:val="0"/>
        <w:autoSpaceDE w:val="0"/>
        <w:autoSpaceDN w:val="0"/>
        <w:adjustRightInd w:val="0"/>
        <w:spacing w:after="0" w:line="240" w:lineRule="auto"/>
        <w:jc w:val="both"/>
        <w:rPr>
          <w:rFonts w:eastAsia="Times New Roman" w:cstheme="minorHAnsi"/>
          <w:sz w:val="24"/>
          <w:szCs w:val="24"/>
          <w:lang w:eastAsia="hr-HR"/>
        </w:rPr>
      </w:pPr>
    </w:p>
    <w:p w14:paraId="259CC3F3" w14:textId="77777777" w:rsidR="004B2230" w:rsidRPr="009258E4" w:rsidRDefault="004B2230" w:rsidP="004B2230">
      <w:pPr>
        <w:widowControl w:val="0"/>
        <w:autoSpaceDE w:val="0"/>
        <w:autoSpaceDN w:val="0"/>
        <w:adjustRightInd w:val="0"/>
        <w:spacing w:after="0" w:line="240" w:lineRule="auto"/>
        <w:jc w:val="both"/>
        <w:rPr>
          <w:rFonts w:eastAsia="Times New Roman" w:cstheme="minorHAnsi"/>
          <w:b/>
          <w:sz w:val="24"/>
          <w:szCs w:val="24"/>
          <w:lang w:eastAsia="hr-HR"/>
        </w:rPr>
      </w:pPr>
      <w:r w:rsidRPr="009258E4">
        <w:rPr>
          <w:rFonts w:eastAsia="Times New Roman" w:cstheme="minorHAnsi"/>
          <w:b/>
          <w:sz w:val="24"/>
          <w:szCs w:val="24"/>
          <w:lang w:eastAsia="hr-HR"/>
        </w:rPr>
        <w:t xml:space="preserve">1.8.2. Aktivnost 1008 A100002 Sufinanciranje rada Zajednice sportskih udruga Grada Novske </w:t>
      </w:r>
    </w:p>
    <w:p w14:paraId="0A160DB5" w14:textId="77777777" w:rsidR="004B2230" w:rsidRPr="009258E4" w:rsidRDefault="004B2230" w:rsidP="004B2230">
      <w:pPr>
        <w:widowControl w:val="0"/>
        <w:autoSpaceDE w:val="0"/>
        <w:autoSpaceDN w:val="0"/>
        <w:adjustRightInd w:val="0"/>
        <w:spacing w:after="0" w:line="240" w:lineRule="auto"/>
        <w:jc w:val="both"/>
        <w:rPr>
          <w:rFonts w:eastAsia="Times New Roman" w:cstheme="minorHAnsi"/>
          <w:b/>
          <w:sz w:val="24"/>
          <w:szCs w:val="24"/>
          <w:lang w:eastAsia="hr-HR"/>
        </w:rPr>
      </w:pPr>
    </w:p>
    <w:p w14:paraId="0B1896B9" w14:textId="77777777" w:rsidR="004B2230" w:rsidRPr="009258E4" w:rsidRDefault="004B2230" w:rsidP="004B2230">
      <w:pPr>
        <w:widowControl w:val="0"/>
        <w:autoSpaceDE w:val="0"/>
        <w:autoSpaceDN w:val="0"/>
        <w:adjustRightInd w:val="0"/>
        <w:spacing w:after="0" w:line="240" w:lineRule="auto"/>
        <w:jc w:val="both"/>
        <w:rPr>
          <w:rFonts w:eastAsia="Calibri" w:cstheme="minorHAnsi"/>
          <w:sz w:val="24"/>
          <w:szCs w:val="24"/>
        </w:rPr>
      </w:pPr>
      <w:r w:rsidRPr="009258E4">
        <w:rPr>
          <w:rFonts w:eastAsia="Times New Roman" w:cstheme="minorHAnsi"/>
          <w:sz w:val="24"/>
          <w:szCs w:val="24"/>
          <w:lang w:eastAsia="hr-HR"/>
        </w:rPr>
        <w:t xml:space="preserve">Aktivnost 1008 A100002 Sufinanciranje rada Zajednice sportskih udruga Grada Novske </w:t>
      </w:r>
      <w:r w:rsidRPr="009258E4">
        <w:rPr>
          <w:rFonts w:eastAsia="Calibri" w:cstheme="minorHAnsi"/>
          <w:sz w:val="24"/>
          <w:szCs w:val="24"/>
        </w:rPr>
        <w:t>izvršena je u iznosu od 85.160,12 eura ili 98,84 % od plana, a koja aktivnost obuhvaća:</w:t>
      </w:r>
    </w:p>
    <w:p w14:paraId="495AF300" w14:textId="77777777" w:rsidR="004B2230" w:rsidRPr="009258E4" w:rsidRDefault="004B2230" w:rsidP="004B2230">
      <w:pPr>
        <w:widowControl w:val="0"/>
        <w:autoSpaceDE w:val="0"/>
        <w:autoSpaceDN w:val="0"/>
        <w:adjustRightInd w:val="0"/>
        <w:spacing w:after="0" w:line="240" w:lineRule="auto"/>
        <w:jc w:val="both"/>
        <w:rPr>
          <w:rFonts w:eastAsia="Calibri" w:cstheme="minorHAnsi"/>
          <w:sz w:val="24"/>
          <w:szCs w:val="24"/>
        </w:rPr>
      </w:pPr>
    </w:p>
    <w:p w14:paraId="41291EE4" w14:textId="77777777" w:rsidR="004B2230" w:rsidRPr="009258E4" w:rsidRDefault="004B2230" w:rsidP="004B2230">
      <w:pPr>
        <w:pStyle w:val="Odlomakpopisa"/>
        <w:widowControl w:val="0"/>
        <w:numPr>
          <w:ilvl w:val="0"/>
          <w:numId w:val="5"/>
        </w:numPr>
        <w:autoSpaceDE w:val="0"/>
        <w:autoSpaceDN w:val="0"/>
        <w:adjustRightInd w:val="0"/>
        <w:spacing w:after="0" w:line="240" w:lineRule="auto"/>
        <w:jc w:val="both"/>
        <w:rPr>
          <w:rFonts w:eastAsia="Calibri" w:cstheme="minorHAnsi"/>
          <w:sz w:val="24"/>
          <w:szCs w:val="24"/>
        </w:rPr>
      </w:pPr>
      <w:r w:rsidRPr="009258E4">
        <w:rPr>
          <w:rFonts w:eastAsia="Calibri" w:cstheme="minorHAnsi"/>
          <w:sz w:val="24"/>
          <w:szCs w:val="24"/>
        </w:rPr>
        <w:lastRenderedPageBreak/>
        <w:t xml:space="preserve">Redovne materijalne troškove Zajednice koji su izvršeni u iznosu od 14.463,27 eura ili 100  % od plana, </w:t>
      </w:r>
    </w:p>
    <w:p w14:paraId="6192ED23" w14:textId="77777777" w:rsidR="004B2230" w:rsidRPr="009258E4" w:rsidRDefault="004B2230" w:rsidP="004B2230">
      <w:pPr>
        <w:pStyle w:val="Odlomakpopisa"/>
        <w:widowControl w:val="0"/>
        <w:numPr>
          <w:ilvl w:val="0"/>
          <w:numId w:val="5"/>
        </w:numPr>
        <w:autoSpaceDE w:val="0"/>
        <w:autoSpaceDN w:val="0"/>
        <w:adjustRightInd w:val="0"/>
        <w:spacing w:after="0" w:line="240" w:lineRule="auto"/>
        <w:jc w:val="both"/>
        <w:rPr>
          <w:rFonts w:eastAsia="Calibri" w:cstheme="minorHAnsi"/>
          <w:sz w:val="24"/>
          <w:szCs w:val="24"/>
        </w:rPr>
      </w:pPr>
      <w:r w:rsidRPr="009258E4">
        <w:rPr>
          <w:rFonts w:eastAsia="Calibri" w:cstheme="minorHAnsi"/>
          <w:sz w:val="24"/>
          <w:szCs w:val="24"/>
        </w:rPr>
        <w:t>Troškove plaća zaposlenika koji su izvršeni u iznosu od 70.696,85 eura ili 98,37% od plana.</w:t>
      </w:r>
    </w:p>
    <w:bookmarkEnd w:id="5"/>
    <w:p w14:paraId="5CA04F86" w14:textId="77777777" w:rsidR="004B2230" w:rsidRPr="009258E4" w:rsidRDefault="004B2230" w:rsidP="004B2230">
      <w:pPr>
        <w:spacing w:after="0" w:line="240" w:lineRule="auto"/>
        <w:jc w:val="both"/>
        <w:rPr>
          <w:rFonts w:eastAsia="Calibri" w:cstheme="minorHAnsi"/>
          <w:sz w:val="24"/>
          <w:szCs w:val="24"/>
        </w:rPr>
      </w:pPr>
    </w:p>
    <w:p w14:paraId="0D17B288"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1.9. Program 1009 MANIFESTACIJE</w:t>
      </w:r>
    </w:p>
    <w:p w14:paraId="6128BFA1"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 xml:space="preserve">Program 1009 MANIFESTACIJE  izvršen je u    izvještajnom razdoblju u iznosu od 41.000,00 eura </w:t>
      </w:r>
    </w:p>
    <w:p w14:paraId="734C747A"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Ovaj program obuhvaća sljedeći tekući projekt:</w:t>
      </w:r>
    </w:p>
    <w:p w14:paraId="571D693A"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1.9.1. Tekući projekt 1009 T100001  Dan Grada  i Božić</w:t>
      </w:r>
    </w:p>
    <w:p w14:paraId="1E5AA81F"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 xml:space="preserve">Tekući projekt 1009 T100001  </w:t>
      </w:r>
      <w:r w:rsidRPr="009258E4">
        <w:rPr>
          <w:rFonts w:eastAsia="Calibri" w:cstheme="minorHAnsi"/>
          <w:i/>
          <w:iCs/>
          <w:sz w:val="24"/>
          <w:szCs w:val="24"/>
        </w:rPr>
        <w:t>Dan Grada i Božić</w:t>
      </w:r>
      <w:r w:rsidRPr="009258E4">
        <w:rPr>
          <w:rFonts w:eastAsia="Calibri" w:cstheme="minorHAnsi"/>
          <w:sz w:val="24"/>
          <w:szCs w:val="24"/>
        </w:rPr>
        <w:t xml:space="preserve">  u izvještajnom razdoblju izvršen je u iznosu od 41.000,00 eura za troškove održavanja Dana Grada Novske i Božićnih blagdana. Sredstva su utrošena na materijalne rashode ( reprezentacija i usluge smještaja, poštanske usluge, grafičke usluge i dr. potrebne manje izdatke.</w:t>
      </w:r>
    </w:p>
    <w:p w14:paraId="16F05CC5"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1.10. Program 1010 SJEĆANJA NA DOMOVINSKI RAT</w:t>
      </w:r>
    </w:p>
    <w:p w14:paraId="1E23AB30"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Program 1010 SJEĆANJA NA DOMOVINSKI RAT izvršen je u izvještajnom razdoblju u iznosu od 18.654,96 eura ili 99,97% od plana i to za sljedeći tekući projekt:</w:t>
      </w:r>
    </w:p>
    <w:p w14:paraId="596B1E10"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 xml:space="preserve">1.10.1. Tekući projekt 1010 T100001 Obilježavanje prigodnih datuma </w:t>
      </w:r>
    </w:p>
    <w:p w14:paraId="7D6D2C8B"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Tekući projekt 1010 T100001 Obilježavanje prigodnih datuma u izvještajnom razdoblju izvršen je u iznosu od 18.654,96 eura ili 99,97% od plana. Sredstva su utrošena za  obilježavanje akcije „Bljesak“ te za obilježavanje Dana hrvatskih branitelja Grada Novske. Sredstva su utrošena na materijalne rashode ( reprezentacija i usluge smještaja, poštanske usluge, grafičke usluge i dr. potrebne manje izdatke).</w:t>
      </w:r>
    </w:p>
    <w:p w14:paraId="6052BD71"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1.11. Program 1011 „ZAŽELI“, III. faza</w:t>
      </w:r>
    </w:p>
    <w:p w14:paraId="613A7616"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Program 1011 „ZAŽELI“, III. faza, izvršen je u iznosu od 184.532,93  eura ili 93,52%, a program obuhvaća sljedeći tekući projekt:</w:t>
      </w:r>
    </w:p>
    <w:p w14:paraId="1AD10243"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 xml:space="preserve">1.11.1. Tekući projekt 1011 T10001 – „ŽELIM RADITI, ŽELIM POMOĆI!, III. faza“  </w:t>
      </w:r>
    </w:p>
    <w:p w14:paraId="5F5076C4"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 xml:space="preserve">Tekući projekt 1011 T10001 – „ŽELIM RADITI, ŽELIM POMOĆI!, III. faza“, u izvještajnom razdoblju izvršen je u iznosu od 184.532,93 eura ili 93,52%.  Na projektu je do 29. srpnja bio zaposlen koordinator projekta i voditelj projekta, a  30 žena koje su radile  s korisnicima, starim i nemoćnim osobama korisnicima radile su do 30.06.2023. godine, nakon čega je održana i završna konferencija projekta. </w:t>
      </w:r>
    </w:p>
    <w:p w14:paraId="2CE92069"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 xml:space="preserve">Sredstva su utrošena za plaće  30 zaposlenih žena u programu pomoći starijim i nemoćnim osobama za ukupno 222 korisnika s područja Grada Novske koje , u iznosu od 126.158,94 eura, te doprinose na plaće u iznosu od 20.808,32 eura,  na plaće za koordinatora projekta i voditelja projekta u iznosu od 10.687,86 eura, te doprinose na plaće  u iznosu od 1.771,73 eura,  trošak regresa i božićnice u iznosu od 597,24 eura, za prijevozne troškove na posao i s posla u iznosu od 9.020,97 eura, za nabavu higijenskih paketa korisnicima u iznosu od </w:t>
      </w:r>
      <w:r w:rsidRPr="009258E4">
        <w:rPr>
          <w:rFonts w:eastAsia="Calibri" w:cstheme="minorHAnsi"/>
          <w:sz w:val="24"/>
          <w:szCs w:val="24"/>
        </w:rPr>
        <w:lastRenderedPageBreak/>
        <w:t>8.177,89 eura, za promidžbu i vidljivost, iznos od 5.736,60 eura te za ostale troškove, iznos od 1.573,38 eura.</w:t>
      </w:r>
    </w:p>
    <w:p w14:paraId="068D2282"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1.12. Program 1012  PROGRAM ZA DJECU I MLADE</w:t>
      </w:r>
    </w:p>
    <w:p w14:paraId="6F7177D7"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Program 1012  PROGRAM ZA DJECU I MLADE izvršen je u iznosu od 2.893,31 eura ili 94,58% od plana, a program se sastoji od sljedećih tekućih projekata:</w:t>
      </w:r>
    </w:p>
    <w:p w14:paraId="6F0F7029"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 xml:space="preserve">1.12.1. Tekući projekt 1012 T10001 – Grad Novska prijatelj djece </w:t>
      </w:r>
    </w:p>
    <w:p w14:paraId="3E4EB4E1"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 xml:space="preserve">Tekući projekt 1012 T10001 – Grad Novska prijatelj djece u izvještajnom razdoblju izvršen je u iznosu od 497,71 ili 75,00% od plana. Sredstva su utrošena na godišnju kotizaciju Savezu društva naša djeca. </w:t>
      </w:r>
    </w:p>
    <w:p w14:paraId="6C7DE970"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1.12.2. Tekući projekt 1012 T100002 Festival znanosti i umjetnosti</w:t>
      </w:r>
    </w:p>
    <w:p w14:paraId="35715564" w14:textId="5A019D7C" w:rsidR="004B2230" w:rsidRPr="009258E4" w:rsidRDefault="004B2230" w:rsidP="004B2230">
      <w:pPr>
        <w:jc w:val="both"/>
        <w:rPr>
          <w:rFonts w:eastAsia="Calibri" w:cstheme="minorHAnsi"/>
          <w:sz w:val="24"/>
          <w:szCs w:val="24"/>
        </w:rPr>
      </w:pPr>
      <w:r w:rsidRPr="009258E4">
        <w:rPr>
          <w:rFonts w:eastAsia="Calibri" w:cstheme="minorHAnsi"/>
          <w:sz w:val="24"/>
          <w:szCs w:val="24"/>
        </w:rPr>
        <w:t xml:space="preserve">Tekući projekt 1012 T100002 Festival znanosti i umjetnosti u izvještajnom razdoblju izvršen je u iznosu od </w:t>
      </w:r>
      <w:r w:rsidR="00B24902">
        <w:rPr>
          <w:rFonts w:eastAsia="Calibri" w:cstheme="minorHAnsi"/>
          <w:sz w:val="24"/>
          <w:szCs w:val="24"/>
        </w:rPr>
        <w:t>2.395,60</w:t>
      </w:r>
      <w:r w:rsidRPr="009258E4">
        <w:rPr>
          <w:rFonts w:eastAsia="Calibri" w:cstheme="minorHAnsi"/>
          <w:sz w:val="24"/>
          <w:szCs w:val="24"/>
        </w:rPr>
        <w:t xml:space="preserve"> eura ili 100% od plana.  Sredstva su utrošena za organizaciju </w:t>
      </w:r>
      <w:bookmarkStart w:id="11" w:name="_Hlk167027922"/>
      <w:proofErr w:type="spellStart"/>
      <w:r w:rsidRPr="009258E4">
        <w:rPr>
          <w:rFonts w:eastAsia="Calibri" w:cstheme="minorHAnsi"/>
          <w:sz w:val="24"/>
          <w:szCs w:val="24"/>
        </w:rPr>
        <w:t>NOVsky</w:t>
      </w:r>
      <w:proofErr w:type="spellEnd"/>
      <w:r w:rsidRPr="009258E4">
        <w:rPr>
          <w:rFonts w:eastAsia="Calibri" w:cstheme="minorHAnsi"/>
          <w:sz w:val="24"/>
          <w:szCs w:val="24"/>
        </w:rPr>
        <w:t xml:space="preserve">, </w:t>
      </w:r>
      <w:bookmarkEnd w:id="11"/>
      <w:r w:rsidRPr="009258E4">
        <w:rPr>
          <w:rFonts w:eastAsia="Calibri" w:cstheme="minorHAnsi"/>
          <w:sz w:val="24"/>
          <w:szCs w:val="24"/>
        </w:rPr>
        <w:t xml:space="preserve">4. po redu Festivala znanosti i umjetnosti „ </w:t>
      </w:r>
      <w:proofErr w:type="spellStart"/>
      <w:r w:rsidRPr="009258E4">
        <w:rPr>
          <w:rFonts w:eastAsia="Calibri" w:cstheme="minorHAnsi"/>
          <w:sz w:val="24"/>
          <w:szCs w:val="24"/>
        </w:rPr>
        <w:t>NOVsky</w:t>
      </w:r>
      <w:proofErr w:type="spellEnd"/>
      <w:r w:rsidRPr="009258E4">
        <w:rPr>
          <w:rFonts w:eastAsia="Calibri" w:cstheme="minorHAnsi"/>
          <w:sz w:val="24"/>
          <w:szCs w:val="24"/>
        </w:rPr>
        <w:t>“.</w:t>
      </w:r>
      <w:r w:rsidRPr="009258E4">
        <w:rPr>
          <w:rStyle w:val="Naglaeno"/>
          <w:rFonts w:cstheme="minorHAnsi"/>
          <w:sz w:val="24"/>
          <w:szCs w:val="24"/>
        </w:rPr>
        <w:t xml:space="preserve"> Festival</w:t>
      </w:r>
      <w:r w:rsidRPr="009258E4">
        <w:rPr>
          <w:rFonts w:cstheme="minorHAnsi"/>
          <w:sz w:val="24"/>
          <w:szCs w:val="24"/>
        </w:rPr>
        <w:t xml:space="preserve"> je  održan 15. rujna 2023. godine kao cjelodnevna manifestacija, od 10,00-19,00 sati, a program se odvijao na više lokacija na kojima su održavane 15 minutne interaktivne radionice i edukacije  vezane za STEM područje. Nakon 19,00 sati organiziran je glazbeni program – </w:t>
      </w:r>
      <w:proofErr w:type="spellStart"/>
      <w:r w:rsidRPr="009258E4">
        <w:rPr>
          <w:rFonts w:cstheme="minorHAnsi"/>
          <w:sz w:val="24"/>
          <w:szCs w:val="24"/>
        </w:rPr>
        <w:t>light</w:t>
      </w:r>
      <w:proofErr w:type="spellEnd"/>
      <w:r w:rsidRPr="009258E4">
        <w:rPr>
          <w:rFonts w:cstheme="minorHAnsi"/>
          <w:sz w:val="24"/>
          <w:szCs w:val="24"/>
        </w:rPr>
        <w:t xml:space="preserve"> &amp; </w:t>
      </w:r>
      <w:proofErr w:type="spellStart"/>
      <w:r w:rsidRPr="009258E4">
        <w:rPr>
          <w:rFonts w:cstheme="minorHAnsi"/>
          <w:sz w:val="24"/>
          <w:szCs w:val="24"/>
        </w:rPr>
        <w:t>nusic</w:t>
      </w:r>
      <w:proofErr w:type="spellEnd"/>
      <w:r w:rsidRPr="009258E4">
        <w:rPr>
          <w:rFonts w:cstheme="minorHAnsi"/>
          <w:sz w:val="24"/>
          <w:szCs w:val="24"/>
        </w:rPr>
        <w:t xml:space="preserve"> show s DJ FAVLCRVM. Kao i svake godine dosad, festival je bio iznimno posjećen.</w:t>
      </w:r>
    </w:p>
    <w:p w14:paraId="57E59FCA"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 xml:space="preserve">1.14. Program 1014 ŠIRENJE MREŽE SOCIJALNIH USLUGA U ZAJEDNICI, I.FAZA  </w:t>
      </w:r>
    </w:p>
    <w:p w14:paraId="1F2FE6A5"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Program 1014 ŠIRENJE MREŽE SOCIJALNIH USLUGA U ZAJEDNICI, I.FAZA , u izvještajnom razdoblju izvršen je u iznosu od 3.456,55 eura ili 100% i to za potrebe sljedećeg tekućeg projekta:</w:t>
      </w:r>
    </w:p>
    <w:p w14:paraId="0BB00EC1" w14:textId="77777777" w:rsidR="004B2230" w:rsidRPr="009258E4" w:rsidRDefault="004B2230" w:rsidP="004B2230">
      <w:pPr>
        <w:jc w:val="both"/>
        <w:rPr>
          <w:rFonts w:eastAsia="Calibri" w:cstheme="minorHAnsi"/>
          <w:sz w:val="24"/>
          <w:szCs w:val="24"/>
        </w:rPr>
      </w:pPr>
      <w:r w:rsidRPr="009258E4">
        <w:rPr>
          <w:rFonts w:eastAsia="Calibri" w:cstheme="minorHAnsi"/>
          <w:b/>
          <w:sz w:val="24"/>
          <w:szCs w:val="24"/>
        </w:rPr>
        <w:t xml:space="preserve">1.14.1. Tekući projekt 1014 T10001  „ Ne ovisnosti “ </w:t>
      </w:r>
    </w:p>
    <w:p w14:paraId="7C32A82C"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Tekući projekt 1014 T10001  „ Ne ovisnosti “, u izvještajnom razdoblju izvršen je u iznosu od  3.456,55 eura ili 100% od plana, radi povrata sredstava za neprihvatljive troškove projekta.</w:t>
      </w:r>
    </w:p>
    <w:p w14:paraId="3E6AAAAD"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1.15. Program 1015  PROGRAMI U KULTURI PUČKOG OTVORENOG UČILIŠTA</w:t>
      </w:r>
    </w:p>
    <w:p w14:paraId="1D229115" w14:textId="77777777" w:rsidR="004B2230" w:rsidRPr="009258E4" w:rsidRDefault="004B2230" w:rsidP="004B2230">
      <w:pPr>
        <w:jc w:val="both"/>
        <w:rPr>
          <w:rFonts w:cstheme="minorHAnsi"/>
          <w:sz w:val="24"/>
          <w:szCs w:val="24"/>
        </w:rPr>
      </w:pPr>
      <w:r w:rsidRPr="009258E4">
        <w:rPr>
          <w:rFonts w:cstheme="minorHAnsi"/>
          <w:sz w:val="24"/>
          <w:szCs w:val="24"/>
        </w:rPr>
        <w:t xml:space="preserve">Ovaj Program </w:t>
      </w:r>
      <w:r w:rsidRPr="009258E4">
        <w:rPr>
          <w:rFonts w:eastAsia="Calibri" w:cstheme="minorHAnsi"/>
          <w:sz w:val="24"/>
          <w:szCs w:val="24"/>
        </w:rPr>
        <w:t>1015 PROGRAMI U KULTURI</w:t>
      </w:r>
      <w:r w:rsidRPr="009258E4">
        <w:rPr>
          <w:rFonts w:cstheme="minorHAnsi"/>
          <w:sz w:val="24"/>
          <w:szCs w:val="24"/>
        </w:rPr>
        <w:t xml:space="preserve"> u izvještajnom razdoblju izvršen je u iznosu od 151.819 euro ili 89,24 % od plana i to za sljedeće aktivnosti: </w:t>
      </w:r>
    </w:p>
    <w:p w14:paraId="52248B20" w14:textId="77777777" w:rsidR="004B2230" w:rsidRPr="009258E4" w:rsidRDefault="004B2230" w:rsidP="004B2230">
      <w:pPr>
        <w:jc w:val="both"/>
        <w:rPr>
          <w:rFonts w:cstheme="minorHAnsi"/>
          <w:b/>
          <w:sz w:val="24"/>
          <w:szCs w:val="24"/>
        </w:rPr>
      </w:pPr>
      <w:r w:rsidRPr="009258E4">
        <w:rPr>
          <w:rFonts w:cstheme="minorHAnsi"/>
          <w:b/>
          <w:sz w:val="24"/>
          <w:szCs w:val="24"/>
        </w:rPr>
        <w:t xml:space="preserve">1.15.1. Aktivnost A100001 Administracija i upravljanje </w:t>
      </w:r>
    </w:p>
    <w:p w14:paraId="5EFA22D0" w14:textId="77777777" w:rsidR="004B2230" w:rsidRPr="009258E4" w:rsidRDefault="004B2230" w:rsidP="004B2230">
      <w:pPr>
        <w:jc w:val="both"/>
        <w:rPr>
          <w:rFonts w:cstheme="minorHAnsi"/>
          <w:sz w:val="24"/>
          <w:szCs w:val="24"/>
        </w:rPr>
      </w:pPr>
      <w:r w:rsidRPr="009258E4">
        <w:rPr>
          <w:rFonts w:cstheme="minorHAnsi"/>
          <w:sz w:val="24"/>
          <w:szCs w:val="24"/>
        </w:rPr>
        <w:t>Aktivnost A100001 Administracija i upravljanje</w:t>
      </w:r>
      <w:r w:rsidRPr="009258E4">
        <w:rPr>
          <w:rFonts w:cstheme="minorHAnsi"/>
          <w:b/>
          <w:sz w:val="24"/>
          <w:szCs w:val="24"/>
        </w:rPr>
        <w:t xml:space="preserve">  </w:t>
      </w:r>
      <w:r w:rsidRPr="009258E4">
        <w:rPr>
          <w:rFonts w:cstheme="minorHAnsi"/>
          <w:sz w:val="24"/>
          <w:szCs w:val="24"/>
        </w:rPr>
        <w:t>u izvještajnom razdoblju izvršena je u iznosu od 89.266,83 eura ili 95,45 % od plana.</w:t>
      </w:r>
    </w:p>
    <w:p w14:paraId="3D167DBF" w14:textId="77777777" w:rsidR="004B2230" w:rsidRPr="009258E4" w:rsidRDefault="004B2230" w:rsidP="004B2230">
      <w:pPr>
        <w:jc w:val="both"/>
        <w:rPr>
          <w:rFonts w:cstheme="minorHAnsi"/>
          <w:sz w:val="24"/>
          <w:szCs w:val="24"/>
        </w:rPr>
      </w:pPr>
      <w:r w:rsidRPr="009258E4">
        <w:rPr>
          <w:rFonts w:cstheme="minorHAnsi"/>
          <w:sz w:val="24"/>
          <w:szCs w:val="24"/>
        </w:rPr>
        <w:t>Aktivnost se  odnosi  na plaće i doprinose na plaće te ostale rashode i materijalna prava za redovan rad 5 zaposlenih osoba (1 VSS,  4 SSS) koji su u izvještajnom razdoblju  provodili redovne  programe u kulturi.</w:t>
      </w:r>
    </w:p>
    <w:p w14:paraId="22E2EFB7" w14:textId="77777777" w:rsidR="004B2230" w:rsidRPr="009258E4" w:rsidRDefault="004B2230" w:rsidP="004B2230">
      <w:pPr>
        <w:jc w:val="both"/>
        <w:rPr>
          <w:rFonts w:cstheme="minorHAnsi"/>
          <w:b/>
          <w:sz w:val="24"/>
          <w:szCs w:val="24"/>
        </w:rPr>
      </w:pPr>
      <w:r w:rsidRPr="009258E4">
        <w:rPr>
          <w:rFonts w:cstheme="minorHAnsi"/>
          <w:b/>
          <w:sz w:val="24"/>
          <w:szCs w:val="24"/>
        </w:rPr>
        <w:t xml:space="preserve">1.15.2. Tekući projekt T100001 Kazališne i kino predstave </w:t>
      </w:r>
    </w:p>
    <w:p w14:paraId="77130576" w14:textId="77777777" w:rsidR="004B2230" w:rsidRPr="00F07528" w:rsidRDefault="004B2230" w:rsidP="004B2230">
      <w:pPr>
        <w:jc w:val="both"/>
        <w:rPr>
          <w:rFonts w:eastAsia="MS Mincho" w:cstheme="minorHAnsi"/>
          <w:sz w:val="24"/>
          <w:szCs w:val="24"/>
        </w:rPr>
      </w:pPr>
      <w:r w:rsidRPr="009258E4">
        <w:rPr>
          <w:rFonts w:cstheme="minorHAnsi"/>
          <w:sz w:val="24"/>
          <w:szCs w:val="24"/>
        </w:rPr>
        <w:lastRenderedPageBreak/>
        <w:t xml:space="preserve">Tekući projekt T100001 Kazališne i kino predstave izvršen je u iznosu od 55.775,69 eura ili 83,86 % od plana i to  za troškove  prikazivanja kino projekcija (filmovi), troškove kazališnih predstava, </w:t>
      </w:r>
      <w:r w:rsidRPr="00F07528">
        <w:rPr>
          <w:rFonts w:cstheme="minorHAnsi"/>
          <w:sz w:val="24"/>
          <w:szCs w:val="24"/>
        </w:rPr>
        <w:t>troškove održavanja izložbi te troškove održavanja drugih kulturnih sadržaja.</w:t>
      </w:r>
      <w:r w:rsidRPr="00F07528">
        <w:rPr>
          <w:rFonts w:eastAsia="MS Mincho" w:cstheme="minorHAnsi"/>
          <w:sz w:val="24"/>
          <w:szCs w:val="24"/>
        </w:rPr>
        <w:t xml:space="preserve"> </w:t>
      </w:r>
    </w:p>
    <w:p w14:paraId="2FC572BC" w14:textId="77777777" w:rsidR="004B2230" w:rsidRPr="00F07528" w:rsidRDefault="004B2230" w:rsidP="004B2230">
      <w:pPr>
        <w:jc w:val="both"/>
        <w:rPr>
          <w:sz w:val="24"/>
          <w:szCs w:val="24"/>
        </w:rPr>
      </w:pPr>
      <w:r w:rsidRPr="00F07528">
        <w:rPr>
          <w:sz w:val="24"/>
          <w:szCs w:val="24"/>
        </w:rPr>
        <w:t>U tom periodu održano je 18 kazališnih predstave „</w:t>
      </w:r>
      <w:proofErr w:type="spellStart"/>
      <w:r w:rsidRPr="00F07528">
        <w:rPr>
          <w:sz w:val="24"/>
          <w:szCs w:val="24"/>
        </w:rPr>
        <w:t>Izbacivači</w:t>
      </w:r>
      <w:proofErr w:type="spellEnd"/>
      <w:r w:rsidRPr="00F07528">
        <w:rPr>
          <w:sz w:val="24"/>
          <w:szCs w:val="24"/>
        </w:rPr>
        <w:t>“, „</w:t>
      </w:r>
      <w:proofErr w:type="spellStart"/>
      <w:r w:rsidRPr="00F07528">
        <w:rPr>
          <w:sz w:val="24"/>
          <w:szCs w:val="24"/>
        </w:rPr>
        <w:t>Stand</w:t>
      </w:r>
      <w:proofErr w:type="spellEnd"/>
      <w:r w:rsidRPr="00F07528">
        <w:rPr>
          <w:sz w:val="24"/>
          <w:szCs w:val="24"/>
        </w:rPr>
        <w:t xml:space="preserve"> </w:t>
      </w:r>
      <w:proofErr w:type="spellStart"/>
      <w:r w:rsidRPr="00F07528">
        <w:rPr>
          <w:sz w:val="24"/>
          <w:szCs w:val="24"/>
        </w:rPr>
        <w:t>up</w:t>
      </w:r>
      <w:proofErr w:type="spellEnd"/>
      <w:r w:rsidRPr="00F07528">
        <w:rPr>
          <w:sz w:val="24"/>
          <w:szCs w:val="24"/>
        </w:rPr>
        <w:t xml:space="preserve"> Show Dežurni krivac“, „Ljubavna pisma“, „Ja sam ti takav-Tomislav Primorac“, „Sve o muškarcima“, „Tvorničke postavke“, „</w:t>
      </w:r>
      <w:proofErr w:type="spellStart"/>
      <w:r w:rsidRPr="00F07528">
        <w:rPr>
          <w:sz w:val="24"/>
          <w:szCs w:val="24"/>
        </w:rPr>
        <w:t>Ladies</w:t>
      </w:r>
      <w:proofErr w:type="spellEnd"/>
      <w:r w:rsidRPr="00F07528">
        <w:rPr>
          <w:sz w:val="24"/>
          <w:szCs w:val="24"/>
        </w:rPr>
        <w:t xml:space="preserve"> </w:t>
      </w:r>
      <w:proofErr w:type="spellStart"/>
      <w:r w:rsidRPr="00F07528">
        <w:rPr>
          <w:sz w:val="24"/>
          <w:szCs w:val="24"/>
        </w:rPr>
        <w:t>Night</w:t>
      </w:r>
      <w:proofErr w:type="spellEnd"/>
      <w:r w:rsidRPr="00F07528">
        <w:rPr>
          <w:sz w:val="24"/>
          <w:szCs w:val="24"/>
        </w:rPr>
        <w:t>“, „Šetači pasa“, „Glasnogovornik“, „Hotel slobodan promet“, „Kao san“, „Brak, dijete i povremeni seks“, „Sretna ne bila“, „Nevjerojatan događaj“, „Kronika seoske ljubavi“, Ništa im neće bit“  i „Luka Vidović-</w:t>
      </w:r>
      <w:proofErr w:type="spellStart"/>
      <w:r w:rsidRPr="00F07528">
        <w:rPr>
          <w:sz w:val="24"/>
          <w:szCs w:val="24"/>
        </w:rPr>
        <w:t>Magic</w:t>
      </w:r>
      <w:proofErr w:type="spellEnd"/>
      <w:r w:rsidRPr="00F07528">
        <w:rPr>
          <w:sz w:val="24"/>
          <w:szCs w:val="24"/>
        </w:rPr>
        <w:t xml:space="preserve"> Show“ na kojima je bilo 2176 posjetitelja, te 264 kino projekcije s 6551 posjetitelj. </w:t>
      </w:r>
    </w:p>
    <w:p w14:paraId="44CF5B4E" w14:textId="77777777" w:rsidR="004B2230" w:rsidRPr="00F07528" w:rsidRDefault="004B2230" w:rsidP="004B2230">
      <w:pPr>
        <w:jc w:val="both"/>
        <w:rPr>
          <w:sz w:val="24"/>
          <w:szCs w:val="24"/>
        </w:rPr>
      </w:pPr>
      <w:r w:rsidRPr="00F07528">
        <w:rPr>
          <w:sz w:val="24"/>
          <w:szCs w:val="24"/>
        </w:rPr>
        <w:t xml:space="preserve">Također je organizirano 10 izložbi „Muzej - pogled iza zatvorenih vrata“, „Kino u </w:t>
      </w:r>
      <w:proofErr w:type="spellStart"/>
      <w:r w:rsidRPr="00F07528">
        <w:rPr>
          <w:sz w:val="24"/>
          <w:szCs w:val="24"/>
        </w:rPr>
        <w:t>Novskoj</w:t>
      </w:r>
      <w:proofErr w:type="spellEnd"/>
      <w:r w:rsidRPr="00F07528">
        <w:rPr>
          <w:sz w:val="24"/>
          <w:szCs w:val="24"/>
        </w:rPr>
        <w:t xml:space="preserve"> - kratki povijesni pregled“, „Nit po nit: Povratak tradicionalnom ručnom tkanju“, „Vatrogastvo u </w:t>
      </w:r>
      <w:proofErr w:type="spellStart"/>
      <w:r w:rsidRPr="00F07528">
        <w:rPr>
          <w:sz w:val="24"/>
          <w:szCs w:val="24"/>
        </w:rPr>
        <w:t>Novskoj</w:t>
      </w:r>
      <w:proofErr w:type="spellEnd"/>
      <w:r w:rsidRPr="00F07528">
        <w:rPr>
          <w:sz w:val="24"/>
          <w:szCs w:val="24"/>
        </w:rPr>
        <w:t xml:space="preserve"> (Izložba povodom dana sv. Florijana, zaštitnika vatrogasaca)“, „Priče iz prošlosti za budućnost (MZZGN u suradnji s učenicima SŠ Novska)“, „Odore hrvatskih branitelja“, „Sanjar slika i slikar snova (PULS Moslavački štrk)“, „Arheologija iz zraka (Arheološki muzej u Zagrebu)“, „Paučina: Vjekoslav Pešut“, „Sv. Luka Evanđelist-Novo ruho stare crkve“. U sklopu Muzejske zavičajne zbirke Grada Novske organizirane su i druge aktivnosti. Početkom godine u suradnji MZZGN i SŠ Novska pokrenut je i uspješno finaliziran projekt Učenik-kustos. MZZGN je po prvi puta ove godine sudjelovala u 28. EMA-i (Edukativnoj muzejskoj akciji), koju na nacionalnoj razini organizira Hrvatsko muzejsko društvo, a provedena je kroz prethodno spomenuti projekt i radionice u prostoru galerije POU. MZZGN je sudjelovala u programu Noći muzeja 2023., koja se održala u siječnju. Za djecu s teškoćama u razvoju, a s ciljem inkluzije marginaliziranih skupina u kulturu i rad muzeja, održana je slikarska radionica u sklopu izložbe Sanjar slika i slikar snova. Povodom majčina dana, 9.5.2023. godine održana je prigodna radionica izrade čestitki u suradnji s DV Novska. Za svaku izložbu napisani su popratni tekstovi koji su bili postavljeni na zid, </w:t>
      </w:r>
      <w:proofErr w:type="spellStart"/>
      <w:r w:rsidRPr="00F07528">
        <w:rPr>
          <w:sz w:val="24"/>
          <w:szCs w:val="24"/>
        </w:rPr>
        <w:t>deplijani</w:t>
      </w:r>
      <w:proofErr w:type="spellEnd"/>
      <w:r w:rsidRPr="00F07528">
        <w:rPr>
          <w:sz w:val="24"/>
          <w:szCs w:val="24"/>
        </w:rPr>
        <w:t xml:space="preserve"> ili oboje. Postojeći promo materijal zbirke odsad je dostupan na 3 jezika (hrvatski, engleski i njemački). Zbirka je prezentirana na službenim stranicama ICOM-a (Međunarodnog muzejskog vijeća) na 3 jezika. U MZZGN se obilježio i ovogodišnji Međunarodni dan muzeja. Održana su i tri predavanja iz serije „Novska i ljudi novljanskog kraja od vremena Vojne granice do danas“ u suradnji s Društvom Terra </w:t>
      </w:r>
      <w:proofErr w:type="spellStart"/>
      <w:r w:rsidRPr="00F07528">
        <w:rPr>
          <w:sz w:val="24"/>
          <w:szCs w:val="24"/>
        </w:rPr>
        <w:t>Banalis</w:t>
      </w:r>
      <w:proofErr w:type="spellEnd"/>
      <w:r w:rsidRPr="00F07528">
        <w:rPr>
          <w:sz w:val="24"/>
          <w:szCs w:val="24"/>
        </w:rPr>
        <w:t xml:space="preserve"> i Gradskom knjižnicom i čitaonicom Ante Jagar. U 2023. godini MZZGN posjetilo je 1786 posjetitelja.</w:t>
      </w:r>
    </w:p>
    <w:p w14:paraId="61EEA456" w14:textId="77777777" w:rsidR="004B2230" w:rsidRPr="009258E4" w:rsidRDefault="004B2230" w:rsidP="004B2230">
      <w:pPr>
        <w:jc w:val="both"/>
        <w:rPr>
          <w:b/>
          <w:bCs/>
          <w:sz w:val="24"/>
          <w:szCs w:val="24"/>
        </w:rPr>
      </w:pPr>
      <w:r w:rsidRPr="009258E4">
        <w:rPr>
          <w:b/>
          <w:bCs/>
          <w:sz w:val="24"/>
          <w:szCs w:val="24"/>
        </w:rPr>
        <w:t>1.15.3.. Tekući projekt T100003 Moje malo kino</w:t>
      </w:r>
    </w:p>
    <w:p w14:paraId="1B2371C1" w14:textId="77777777" w:rsidR="004B2230" w:rsidRPr="009258E4" w:rsidRDefault="004B2230" w:rsidP="004B2230">
      <w:pPr>
        <w:jc w:val="both"/>
        <w:rPr>
          <w:sz w:val="24"/>
          <w:szCs w:val="24"/>
        </w:rPr>
      </w:pPr>
      <w:r w:rsidRPr="009258E4">
        <w:rPr>
          <w:sz w:val="24"/>
          <w:szCs w:val="24"/>
        </w:rPr>
        <w:t xml:space="preserve">Ovaj tekući projekt T100003 Moje malo kino izvršen je u iznosu od 6.777,46 eura ili 67,14% od plana. Riječ je o projektu koji za cilj ima promicanje filmske pismenosti među mladima putem filmskih projekcija i edukacija. Projekt je sufinanciran od strane Europa </w:t>
      </w:r>
      <w:proofErr w:type="spellStart"/>
      <w:r w:rsidRPr="009258E4">
        <w:rPr>
          <w:sz w:val="24"/>
          <w:szCs w:val="24"/>
        </w:rPr>
        <w:t>Cinemas</w:t>
      </w:r>
      <w:proofErr w:type="spellEnd"/>
      <w:r w:rsidRPr="009258E4">
        <w:rPr>
          <w:sz w:val="24"/>
          <w:szCs w:val="24"/>
        </w:rPr>
        <w:t xml:space="preserve">, a zajednički su ga provodili Pučko otvoreno učilište Novska, Pučko otvoreno učilište Samobor i Centar za kulturu Čakovec. Trošak se odnosio na usluge predavača (edukatora), prijevoz učenika na filmske projekcije te trošak distributera za prava za prikazivanje filmova. Održano je 12 filmskih projekcija na kojima je bilo 587 učenika. </w:t>
      </w:r>
    </w:p>
    <w:p w14:paraId="39CFABEA"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1.16. Program 1016  PROGRAMI OBRAZOVANJA</w:t>
      </w:r>
    </w:p>
    <w:p w14:paraId="6F030FB0" w14:textId="77777777" w:rsidR="004B2230" w:rsidRPr="009258E4" w:rsidRDefault="004B2230" w:rsidP="004B2230">
      <w:pPr>
        <w:shd w:val="clear" w:color="auto" w:fill="FFFFFF"/>
        <w:jc w:val="both"/>
        <w:rPr>
          <w:rFonts w:ascii="Calibri" w:eastAsia="Calibri" w:hAnsi="Calibri" w:cs="Calibri"/>
          <w:sz w:val="24"/>
          <w:szCs w:val="24"/>
        </w:rPr>
      </w:pPr>
      <w:r w:rsidRPr="009258E4">
        <w:rPr>
          <w:rFonts w:eastAsia="Calibri" w:cstheme="minorHAnsi"/>
          <w:bCs/>
          <w:sz w:val="24"/>
          <w:szCs w:val="24"/>
        </w:rPr>
        <w:lastRenderedPageBreak/>
        <w:t>Program 1016 PROGRAMI OBRAZOVANJA u Pučkom otvorenom učilištu</w:t>
      </w:r>
      <w:r w:rsidRPr="009258E4">
        <w:rPr>
          <w:rFonts w:ascii="Calibri" w:eastAsia="Calibri" w:hAnsi="Calibri" w:cs="Calibri"/>
          <w:sz w:val="24"/>
          <w:szCs w:val="24"/>
        </w:rPr>
        <w:t xml:space="preserve"> izvršen je u iznosu od 200.387,28 eura ili 81,59% od plana, a sastoji se od sljedećih aktivnosti i projekata:</w:t>
      </w:r>
    </w:p>
    <w:p w14:paraId="637DD16A" w14:textId="77777777" w:rsidR="004B2230" w:rsidRDefault="004B2230" w:rsidP="004B2230">
      <w:pPr>
        <w:shd w:val="clear" w:color="auto" w:fill="FFFFFF"/>
        <w:rPr>
          <w:rFonts w:eastAsia="Calibri" w:cstheme="minorHAnsi"/>
          <w:b/>
          <w:sz w:val="24"/>
          <w:szCs w:val="24"/>
        </w:rPr>
      </w:pPr>
      <w:r w:rsidRPr="009258E4">
        <w:rPr>
          <w:rFonts w:eastAsia="Calibri" w:cstheme="minorHAnsi"/>
          <w:b/>
          <w:sz w:val="24"/>
          <w:szCs w:val="24"/>
        </w:rPr>
        <w:t xml:space="preserve">2.1. Aktivnost A100001 Administracija i upravljanje </w:t>
      </w:r>
    </w:p>
    <w:p w14:paraId="6CD7C0B9" w14:textId="77777777" w:rsidR="004B2230" w:rsidRPr="00F07528" w:rsidRDefault="004B2230" w:rsidP="004B2230">
      <w:pPr>
        <w:jc w:val="both"/>
        <w:rPr>
          <w:sz w:val="24"/>
          <w:szCs w:val="24"/>
        </w:rPr>
      </w:pPr>
      <w:r w:rsidRPr="00F07528">
        <w:rPr>
          <w:rFonts w:eastAsia="Calibri" w:cstheme="minorHAnsi"/>
          <w:sz w:val="24"/>
          <w:szCs w:val="24"/>
        </w:rPr>
        <w:t xml:space="preserve">Aktivnost A100001 Administracija i upravljanje  izvršena u iznosu od </w:t>
      </w:r>
      <w:r w:rsidRPr="00F07528">
        <w:rPr>
          <w:sz w:val="24"/>
          <w:szCs w:val="24"/>
        </w:rPr>
        <w:t xml:space="preserve"> </w:t>
      </w:r>
      <w:r w:rsidRPr="00F07528">
        <w:rPr>
          <w:rFonts w:ascii="Calibri" w:eastAsia="Calibri" w:hAnsi="Calibri" w:cs="Calibri"/>
          <w:sz w:val="24"/>
          <w:szCs w:val="24"/>
        </w:rPr>
        <w:t>200.387,28 eura ili 81,59% od plana</w:t>
      </w:r>
      <w:r w:rsidRPr="00F07528">
        <w:rPr>
          <w:sz w:val="24"/>
          <w:szCs w:val="24"/>
        </w:rPr>
        <w:t xml:space="preserve">. Aktivnost se odnosi na plaće za redovan rad, doprinose na plaće i ostale rashode za zaposlene i troškove prijevoza za 3 zaposlenika (1 VSS, 1 VŠS, 1 SSS) na programima obrazovanja koji su u izvještajnom razdoblju provodili redovne programe u obrazovanju, ali i ostale poslove vezano za djelatnost Pučkog otvorenog učilišta. Aktivnost se odnosi i na </w:t>
      </w:r>
      <w:r w:rsidRPr="00F07528">
        <w:rPr>
          <w:rFonts w:ascii="Calibri" w:eastAsia="Calibri" w:hAnsi="Calibri" w:cs="Calibri"/>
          <w:sz w:val="24"/>
          <w:szCs w:val="24"/>
        </w:rPr>
        <w:t>rashode za materijal i energiju, nabavu opreme, ostale nespomenute usluge (telefon, internet, pošta, prijevoz, komunalne usluge, usluge tekućeg i investicijskog održavanja, usluge promidžbe, intelektualne usluge-predavači, računalne usluge), ostali nespomenuti rashodi poslovanja (premije osiguranja, reprezentacija, pristojbe, članarine). Ovi rashodi doprinose redovnoj i potpunoj realizaciji svih obrazovnih programa u Pučkom otvorenom učilištu.</w:t>
      </w:r>
    </w:p>
    <w:p w14:paraId="2C0964A8" w14:textId="77777777" w:rsidR="004B2230" w:rsidRPr="00F07528" w:rsidRDefault="004B2230" w:rsidP="004B2230">
      <w:pPr>
        <w:jc w:val="both"/>
        <w:rPr>
          <w:sz w:val="24"/>
          <w:szCs w:val="24"/>
        </w:rPr>
      </w:pPr>
      <w:r w:rsidRPr="00F07528">
        <w:rPr>
          <w:rFonts w:ascii="Calibri" w:eastAsia="Calibri" w:hAnsi="Calibri" w:cs="Calibri"/>
          <w:sz w:val="24"/>
          <w:szCs w:val="24"/>
        </w:rPr>
        <w:t>U tom izvještajnom razdoblju održano je 6 različita programa obrazovanja u kojem je sudjelovalo ukupno 128 polaznika. Riječ je o sljedećim programima: rukovatelj viličarom, objektno orijentirano programiranje u izradi videoigara, suradnik u financijskom poslovanju te škola pop rocka.</w:t>
      </w:r>
    </w:p>
    <w:p w14:paraId="7F6746C9" w14:textId="77777777" w:rsidR="004B2230" w:rsidRPr="009258E4" w:rsidRDefault="004B2230" w:rsidP="004B2230">
      <w:pPr>
        <w:spacing w:after="0"/>
        <w:jc w:val="both"/>
        <w:rPr>
          <w:rFonts w:eastAsia="Calibri" w:cstheme="minorHAnsi"/>
          <w:b/>
          <w:sz w:val="24"/>
          <w:szCs w:val="24"/>
        </w:rPr>
      </w:pPr>
      <w:r w:rsidRPr="009258E4">
        <w:rPr>
          <w:rFonts w:eastAsia="Calibri" w:cstheme="minorHAnsi"/>
          <w:b/>
          <w:sz w:val="24"/>
          <w:szCs w:val="24"/>
        </w:rPr>
        <w:t>1.17. Program 1017  PROGRAMI KNJIŽNIČNE DJELATNOSTI</w:t>
      </w:r>
    </w:p>
    <w:p w14:paraId="38139158" w14:textId="77777777" w:rsidR="004B2230" w:rsidRPr="009258E4" w:rsidRDefault="004B2230" w:rsidP="004B2230">
      <w:pPr>
        <w:spacing w:after="0"/>
        <w:jc w:val="both"/>
        <w:rPr>
          <w:rFonts w:eastAsia="Calibri" w:cstheme="minorHAnsi"/>
          <w:b/>
          <w:sz w:val="24"/>
          <w:szCs w:val="24"/>
        </w:rPr>
      </w:pPr>
    </w:p>
    <w:p w14:paraId="61BBAE6A" w14:textId="77777777" w:rsidR="004B2230" w:rsidRPr="009258E4" w:rsidRDefault="004B2230" w:rsidP="004B2230">
      <w:pPr>
        <w:spacing w:after="0"/>
        <w:jc w:val="both"/>
        <w:rPr>
          <w:rFonts w:eastAsia="Calibri" w:cstheme="minorHAnsi"/>
          <w:sz w:val="24"/>
          <w:szCs w:val="24"/>
        </w:rPr>
      </w:pPr>
      <w:r w:rsidRPr="009258E4">
        <w:rPr>
          <w:rFonts w:eastAsia="Calibri" w:cstheme="minorHAnsi"/>
          <w:sz w:val="24"/>
          <w:szCs w:val="24"/>
        </w:rPr>
        <w:t>Program 1017  PROGRAMI KNJIŽNIČNE DJELATNOSTI izvršen je u iznosu od 234.016,78 eura ili 80,60% od plana i to za sljedeće aktivnosti i projekte:</w:t>
      </w:r>
    </w:p>
    <w:p w14:paraId="781F035A" w14:textId="77777777" w:rsidR="004B2230" w:rsidRPr="009258E4" w:rsidRDefault="004B2230" w:rsidP="004B2230">
      <w:pPr>
        <w:spacing w:after="0"/>
        <w:jc w:val="both"/>
        <w:rPr>
          <w:rFonts w:eastAsia="Calibri" w:cstheme="minorHAnsi"/>
          <w:b/>
          <w:sz w:val="24"/>
          <w:szCs w:val="24"/>
        </w:rPr>
      </w:pPr>
    </w:p>
    <w:p w14:paraId="58D094A5" w14:textId="77777777" w:rsidR="004B2230" w:rsidRPr="009258E4" w:rsidRDefault="004B2230" w:rsidP="004B2230">
      <w:pPr>
        <w:rPr>
          <w:rFonts w:cstheme="minorHAnsi"/>
          <w:b/>
          <w:bCs/>
          <w:sz w:val="24"/>
          <w:szCs w:val="24"/>
        </w:rPr>
      </w:pPr>
      <w:r w:rsidRPr="009258E4">
        <w:rPr>
          <w:rFonts w:cstheme="minorHAnsi"/>
          <w:b/>
          <w:bCs/>
          <w:sz w:val="24"/>
          <w:szCs w:val="24"/>
        </w:rPr>
        <w:t xml:space="preserve">1.17.1. Aktivnost  1017 A100001 Administracija i upravljanje  </w:t>
      </w:r>
    </w:p>
    <w:p w14:paraId="54E36F02" w14:textId="77777777" w:rsidR="004B2230" w:rsidRPr="009258E4" w:rsidRDefault="004B2230" w:rsidP="004B2230">
      <w:pPr>
        <w:jc w:val="both"/>
        <w:rPr>
          <w:sz w:val="24"/>
          <w:szCs w:val="24"/>
        </w:rPr>
      </w:pPr>
      <w:r w:rsidRPr="009258E4">
        <w:rPr>
          <w:rFonts w:cstheme="minorHAnsi"/>
          <w:bCs/>
          <w:sz w:val="24"/>
          <w:szCs w:val="24"/>
        </w:rPr>
        <w:t xml:space="preserve">Aktivnost  1017 A100001 Administracija i upravljanje u izvještajnom razdoblju  izvršena je u iznosu od 227.580,94 eura ili 80,34% od plana. A sredstva su  utrošena na isplatu </w:t>
      </w:r>
      <w:r w:rsidRPr="009258E4">
        <w:rPr>
          <w:rFonts w:cstheme="minorHAnsi"/>
          <w:sz w:val="24"/>
          <w:szCs w:val="24"/>
        </w:rPr>
        <w:t xml:space="preserve"> plaća, doprinosa na plaće i ostalih materijalna prava za </w:t>
      </w:r>
      <w:r w:rsidRPr="009258E4">
        <w:rPr>
          <w:sz w:val="24"/>
          <w:szCs w:val="24"/>
        </w:rPr>
        <w:t>11 zaposlenika do lipnja tekuće godine, a poslije navedenog mjeseca za 9 zaposlenika ustanove u ukupnom iznosu od 157.589,00 eura., zatim za materijalno-financijske rashode poslovanja knjižnice (za troškove  materijala i energije, za naknade troškova zaposlenima, za troškove  izvršenih usluga  te za  ostale nespomenute rashode poslovanja) u ukupnom iznosu od 43.826,37 eura.</w:t>
      </w:r>
    </w:p>
    <w:p w14:paraId="34267D3D" w14:textId="77777777" w:rsidR="004B2230" w:rsidRPr="009258E4" w:rsidRDefault="004B2230" w:rsidP="004B2230">
      <w:pPr>
        <w:jc w:val="both"/>
        <w:rPr>
          <w:sz w:val="24"/>
          <w:szCs w:val="24"/>
        </w:rPr>
      </w:pPr>
      <w:r w:rsidRPr="009258E4">
        <w:rPr>
          <w:sz w:val="24"/>
          <w:szCs w:val="24"/>
        </w:rPr>
        <w:t>Aktivnost obuhvaća i sredstva za nabavu knjižnične građe i opreme, a ukupno je nabavljeno 1351 jedinica knjižnične građe, od toga:  2 didaktičke igračke i 1 primjerak AV građe, 62 knjige otkupljene su putem nadležnog ministarstva, 39 knjiga i 1 primjerak AV građe  knjižnica je dobila na poklon i 36 e-knjiga.</w:t>
      </w:r>
    </w:p>
    <w:p w14:paraId="439F5B03" w14:textId="77777777" w:rsidR="004B2230" w:rsidRPr="009258E4" w:rsidRDefault="004B2230" w:rsidP="004B2230">
      <w:pPr>
        <w:rPr>
          <w:sz w:val="24"/>
          <w:szCs w:val="24"/>
        </w:rPr>
      </w:pPr>
      <w:r w:rsidRPr="009258E4">
        <w:rPr>
          <w:sz w:val="24"/>
          <w:szCs w:val="24"/>
        </w:rPr>
        <w:t>Ukupno je utrošeno 23.366,64 eura za nabavu knjižnične građe, od toga 7.912,75 eura od Grada Novske  te 15.453,89 eura od Ministarstva kulture i medija.</w:t>
      </w:r>
    </w:p>
    <w:p w14:paraId="5373515D" w14:textId="77777777" w:rsidR="004B2230" w:rsidRPr="009258E4" w:rsidRDefault="004B2230" w:rsidP="004B2230">
      <w:pPr>
        <w:rPr>
          <w:sz w:val="24"/>
          <w:szCs w:val="24"/>
        </w:rPr>
      </w:pPr>
      <w:r w:rsidRPr="009258E4">
        <w:rPr>
          <w:sz w:val="24"/>
          <w:szCs w:val="24"/>
        </w:rPr>
        <w:t>Nabavljena je i  komunikacijska oprema u iznosu 956,80 eura.</w:t>
      </w:r>
    </w:p>
    <w:p w14:paraId="0A053D5F" w14:textId="77777777" w:rsidR="004B2230" w:rsidRPr="009258E4" w:rsidRDefault="004B2230" w:rsidP="004B2230">
      <w:pPr>
        <w:rPr>
          <w:rFonts w:cstheme="minorHAnsi"/>
          <w:b/>
          <w:sz w:val="24"/>
          <w:szCs w:val="24"/>
        </w:rPr>
      </w:pPr>
      <w:r w:rsidRPr="009258E4">
        <w:rPr>
          <w:rFonts w:cstheme="minorHAnsi"/>
          <w:b/>
          <w:sz w:val="24"/>
          <w:szCs w:val="24"/>
        </w:rPr>
        <w:t>1.17.2. Tekući projekt   1017 T100001 Dječja igraonica</w:t>
      </w:r>
    </w:p>
    <w:p w14:paraId="06101E29" w14:textId="77777777" w:rsidR="004B2230" w:rsidRPr="009258E4" w:rsidRDefault="004B2230" w:rsidP="004B2230">
      <w:pPr>
        <w:jc w:val="both"/>
        <w:rPr>
          <w:rFonts w:cstheme="minorHAnsi"/>
          <w:sz w:val="24"/>
          <w:szCs w:val="24"/>
        </w:rPr>
      </w:pPr>
      <w:r w:rsidRPr="009258E4">
        <w:rPr>
          <w:rFonts w:cstheme="minorHAnsi"/>
          <w:sz w:val="24"/>
          <w:szCs w:val="24"/>
        </w:rPr>
        <w:lastRenderedPageBreak/>
        <w:t xml:space="preserve">Tekući projekt 1017 T100001 Dječja igraonica  u izvještajnom razdoblju izvršen je u  </w:t>
      </w:r>
      <w:proofErr w:type="spellStart"/>
      <w:r w:rsidRPr="009258E4">
        <w:rPr>
          <w:rFonts w:cstheme="minorHAnsi"/>
          <w:sz w:val="24"/>
          <w:szCs w:val="24"/>
        </w:rPr>
        <w:t>u</w:t>
      </w:r>
      <w:proofErr w:type="spellEnd"/>
      <w:r w:rsidRPr="009258E4">
        <w:rPr>
          <w:rFonts w:cstheme="minorHAnsi"/>
          <w:sz w:val="24"/>
          <w:szCs w:val="24"/>
        </w:rPr>
        <w:t xml:space="preserve"> iznosu od 282,10 eura ili 47,23 % od plana. Trošak se odnosio na održavanje </w:t>
      </w:r>
      <w:proofErr w:type="spellStart"/>
      <w:r w:rsidRPr="009258E4">
        <w:rPr>
          <w:rFonts w:cstheme="minorHAnsi"/>
          <w:sz w:val="24"/>
          <w:szCs w:val="24"/>
        </w:rPr>
        <w:t>pričaonica</w:t>
      </w:r>
      <w:proofErr w:type="spellEnd"/>
      <w:r w:rsidRPr="009258E4">
        <w:rPr>
          <w:rFonts w:cstheme="minorHAnsi"/>
          <w:sz w:val="24"/>
          <w:szCs w:val="24"/>
        </w:rPr>
        <w:t xml:space="preserve">, igraonica, književni susreti i radionice za djecu. </w:t>
      </w:r>
    </w:p>
    <w:p w14:paraId="3361CAA9" w14:textId="77777777" w:rsidR="004B2230" w:rsidRPr="009258E4" w:rsidRDefault="004B2230" w:rsidP="004B2230">
      <w:pPr>
        <w:rPr>
          <w:rFonts w:cstheme="minorHAnsi"/>
          <w:sz w:val="24"/>
          <w:szCs w:val="24"/>
        </w:rPr>
      </w:pPr>
      <w:r w:rsidRPr="009258E4">
        <w:rPr>
          <w:rFonts w:cstheme="minorHAnsi"/>
          <w:sz w:val="24"/>
          <w:szCs w:val="24"/>
        </w:rPr>
        <w:t>Ukupno su održane  84 aktivnosti u kojima je sudjelovalo 1969 djece.</w:t>
      </w:r>
    </w:p>
    <w:p w14:paraId="49A87EF9" w14:textId="77777777" w:rsidR="004B2230" w:rsidRPr="009258E4" w:rsidRDefault="004B2230" w:rsidP="00593AB4">
      <w:pPr>
        <w:pStyle w:val="Odlomakpopisa"/>
        <w:numPr>
          <w:ilvl w:val="0"/>
          <w:numId w:val="17"/>
        </w:numPr>
        <w:spacing w:line="259" w:lineRule="auto"/>
        <w:rPr>
          <w:rFonts w:cstheme="minorHAnsi"/>
          <w:sz w:val="24"/>
          <w:szCs w:val="24"/>
        </w:rPr>
      </w:pPr>
      <w:r w:rsidRPr="009258E4">
        <w:rPr>
          <w:rFonts w:cstheme="minorHAnsi"/>
          <w:sz w:val="24"/>
          <w:szCs w:val="24"/>
        </w:rPr>
        <w:t xml:space="preserve">Utorak za </w:t>
      </w:r>
      <w:proofErr w:type="spellStart"/>
      <w:r w:rsidRPr="009258E4">
        <w:rPr>
          <w:rFonts w:cstheme="minorHAnsi"/>
          <w:sz w:val="24"/>
          <w:szCs w:val="24"/>
        </w:rPr>
        <w:t>pričoljupce</w:t>
      </w:r>
      <w:proofErr w:type="spellEnd"/>
      <w:r w:rsidRPr="009258E4">
        <w:rPr>
          <w:rFonts w:cstheme="minorHAnsi"/>
          <w:sz w:val="24"/>
          <w:szCs w:val="24"/>
        </w:rPr>
        <w:t xml:space="preserve"> – 31/213</w:t>
      </w:r>
    </w:p>
    <w:p w14:paraId="601BFE88" w14:textId="77777777" w:rsidR="004B2230" w:rsidRPr="009258E4" w:rsidRDefault="004B2230" w:rsidP="00593AB4">
      <w:pPr>
        <w:pStyle w:val="Odlomakpopisa"/>
        <w:numPr>
          <w:ilvl w:val="0"/>
          <w:numId w:val="17"/>
        </w:numPr>
        <w:spacing w:line="259" w:lineRule="auto"/>
        <w:rPr>
          <w:rFonts w:cstheme="minorHAnsi"/>
          <w:sz w:val="24"/>
          <w:szCs w:val="24"/>
        </w:rPr>
      </w:pPr>
      <w:r w:rsidRPr="009258E4">
        <w:rPr>
          <w:rFonts w:cstheme="minorHAnsi"/>
          <w:sz w:val="24"/>
          <w:szCs w:val="24"/>
        </w:rPr>
        <w:t>Kreativne radionice 1/15</w:t>
      </w:r>
    </w:p>
    <w:p w14:paraId="2D008CB6" w14:textId="77777777" w:rsidR="004B2230" w:rsidRPr="009258E4" w:rsidRDefault="004B2230" w:rsidP="00593AB4">
      <w:pPr>
        <w:pStyle w:val="Odlomakpopisa"/>
        <w:numPr>
          <w:ilvl w:val="0"/>
          <w:numId w:val="17"/>
        </w:numPr>
        <w:spacing w:line="259" w:lineRule="auto"/>
        <w:rPr>
          <w:rFonts w:cstheme="minorHAnsi"/>
          <w:sz w:val="24"/>
          <w:szCs w:val="24"/>
        </w:rPr>
      </w:pPr>
      <w:r w:rsidRPr="009258E4">
        <w:rPr>
          <w:rFonts w:cstheme="minorHAnsi"/>
          <w:sz w:val="24"/>
          <w:szCs w:val="24"/>
        </w:rPr>
        <w:t>Književni susreti 2/67</w:t>
      </w:r>
    </w:p>
    <w:p w14:paraId="0922EBC6" w14:textId="77777777" w:rsidR="004B2230" w:rsidRPr="009258E4" w:rsidRDefault="004B2230" w:rsidP="00593AB4">
      <w:pPr>
        <w:pStyle w:val="Odlomakpopisa"/>
        <w:numPr>
          <w:ilvl w:val="0"/>
          <w:numId w:val="17"/>
        </w:numPr>
        <w:spacing w:line="259" w:lineRule="auto"/>
        <w:rPr>
          <w:rFonts w:cstheme="minorHAnsi"/>
          <w:sz w:val="24"/>
          <w:szCs w:val="24"/>
        </w:rPr>
      </w:pPr>
      <w:r w:rsidRPr="009258E4">
        <w:rPr>
          <w:rFonts w:cstheme="minorHAnsi"/>
          <w:sz w:val="24"/>
          <w:szCs w:val="24"/>
        </w:rPr>
        <w:t>Grupni posjeti djece i učenika 21/945</w:t>
      </w:r>
    </w:p>
    <w:p w14:paraId="1BBBD39D" w14:textId="77777777" w:rsidR="004B2230" w:rsidRPr="009258E4" w:rsidRDefault="004B2230" w:rsidP="00593AB4">
      <w:pPr>
        <w:pStyle w:val="Odlomakpopisa"/>
        <w:numPr>
          <w:ilvl w:val="0"/>
          <w:numId w:val="17"/>
        </w:numPr>
        <w:spacing w:line="259" w:lineRule="auto"/>
        <w:rPr>
          <w:rFonts w:cstheme="minorHAnsi"/>
          <w:sz w:val="24"/>
          <w:szCs w:val="24"/>
        </w:rPr>
      </w:pPr>
      <w:proofErr w:type="spellStart"/>
      <w:r w:rsidRPr="009258E4">
        <w:rPr>
          <w:rFonts w:cstheme="minorHAnsi"/>
          <w:sz w:val="24"/>
          <w:szCs w:val="24"/>
        </w:rPr>
        <w:t>Robotičari</w:t>
      </w:r>
      <w:proofErr w:type="spellEnd"/>
      <w:r w:rsidRPr="009258E4">
        <w:rPr>
          <w:rFonts w:cstheme="minorHAnsi"/>
          <w:sz w:val="24"/>
          <w:szCs w:val="24"/>
        </w:rPr>
        <w:t xml:space="preserve"> 5/29</w:t>
      </w:r>
    </w:p>
    <w:p w14:paraId="0FB1E8DB" w14:textId="77777777" w:rsidR="004B2230" w:rsidRPr="009258E4" w:rsidRDefault="004B2230" w:rsidP="00593AB4">
      <w:pPr>
        <w:pStyle w:val="Odlomakpopisa"/>
        <w:numPr>
          <w:ilvl w:val="0"/>
          <w:numId w:val="17"/>
        </w:numPr>
        <w:spacing w:line="259" w:lineRule="auto"/>
        <w:rPr>
          <w:rFonts w:cstheme="minorHAnsi"/>
          <w:sz w:val="24"/>
          <w:szCs w:val="24"/>
        </w:rPr>
      </w:pPr>
      <w:r w:rsidRPr="009258E4">
        <w:rPr>
          <w:rFonts w:cstheme="minorHAnsi"/>
          <w:sz w:val="24"/>
          <w:szCs w:val="24"/>
        </w:rPr>
        <w:t>Ljeto u knjižnici 7/62</w:t>
      </w:r>
    </w:p>
    <w:p w14:paraId="373EE397" w14:textId="77777777" w:rsidR="004B2230" w:rsidRPr="009258E4" w:rsidRDefault="004B2230" w:rsidP="00593AB4">
      <w:pPr>
        <w:pStyle w:val="Odlomakpopisa"/>
        <w:numPr>
          <w:ilvl w:val="0"/>
          <w:numId w:val="17"/>
        </w:numPr>
        <w:spacing w:line="259" w:lineRule="auto"/>
        <w:rPr>
          <w:rFonts w:cstheme="minorHAnsi"/>
          <w:sz w:val="24"/>
          <w:szCs w:val="24"/>
        </w:rPr>
      </w:pPr>
      <w:r w:rsidRPr="009258E4">
        <w:rPr>
          <w:rFonts w:cstheme="minorHAnsi"/>
          <w:sz w:val="24"/>
          <w:szCs w:val="24"/>
        </w:rPr>
        <w:t>Naša mala knjižnica 5/80</w:t>
      </w:r>
    </w:p>
    <w:p w14:paraId="02ADDD05" w14:textId="77777777" w:rsidR="004B2230" w:rsidRPr="009258E4" w:rsidRDefault="004B2230" w:rsidP="00593AB4">
      <w:pPr>
        <w:pStyle w:val="Odlomakpopisa"/>
        <w:numPr>
          <w:ilvl w:val="0"/>
          <w:numId w:val="17"/>
        </w:numPr>
        <w:spacing w:line="259" w:lineRule="auto"/>
        <w:rPr>
          <w:rFonts w:cstheme="minorHAnsi"/>
          <w:sz w:val="24"/>
          <w:szCs w:val="24"/>
        </w:rPr>
      </w:pPr>
      <w:r w:rsidRPr="009258E4">
        <w:rPr>
          <w:rFonts w:cstheme="minorHAnsi"/>
          <w:sz w:val="24"/>
          <w:szCs w:val="24"/>
        </w:rPr>
        <w:t>Noć knjige 1/6</w:t>
      </w:r>
    </w:p>
    <w:p w14:paraId="6304AF07" w14:textId="77777777" w:rsidR="004B2230" w:rsidRPr="009258E4" w:rsidRDefault="004B2230" w:rsidP="00593AB4">
      <w:pPr>
        <w:pStyle w:val="Odlomakpopisa"/>
        <w:numPr>
          <w:ilvl w:val="0"/>
          <w:numId w:val="17"/>
        </w:numPr>
        <w:spacing w:line="259" w:lineRule="auto"/>
        <w:rPr>
          <w:rFonts w:cstheme="minorHAnsi"/>
          <w:sz w:val="24"/>
          <w:szCs w:val="24"/>
        </w:rPr>
      </w:pPr>
      <w:r w:rsidRPr="009258E4">
        <w:rPr>
          <w:rFonts w:cstheme="minorHAnsi"/>
          <w:sz w:val="24"/>
          <w:szCs w:val="24"/>
        </w:rPr>
        <w:t>Praznici u knjižnici 5/74</w:t>
      </w:r>
    </w:p>
    <w:p w14:paraId="45BB91D0" w14:textId="77777777" w:rsidR="004B2230" w:rsidRPr="009258E4" w:rsidRDefault="004B2230" w:rsidP="00593AB4">
      <w:pPr>
        <w:pStyle w:val="Odlomakpopisa"/>
        <w:numPr>
          <w:ilvl w:val="0"/>
          <w:numId w:val="17"/>
        </w:numPr>
        <w:spacing w:line="259" w:lineRule="auto"/>
        <w:rPr>
          <w:rFonts w:cstheme="minorHAnsi"/>
          <w:sz w:val="24"/>
          <w:szCs w:val="24"/>
        </w:rPr>
      </w:pPr>
      <w:r w:rsidRPr="009258E4">
        <w:rPr>
          <w:rFonts w:cstheme="minorHAnsi"/>
          <w:sz w:val="24"/>
          <w:szCs w:val="24"/>
        </w:rPr>
        <w:t>Izložba 1/28</w:t>
      </w:r>
    </w:p>
    <w:p w14:paraId="47D5A31E" w14:textId="77777777" w:rsidR="004B2230" w:rsidRPr="009258E4" w:rsidRDefault="004B2230" w:rsidP="00593AB4">
      <w:pPr>
        <w:pStyle w:val="Odlomakpopisa"/>
        <w:numPr>
          <w:ilvl w:val="0"/>
          <w:numId w:val="17"/>
        </w:numPr>
        <w:spacing w:line="259" w:lineRule="auto"/>
        <w:rPr>
          <w:sz w:val="24"/>
          <w:szCs w:val="24"/>
        </w:rPr>
      </w:pPr>
      <w:r w:rsidRPr="009258E4">
        <w:rPr>
          <w:sz w:val="24"/>
          <w:szCs w:val="24"/>
        </w:rPr>
        <w:t>Ostalo 5/450</w:t>
      </w:r>
    </w:p>
    <w:p w14:paraId="69DF8578" w14:textId="77777777" w:rsidR="004B2230" w:rsidRPr="009258E4" w:rsidRDefault="004B2230" w:rsidP="004B2230">
      <w:pPr>
        <w:rPr>
          <w:rFonts w:cstheme="minorHAnsi"/>
          <w:b/>
          <w:bCs/>
          <w:sz w:val="24"/>
          <w:szCs w:val="24"/>
        </w:rPr>
      </w:pPr>
      <w:r w:rsidRPr="009258E4">
        <w:rPr>
          <w:rFonts w:cstheme="minorHAnsi"/>
          <w:b/>
          <w:bCs/>
          <w:sz w:val="24"/>
          <w:szCs w:val="24"/>
        </w:rPr>
        <w:t>1.17.3. Tekući projekt 1017  T100002  Književni susreti</w:t>
      </w:r>
    </w:p>
    <w:p w14:paraId="3F10490D" w14:textId="77777777" w:rsidR="004B2230" w:rsidRPr="009258E4" w:rsidRDefault="004B2230" w:rsidP="004B2230">
      <w:pPr>
        <w:rPr>
          <w:sz w:val="24"/>
          <w:szCs w:val="24"/>
        </w:rPr>
      </w:pPr>
      <w:r w:rsidRPr="009258E4">
        <w:rPr>
          <w:rFonts w:cstheme="minorHAnsi"/>
          <w:bCs/>
          <w:sz w:val="24"/>
          <w:szCs w:val="24"/>
        </w:rPr>
        <w:t>Tekući projekt 1017 T100002  Književni susreti</w:t>
      </w:r>
      <w:r w:rsidRPr="009258E4">
        <w:rPr>
          <w:rFonts w:cstheme="minorHAnsi"/>
          <w:sz w:val="24"/>
          <w:szCs w:val="24"/>
        </w:rPr>
        <w:t xml:space="preserve"> izvršen je u iznosu</w:t>
      </w:r>
      <w:r w:rsidRPr="009258E4">
        <w:rPr>
          <w:sz w:val="24"/>
          <w:szCs w:val="24"/>
        </w:rPr>
        <w:t xml:space="preserve"> od 6.153,72 eura ili 94,62% od plana. </w:t>
      </w:r>
    </w:p>
    <w:p w14:paraId="6ECF463F" w14:textId="77777777" w:rsidR="004B2230" w:rsidRPr="009258E4" w:rsidRDefault="004B2230" w:rsidP="004B2230">
      <w:pPr>
        <w:spacing w:after="0"/>
        <w:rPr>
          <w:sz w:val="24"/>
          <w:szCs w:val="24"/>
        </w:rPr>
      </w:pPr>
      <w:r w:rsidRPr="009258E4">
        <w:rPr>
          <w:sz w:val="24"/>
          <w:szCs w:val="24"/>
        </w:rPr>
        <w:t>Održano je ukupno 30 različitih aktivnosti koje su posjetila  878 posjetitelja.</w:t>
      </w:r>
    </w:p>
    <w:p w14:paraId="20C6C684" w14:textId="77777777" w:rsidR="004B2230" w:rsidRPr="009258E4" w:rsidRDefault="004B2230" w:rsidP="00593AB4">
      <w:pPr>
        <w:pStyle w:val="Odlomakpopisa"/>
        <w:numPr>
          <w:ilvl w:val="0"/>
          <w:numId w:val="19"/>
        </w:numPr>
        <w:spacing w:after="0" w:line="259" w:lineRule="auto"/>
        <w:ind w:left="426"/>
        <w:rPr>
          <w:sz w:val="24"/>
          <w:szCs w:val="24"/>
        </w:rPr>
      </w:pPr>
      <w:r w:rsidRPr="009258E4">
        <w:rPr>
          <w:sz w:val="24"/>
          <w:szCs w:val="24"/>
        </w:rPr>
        <w:t>Promocija  11/446</w:t>
      </w:r>
    </w:p>
    <w:p w14:paraId="04BA7186" w14:textId="77777777" w:rsidR="004B2230" w:rsidRPr="009258E4" w:rsidRDefault="004B2230" w:rsidP="00593AB4">
      <w:pPr>
        <w:pStyle w:val="Odlomakpopisa"/>
        <w:numPr>
          <w:ilvl w:val="0"/>
          <w:numId w:val="19"/>
        </w:numPr>
        <w:spacing w:after="0" w:line="259" w:lineRule="auto"/>
        <w:ind w:left="426"/>
        <w:rPr>
          <w:sz w:val="24"/>
          <w:szCs w:val="24"/>
        </w:rPr>
      </w:pPr>
      <w:r w:rsidRPr="009258E4">
        <w:rPr>
          <w:sz w:val="24"/>
          <w:szCs w:val="24"/>
        </w:rPr>
        <w:t>Predavanja 12/213</w:t>
      </w:r>
    </w:p>
    <w:p w14:paraId="7FA1E4A9" w14:textId="77777777" w:rsidR="004B2230" w:rsidRPr="009258E4" w:rsidRDefault="004B2230" w:rsidP="00593AB4">
      <w:pPr>
        <w:pStyle w:val="Odlomakpopisa"/>
        <w:numPr>
          <w:ilvl w:val="0"/>
          <w:numId w:val="19"/>
        </w:numPr>
        <w:spacing w:after="0" w:line="259" w:lineRule="auto"/>
        <w:ind w:left="426"/>
        <w:rPr>
          <w:sz w:val="24"/>
          <w:szCs w:val="24"/>
        </w:rPr>
      </w:pPr>
      <w:r w:rsidRPr="009258E4">
        <w:rPr>
          <w:sz w:val="24"/>
          <w:szCs w:val="24"/>
        </w:rPr>
        <w:t>Izložbe  2/107</w:t>
      </w:r>
    </w:p>
    <w:p w14:paraId="00CE3670" w14:textId="77777777" w:rsidR="004B2230" w:rsidRPr="009258E4" w:rsidRDefault="004B2230" w:rsidP="00593AB4">
      <w:pPr>
        <w:pStyle w:val="Odlomakpopisa"/>
        <w:numPr>
          <w:ilvl w:val="0"/>
          <w:numId w:val="19"/>
        </w:numPr>
        <w:spacing w:after="0" w:line="259" w:lineRule="auto"/>
        <w:ind w:left="426"/>
        <w:rPr>
          <w:sz w:val="24"/>
          <w:szCs w:val="24"/>
        </w:rPr>
      </w:pPr>
      <w:r w:rsidRPr="009258E4">
        <w:rPr>
          <w:sz w:val="24"/>
          <w:szCs w:val="24"/>
        </w:rPr>
        <w:t>Kreativne radionice 4/76</w:t>
      </w:r>
    </w:p>
    <w:p w14:paraId="020B10BA" w14:textId="77777777" w:rsidR="004B2230" w:rsidRPr="009258E4" w:rsidRDefault="004B2230" w:rsidP="00593AB4">
      <w:pPr>
        <w:pStyle w:val="Odlomakpopisa"/>
        <w:numPr>
          <w:ilvl w:val="0"/>
          <w:numId w:val="19"/>
        </w:numPr>
        <w:spacing w:after="0" w:line="240" w:lineRule="auto"/>
        <w:ind w:left="426"/>
        <w:rPr>
          <w:sz w:val="24"/>
          <w:szCs w:val="24"/>
        </w:rPr>
      </w:pPr>
      <w:r w:rsidRPr="009258E4">
        <w:rPr>
          <w:sz w:val="24"/>
          <w:szCs w:val="24"/>
        </w:rPr>
        <w:t>Pub kviz 1/36</w:t>
      </w:r>
    </w:p>
    <w:p w14:paraId="7D8D5F39" w14:textId="77777777" w:rsidR="004B2230" w:rsidRPr="009258E4" w:rsidRDefault="004B2230" w:rsidP="004B2230">
      <w:pPr>
        <w:pStyle w:val="Odlomakpopisa"/>
        <w:spacing w:after="0" w:line="240" w:lineRule="auto"/>
        <w:ind w:left="426"/>
        <w:rPr>
          <w:sz w:val="24"/>
          <w:szCs w:val="24"/>
        </w:rPr>
      </w:pPr>
    </w:p>
    <w:p w14:paraId="338B0721" w14:textId="77777777" w:rsidR="004B2230" w:rsidRPr="009258E4" w:rsidRDefault="004B2230" w:rsidP="004B2230">
      <w:pPr>
        <w:spacing w:line="240" w:lineRule="auto"/>
        <w:jc w:val="both"/>
        <w:rPr>
          <w:bCs/>
          <w:sz w:val="24"/>
          <w:szCs w:val="24"/>
        </w:rPr>
      </w:pPr>
      <w:r w:rsidRPr="009258E4">
        <w:rPr>
          <w:bCs/>
          <w:sz w:val="24"/>
          <w:szCs w:val="24"/>
        </w:rPr>
        <w:t>Provedeni su i sljedeći posebni projekti i aktivnosti koje financira nadležno Ministarstvo kulture i medija:</w:t>
      </w:r>
    </w:p>
    <w:p w14:paraId="779D3A0D" w14:textId="77777777" w:rsidR="004B2230" w:rsidRPr="009258E4" w:rsidRDefault="004B2230" w:rsidP="004B2230">
      <w:pPr>
        <w:spacing w:after="0"/>
        <w:rPr>
          <w:kern w:val="2"/>
          <w:sz w:val="24"/>
          <w:szCs w:val="24"/>
          <w14:ligatures w14:val="standardContextual"/>
        </w:rPr>
      </w:pPr>
      <w:r w:rsidRPr="009258E4">
        <w:rPr>
          <w:kern w:val="2"/>
          <w:sz w:val="24"/>
          <w:szCs w:val="24"/>
          <w14:ligatures w14:val="standardContextual"/>
        </w:rPr>
        <w:t>1.  „U ZEMLJI DJEČURLIJI“ - 6. festival dobre priče i pripovijedanja</w:t>
      </w:r>
    </w:p>
    <w:p w14:paraId="65C90659" w14:textId="77777777" w:rsidR="004B2230" w:rsidRPr="009258E4" w:rsidRDefault="004B2230" w:rsidP="004B2230">
      <w:pPr>
        <w:spacing w:after="0"/>
        <w:rPr>
          <w:kern w:val="2"/>
          <w:sz w:val="24"/>
          <w:szCs w:val="24"/>
          <w14:ligatures w14:val="standardContextual"/>
        </w:rPr>
      </w:pPr>
      <w:r w:rsidRPr="009258E4">
        <w:rPr>
          <w:kern w:val="2"/>
          <w:sz w:val="24"/>
          <w:szCs w:val="24"/>
          <w14:ligatures w14:val="standardContextual"/>
        </w:rPr>
        <w:t>Projekt je izvršen u iznosu od 530,89 eura ili 100 % plana.</w:t>
      </w:r>
    </w:p>
    <w:p w14:paraId="6C056776" w14:textId="77777777" w:rsidR="004B2230" w:rsidRPr="009258E4" w:rsidRDefault="004B2230" w:rsidP="004B2230">
      <w:pPr>
        <w:spacing w:after="0"/>
        <w:rPr>
          <w:kern w:val="2"/>
          <w:sz w:val="24"/>
          <w:szCs w:val="24"/>
          <w14:ligatures w14:val="standardContextual"/>
        </w:rPr>
      </w:pPr>
      <w:r w:rsidRPr="009258E4">
        <w:rPr>
          <w:kern w:val="2"/>
          <w:sz w:val="24"/>
          <w:szCs w:val="24"/>
          <w14:ligatures w14:val="standardContextual"/>
        </w:rPr>
        <w:t xml:space="preserve">Broj djece:  253 djece </w:t>
      </w:r>
    </w:p>
    <w:p w14:paraId="265EFF9F" w14:textId="77777777" w:rsidR="004B2230" w:rsidRPr="009258E4" w:rsidRDefault="004B2230" w:rsidP="004B2230">
      <w:pPr>
        <w:spacing w:after="0"/>
        <w:rPr>
          <w:kern w:val="2"/>
          <w:sz w:val="24"/>
          <w:szCs w:val="24"/>
          <w14:ligatures w14:val="standardContextual"/>
        </w:rPr>
      </w:pPr>
      <w:r w:rsidRPr="009258E4">
        <w:rPr>
          <w:kern w:val="2"/>
          <w:sz w:val="24"/>
          <w:szCs w:val="24"/>
          <w14:ligatures w14:val="standardContextual"/>
        </w:rPr>
        <w:t>Broj događanja: 5</w:t>
      </w:r>
    </w:p>
    <w:p w14:paraId="25814404" w14:textId="77777777" w:rsidR="004B2230" w:rsidRPr="009258E4" w:rsidRDefault="004B2230" w:rsidP="004B2230">
      <w:pPr>
        <w:pStyle w:val="Odlomakpopisa"/>
        <w:numPr>
          <w:ilvl w:val="0"/>
          <w:numId w:val="3"/>
        </w:numPr>
        <w:spacing w:after="0" w:line="276" w:lineRule="auto"/>
        <w:rPr>
          <w:kern w:val="2"/>
          <w:sz w:val="24"/>
          <w:szCs w:val="24"/>
          <w14:ligatures w14:val="standardContextual"/>
        </w:rPr>
      </w:pPr>
      <w:r w:rsidRPr="009258E4">
        <w:rPr>
          <w:kern w:val="2"/>
          <w:sz w:val="24"/>
          <w:szCs w:val="24"/>
          <w14:ligatures w14:val="standardContextual"/>
        </w:rPr>
        <w:t xml:space="preserve">KNJIŽNICA NA PLAŽI </w:t>
      </w:r>
    </w:p>
    <w:p w14:paraId="6B1B0B57" w14:textId="77777777" w:rsidR="004B2230" w:rsidRPr="009258E4" w:rsidRDefault="004B2230" w:rsidP="004B2230">
      <w:pPr>
        <w:spacing w:after="0"/>
        <w:rPr>
          <w:kern w:val="2"/>
          <w:sz w:val="24"/>
          <w:szCs w:val="24"/>
          <w14:ligatures w14:val="standardContextual"/>
        </w:rPr>
      </w:pPr>
      <w:r w:rsidRPr="009258E4">
        <w:rPr>
          <w:kern w:val="2"/>
          <w:sz w:val="24"/>
          <w:szCs w:val="24"/>
          <w14:ligatures w14:val="standardContextual"/>
        </w:rPr>
        <w:t>Projekt je izvršen u iznosu od 398,17 eura ili 100 % plana.</w:t>
      </w:r>
    </w:p>
    <w:p w14:paraId="078F0A29" w14:textId="77777777" w:rsidR="004B2230" w:rsidRPr="009258E4" w:rsidRDefault="004B2230" w:rsidP="004B2230">
      <w:pPr>
        <w:spacing w:after="0"/>
        <w:rPr>
          <w:kern w:val="2"/>
          <w:sz w:val="24"/>
          <w:szCs w:val="24"/>
          <w14:ligatures w14:val="standardContextual"/>
        </w:rPr>
      </w:pPr>
      <w:r w:rsidRPr="009258E4">
        <w:rPr>
          <w:kern w:val="2"/>
          <w:sz w:val="24"/>
          <w:szCs w:val="24"/>
          <w14:ligatures w14:val="standardContextual"/>
        </w:rPr>
        <w:t>Broj posjetitelja: 185</w:t>
      </w:r>
    </w:p>
    <w:p w14:paraId="15857C9F" w14:textId="77777777" w:rsidR="004B2230" w:rsidRPr="009258E4" w:rsidRDefault="004B2230" w:rsidP="004B2230">
      <w:pPr>
        <w:spacing w:after="0"/>
        <w:rPr>
          <w:kern w:val="2"/>
          <w:sz w:val="24"/>
          <w:szCs w:val="24"/>
          <w14:ligatures w14:val="standardContextual"/>
        </w:rPr>
      </w:pPr>
      <w:r w:rsidRPr="009258E4">
        <w:rPr>
          <w:kern w:val="2"/>
          <w:sz w:val="24"/>
          <w:szCs w:val="24"/>
          <w14:ligatures w14:val="standardContextual"/>
        </w:rPr>
        <w:t>Broj djece: 100</w:t>
      </w:r>
    </w:p>
    <w:p w14:paraId="3D0A9C4E" w14:textId="77777777" w:rsidR="004B2230" w:rsidRPr="009258E4" w:rsidRDefault="004B2230" w:rsidP="004B2230">
      <w:pPr>
        <w:spacing w:after="0"/>
        <w:rPr>
          <w:kern w:val="2"/>
          <w:sz w:val="24"/>
          <w:szCs w:val="24"/>
          <w14:ligatures w14:val="standardContextual"/>
        </w:rPr>
      </w:pPr>
      <w:r w:rsidRPr="009258E4">
        <w:rPr>
          <w:kern w:val="2"/>
          <w:sz w:val="24"/>
          <w:szCs w:val="24"/>
          <w14:ligatures w14:val="standardContextual"/>
        </w:rPr>
        <w:t>Broj odraslih: 85</w:t>
      </w:r>
    </w:p>
    <w:p w14:paraId="5B1B2D2F" w14:textId="77777777" w:rsidR="004B2230" w:rsidRPr="009258E4" w:rsidRDefault="004B2230" w:rsidP="004B2230">
      <w:pPr>
        <w:spacing w:after="0"/>
        <w:rPr>
          <w:kern w:val="2"/>
          <w:sz w:val="24"/>
          <w:szCs w:val="24"/>
          <w14:ligatures w14:val="standardContextual"/>
        </w:rPr>
      </w:pPr>
      <w:r w:rsidRPr="009258E4">
        <w:rPr>
          <w:kern w:val="2"/>
          <w:sz w:val="24"/>
          <w:szCs w:val="24"/>
          <w14:ligatures w14:val="standardContextual"/>
        </w:rPr>
        <w:t>Broj događanja: 5</w:t>
      </w:r>
    </w:p>
    <w:p w14:paraId="3CA13D8A" w14:textId="77777777" w:rsidR="004B2230" w:rsidRPr="009258E4" w:rsidRDefault="004B2230" w:rsidP="004B2230">
      <w:pPr>
        <w:spacing w:after="0"/>
        <w:rPr>
          <w:kern w:val="2"/>
          <w:sz w:val="24"/>
          <w:szCs w:val="24"/>
          <w14:ligatures w14:val="standardContextual"/>
        </w:rPr>
      </w:pPr>
    </w:p>
    <w:p w14:paraId="10C2AC54" w14:textId="77777777" w:rsidR="004B2230" w:rsidRPr="009258E4" w:rsidRDefault="004B2230" w:rsidP="004B2230">
      <w:pPr>
        <w:pStyle w:val="Odlomakpopisa"/>
        <w:numPr>
          <w:ilvl w:val="0"/>
          <w:numId w:val="3"/>
        </w:numPr>
        <w:spacing w:after="0" w:line="276" w:lineRule="auto"/>
        <w:rPr>
          <w:kern w:val="2"/>
          <w:sz w:val="24"/>
          <w:szCs w:val="24"/>
          <w14:ligatures w14:val="standardContextual"/>
        </w:rPr>
      </w:pPr>
      <w:r w:rsidRPr="009258E4">
        <w:rPr>
          <w:kern w:val="2"/>
          <w:sz w:val="24"/>
          <w:szCs w:val="24"/>
          <w14:ligatures w14:val="standardContextual"/>
        </w:rPr>
        <w:t>PUT U UMJETNOST</w:t>
      </w:r>
    </w:p>
    <w:p w14:paraId="1759DA26" w14:textId="77777777" w:rsidR="004B2230" w:rsidRPr="009258E4" w:rsidRDefault="004B2230" w:rsidP="004B2230">
      <w:pPr>
        <w:spacing w:after="0"/>
        <w:rPr>
          <w:kern w:val="2"/>
          <w:sz w:val="24"/>
          <w:szCs w:val="24"/>
          <w14:ligatures w14:val="standardContextual"/>
        </w:rPr>
      </w:pPr>
      <w:r w:rsidRPr="009258E4">
        <w:rPr>
          <w:kern w:val="2"/>
          <w:sz w:val="24"/>
          <w:szCs w:val="24"/>
          <w14:ligatures w14:val="standardContextual"/>
        </w:rPr>
        <w:t>Projekt je izvršen u iznosu od 2.581,33 eura ili 97,25 % plana.</w:t>
      </w:r>
    </w:p>
    <w:p w14:paraId="6D12B027" w14:textId="77777777" w:rsidR="004B2230" w:rsidRPr="009258E4" w:rsidRDefault="004B2230" w:rsidP="004B2230">
      <w:pPr>
        <w:spacing w:after="0"/>
        <w:rPr>
          <w:kern w:val="2"/>
          <w:sz w:val="24"/>
          <w:szCs w:val="24"/>
          <w14:ligatures w14:val="standardContextual"/>
        </w:rPr>
      </w:pPr>
      <w:r w:rsidRPr="009258E4">
        <w:rPr>
          <w:kern w:val="2"/>
          <w:sz w:val="24"/>
          <w:szCs w:val="24"/>
          <w14:ligatures w14:val="standardContextual"/>
        </w:rPr>
        <w:t>Broj događanja: 7</w:t>
      </w:r>
    </w:p>
    <w:p w14:paraId="00FCCBE5" w14:textId="77777777" w:rsidR="004B2230" w:rsidRPr="009258E4" w:rsidRDefault="004B2230" w:rsidP="004B2230">
      <w:pPr>
        <w:spacing w:after="0"/>
        <w:rPr>
          <w:kern w:val="2"/>
          <w:sz w:val="24"/>
          <w:szCs w:val="24"/>
          <w14:ligatures w14:val="standardContextual"/>
        </w:rPr>
      </w:pPr>
      <w:r w:rsidRPr="009258E4">
        <w:rPr>
          <w:kern w:val="2"/>
          <w:sz w:val="24"/>
          <w:szCs w:val="24"/>
          <w14:ligatures w14:val="standardContextual"/>
        </w:rPr>
        <w:lastRenderedPageBreak/>
        <w:t>Broj posjetitelja: 168</w:t>
      </w:r>
    </w:p>
    <w:p w14:paraId="7D26D040" w14:textId="77777777" w:rsidR="004B2230" w:rsidRPr="009258E4" w:rsidRDefault="004B2230" w:rsidP="004B2230">
      <w:pPr>
        <w:pStyle w:val="Odlomakpopisa"/>
        <w:numPr>
          <w:ilvl w:val="0"/>
          <w:numId w:val="3"/>
        </w:numPr>
        <w:spacing w:after="0" w:line="276" w:lineRule="auto"/>
        <w:rPr>
          <w:kern w:val="2"/>
          <w:sz w:val="24"/>
          <w:szCs w:val="24"/>
          <w14:ligatures w14:val="standardContextual"/>
        </w:rPr>
      </w:pPr>
      <w:r w:rsidRPr="009258E4">
        <w:rPr>
          <w:kern w:val="2"/>
          <w:sz w:val="24"/>
          <w:szCs w:val="24"/>
          <w14:ligatures w14:val="standardContextual"/>
        </w:rPr>
        <w:t>SEPETIĆ PUN PRIČA</w:t>
      </w:r>
    </w:p>
    <w:p w14:paraId="55103311" w14:textId="77777777" w:rsidR="004B2230" w:rsidRPr="009258E4" w:rsidRDefault="004B2230" w:rsidP="004B2230">
      <w:pPr>
        <w:spacing w:after="0"/>
        <w:rPr>
          <w:bCs/>
          <w:kern w:val="2"/>
          <w:sz w:val="24"/>
          <w:szCs w:val="24"/>
          <w14:ligatures w14:val="standardContextual"/>
        </w:rPr>
      </w:pPr>
      <w:r w:rsidRPr="009258E4">
        <w:rPr>
          <w:bCs/>
          <w:kern w:val="2"/>
          <w:sz w:val="24"/>
          <w:szCs w:val="24"/>
          <w14:ligatures w14:val="standardContextual"/>
        </w:rPr>
        <w:t>Projekt je izvršen u iznosu od 398,17 eura ili 100% plana.</w:t>
      </w:r>
    </w:p>
    <w:p w14:paraId="6983F64E" w14:textId="77777777" w:rsidR="004B2230" w:rsidRPr="009258E4" w:rsidRDefault="004B2230" w:rsidP="004B2230">
      <w:pPr>
        <w:spacing w:after="0"/>
        <w:rPr>
          <w:kern w:val="2"/>
          <w:sz w:val="24"/>
          <w:szCs w:val="24"/>
          <w14:ligatures w14:val="standardContextual"/>
        </w:rPr>
      </w:pPr>
      <w:r w:rsidRPr="009258E4">
        <w:rPr>
          <w:kern w:val="2"/>
          <w:sz w:val="24"/>
          <w:szCs w:val="24"/>
          <w14:ligatures w14:val="standardContextual"/>
        </w:rPr>
        <w:t>Broj događanja: 25</w:t>
      </w:r>
    </w:p>
    <w:p w14:paraId="068CF418" w14:textId="77777777" w:rsidR="004B2230" w:rsidRPr="009258E4" w:rsidRDefault="004B2230" w:rsidP="004B2230">
      <w:pPr>
        <w:spacing w:after="0"/>
        <w:rPr>
          <w:kern w:val="2"/>
          <w:sz w:val="24"/>
          <w:szCs w:val="24"/>
          <w14:ligatures w14:val="standardContextual"/>
        </w:rPr>
      </w:pPr>
      <w:r w:rsidRPr="009258E4">
        <w:rPr>
          <w:kern w:val="2"/>
          <w:sz w:val="24"/>
          <w:szCs w:val="24"/>
          <w14:ligatures w14:val="standardContextual"/>
        </w:rPr>
        <w:t>Broj posjetitelja: 268</w:t>
      </w:r>
    </w:p>
    <w:p w14:paraId="687CE374" w14:textId="77777777" w:rsidR="004B2230" w:rsidRPr="009258E4" w:rsidRDefault="004B2230" w:rsidP="004B2230">
      <w:pPr>
        <w:pStyle w:val="Odlomakpopisa"/>
        <w:numPr>
          <w:ilvl w:val="0"/>
          <w:numId w:val="3"/>
        </w:numPr>
        <w:spacing w:after="0" w:line="276" w:lineRule="auto"/>
        <w:rPr>
          <w:kern w:val="2"/>
          <w:sz w:val="24"/>
          <w:szCs w:val="24"/>
          <w14:ligatures w14:val="standardContextual"/>
        </w:rPr>
      </w:pPr>
      <w:r w:rsidRPr="009258E4">
        <w:rPr>
          <w:kern w:val="2"/>
          <w:sz w:val="24"/>
          <w:szCs w:val="24"/>
          <w14:ligatures w14:val="standardContextual"/>
        </w:rPr>
        <w:t xml:space="preserve">I BEBE VOLE KNJIŽNICU </w:t>
      </w:r>
    </w:p>
    <w:p w14:paraId="1A2ED5D3" w14:textId="77777777" w:rsidR="004B2230" w:rsidRPr="009258E4" w:rsidRDefault="004B2230" w:rsidP="004B2230">
      <w:pPr>
        <w:spacing w:after="0"/>
        <w:rPr>
          <w:bCs/>
          <w:kern w:val="2"/>
          <w:sz w:val="24"/>
          <w:szCs w:val="24"/>
          <w14:ligatures w14:val="standardContextual"/>
        </w:rPr>
      </w:pPr>
      <w:r w:rsidRPr="009258E4">
        <w:rPr>
          <w:bCs/>
          <w:kern w:val="2"/>
          <w:sz w:val="24"/>
          <w:szCs w:val="24"/>
          <w14:ligatures w14:val="standardContextual"/>
        </w:rPr>
        <w:t>Projekt je izvršen u iznosu od 394,59 eura ili 100 % plana.</w:t>
      </w:r>
    </w:p>
    <w:p w14:paraId="11CDBCB9" w14:textId="77777777" w:rsidR="004B2230" w:rsidRPr="009258E4" w:rsidRDefault="004B2230" w:rsidP="004B2230">
      <w:pPr>
        <w:spacing w:after="0"/>
        <w:rPr>
          <w:bCs/>
          <w:kern w:val="2"/>
          <w:sz w:val="24"/>
          <w:szCs w:val="24"/>
          <w14:ligatures w14:val="standardContextual"/>
        </w:rPr>
      </w:pPr>
      <w:r w:rsidRPr="009258E4">
        <w:rPr>
          <w:bCs/>
          <w:kern w:val="2"/>
          <w:sz w:val="24"/>
          <w:szCs w:val="24"/>
          <w14:ligatures w14:val="standardContextual"/>
        </w:rPr>
        <w:t>Broj događanja: 7</w:t>
      </w:r>
    </w:p>
    <w:p w14:paraId="1CCDBA1C" w14:textId="77777777" w:rsidR="004B2230" w:rsidRPr="009258E4" w:rsidRDefault="004B2230" w:rsidP="004B2230">
      <w:pPr>
        <w:spacing w:after="0"/>
        <w:rPr>
          <w:bCs/>
          <w:kern w:val="2"/>
          <w:sz w:val="24"/>
          <w:szCs w:val="24"/>
          <w14:ligatures w14:val="standardContextual"/>
        </w:rPr>
      </w:pPr>
      <w:r w:rsidRPr="009258E4">
        <w:rPr>
          <w:bCs/>
          <w:kern w:val="2"/>
          <w:sz w:val="24"/>
          <w:szCs w:val="24"/>
          <w14:ligatures w14:val="standardContextual"/>
        </w:rPr>
        <w:t>Broj posjetitelja: 38</w:t>
      </w:r>
    </w:p>
    <w:p w14:paraId="1B6980CB" w14:textId="77777777" w:rsidR="004B2230" w:rsidRPr="009258E4" w:rsidRDefault="004B2230" w:rsidP="004B2230">
      <w:pPr>
        <w:spacing w:after="0"/>
        <w:rPr>
          <w:bCs/>
          <w:kern w:val="2"/>
          <w:sz w:val="24"/>
          <w:szCs w:val="24"/>
          <w14:ligatures w14:val="standardContextual"/>
        </w:rPr>
      </w:pPr>
    </w:p>
    <w:p w14:paraId="397E9D33" w14:textId="77777777" w:rsidR="004B2230" w:rsidRPr="009258E4" w:rsidRDefault="004B2230" w:rsidP="004B2230">
      <w:pPr>
        <w:spacing w:after="0"/>
        <w:rPr>
          <w:bCs/>
          <w:kern w:val="2"/>
          <w:sz w:val="24"/>
          <w:szCs w:val="24"/>
          <w14:ligatures w14:val="standardContextual"/>
        </w:rPr>
      </w:pPr>
      <w:r w:rsidRPr="009258E4">
        <w:rPr>
          <w:bCs/>
          <w:kern w:val="2"/>
          <w:sz w:val="24"/>
          <w:szCs w:val="24"/>
          <w14:ligatures w14:val="standardContextual"/>
        </w:rPr>
        <w:t>1.18.   Program 1018 PREDŠKOLSKI ODGOJ</w:t>
      </w:r>
    </w:p>
    <w:p w14:paraId="496182DF" w14:textId="77777777" w:rsidR="004B2230" w:rsidRPr="009258E4" w:rsidRDefault="004B2230" w:rsidP="004B2230">
      <w:pPr>
        <w:spacing w:after="0"/>
        <w:rPr>
          <w:bCs/>
          <w:kern w:val="2"/>
          <w:sz w:val="24"/>
          <w:szCs w:val="24"/>
          <w14:ligatures w14:val="standardContextual"/>
        </w:rPr>
      </w:pPr>
    </w:p>
    <w:p w14:paraId="3CE67A95" w14:textId="77777777" w:rsidR="004B2230" w:rsidRPr="009258E4" w:rsidRDefault="004B2230" w:rsidP="004B2230">
      <w:pPr>
        <w:spacing w:after="0"/>
        <w:jc w:val="both"/>
        <w:rPr>
          <w:bCs/>
          <w:kern w:val="2"/>
          <w:sz w:val="24"/>
          <w:szCs w:val="24"/>
          <w14:ligatures w14:val="standardContextual"/>
        </w:rPr>
      </w:pPr>
      <w:r w:rsidRPr="009258E4">
        <w:rPr>
          <w:bCs/>
          <w:kern w:val="2"/>
          <w:sz w:val="24"/>
          <w:szCs w:val="24"/>
          <w14:ligatures w14:val="standardContextual"/>
        </w:rPr>
        <w:t xml:space="preserve">Program </w:t>
      </w:r>
      <w:r w:rsidRPr="009258E4">
        <w:rPr>
          <w:bCs/>
          <w:i/>
          <w:iCs/>
          <w:kern w:val="2"/>
          <w:sz w:val="24"/>
          <w:szCs w:val="24"/>
          <w14:ligatures w14:val="standardContextual"/>
        </w:rPr>
        <w:t>1018 PREDŠKOLSKI ODGOJ</w:t>
      </w:r>
      <w:r w:rsidRPr="009258E4">
        <w:rPr>
          <w:bCs/>
          <w:kern w:val="2"/>
          <w:sz w:val="24"/>
          <w:szCs w:val="24"/>
          <w14:ligatures w14:val="standardContextual"/>
        </w:rPr>
        <w:t xml:space="preserve"> u izvještajnom razdoblju izvršen je u iznosu od 1.283.544,58 eura ili 93,76%, a program obuhvaća sljedeće aktivnosti i projekte:</w:t>
      </w:r>
    </w:p>
    <w:p w14:paraId="70F96A3C" w14:textId="77777777" w:rsidR="004B2230" w:rsidRPr="009258E4" w:rsidRDefault="004B2230" w:rsidP="004B2230">
      <w:pPr>
        <w:spacing w:after="0"/>
        <w:rPr>
          <w:bCs/>
          <w:kern w:val="2"/>
          <w:sz w:val="24"/>
          <w:szCs w:val="24"/>
          <w14:ligatures w14:val="standardContextual"/>
        </w:rPr>
      </w:pPr>
    </w:p>
    <w:p w14:paraId="2B6D8446"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1.18.1. Aktivnost 1018 A100001 Odgoj i obrazovanje djece jasličke i predškolske dobi:</w:t>
      </w:r>
    </w:p>
    <w:p w14:paraId="23782A4D"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 xml:space="preserve">Aktivnost 1018 A100001 </w:t>
      </w:r>
      <w:r w:rsidRPr="009258E4">
        <w:rPr>
          <w:rFonts w:eastAsia="Calibri" w:cstheme="minorHAnsi"/>
          <w:b/>
          <w:i/>
          <w:iCs/>
          <w:sz w:val="24"/>
          <w:szCs w:val="24"/>
        </w:rPr>
        <w:t>Odgoj i obrazovanje djece jasličke i predškolske dobi</w:t>
      </w:r>
      <w:r w:rsidRPr="009258E4">
        <w:rPr>
          <w:rFonts w:eastAsia="Calibri" w:cstheme="minorHAnsi"/>
          <w:sz w:val="24"/>
          <w:szCs w:val="24"/>
        </w:rPr>
        <w:t xml:space="preserve"> ostvarena je za izvještajno razdoblje u iznosu od 1.235.449,98 eura, odnosno 93,78 %, od plana.</w:t>
      </w:r>
    </w:p>
    <w:p w14:paraId="53FBA0A4"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Izvor financiranja- Opći prihodi i primici:</w:t>
      </w:r>
    </w:p>
    <w:p w14:paraId="774E9728" w14:textId="77777777" w:rsidR="004B2230" w:rsidRPr="009258E4" w:rsidRDefault="004B2230" w:rsidP="004B2230">
      <w:pPr>
        <w:jc w:val="both"/>
        <w:rPr>
          <w:rFonts w:cstheme="minorHAnsi"/>
          <w:sz w:val="24"/>
          <w:szCs w:val="24"/>
        </w:rPr>
      </w:pPr>
      <w:r w:rsidRPr="009258E4">
        <w:rPr>
          <w:rFonts w:eastAsia="Calibri" w:cstheme="minorHAnsi"/>
          <w:sz w:val="24"/>
          <w:szCs w:val="24"/>
        </w:rPr>
        <w:t xml:space="preserve">Plaće za redovan rad djelatnika Dječjeg vrtića  „Radost“ Novska , u izvještajnom razdoblju izvršeno je 985.903,05 eura ili  95,78 % od plana.  Sredstva su utrošena za ukupno 74 djelatnika, a od toga 55 stalno zaposlenih djelatnika </w:t>
      </w:r>
      <w:r w:rsidRPr="009258E4">
        <w:rPr>
          <w:rFonts w:cstheme="minorHAnsi"/>
          <w:sz w:val="24"/>
          <w:szCs w:val="24"/>
        </w:rPr>
        <w:t>(</w:t>
      </w:r>
      <w:r w:rsidRPr="009258E4">
        <w:rPr>
          <w:rFonts w:eastAsia="Calibri" w:cstheme="minorHAnsi"/>
          <w:sz w:val="24"/>
          <w:szCs w:val="24"/>
        </w:rPr>
        <w:t>ravnateljica, pedagog, logoped, zdravstvena voditeljica, tajnica, voditeljica računovodstva, administrativno-računovodstveni djelatnik, 33 odgojitelja,  glavna kuharica, 3 pomoćne kuharice, 9 spremačice, pralja/švelja ,  domar i ekonom)</w:t>
      </w:r>
      <w:r w:rsidRPr="009258E4">
        <w:rPr>
          <w:rFonts w:cstheme="minorHAnsi"/>
          <w:sz w:val="24"/>
          <w:szCs w:val="24"/>
        </w:rPr>
        <w:t xml:space="preserve"> , te 19 djelatnika na zamjeni ( odgojitelji,  pomoćne kuharice, spremačica, tajnica, domar i </w:t>
      </w:r>
      <w:proofErr w:type="spellStart"/>
      <w:r w:rsidRPr="009258E4">
        <w:rPr>
          <w:rFonts w:cstheme="minorHAnsi"/>
          <w:sz w:val="24"/>
          <w:szCs w:val="24"/>
        </w:rPr>
        <w:t>admin</w:t>
      </w:r>
      <w:proofErr w:type="spellEnd"/>
      <w:r w:rsidRPr="009258E4">
        <w:rPr>
          <w:rFonts w:cstheme="minorHAnsi"/>
          <w:sz w:val="24"/>
          <w:szCs w:val="24"/>
        </w:rPr>
        <w:t>.-</w:t>
      </w:r>
      <w:proofErr w:type="spellStart"/>
      <w:r w:rsidRPr="009258E4">
        <w:rPr>
          <w:rFonts w:cstheme="minorHAnsi"/>
          <w:sz w:val="24"/>
          <w:szCs w:val="24"/>
        </w:rPr>
        <w:t>rač</w:t>
      </w:r>
      <w:proofErr w:type="spellEnd"/>
      <w:r w:rsidRPr="009258E4">
        <w:rPr>
          <w:rFonts w:cstheme="minorHAnsi"/>
          <w:sz w:val="24"/>
          <w:szCs w:val="24"/>
        </w:rPr>
        <w:t xml:space="preserve"> djelatnik).</w:t>
      </w:r>
    </w:p>
    <w:p w14:paraId="1D09C2BC" w14:textId="77777777" w:rsidR="004B2230" w:rsidRPr="009258E4" w:rsidRDefault="004B2230" w:rsidP="004B2230">
      <w:pPr>
        <w:jc w:val="both"/>
        <w:rPr>
          <w:rFonts w:cstheme="minorHAnsi"/>
          <w:sz w:val="24"/>
          <w:szCs w:val="24"/>
        </w:rPr>
      </w:pPr>
      <w:r w:rsidRPr="009258E4">
        <w:rPr>
          <w:rFonts w:cstheme="minorHAnsi"/>
          <w:sz w:val="24"/>
          <w:szCs w:val="24"/>
        </w:rPr>
        <w:t>Zaposlenici ustanove kroz svoj rad osiguravaju  redovno  funkcioniranje ustanove kroz sve planirane redovne i dodatne odgojno obrazovne programe i to:</w:t>
      </w:r>
    </w:p>
    <w:p w14:paraId="1A805AAD" w14:textId="77777777" w:rsidR="004B2230" w:rsidRPr="009258E4" w:rsidRDefault="004B2230" w:rsidP="00593AB4">
      <w:pPr>
        <w:pStyle w:val="Odlomakpopisa"/>
        <w:numPr>
          <w:ilvl w:val="0"/>
          <w:numId w:val="16"/>
        </w:numPr>
        <w:spacing w:after="200" w:line="276" w:lineRule="auto"/>
        <w:jc w:val="both"/>
        <w:rPr>
          <w:rFonts w:cstheme="minorHAnsi"/>
          <w:sz w:val="24"/>
          <w:szCs w:val="24"/>
        </w:rPr>
      </w:pPr>
      <w:r w:rsidRPr="009258E4">
        <w:rPr>
          <w:rFonts w:cstheme="minorHAnsi"/>
          <w:sz w:val="24"/>
          <w:szCs w:val="24"/>
        </w:rPr>
        <w:t xml:space="preserve">Redovni 10-satni program vrtića  koji se provodio za ukupno 346 djece raspoređenih u 18 odgojnih skupina i to u matičnom vrtiću „Radost“ 3 jasličke skupina (od 1-3 god., 50 djece), 6 </w:t>
      </w:r>
      <w:proofErr w:type="spellStart"/>
      <w:r w:rsidRPr="009258E4">
        <w:rPr>
          <w:rFonts w:cstheme="minorHAnsi"/>
          <w:sz w:val="24"/>
          <w:szCs w:val="24"/>
        </w:rPr>
        <w:t>vrtičkih</w:t>
      </w:r>
      <w:proofErr w:type="spellEnd"/>
      <w:r w:rsidRPr="009258E4">
        <w:rPr>
          <w:rFonts w:cstheme="minorHAnsi"/>
          <w:sz w:val="24"/>
          <w:szCs w:val="24"/>
        </w:rPr>
        <w:t xml:space="preserve"> skupina  (od 3-polaska u školu, 105 djece) , PO Pastoralni centar 3 vrtićke skupine skupina (63 djece)  i  PO „</w:t>
      </w:r>
      <w:proofErr w:type="spellStart"/>
      <w:r w:rsidRPr="009258E4">
        <w:rPr>
          <w:rFonts w:cstheme="minorHAnsi"/>
          <w:sz w:val="24"/>
          <w:szCs w:val="24"/>
        </w:rPr>
        <w:t>Stribor</w:t>
      </w:r>
      <w:proofErr w:type="spellEnd"/>
      <w:r w:rsidRPr="009258E4">
        <w:rPr>
          <w:rFonts w:cstheme="minorHAnsi"/>
          <w:sz w:val="24"/>
          <w:szCs w:val="24"/>
        </w:rPr>
        <w:t>“ 1 jaslička skupina (16 djece) i 4 vrtićke skupine (82 djece) te u novootvorenom područnom odjelu „</w:t>
      </w:r>
      <w:proofErr w:type="spellStart"/>
      <w:r w:rsidRPr="009258E4">
        <w:rPr>
          <w:rFonts w:cstheme="minorHAnsi"/>
          <w:sz w:val="24"/>
          <w:szCs w:val="24"/>
        </w:rPr>
        <w:t>Tintilinić</w:t>
      </w:r>
      <w:proofErr w:type="spellEnd"/>
      <w:r w:rsidRPr="009258E4">
        <w:rPr>
          <w:rFonts w:cstheme="minorHAnsi"/>
          <w:sz w:val="24"/>
          <w:szCs w:val="24"/>
        </w:rPr>
        <w:t xml:space="preserve">“ u </w:t>
      </w:r>
      <w:proofErr w:type="spellStart"/>
      <w:r w:rsidRPr="009258E4">
        <w:rPr>
          <w:rFonts w:cstheme="minorHAnsi"/>
          <w:sz w:val="24"/>
          <w:szCs w:val="24"/>
        </w:rPr>
        <w:t>Brestači</w:t>
      </w:r>
      <w:proofErr w:type="spellEnd"/>
      <w:r w:rsidRPr="009258E4">
        <w:rPr>
          <w:rFonts w:cstheme="minorHAnsi"/>
          <w:sz w:val="24"/>
          <w:szCs w:val="24"/>
        </w:rPr>
        <w:t xml:space="preserve"> 1 vrtićka skupina (20 djece).</w:t>
      </w:r>
    </w:p>
    <w:p w14:paraId="4923510D" w14:textId="77777777" w:rsidR="004B2230" w:rsidRPr="009258E4" w:rsidRDefault="004B2230" w:rsidP="00593AB4">
      <w:pPr>
        <w:pStyle w:val="Odlomakpopisa"/>
        <w:numPr>
          <w:ilvl w:val="0"/>
          <w:numId w:val="16"/>
        </w:numPr>
        <w:spacing w:after="200" w:line="276" w:lineRule="auto"/>
        <w:jc w:val="both"/>
        <w:rPr>
          <w:rFonts w:cstheme="minorHAnsi"/>
          <w:sz w:val="24"/>
          <w:szCs w:val="24"/>
        </w:rPr>
      </w:pPr>
      <w:r w:rsidRPr="009258E4">
        <w:rPr>
          <w:rFonts w:cstheme="minorHAnsi"/>
          <w:sz w:val="24"/>
          <w:szCs w:val="24"/>
        </w:rPr>
        <w:t xml:space="preserve">Program </w:t>
      </w:r>
      <w:proofErr w:type="spellStart"/>
      <w:r w:rsidRPr="009258E4">
        <w:rPr>
          <w:rFonts w:cstheme="minorHAnsi"/>
          <w:sz w:val="24"/>
          <w:szCs w:val="24"/>
        </w:rPr>
        <w:t>predškole</w:t>
      </w:r>
      <w:proofErr w:type="spellEnd"/>
      <w:r w:rsidRPr="009258E4">
        <w:rPr>
          <w:rFonts w:cstheme="minorHAnsi"/>
          <w:sz w:val="24"/>
          <w:szCs w:val="24"/>
        </w:rPr>
        <w:t xml:space="preserve"> ili program „Mala škola“ koji se  provodio za 36 djece raspoređenih  u 2 skupine ( djeca od  6-7 god.). Za 1. skupinu s ukupno  25 djece program se provodio u matičnom vrtiću u </w:t>
      </w:r>
      <w:proofErr w:type="spellStart"/>
      <w:r w:rsidRPr="009258E4">
        <w:rPr>
          <w:rFonts w:cstheme="minorHAnsi"/>
          <w:sz w:val="24"/>
          <w:szCs w:val="24"/>
        </w:rPr>
        <w:t>Novskoj</w:t>
      </w:r>
      <w:proofErr w:type="spellEnd"/>
      <w:r w:rsidRPr="009258E4">
        <w:rPr>
          <w:rFonts w:cstheme="minorHAnsi"/>
          <w:sz w:val="24"/>
          <w:szCs w:val="24"/>
        </w:rPr>
        <w:t xml:space="preserve">, za 2. skupinu s ukupno 11 djece program se provodio u Dječjoj igraonici Društvenog doma u Rajiću. </w:t>
      </w:r>
    </w:p>
    <w:p w14:paraId="6AE92E05" w14:textId="77777777" w:rsidR="004B2230" w:rsidRPr="009258E4" w:rsidRDefault="004B2230" w:rsidP="00593AB4">
      <w:pPr>
        <w:pStyle w:val="Odlomakpopisa"/>
        <w:numPr>
          <w:ilvl w:val="0"/>
          <w:numId w:val="16"/>
        </w:numPr>
        <w:spacing w:after="200" w:line="276" w:lineRule="auto"/>
        <w:jc w:val="both"/>
        <w:rPr>
          <w:rFonts w:cstheme="minorHAnsi"/>
          <w:sz w:val="24"/>
          <w:szCs w:val="24"/>
        </w:rPr>
      </w:pPr>
      <w:r w:rsidRPr="009258E4">
        <w:rPr>
          <w:rFonts w:cstheme="minorHAnsi"/>
          <w:sz w:val="24"/>
          <w:szCs w:val="24"/>
        </w:rPr>
        <w:t xml:space="preserve">Program  ranog učenja engleskog jezika provodio se za 52 djece raspodijeljena u dvije skupine ( djeca od 6 - 7 god.), u  1. stupnju učenja, a program su provodile odgojiteljice Marija </w:t>
      </w:r>
      <w:proofErr w:type="spellStart"/>
      <w:r w:rsidRPr="009258E4">
        <w:rPr>
          <w:rFonts w:cstheme="minorHAnsi"/>
          <w:sz w:val="24"/>
          <w:szCs w:val="24"/>
        </w:rPr>
        <w:t>Johović</w:t>
      </w:r>
      <w:proofErr w:type="spellEnd"/>
      <w:r w:rsidRPr="009258E4">
        <w:rPr>
          <w:rFonts w:cstheme="minorHAnsi"/>
          <w:sz w:val="24"/>
          <w:szCs w:val="24"/>
        </w:rPr>
        <w:t xml:space="preserve">  u matičnom vrtiću Radost, a Tina </w:t>
      </w:r>
      <w:proofErr w:type="spellStart"/>
      <w:r w:rsidRPr="009258E4">
        <w:rPr>
          <w:rFonts w:cstheme="minorHAnsi"/>
          <w:sz w:val="24"/>
          <w:szCs w:val="24"/>
        </w:rPr>
        <w:t>Perše</w:t>
      </w:r>
      <w:proofErr w:type="spellEnd"/>
      <w:r w:rsidRPr="009258E4">
        <w:rPr>
          <w:rFonts w:cstheme="minorHAnsi"/>
          <w:sz w:val="24"/>
          <w:szCs w:val="24"/>
        </w:rPr>
        <w:t xml:space="preserve"> u PO </w:t>
      </w:r>
      <w:proofErr w:type="spellStart"/>
      <w:r w:rsidRPr="009258E4">
        <w:rPr>
          <w:rFonts w:cstheme="minorHAnsi"/>
          <w:sz w:val="24"/>
          <w:szCs w:val="24"/>
        </w:rPr>
        <w:t>Stribor</w:t>
      </w:r>
      <w:proofErr w:type="spellEnd"/>
      <w:r w:rsidRPr="009258E4">
        <w:rPr>
          <w:rFonts w:cstheme="minorHAnsi"/>
          <w:sz w:val="24"/>
          <w:szCs w:val="24"/>
        </w:rPr>
        <w:t>.</w:t>
      </w:r>
    </w:p>
    <w:p w14:paraId="0E976EE7"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lastRenderedPageBreak/>
        <w:t>Za ostale rashode za zaposlene u izvještajnom razdoblju utrošeno je 70.774,36 eura, odnosno 98,96% od plana i to za otpremninu za odlazak u mirovinu, novčana pomoć za slučaj smrti za člana uže obitelji,  naknade bolovanja dužeg od 90 dana,  regres zaposlenicima za godišnji odmor, te jubilarne nagrade zaposlenicima za navršene godine staža. Za doprinose na plaću u navedenom periodu utrošeno je 119.670,10 eura  odnosno 99,30 %  od plana.Za naknade troškova zaposlenima utrošen je iznos od 74.770,58 eura (95,61%), a za naknadu prijevoza na posao i s posla djelatnicima dječjeg vrtića.</w:t>
      </w:r>
    </w:p>
    <w:p w14:paraId="62865BC6"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Izvor financiranja- Vlastiti prihodi</w:t>
      </w:r>
    </w:p>
    <w:p w14:paraId="577B9C2F" w14:textId="77777777" w:rsidR="004B2230" w:rsidRPr="009258E4" w:rsidRDefault="004B2230" w:rsidP="004B2230">
      <w:pPr>
        <w:jc w:val="both"/>
        <w:rPr>
          <w:rFonts w:eastAsia="Calibri" w:cstheme="minorHAnsi"/>
          <w:sz w:val="24"/>
          <w:szCs w:val="24"/>
          <w:u w:val="thick"/>
        </w:rPr>
      </w:pPr>
      <w:r w:rsidRPr="009258E4">
        <w:rPr>
          <w:rFonts w:eastAsia="Calibri" w:cstheme="minorHAnsi"/>
          <w:sz w:val="24"/>
          <w:szCs w:val="24"/>
        </w:rPr>
        <w:t xml:space="preserve">Za navedeno izvještajno razdoblje ova aktivnost iz izvora vlastitih prihoda ostvarena je u iznosu od 184.733,99 eura ili  83,05% od plana. Navedena sredstva utrošena su na seminare za zaposlenike, za službena putovanja, na rashode za energiju, za nabavu namirnica, uredskog i ostalog materijala potrebnog za redovno poslovanje, za nabavu  službene odjeće i obuće te sitnog inventara (nabavljena su didaktička pomagala  za rad u grupi, sportska oprema , telefon, vješalice, podloge za igru, sitni inventar za novi PO </w:t>
      </w:r>
      <w:proofErr w:type="spellStart"/>
      <w:r w:rsidRPr="009258E4">
        <w:rPr>
          <w:rFonts w:eastAsia="Calibri" w:cstheme="minorHAnsi"/>
          <w:sz w:val="24"/>
          <w:szCs w:val="24"/>
        </w:rPr>
        <w:t>Tinntilinić</w:t>
      </w:r>
      <w:proofErr w:type="spellEnd"/>
      <w:r w:rsidRPr="009258E4">
        <w:rPr>
          <w:rFonts w:eastAsia="Calibri" w:cstheme="minorHAnsi"/>
          <w:sz w:val="24"/>
          <w:szCs w:val="24"/>
        </w:rPr>
        <w:t xml:space="preserve"> u </w:t>
      </w:r>
      <w:proofErr w:type="spellStart"/>
      <w:r w:rsidRPr="009258E4">
        <w:rPr>
          <w:rFonts w:eastAsia="Calibri" w:cstheme="minorHAnsi"/>
          <w:sz w:val="24"/>
          <w:szCs w:val="24"/>
        </w:rPr>
        <w:t>Brestači</w:t>
      </w:r>
      <w:proofErr w:type="spellEnd"/>
      <w:r w:rsidRPr="009258E4">
        <w:rPr>
          <w:rFonts w:eastAsia="Calibri" w:cstheme="minorHAnsi"/>
          <w:sz w:val="24"/>
          <w:szCs w:val="24"/>
        </w:rPr>
        <w:t>,  oprema za kuhinju, kućica za igru i gusjenica u PO Pastoralni centar  te sitni inventar za opremanje ureda pedagoga i zdravstvene voditeljice).</w:t>
      </w:r>
    </w:p>
    <w:p w14:paraId="3C23AE6F" w14:textId="77777777" w:rsidR="004B2230" w:rsidRPr="009258E4" w:rsidRDefault="004B2230" w:rsidP="004B2230">
      <w:pPr>
        <w:spacing w:after="0"/>
        <w:jc w:val="both"/>
        <w:rPr>
          <w:rFonts w:cstheme="minorHAnsi"/>
          <w:b/>
          <w:bCs/>
          <w:sz w:val="24"/>
          <w:szCs w:val="24"/>
        </w:rPr>
      </w:pPr>
      <w:r w:rsidRPr="009258E4">
        <w:rPr>
          <w:rFonts w:cstheme="minorHAnsi"/>
          <w:b/>
          <w:bCs/>
          <w:sz w:val="24"/>
          <w:szCs w:val="24"/>
        </w:rPr>
        <w:t>Izvor financiranja- Pomoći</w:t>
      </w:r>
    </w:p>
    <w:p w14:paraId="3FE7BFBA" w14:textId="77777777" w:rsidR="004B2230" w:rsidRPr="009258E4" w:rsidRDefault="004B2230" w:rsidP="004B2230">
      <w:pPr>
        <w:spacing w:after="0"/>
        <w:jc w:val="both"/>
        <w:rPr>
          <w:rFonts w:cstheme="minorHAnsi"/>
          <w:sz w:val="24"/>
          <w:szCs w:val="24"/>
        </w:rPr>
      </w:pPr>
      <w:r w:rsidRPr="009258E4">
        <w:rPr>
          <w:rFonts w:cstheme="minorHAnsi"/>
          <w:sz w:val="24"/>
          <w:szCs w:val="24"/>
        </w:rPr>
        <w:t xml:space="preserve">Iz izvora Pomoći  ostvareno je 64.700,44 eura ili 98,78% od plana. </w:t>
      </w:r>
    </w:p>
    <w:p w14:paraId="38B30F86" w14:textId="77777777" w:rsidR="004B2230" w:rsidRPr="009258E4" w:rsidRDefault="004B2230" w:rsidP="004B2230">
      <w:pPr>
        <w:spacing w:after="0"/>
        <w:jc w:val="both"/>
        <w:rPr>
          <w:rFonts w:cstheme="minorHAnsi"/>
          <w:sz w:val="24"/>
          <w:szCs w:val="24"/>
        </w:rPr>
      </w:pPr>
      <w:r w:rsidRPr="009258E4">
        <w:rPr>
          <w:rFonts w:cstheme="minorHAnsi"/>
          <w:sz w:val="24"/>
          <w:szCs w:val="24"/>
        </w:rPr>
        <w:t>Iz navedenog izvora utrošena su sredstva iz nadležnog ministarstva, u skladu s donesenim  odlukama i to za plaće za redovan rad iz prihoda fiskalne održivosti vrtića, za stručno usavršavanje zaposlenika te za nabavu didaktičkih pomagala u radu s djecom s teškoćama u razvoju i djece u predškolskom programu.</w:t>
      </w:r>
    </w:p>
    <w:p w14:paraId="4867500F" w14:textId="77777777" w:rsidR="004B2230" w:rsidRPr="009258E4" w:rsidRDefault="004B2230" w:rsidP="004B2230">
      <w:pPr>
        <w:spacing w:after="0"/>
        <w:jc w:val="both"/>
        <w:rPr>
          <w:rFonts w:cstheme="minorHAnsi"/>
          <w:sz w:val="24"/>
          <w:szCs w:val="24"/>
        </w:rPr>
      </w:pPr>
    </w:p>
    <w:p w14:paraId="3E773B1F" w14:textId="77777777" w:rsidR="004B2230" w:rsidRPr="009258E4" w:rsidRDefault="004B2230" w:rsidP="004B2230">
      <w:pPr>
        <w:spacing w:after="0"/>
        <w:jc w:val="both"/>
        <w:rPr>
          <w:rFonts w:cstheme="minorHAnsi"/>
          <w:b/>
          <w:bCs/>
          <w:sz w:val="24"/>
          <w:szCs w:val="24"/>
        </w:rPr>
      </w:pPr>
      <w:r w:rsidRPr="009258E4">
        <w:rPr>
          <w:rFonts w:cstheme="minorHAnsi"/>
          <w:b/>
          <w:bCs/>
          <w:sz w:val="24"/>
          <w:szCs w:val="24"/>
        </w:rPr>
        <w:t>Tekući projekt  1018 T100002  Opremanje vrtića</w:t>
      </w:r>
    </w:p>
    <w:p w14:paraId="7F23EEC6" w14:textId="77777777" w:rsidR="004B2230" w:rsidRPr="009258E4" w:rsidRDefault="004B2230" w:rsidP="004B2230">
      <w:pPr>
        <w:spacing w:after="0"/>
        <w:jc w:val="both"/>
        <w:rPr>
          <w:rFonts w:cstheme="minorHAnsi"/>
          <w:b/>
          <w:bCs/>
          <w:sz w:val="24"/>
          <w:szCs w:val="24"/>
        </w:rPr>
      </w:pPr>
    </w:p>
    <w:p w14:paraId="208C0BF5" w14:textId="77777777" w:rsidR="004B2230" w:rsidRPr="009258E4" w:rsidRDefault="004B2230" w:rsidP="004B2230">
      <w:pPr>
        <w:spacing w:after="0"/>
        <w:jc w:val="both"/>
        <w:rPr>
          <w:rFonts w:cstheme="minorHAnsi"/>
          <w:sz w:val="24"/>
          <w:szCs w:val="24"/>
        </w:rPr>
      </w:pPr>
      <w:r w:rsidRPr="009258E4">
        <w:rPr>
          <w:rFonts w:cstheme="minorHAnsi"/>
          <w:sz w:val="24"/>
          <w:szCs w:val="24"/>
        </w:rPr>
        <w:t xml:space="preserve">Tekući projekt 1018 T100002 u izvještajnom razdoblju ostvaren je u iznosu od </w:t>
      </w:r>
      <w:r w:rsidRPr="009258E4">
        <w:rPr>
          <w:rFonts w:cstheme="minorHAnsi"/>
          <w:bCs/>
          <w:sz w:val="24"/>
          <w:szCs w:val="24"/>
        </w:rPr>
        <w:t>48.094,60 eura</w:t>
      </w:r>
      <w:r w:rsidRPr="009258E4">
        <w:rPr>
          <w:rFonts w:cstheme="minorHAnsi"/>
          <w:sz w:val="24"/>
          <w:szCs w:val="24"/>
        </w:rPr>
        <w:t xml:space="preserve"> ili </w:t>
      </w:r>
      <w:r w:rsidRPr="009258E4">
        <w:rPr>
          <w:rFonts w:cstheme="minorHAnsi"/>
          <w:bCs/>
          <w:sz w:val="24"/>
          <w:szCs w:val="24"/>
        </w:rPr>
        <w:t>93,27%</w:t>
      </w:r>
      <w:r w:rsidRPr="009258E4">
        <w:rPr>
          <w:rFonts w:cstheme="minorHAnsi"/>
          <w:sz w:val="24"/>
          <w:szCs w:val="24"/>
        </w:rPr>
        <w:t xml:space="preserve"> od plana. Sredstva su ostvarena u projektu prekogranične suradnje s Tomislavgradom za ulaganje u školske objekte, iznos od 7.632,00 eura, za opremu i sitni inventar iz općih prihoda i primitaka za osnivanje novog PO u </w:t>
      </w:r>
      <w:proofErr w:type="spellStart"/>
      <w:r w:rsidRPr="009258E4">
        <w:rPr>
          <w:rFonts w:cstheme="minorHAnsi"/>
          <w:sz w:val="24"/>
          <w:szCs w:val="24"/>
        </w:rPr>
        <w:t>Brestači</w:t>
      </w:r>
      <w:proofErr w:type="spellEnd"/>
      <w:r w:rsidRPr="009258E4">
        <w:rPr>
          <w:rFonts w:cstheme="minorHAnsi"/>
          <w:sz w:val="24"/>
          <w:szCs w:val="24"/>
        </w:rPr>
        <w:t>, iznos od 10.472,69 eura te iz donacije trgovačkog lanca Plodine, iznos od 2.600,00 eura, za nabavu sprave za igru u PO Pastoralni centar.</w:t>
      </w:r>
    </w:p>
    <w:p w14:paraId="37B36A61" w14:textId="77777777" w:rsidR="004B2230" w:rsidRPr="009258E4" w:rsidRDefault="004B2230" w:rsidP="004B2230">
      <w:pPr>
        <w:spacing w:after="0"/>
        <w:jc w:val="both"/>
        <w:rPr>
          <w:rFonts w:eastAsia="Calibri" w:cstheme="minorHAnsi"/>
          <w:sz w:val="24"/>
          <w:szCs w:val="24"/>
        </w:rPr>
      </w:pPr>
    </w:p>
    <w:p w14:paraId="7904E3CD" w14:textId="77777777" w:rsidR="004B2230" w:rsidRPr="009258E4" w:rsidRDefault="004B2230" w:rsidP="004B2230">
      <w:pPr>
        <w:jc w:val="both"/>
        <w:rPr>
          <w:rFonts w:eastAsia="Calibri" w:cstheme="minorHAnsi"/>
          <w:b/>
          <w:sz w:val="24"/>
          <w:szCs w:val="24"/>
        </w:rPr>
      </w:pPr>
      <w:r w:rsidRPr="009258E4">
        <w:rPr>
          <w:rFonts w:eastAsia="Calibri" w:cstheme="minorHAnsi"/>
          <w:b/>
          <w:sz w:val="24"/>
          <w:szCs w:val="24"/>
        </w:rPr>
        <w:t>1.19.  Program 1019 PROGRAMI I AKTIVNOSTI MJESNE SAMOUPRAVE</w:t>
      </w:r>
    </w:p>
    <w:p w14:paraId="4BA42423" w14:textId="77777777" w:rsidR="004B2230" w:rsidRPr="009258E4" w:rsidRDefault="004B2230" w:rsidP="004B2230">
      <w:pPr>
        <w:jc w:val="both"/>
        <w:rPr>
          <w:rFonts w:eastAsia="Calibri" w:cstheme="minorHAnsi"/>
          <w:sz w:val="24"/>
          <w:szCs w:val="24"/>
        </w:rPr>
      </w:pPr>
      <w:r w:rsidRPr="009258E4">
        <w:rPr>
          <w:rFonts w:eastAsia="Calibri" w:cstheme="minorHAnsi"/>
          <w:sz w:val="24"/>
          <w:szCs w:val="24"/>
        </w:rPr>
        <w:t xml:space="preserve">Program 1019 PROGRAMI I AKTIVNOSTI MJESNE SAMOUPRAVE u izvještajnom razdoblju  izvršen je u iznosu od </w:t>
      </w:r>
      <w:bookmarkStart w:id="12" w:name="_Hlk167039206"/>
      <w:r w:rsidRPr="009258E4">
        <w:rPr>
          <w:rFonts w:eastAsia="Calibri" w:cstheme="minorHAnsi"/>
          <w:sz w:val="24"/>
          <w:szCs w:val="24"/>
        </w:rPr>
        <w:t xml:space="preserve">7.764,02 eura ili 49,10% od plana . </w:t>
      </w:r>
      <w:bookmarkEnd w:id="12"/>
    </w:p>
    <w:p w14:paraId="730B2582" w14:textId="77777777" w:rsidR="004B2230" w:rsidRPr="009258E4" w:rsidRDefault="004B2230" w:rsidP="004B2230">
      <w:pPr>
        <w:rPr>
          <w:rFonts w:eastAsia="Calibri" w:cstheme="minorHAnsi"/>
          <w:b/>
          <w:sz w:val="24"/>
          <w:szCs w:val="24"/>
        </w:rPr>
      </w:pPr>
      <w:r w:rsidRPr="009258E4">
        <w:rPr>
          <w:rFonts w:eastAsia="Calibri" w:cstheme="minorHAnsi"/>
          <w:b/>
          <w:sz w:val="24"/>
          <w:szCs w:val="24"/>
        </w:rPr>
        <w:t xml:space="preserve">1.19.1. Aktivnost 1019 A100001 Administracija i upravljanje  </w:t>
      </w:r>
    </w:p>
    <w:p w14:paraId="0DAAE16B" w14:textId="02D767D0" w:rsidR="004B2230" w:rsidRDefault="004B2230" w:rsidP="004B2230">
      <w:pPr>
        <w:jc w:val="both"/>
        <w:rPr>
          <w:rFonts w:eastAsia="Calibri" w:cstheme="minorHAnsi"/>
          <w:sz w:val="24"/>
          <w:szCs w:val="24"/>
        </w:rPr>
      </w:pPr>
      <w:r w:rsidRPr="009258E4">
        <w:rPr>
          <w:rFonts w:eastAsia="Calibri" w:cstheme="minorHAnsi"/>
          <w:sz w:val="24"/>
          <w:szCs w:val="24"/>
        </w:rPr>
        <w:t xml:space="preserve">Aktivnost 1019 A100001  Administracija i upravljanje,  izvršen je u izvještajnom  razdoblju u iznosu od 7.764,02 eura ili 49,10% od plana. </w:t>
      </w:r>
      <w:r>
        <w:rPr>
          <w:rFonts w:eastAsia="Calibri" w:cstheme="minorHAnsi"/>
          <w:sz w:val="24"/>
          <w:szCs w:val="24"/>
        </w:rPr>
        <w:t>Mjesni odbori koristili su sredstva</w:t>
      </w:r>
      <w:r w:rsidRPr="009258E4">
        <w:rPr>
          <w:rFonts w:eastAsia="Calibri" w:cstheme="minorHAnsi"/>
          <w:sz w:val="24"/>
          <w:szCs w:val="24"/>
        </w:rPr>
        <w:t xml:space="preserve"> za realizaciju planiranih aktivnosti (obilježavanje dana mjesta, nabavu opreme, nabavu sitnog inventara</w:t>
      </w:r>
      <w:r>
        <w:rPr>
          <w:rFonts w:eastAsia="Calibri" w:cstheme="minorHAnsi"/>
          <w:sz w:val="24"/>
          <w:szCs w:val="24"/>
        </w:rPr>
        <w:t>,</w:t>
      </w:r>
      <w:r w:rsidRPr="009258E4">
        <w:rPr>
          <w:rFonts w:eastAsia="Calibri" w:cstheme="minorHAnsi"/>
          <w:sz w:val="24"/>
          <w:szCs w:val="24"/>
        </w:rPr>
        <w:t xml:space="preserve"> za organizaciju memorijalnih turnira i drug</w:t>
      </w:r>
      <w:r>
        <w:rPr>
          <w:rFonts w:eastAsia="Calibri" w:cstheme="minorHAnsi"/>
          <w:sz w:val="24"/>
          <w:szCs w:val="24"/>
        </w:rPr>
        <w:t>e a</w:t>
      </w:r>
      <w:r w:rsidRPr="009258E4">
        <w:rPr>
          <w:rFonts w:eastAsia="Calibri" w:cstheme="minorHAnsi"/>
          <w:sz w:val="24"/>
          <w:szCs w:val="24"/>
        </w:rPr>
        <w:t xml:space="preserve">ktivnosti). Sredstva su u proračunu bila osigurana za aktivnosti svih mjesnih odbora, a koristilo ih je 11 od ukupno 15 mjesnih odbora </w:t>
      </w:r>
      <w:r w:rsidRPr="009258E4">
        <w:rPr>
          <w:rFonts w:eastAsia="Calibri" w:cstheme="minorHAnsi"/>
          <w:sz w:val="24"/>
          <w:szCs w:val="24"/>
        </w:rPr>
        <w:lastRenderedPageBreak/>
        <w:t xml:space="preserve">i to:  Borovac, </w:t>
      </w:r>
      <w:proofErr w:type="spellStart"/>
      <w:r w:rsidRPr="009258E4">
        <w:rPr>
          <w:rFonts w:eastAsia="Calibri" w:cstheme="minorHAnsi"/>
          <w:sz w:val="24"/>
          <w:szCs w:val="24"/>
        </w:rPr>
        <w:t>Brestača</w:t>
      </w:r>
      <w:proofErr w:type="spellEnd"/>
      <w:r w:rsidRPr="009258E4">
        <w:rPr>
          <w:rFonts w:eastAsia="Calibri" w:cstheme="minorHAnsi"/>
          <w:sz w:val="24"/>
          <w:szCs w:val="24"/>
        </w:rPr>
        <w:t xml:space="preserve">, </w:t>
      </w:r>
      <w:proofErr w:type="spellStart"/>
      <w:r w:rsidRPr="009258E4">
        <w:rPr>
          <w:rFonts w:eastAsia="Calibri" w:cstheme="minorHAnsi"/>
          <w:sz w:val="24"/>
          <w:szCs w:val="24"/>
        </w:rPr>
        <w:t>Bročice</w:t>
      </w:r>
      <w:proofErr w:type="spellEnd"/>
      <w:r w:rsidRPr="009258E4">
        <w:rPr>
          <w:rFonts w:eastAsia="Calibri" w:cstheme="minorHAnsi"/>
          <w:sz w:val="24"/>
          <w:szCs w:val="24"/>
        </w:rPr>
        <w:t xml:space="preserve">, </w:t>
      </w:r>
      <w:proofErr w:type="spellStart"/>
      <w:r w:rsidRPr="009258E4">
        <w:rPr>
          <w:rFonts w:eastAsia="Calibri" w:cstheme="minorHAnsi"/>
          <w:sz w:val="24"/>
          <w:szCs w:val="24"/>
        </w:rPr>
        <w:t>Jazavica</w:t>
      </w:r>
      <w:proofErr w:type="spellEnd"/>
      <w:r w:rsidRPr="009258E4">
        <w:rPr>
          <w:rFonts w:eastAsia="Calibri" w:cstheme="minorHAnsi"/>
          <w:sz w:val="24"/>
          <w:szCs w:val="24"/>
        </w:rPr>
        <w:t xml:space="preserve">, Kozarice, Nova Subocka, Paklenica, Roždanik, Stara Subocka, Stari Grabovac i </w:t>
      </w:r>
      <w:proofErr w:type="spellStart"/>
      <w:r w:rsidRPr="009258E4">
        <w:rPr>
          <w:rFonts w:eastAsia="Calibri" w:cstheme="minorHAnsi"/>
          <w:sz w:val="24"/>
          <w:szCs w:val="24"/>
        </w:rPr>
        <w:t>Sigetac</w:t>
      </w:r>
      <w:proofErr w:type="spellEnd"/>
      <w:r w:rsidRPr="009258E4">
        <w:rPr>
          <w:rFonts w:eastAsia="Calibri" w:cstheme="minorHAnsi"/>
          <w:sz w:val="24"/>
          <w:szCs w:val="24"/>
        </w:rPr>
        <w:t>.</w:t>
      </w:r>
      <w:r>
        <w:rPr>
          <w:rFonts w:eastAsia="Calibri" w:cstheme="minorHAnsi"/>
          <w:sz w:val="24"/>
          <w:szCs w:val="24"/>
        </w:rPr>
        <w:t xml:space="preserve"> </w:t>
      </w:r>
      <w:r w:rsidR="00493E81">
        <w:rPr>
          <w:rFonts w:eastAsia="Calibri" w:cstheme="minorHAnsi"/>
          <w:sz w:val="24"/>
          <w:szCs w:val="24"/>
        </w:rPr>
        <w:t xml:space="preserve"> </w:t>
      </w:r>
    </w:p>
    <w:p w14:paraId="5B75D069" w14:textId="34ED2724" w:rsidR="00493E81" w:rsidRPr="00493E81" w:rsidRDefault="00493E81" w:rsidP="00493E81">
      <w:pPr>
        <w:jc w:val="both"/>
        <w:rPr>
          <w:rFonts w:eastAsia="Calibri" w:cstheme="minorHAnsi"/>
          <w:b/>
          <w:sz w:val="24"/>
          <w:szCs w:val="24"/>
        </w:rPr>
      </w:pPr>
      <w:r w:rsidRPr="00493E81">
        <w:rPr>
          <w:rFonts w:eastAsia="Calibri" w:cstheme="minorHAnsi"/>
          <w:b/>
          <w:sz w:val="24"/>
          <w:szCs w:val="24"/>
        </w:rPr>
        <w:t>3. Razdjel 003 UPRAVNI ODJEL ZA KOMUNALNI SUSTAV, PROSTORNO PLANIRANJE I ZAŠTITU OKOLIŠA</w:t>
      </w:r>
    </w:p>
    <w:p w14:paraId="0087C137" w14:textId="415BB210" w:rsidR="0004164C" w:rsidRPr="00CB1A53" w:rsidRDefault="00493E81" w:rsidP="00CB1A53">
      <w:pPr>
        <w:contextualSpacing/>
        <w:jc w:val="both"/>
        <w:rPr>
          <w:rFonts w:eastAsia="Calibri" w:cstheme="minorHAnsi"/>
          <w:sz w:val="24"/>
          <w:szCs w:val="24"/>
        </w:rPr>
      </w:pPr>
      <w:r w:rsidRPr="00493E81">
        <w:rPr>
          <w:rFonts w:eastAsia="Calibri" w:cstheme="minorHAnsi"/>
          <w:sz w:val="24"/>
          <w:szCs w:val="24"/>
        </w:rPr>
        <w:tab/>
        <w:t>Proračunom Grada Novske za 2023. godinu, ukupna sredstva za ostvarenje programa Upravnog odjela za komunalni sustav, prostorno planiranje i zaštitu okoliša, planirana su u iznosu od 18.27</w:t>
      </w:r>
      <w:r w:rsidR="00F0716B">
        <w:rPr>
          <w:rFonts w:eastAsia="Calibri" w:cstheme="minorHAnsi"/>
          <w:sz w:val="24"/>
          <w:szCs w:val="24"/>
        </w:rPr>
        <w:t>3</w:t>
      </w:r>
      <w:r w:rsidRPr="00493E81">
        <w:rPr>
          <w:rFonts w:eastAsia="Calibri" w:cstheme="minorHAnsi"/>
          <w:sz w:val="24"/>
          <w:szCs w:val="24"/>
        </w:rPr>
        <w:t>.</w:t>
      </w:r>
      <w:r w:rsidR="00F0716B">
        <w:rPr>
          <w:rFonts w:eastAsia="Calibri" w:cstheme="minorHAnsi"/>
          <w:sz w:val="24"/>
          <w:szCs w:val="24"/>
        </w:rPr>
        <w:t>771,65</w:t>
      </w:r>
      <w:r w:rsidRPr="00493E81">
        <w:rPr>
          <w:rFonts w:eastAsia="Calibri" w:cstheme="minorHAnsi"/>
          <w:sz w:val="24"/>
          <w:szCs w:val="24"/>
        </w:rPr>
        <w:t xml:space="preserve"> EUR, a realizirana su u iznosu od 5.</w:t>
      </w:r>
      <w:r w:rsidR="00F0716B">
        <w:rPr>
          <w:rFonts w:eastAsia="Calibri" w:cstheme="minorHAnsi"/>
          <w:sz w:val="24"/>
          <w:szCs w:val="24"/>
        </w:rPr>
        <w:t>947.101,03</w:t>
      </w:r>
      <w:r w:rsidRPr="00493E81">
        <w:rPr>
          <w:rFonts w:eastAsia="Calibri" w:cstheme="minorHAnsi"/>
          <w:sz w:val="24"/>
          <w:szCs w:val="24"/>
        </w:rPr>
        <w:t xml:space="preserve"> što iznosi 3</w:t>
      </w:r>
      <w:r w:rsidR="00F0716B">
        <w:rPr>
          <w:rFonts w:eastAsia="Calibri" w:cstheme="minorHAnsi"/>
          <w:sz w:val="24"/>
          <w:szCs w:val="24"/>
        </w:rPr>
        <w:t>2</w:t>
      </w:r>
      <w:r w:rsidRPr="00493E81">
        <w:rPr>
          <w:rFonts w:eastAsia="Calibri" w:cstheme="minorHAnsi"/>
          <w:sz w:val="24"/>
          <w:szCs w:val="24"/>
        </w:rPr>
        <w:t>,</w:t>
      </w:r>
      <w:r w:rsidR="00F0716B">
        <w:rPr>
          <w:rFonts w:eastAsia="Calibri" w:cstheme="minorHAnsi"/>
          <w:sz w:val="24"/>
          <w:szCs w:val="24"/>
        </w:rPr>
        <w:t>54</w:t>
      </w:r>
      <w:r w:rsidRPr="00493E81">
        <w:rPr>
          <w:rFonts w:eastAsia="Calibri" w:cstheme="minorHAnsi"/>
          <w:sz w:val="24"/>
          <w:szCs w:val="24"/>
        </w:rPr>
        <w:t>% plana. Sredstva se planirana i realizirana kroz ukupno 11  različitih programa koji su obuhvaćeni Financijskim planom rashoda Upravnog odjela, a koje je provodilo 11 službenika.</w:t>
      </w:r>
      <w:r w:rsidR="0004164C">
        <w:rPr>
          <w:rFonts w:eastAsia="Calibri" w:cstheme="minorHAnsi"/>
          <w:sz w:val="24"/>
          <w:szCs w:val="24"/>
        </w:rPr>
        <w:t xml:space="preserve"> </w:t>
      </w:r>
    </w:p>
    <w:p w14:paraId="2DBF10C5" w14:textId="77777777" w:rsidR="0004164C" w:rsidRDefault="0004164C" w:rsidP="0004164C">
      <w:pPr>
        <w:spacing w:after="0" w:line="240" w:lineRule="auto"/>
        <w:jc w:val="both"/>
        <w:rPr>
          <w:rFonts w:ascii="Calibri" w:eastAsia="Times New Roman" w:hAnsi="Calibri" w:cs="Calibri"/>
          <w:b/>
          <w:color w:val="000000"/>
          <w:sz w:val="24"/>
          <w:szCs w:val="24"/>
          <w:lang w:eastAsia="hr-HR"/>
        </w:rPr>
      </w:pPr>
    </w:p>
    <w:p w14:paraId="4821B6D2" w14:textId="730BFB92" w:rsidR="0004164C" w:rsidRPr="00D35625" w:rsidRDefault="0004164C" w:rsidP="0004164C">
      <w:pPr>
        <w:spacing w:after="0" w:line="240" w:lineRule="auto"/>
        <w:jc w:val="both"/>
        <w:rPr>
          <w:rFonts w:ascii="Calibri" w:eastAsia="Times New Roman" w:hAnsi="Calibri" w:cs="Calibri"/>
          <w:b/>
          <w:color w:val="000000"/>
          <w:sz w:val="24"/>
          <w:szCs w:val="24"/>
          <w:lang w:eastAsia="hr-HR"/>
        </w:rPr>
      </w:pPr>
      <w:r w:rsidRPr="00D35625">
        <w:rPr>
          <w:rFonts w:ascii="Calibri" w:eastAsia="Times New Roman" w:hAnsi="Calibri" w:cs="Calibri"/>
          <w:b/>
          <w:color w:val="000000"/>
          <w:sz w:val="24"/>
          <w:szCs w:val="24"/>
          <w:lang w:eastAsia="hr-HR"/>
        </w:rPr>
        <w:t>2. Razdjel 002 UPRAVNI ODJEL ZA PRORAČUN I FINANCIJE</w:t>
      </w:r>
      <w:bookmarkStart w:id="13" w:name="_Toc461980121"/>
      <w:bookmarkStart w:id="14" w:name="_Toc462119800"/>
    </w:p>
    <w:p w14:paraId="506F779F" w14:textId="77777777" w:rsidR="0004164C" w:rsidRPr="00D35625" w:rsidRDefault="0004164C" w:rsidP="0004164C">
      <w:pPr>
        <w:spacing w:after="0" w:line="240" w:lineRule="auto"/>
        <w:jc w:val="both"/>
        <w:rPr>
          <w:rFonts w:ascii="Calibri" w:eastAsia="Calibri" w:hAnsi="Calibri" w:cs="Times New Roman"/>
          <w:color w:val="000000"/>
          <w:sz w:val="24"/>
          <w:szCs w:val="24"/>
        </w:rPr>
      </w:pPr>
    </w:p>
    <w:p w14:paraId="5F4CE6BA" w14:textId="77777777" w:rsidR="0004164C" w:rsidRPr="00D35625" w:rsidRDefault="0004164C" w:rsidP="0004164C">
      <w:pPr>
        <w:spacing w:after="0" w:line="240" w:lineRule="auto"/>
        <w:jc w:val="both"/>
        <w:rPr>
          <w:rFonts w:ascii="Calibri" w:eastAsia="Calibri" w:hAnsi="Calibri" w:cs="Times New Roman"/>
          <w:color w:val="000000"/>
          <w:sz w:val="24"/>
          <w:szCs w:val="24"/>
        </w:rPr>
      </w:pPr>
      <w:r w:rsidRPr="00D35625">
        <w:rPr>
          <w:rFonts w:ascii="Calibri" w:eastAsia="Times New Roman" w:hAnsi="Calibri" w:cs="Calibri"/>
          <w:b/>
          <w:bCs/>
          <w:iCs/>
          <w:color w:val="000000"/>
          <w:sz w:val="24"/>
          <w:szCs w:val="24"/>
          <w:lang w:eastAsia="x-none"/>
        </w:rPr>
        <w:t>2</w:t>
      </w:r>
      <w:r w:rsidRPr="00D35625">
        <w:rPr>
          <w:rFonts w:ascii="Calibri" w:eastAsia="Times New Roman" w:hAnsi="Calibri" w:cs="Calibri"/>
          <w:b/>
          <w:bCs/>
          <w:iCs/>
          <w:color w:val="000000"/>
          <w:sz w:val="24"/>
          <w:szCs w:val="24"/>
          <w:lang w:val="x-none" w:eastAsia="x-none"/>
        </w:rPr>
        <w:t>.1. Program 10</w:t>
      </w:r>
      <w:r w:rsidRPr="00D35625">
        <w:rPr>
          <w:rFonts w:ascii="Calibri" w:eastAsia="Times New Roman" w:hAnsi="Calibri" w:cs="Calibri"/>
          <w:b/>
          <w:bCs/>
          <w:iCs/>
          <w:color w:val="000000"/>
          <w:sz w:val="24"/>
          <w:szCs w:val="24"/>
          <w:lang w:eastAsia="x-none"/>
        </w:rPr>
        <w:t>20</w:t>
      </w:r>
      <w:r w:rsidRPr="00D35625">
        <w:rPr>
          <w:rFonts w:ascii="Calibri" w:eastAsia="Times New Roman" w:hAnsi="Calibri" w:cs="Calibri"/>
          <w:b/>
          <w:bCs/>
          <w:iCs/>
          <w:color w:val="000000"/>
          <w:sz w:val="24"/>
          <w:szCs w:val="24"/>
          <w:lang w:val="x-none" w:eastAsia="x-none"/>
        </w:rPr>
        <w:t xml:space="preserve">  </w:t>
      </w:r>
      <w:bookmarkEnd w:id="13"/>
      <w:bookmarkEnd w:id="14"/>
      <w:r w:rsidRPr="00D35625">
        <w:rPr>
          <w:rFonts w:ascii="Calibri" w:eastAsia="Times New Roman" w:hAnsi="Calibri" w:cs="Calibri"/>
          <w:b/>
          <w:bCs/>
          <w:iCs/>
          <w:color w:val="000000"/>
          <w:sz w:val="24"/>
          <w:szCs w:val="24"/>
          <w:lang w:eastAsia="x-none"/>
        </w:rPr>
        <w:t>UPRAVLJANJE SUSTAVOM JAVNIH FINANCIJA</w:t>
      </w:r>
    </w:p>
    <w:p w14:paraId="243C50DA" w14:textId="77777777" w:rsidR="0004164C" w:rsidRPr="00D35625" w:rsidRDefault="0004164C" w:rsidP="0004164C">
      <w:pPr>
        <w:keepNext/>
        <w:spacing w:before="240" w:after="0" w:line="240" w:lineRule="auto"/>
        <w:jc w:val="both"/>
        <w:outlineLvl w:val="1"/>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Program </w:t>
      </w:r>
      <w:r w:rsidRPr="00D35625">
        <w:rPr>
          <w:rFonts w:ascii="Calibri" w:eastAsia="Times New Roman" w:hAnsi="Calibri" w:cs="Calibri"/>
          <w:i/>
          <w:color w:val="000000"/>
          <w:sz w:val="24"/>
          <w:szCs w:val="24"/>
          <w:lang w:val="pl-PL" w:eastAsia="hr-HR"/>
        </w:rPr>
        <w:t>Upravljanje sustavom javnih financija</w:t>
      </w:r>
      <w:r w:rsidRPr="00D35625">
        <w:rPr>
          <w:rFonts w:ascii="Calibri" w:eastAsia="Times New Roman" w:hAnsi="Calibri" w:cs="Calibri"/>
          <w:color w:val="000000"/>
          <w:sz w:val="24"/>
          <w:szCs w:val="24"/>
          <w:lang w:val="pl-PL" w:eastAsia="hr-HR"/>
        </w:rPr>
        <w:t xml:space="preserve"> Upravnog odjela za proračun i financije </w:t>
      </w:r>
      <w:r>
        <w:rPr>
          <w:rFonts w:ascii="Calibri" w:eastAsia="Times New Roman" w:hAnsi="Calibri" w:cs="Calibri"/>
          <w:color w:val="000000"/>
          <w:sz w:val="24"/>
          <w:szCs w:val="24"/>
          <w:lang w:val="pl-PL" w:eastAsia="hr-HR"/>
        </w:rPr>
        <w:t>u razdoblju od 1. siječnja do 31. prosinca 2023</w:t>
      </w:r>
      <w:r w:rsidRPr="00D35625">
        <w:rPr>
          <w:rFonts w:ascii="Calibri" w:eastAsia="Times New Roman" w:hAnsi="Calibri" w:cs="Calibri"/>
          <w:color w:val="000000"/>
          <w:sz w:val="24"/>
          <w:szCs w:val="24"/>
          <w:lang w:val="pl-PL" w:eastAsia="hr-HR"/>
        </w:rPr>
        <w:t xml:space="preserve">. godine ostvaren je u iznosu od </w:t>
      </w:r>
      <w:r>
        <w:rPr>
          <w:rFonts w:ascii="Calibri" w:eastAsia="Times New Roman" w:hAnsi="Calibri" w:cs="Calibri"/>
          <w:color w:val="000000"/>
          <w:sz w:val="24"/>
          <w:szCs w:val="24"/>
          <w:lang w:val="pl-PL" w:eastAsia="hr-HR"/>
        </w:rPr>
        <w:t>660.276,99 €</w:t>
      </w:r>
      <w:r w:rsidRPr="00D35625">
        <w:rPr>
          <w:rFonts w:ascii="Calibri" w:eastAsia="Times New Roman" w:hAnsi="Calibri" w:cs="Calibri"/>
          <w:color w:val="000000"/>
          <w:sz w:val="24"/>
          <w:szCs w:val="24"/>
          <w:lang w:val="pl-PL" w:eastAsia="hr-HR"/>
        </w:rPr>
        <w:t xml:space="preserve"> od ukupno planiranih </w:t>
      </w:r>
      <w:r>
        <w:rPr>
          <w:rFonts w:ascii="Calibri" w:eastAsia="Times New Roman" w:hAnsi="Calibri" w:cs="Calibri"/>
          <w:color w:val="000000"/>
          <w:sz w:val="24"/>
          <w:szCs w:val="24"/>
          <w:lang w:val="pl-PL" w:eastAsia="hr-HR"/>
        </w:rPr>
        <w:t>678.588,12 €</w:t>
      </w:r>
      <w:r w:rsidRPr="00D35625">
        <w:rPr>
          <w:rFonts w:ascii="Calibri" w:eastAsia="Times New Roman" w:hAnsi="Calibri" w:cs="Calibri"/>
          <w:color w:val="000000"/>
          <w:sz w:val="24"/>
          <w:szCs w:val="24"/>
          <w:lang w:val="pl-PL" w:eastAsia="hr-HR"/>
        </w:rPr>
        <w:t xml:space="preserve">, odnosno s </w:t>
      </w:r>
      <w:r>
        <w:rPr>
          <w:rFonts w:ascii="Calibri" w:eastAsia="Times New Roman" w:hAnsi="Calibri" w:cs="Calibri"/>
          <w:color w:val="000000"/>
          <w:sz w:val="24"/>
          <w:szCs w:val="24"/>
          <w:lang w:val="pl-PL" w:eastAsia="hr-HR"/>
        </w:rPr>
        <w:t>97,30</w:t>
      </w:r>
      <w:r w:rsidRPr="00D35625">
        <w:rPr>
          <w:rFonts w:ascii="Calibri" w:eastAsia="Times New Roman" w:hAnsi="Calibri" w:cs="Calibri"/>
          <w:color w:val="000000"/>
          <w:sz w:val="24"/>
          <w:szCs w:val="24"/>
          <w:lang w:val="pl-PL" w:eastAsia="hr-HR"/>
        </w:rPr>
        <w:t xml:space="preserve"> % plana. </w:t>
      </w:r>
      <w:r w:rsidRPr="00D35625">
        <w:rPr>
          <w:rFonts w:ascii="Calibri" w:eastAsia="Times New Roman" w:hAnsi="Calibri" w:cs="Calibri"/>
          <w:color w:val="000000"/>
          <w:sz w:val="24"/>
          <w:szCs w:val="24"/>
          <w:lang w:val="pl-PL" w:eastAsia="hr-HR"/>
        </w:rPr>
        <w:tab/>
      </w:r>
    </w:p>
    <w:p w14:paraId="38F68886" w14:textId="77777777" w:rsidR="0004164C" w:rsidRPr="00D35625" w:rsidRDefault="0004164C" w:rsidP="0004164C">
      <w:pPr>
        <w:keepNext/>
        <w:keepLines/>
        <w:spacing w:before="200" w:after="0" w:line="240" w:lineRule="auto"/>
        <w:jc w:val="both"/>
        <w:outlineLvl w:val="2"/>
        <w:rPr>
          <w:rFonts w:ascii="Calibri" w:eastAsia="Times New Roman" w:hAnsi="Calibri" w:cs="Calibri"/>
          <w:b/>
          <w:bCs/>
          <w:color w:val="000000"/>
          <w:sz w:val="24"/>
          <w:szCs w:val="24"/>
          <w:lang w:val="pl-PL"/>
        </w:rPr>
      </w:pPr>
      <w:bookmarkStart w:id="15" w:name="_Toc461980122"/>
      <w:bookmarkStart w:id="16" w:name="_Toc462119801"/>
      <w:r w:rsidRPr="00D35625">
        <w:rPr>
          <w:rFonts w:ascii="Calibri" w:eastAsia="Times New Roman" w:hAnsi="Calibri" w:cs="Calibri"/>
          <w:b/>
          <w:bCs/>
          <w:color w:val="000000"/>
          <w:sz w:val="24"/>
          <w:szCs w:val="24"/>
          <w:lang w:val="pl-PL"/>
        </w:rPr>
        <w:t>2.1.1. Aktivnost 1020</w:t>
      </w:r>
      <w:r>
        <w:rPr>
          <w:rFonts w:ascii="Calibri" w:eastAsia="Times New Roman" w:hAnsi="Calibri" w:cs="Calibri"/>
          <w:b/>
          <w:bCs/>
          <w:color w:val="000000"/>
          <w:sz w:val="24"/>
          <w:szCs w:val="24"/>
          <w:lang w:val="pl-PL"/>
        </w:rPr>
        <w:t xml:space="preserve"> </w:t>
      </w:r>
      <w:r w:rsidRPr="00D35625">
        <w:rPr>
          <w:rFonts w:ascii="Calibri" w:eastAsia="Times New Roman" w:hAnsi="Calibri" w:cs="Calibri"/>
          <w:b/>
          <w:bCs/>
          <w:color w:val="000000"/>
          <w:sz w:val="24"/>
          <w:szCs w:val="24"/>
          <w:lang w:val="pl-PL"/>
        </w:rPr>
        <w:t xml:space="preserve">A100001  </w:t>
      </w:r>
      <w:bookmarkEnd w:id="15"/>
      <w:bookmarkEnd w:id="16"/>
      <w:r w:rsidRPr="00D35625">
        <w:rPr>
          <w:rFonts w:ascii="Calibri" w:eastAsia="Times New Roman" w:hAnsi="Calibri" w:cs="Calibri"/>
          <w:b/>
          <w:bCs/>
          <w:color w:val="000000"/>
          <w:sz w:val="24"/>
          <w:szCs w:val="24"/>
          <w:lang w:val="pl-PL"/>
        </w:rPr>
        <w:t xml:space="preserve">Administracija i upravljanje </w:t>
      </w:r>
      <w:r w:rsidRPr="00D35625">
        <w:rPr>
          <w:rFonts w:ascii="Calibri" w:eastAsia="Times New Roman" w:hAnsi="Calibri" w:cs="Calibri"/>
          <w:b/>
          <w:bCs/>
          <w:color w:val="000000"/>
          <w:sz w:val="24"/>
          <w:szCs w:val="24"/>
          <w:lang w:val="pl-PL"/>
        </w:rPr>
        <w:tab/>
      </w:r>
    </w:p>
    <w:p w14:paraId="64E04189" w14:textId="77777777" w:rsidR="0004164C" w:rsidRPr="00D35625" w:rsidRDefault="0004164C" w:rsidP="0004164C">
      <w:pPr>
        <w:keepNext/>
        <w:keepLines/>
        <w:spacing w:before="200" w:after="0" w:line="240" w:lineRule="auto"/>
        <w:jc w:val="both"/>
        <w:outlineLvl w:val="2"/>
        <w:rPr>
          <w:rFonts w:ascii="Calibri" w:eastAsia="Times New Roman" w:hAnsi="Calibri" w:cs="Calibri"/>
          <w:b/>
          <w:bCs/>
          <w:color w:val="000000"/>
          <w:sz w:val="24"/>
          <w:szCs w:val="24"/>
          <w:lang w:val="pl-PL"/>
        </w:rPr>
      </w:pPr>
      <w:r w:rsidRPr="00D35625">
        <w:rPr>
          <w:rFonts w:ascii="Calibri" w:eastAsia="Times New Roman" w:hAnsi="Calibri" w:cs="Calibri"/>
          <w:color w:val="000000"/>
          <w:sz w:val="24"/>
          <w:szCs w:val="24"/>
          <w:lang w:val="pl-PL" w:eastAsia="hr-HR"/>
        </w:rPr>
        <w:t xml:space="preserve">Aktivnost </w:t>
      </w:r>
      <w:r w:rsidRPr="00D35625">
        <w:rPr>
          <w:rFonts w:ascii="Calibri" w:eastAsia="Times New Roman" w:hAnsi="Calibri" w:cs="Calibri"/>
          <w:i/>
          <w:color w:val="000000"/>
          <w:sz w:val="24"/>
          <w:szCs w:val="24"/>
          <w:lang w:val="pl-PL" w:eastAsia="hr-HR"/>
        </w:rPr>
        <w:t>Administracija i upravljanje</w:t>
      </w:r>
      <w:r w:rsidRPr="00D35625">
        <w:rPr>
          <w:rFonts w:ascii="Calibri" w:eastAsia="Times New Roman" w:hAnsi="Calibri" w:cs="Calibri"/>
          <w:color w:val="000000"/>
          <w:sz w:val="24"/>
          <w:szCs w:val="24"/>
          <w:lang w:val="pl-PL" w:eastAsia="hr-HR"/>
        </w:rPr>
        <w:t xml:space="preserve"> obuhvaća rashode za zaposlene i materijalno-financijske rashode upravnog odjela i realizirana je u iznosu od </w:t>
      </w:r>
      <w:r>
        <w:rPr>
          <w:rFonts w:ascii="Calibri" w:eastAsia="Times New Roman" w:hAnsi="Calibri" w:cs="Calibri"/>
          <w:color w:val="000000"/>
          <w:sz w:val="24"/>
          <w:szCs w:val="24"/>
          <w:lang w:val="pl-PL" w:eastAsia="hr-HR"/>
        </w:rPr>
        <w:t>228.154,20 €</w:t>
      </w:r>
      <w:r w:rsidRPr="00D35625">
        <w:rPr>
          <w:rFonts w:ascii="Calibri" w:eastAsia="Times New Roman" w:hAnsi="Calibri" w:cs="Calibri"/>
          <w:color w:val="000000"/>
          <w:sz w:val="24"/>
          <w:szCs w:val="24"/>
          <w:lang w:val="pl-PL" w:eastAsia="hr-HR"/>
        </w:rPr>
        <w:t xml:space="preserve">. Plaće za redovan rad, doprinosi na plaće i ostali rashodi za </w:t>
      </w:r>
      <w:r>
        <w:rPr>
          <w:rFonts w:ascii="Calibri" w:eastAsia="Times New Roman" w:hAnsi="Calibri" w:cs="Calibri"/>
          <w:color w:val="000000"/>
          <w:sz w:val="24"/>
          <w:szCs w:val="24"/>
          <w:lang w:val="pl-PL" w:eastAsia="hr-HR"/>
        </w:rPr>
        <w:t>šest službenika</w:t>
      </w:r>
      <w:r w:rsidRPr="00D35625">
        <w:rPr>
          <w:rFonts w:ascii="Calibri" w:eastAsia="Times New Roman" w:hAnsi="Calibri" w:cs="Calibri"/>
          <w:color w:val="000000"/>
          <w:sz w:val="24"/>
          <w:szCs w:val="24"/>
          <w:lang w:val="pl-PL" w:eastAsia="hr-HR"/>
        </w:rPr>
        <w:t xml:space="preserve"> upravnog odjela iznosili su </w:t>
      </w:r>
      <w:r>
        <w:rPr>
          <w:rFonts w:ascii="Calibri" w:eastAsia="Times New Roman" w:hAnsi="Calibri" w:cs="Calibri"/>
          <w:color w:val="000000"/>
          <w:sz w:val="24"/>
          <w:szCs w:val="24"/>
          <w:lang w:val="pl-PL" w:eastAsia="hr-HR"/>
        </w:rPr>
        <w:t>138.620,29 €</w:t>
      </w:r>
      <w:r w:rsidRPr="00D35625">
        <w:rPr>
          <w:rFonts w:ascii="Calibri" w:eastAsia="Times New Roman" w:hAnsi="Calibri" w:cs="Calibri"/>
          <w:color w:val="000000"/>
          <w:sz w:val="24"/>
          <w:szCs w:val="24"/>
          <w:lang w:val="pl-PL" w:eastAsia="hr-HR"/>
        </w:rPr>
        <w:t xml:space="preserve">. Materijalno-financijski rashodi ostvareni su u iznosu od </w:t>
      </w:r>
      <w:r>
        <w:rPr>
          <w:rFonts w:ascii="Calibri" w:eastAsia="Times New Roman" w:hAnsi="Calibri" w:cs="Calibri"/>
          <w:color w:val="000000"/>
          <w:sz w:val="24"/>
          <w:szCs w:val="24"/>
          <w:lang w:val="pl-PL" w:eastAsia="hr-HR"/>
        </w:rPr>
        <w:t>80.334,87 €</w:t>
      </w:r>
      <w:r w:rsidRPr="00D35625">
        <w:rPr>
          <w:rFonts w:ascii="Calibri" w:eastAsia="Times New Roman" w:hAnsi="Calibri" w:cs="Calibri"/>
          <w:color w:val="000000"/>
          <w:sz w:val="24"/>
          <w:szCs w:val="24"/>
          <w:lang w:val="pl-PL" w:eastAsia="hr-HR"/>
        </w:rPr>
        <w:t>, i to:</w:t>
      </w:r>
    </w:p>
    <w:p w14:paraId="0A3F2234" w14:textId="77777777" w:rsidR="0004164C" w:rsidRPr="00D35625" w:rsidRDefault="0004164C" w:rsidP="0004164C">
      <w:pPr>
        <w:numPr>
          <w:ilvl w:val="0"/>
          <w:numId w:val="2"/>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stručno usavršavanje zaposlenika </w:t>
      </w:r>
      <w:r>
        <w:rPr>
          <w:rFonts w:ascii="Calibri" w:eastAsia="Times New Roman" w:hAnsi="Calibri" w:cs="Calibri"/>
          <w:color w:val="000000"/>
          <w:sz w:val="24"/>
          <w:szCs w:val="24"/>
          <w:lang w:val="pl-PL" w:eastAsia="hr-HR"/>
        </w:rPr>
        <w:t>845,00 €</w:t>
      </w:r>
      <w:r w:rsidRPr="00D35625">
        <w:rPr>
          <w:rFonts w:ascii="Calibri" w:eastAsia="Times New Roman" w:hAnsi="Calibri" w:cs="Calibri"/>
          <w:color w:val="000000"/>
          <w:sz w:val="24"/>
          <w:szCs w:val="24"/>
          <w:lang w:val="pl-PL" w:eastAsia="hr-HR"/>
        </w:rPr>
        <w:t>,</w:t>
      </w:r>
    </w:p>
    <w:p w14:paraId="330FDAEA" w14:textId="77777777" w:rsidR="0004164C" w:rsidRPr="00D35625" w:rsidRDefault="0004164C" w:rsidP="0004164C">
      <w:pPr>
        <w:numPr>
          <w:ilvl w:val="0"/>
          <w:numId w:val="2"/>
        </w:numPr>
        <w:spacing w:after="0" w:line="240" w:lineRule="auto"/>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 xml:space="preserve">službena putovanja i </w:t>
      </w:r>
      <w:r w:rsidRPr="00D35625">
        <w:rPr>
          <w:rFonts w:ascii="Calibri" w:eastAsia="Times New Roman" w:hAnsi="Calibri" w:cs="Calibri"/>
          <w:color w:val="000000"/>
          <w:sz w:val="24"/>
          <w:szCs w:val="24"/>
          <w:lang w:val="pl-PL" w:eastAsia="hr-HR"/>
        </w:rPr>
        <w:t xml:space="preserve">naknade za prijevoz na posao i s posla službenika </w:t>
      </w:r>
      <w:r>
        <w:rPr>
          <w:rFonts w:ascii="Calibri" w:eastAsia="Times New Roman" w:hAnsi="Calibri" w:cs="Calibri"/>
          <w:color w:val="000000"/>
          <w:sz w:val="24"/>
          <w:szCs w:val="24"/>
          <w:lang w:val="pl-PL" w:eastAsia="hr-HR"/>
        </w:rPr>
        <w:t>8.788,62 €</w:t>
      </w:r>
      <w:r w:rsidRPr="00D35625">
        <w:rPr>
          <w:rFonts w:ascii="Calibri" w:eastAsia="Times New Roman" w:hAnsi="Calibri" w:cs="Calibri"/>
          <w:color w:val="000000"/>
          <w:sz w:val="24"/>
          <w:szCs w:val="24"/>
          <w:lang w:val="pl-PL" w:eastAsia="hr-HR"/>
        </w:rPr>
        <w:t xml:space="preserve">, </w:t>
      </w:r>
    </w:p>
    <w:p w14:paraId="024E1B6D" w14:textId="77777777" w:rsidR="0004164C" w:rsidRPr="00EC2D98" w:rsidRDefault="0004164C" w:rsidP="0004164C">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godišnje pretplate na stručnu literaturu u iznosu od </w:t>
      </w:r>
      <w:r>
        <w:rPr>
          <w:rFonts w:ascii="Calibri" w:eastAsia="Times New Roman" w:hAnsi="Calibri" w:cs="Calibri"/>
          <w:color w:val="000000"/>
          <w:sz w:val="24"/>
          <w:szCs w:val="24"/>
          <w:lang w:val="pl-PL" w:eastAsia="hr-HR"/>
        </w:rPr>
        <w:t>862,08 €</w:t>
      </w:r>
      <w:r w:rsidRPr="00D35625">
        <w:rPr>
          <w:rFonts w:ascii="Calibri" w:eastAsia="Times New Roman" w:hAnsi="Calibri" w:cs="Calibri"/>
          <w:color w:val="000000"/>
          <w:sz w:val="24"/>
          <w:szCs w:val="24"/>
          <w:lang w:val="pl-PL" w:eastAsia="hr-HR"/>
        </w:rPr>
        <w:t>,</w:t>
      </w:r>
    </w:p>
    <w:p w14:paraId="097EE4F7" w14:textId="77777777" w:rsidR="0004164C" w:rsidRPr="00EC2D98" w:rsidRDefault="0004164C" w:rsidP="0004164C">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sidRPr="00494689">
        <w:rPr>
          <w:rFonts w:ascii="Calibri" w:eastAsia="Times New Roman" w:hAnsi="Calibri" w:cs="Calibri"/>
          <w:color w:val="000000"/>
          <w:sz w:val="24"/>
          <w:szCs w:val="24"/>
          <w:lang w:val="pl-PL" w:eastAsia="hr-HR"/>
        </w:rPr>
        <w:t>mjesečno održavanje računalne aplikacije i ostale računalne usluge</w:t>
      </w:r>
      <w:r>
        <w:rPr>
          <w:rFonts w:ascii="Calibri" w:eastAsia="Times New Roman" w:hAnsi="Calibri" w:cs="Calibri"/>
          <w:color w:val="000000"/>
          <w:sz w:val="24"/>
          <w:szCs w:val="24"/>
          <w:lang w:val="pl-PL" w:eastAsia="hr-HR"/>
        </w:rPr>
        <w:t xml:space="preserve"> 30.384,59 €</w:t>
      </w:r>
      <w:r w:rsidRPr="00494689">
        <w:rPr>
          <w:rFonts w:ascii="Calibri" w:eastAsia="Times New Roman" w:hAnsi="Calibri" w:cs="Calibri"/>
          <w:color w:val="000000"/>
          <w:sz w:val="24"/>
          <w:szCs w:val="24"/>
          <w:lang w:val="pl-PL" w:eastAsia="hr-HR"/>
        </w:rPr>
        <w:t xml:space="preserve">, </w:t>
      </w:r>
    </w:p>
    <w:p w14:paraId="64228C55" w14:textId="77777777" w:rsidR="0004164C" w:rsidRPr="00D35625" w:rsidRDefault="0004164C" w:rsidP="0004164C">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članarina Udruzi gradova RH u iznosu </w:t>
      </w:r>
      <w:r>
        <w:rPr>
          <w:rFonts w:ascii="Calibri" w:eastAsia="Times New Roman" w:hAnsi="Calibri" w:cs="Calibri"/>
          <w:color w:val="000000"/>
          <w:sz w:val="24"/>
          <w:szCs w:val="24"/>
          <w:lang w:val="pl-PL" w:eastAsia="hr-HR"/>
        </w:rPr>
        <w:t>4.336,70 €</w:t>
      </w:r>
      <w:r w:rsidRPr="00D35625">
        <w:rPr>
          <w:rFonts w:ascii="Calibri" w:eastAsia="Times New Roman" w:hAnsi="Calibri" w:cs="Calibri"/>
          <w:color w:val="000000"/>
          <w:sz w:val="24"/>
          <w:szCs w:val="24"/>
          <w:lang w:val="pl-PL" w:eastAsia="hr-HR"/>
        </w:rPr>
        <w:t xml:space="preserve">, </w:t>
      </w:r>
    </w:p>
    <w:p w14:paraId="1C6E76FB" w14:textId="77777777" w:rsidR="0004164C" w:rsidRPr="00D35625" w:rsidRDefault="0004164C" w:rsidP="0004164C">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naknada Poreznoj upravi, koja se uplaćuje u Državni proračun RH, u visini od 5% naplaćenih prihoda od gradskih poreza za poslove utvrđivanja, evidentiranja, nadzora, naplate i ovrhe radi naplate gradskih poreza, u iznosu od </w:t>
      </w:r>
      <w:r>
        <w:rPr>
          <w:rFonts w:ascii="Calibri" w:eastAsia="Times New Roman" w:hAnsi="Calibri" w:cs="Calibri"/>
          <w:color w:val="000000"/>
          <w:sz w:val="24"/>
          <w:szCs w:val="24"/>
          <w:lang w:val="pl-PL" w:eastAsia="hr-HR"/>
        </w:rPr>
        <w:t>838,52 €</w:t>
      </w:r>
      <w:r w:rsidRPr="00D35625">
        <w:rPr>
          <w:rFonts w:ascii="Calibri" w:eastAsia="Times New Roman" w:hAnsi="Calibri" w:cs="Calibri"/>
          <w:color w:val="000000"/>
          <w:sz w:val="24"/>
          <w:szCs w:val="24"/>
          <w:lang w:val="pl-PL" w:eastAsia="hr-HR"/>
        </w:rPr>
        <w:t xml:space="preserve">, </w:t>
      </w:r>
    </w:p>
    <w:p w14:paraId="54D74B22" w14:textId="77777777" w:rsidR="0004164C" w:rsidRPr="00D35625" w:rsidRDefault="0004164C" w:rsidP="0004164C">
      <w:pPr>
        <w:keepNext/>
        <w:keepLines/>
        <w:numPr>
          <w:ilvl w:val="0"/>
          <w:numId w:val="1"/>
        </w:numPr>
        <w:spacing w:after="0" w:line="240" w:lineRule="auto"/>
        <w:ind w:left="714" w:hanging="357"/>
        <w:jc w:val="both"/>
        <w:outlineLvl w:val="2"/>
        <w:rPr>
          <w:rFonts w:ascii="Calibri" w:eastAsia="Times New Roman" w:hAnsi="Calibri" w:cs="Calibri"/>
          <w:color w:val="000000"/>
          <w:sz w:val="24"/>
          <w:szCs w:val="24"/>
          <w:lang w:val="pl-PL" w:eastAsia="hr-HR"/>
        </w:rPr>
      </w:pPr>
      <w:r w:rsidRPr="00D35625">
        <w:rPr>
          <w:rFonts w:ascii="Calibri" w:eastAsia="Times New Roman" w:hAnsi="Calibri" w:cs="Calibri"/>
          <w:color w:val="231F20"/>
          <w:sz w:val="24"/>
          <w:szCs w:val="24"/>
          <w:lang w:eastAsia="hr-HR"/>
        </w:rPr>
        <w:t xml:space="preserve">naknada 1 % od ukupno naplaćenih prihoda poreza na dohodak i fiskalnog izravnanja Poreznoj upravi </w:t>
      </w:r>
      <w:r w:rsidRPr="00D35625">
        <w:rPr>
          <w:rFonts w:ascii="Calibri" w:eastAsia="Times New Roman" w:hAnsi="Calibri" w:cs="Calibri"/>
          <w:color w:val="000000"/>
          <w:sz w:val="24"/>
          <w:szCs w:val="24"/>
          <w:lang w:val="pl-PL" w:eastAsia="hr-HR"/>
        </w:rPr>
        <w:t xml:space="preserve">za </w:t>
      </w:r>
      <w:r w:rsidRPr="00D35625">
        <w:rPr>
          <w:rFonts w:ascii="Calibri" w:eastAsia="Times New Roman" w:hAnsi="Calibri" w:cs="Calibri"/>
          <w:color w:val="231F20"/>
          <w:sz w:val="24"/>
          <w:szCs w:val="24"/>
          <w:lang w:eastAsia="hr-HR"/>
        </w:rPr>
        <w:t xml:space="preserve">troškove obavljanja poslova utvrđivanja, evidentiranja, naplate, nadzora i ovrhe poreza na dohodak </w:t>
      </w:r>
      <w:r w:rsidRPr="00D35625">
        <w:rPr>
          <w:rFonts w:ascii="Calibri" w:eastAsia="Times New Roman" w:hAnsi="Calibri" w:cs="Calibri"/>
          <w:color w:val="000000"/>
          <w:sz w:val="24"/>
          <w:szCs w:val="24"/>
          <w:lang w:val="pl-PL" w:eastAsia="hr-HR"/>
        </w:rPr>
        <w:t>sukladno Zakonu o financiranju jedinica lokalne i područne (regionalne) samouprave („Narodne novine”, broj 127/17 i 138/20</w:t>
      </w:r>
      <w:r>
        <w:rPr>
          <w:rFonts w:ascii="Calibri" w:eastAsia="Times New Roman" w:hAnsi="Calibri" w:cs="Calibri"/>
          <w:color w:val="000000"/>
          <w:sz w:val="24"/>
          <w:szCs w:val="24"/>
          <w:lang w:val="pl-PL" w:eastAsia="hr-HR"/>
        </w:rPr>
        <w:t>, 151/22</w:t>
      </w:r>
      <w:r w:rsidRPr="00D35625">
        <w:rPr>
          <w:rFonts w:ascii="Calibri" w:eastAsia="Times New Roman" w:hAnsi="Calibri" w:cs="Calibri"/>
          <w:color w:val="000000"/>
          <w:sz w:val="24"/>
          <w:szCs w:val="24"/>
          <w:lang w:val="pl-PL" w:eastAsia="hr-HR"/>
        </w:rPr>
        <w:t xml:space="preserve">) u iznosu od </w:t>
      </w:r>
      <w:r>
        <w:rPr>
          <w:rFonts w:ascii="Calibri" w:eastAsia="Times New Roman" w:hAnsi="Calibri" w:cs="Calibri"/>
          <w:color w:val="000000"/>
          <w:sz w:val="24"/>
          <w:szCs w:val="24"/>
          <w:lang w:val="pl-PL" w:eastAsia="hr-HR"/>
        </w:rPr>
        <w:t>30.199,22 €</w:t>
      </w:r>
      <w:r w:rsidRPr="00D35625">
        <w:rPr>
          <w:rFonts w:ascii="Calibri" w:eastAsia="Times New Roman" w:hAnsi="Calibri" w:cs="Calibri"/>
          <w:color w:val="000000"/>
          <w:sz w:val="24"/>
          <w:szCs w:val="24"/>
          <w:lang w:val="pl-PL" w:eastAsia="hr-HR"/>
        </w:rPr>
        <w:t>,</w:t>
      </w:r>
    </w:p>
    <w:p w14:paraId="626A29EC" w14:textId="77777777" w:rsidR="0004164C" w:rsidRPr="00EC2D98" w:rsidRDefault="0004164C" w:rsidP="0004164C">
      <w:pPr>
        <w:numPr>
          <w:ilvl w:val="0"/>
          <w:numId w:val="1"/>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troškovi provizije za uplate od strane građana u iznosu od </w:t>
      </w:r>
      <w:r>
        <w:rPr>
          <w:rFonts w:ascii="Calibri" w:eastAsia="Times New Roman" w:hAnsi="Calibri" w:cs="Calibri"/>
          <w:color w:val="000000"/>
          <w:sz w:val="24"/>
          <w:szCs w:val="24"/>
          <w:lang w:val="pl-PL" w:eastAsia="hr-HR"/>
        </w:rPr>
        <w:t>3.276,00 €</w:t>
      </w:r>
      <w:r w:rsidRPr="00D35625">
        <w:rPr>
          <w:rFonts w:ascii="Calibri" w:eastAsia="Times New Roman" w:hAnsi="Calibri" w:cs="Calibri"/>
          <w:color w:val="000000"/>
          <w:sz w:val="24"/>
          <w:szCs w:val="24"/>
          <w:lang w:val="pl-PL" w:eastAsia="hr-HR"/>
        </w:rPr>
        <w:t xml:space="preserve">, </w:t>
      </w:r>
    </w:p>
    <w:p w14:paraId="1DD72305" w14:textId="77777777" w:rsidR="0004164C" w:rsidRPr="00D35625" w:rsidRDefault="0004164C" w:rsidP="0004164C">
      <w:pPr>
        <w:numPr>
          <w:ilvl w:val="0"/>
          <w:numId w:val="1"/>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ostali nespomenuti rashodi poslovanja u iznosu</w:t>
      </w:r>
      <w:r>
        <w:rPr>
          <w:rFonts w:ascii="Calibri" w:eastAsia="Times New Roman" w:hAnsi="Calibri" w:cs="Calibri"/>
          <w:color w:val="000000"/>
          <w:sz w:val="24"/>
          <w:szCs w:val="24"/>
          <w:lang w:val="pl-PL" w:eastAsia="hr-HR"/>
        </w:rPr>
        <w:t xml:space="preserve"> od 7.150,33</w:t>
      </w:r>
      <w:r w:rsidRPr="00D35625">
        <w:rPr>
          <w:rFonts w:ascii="Calibri" w:eastAsia="Times New Roman" w:hAnsi="Calibri" w:cs="Calibri"/>
          <w:color w:val="000000"/>
          <w:sz w:val="24"/>
          <w:szCs w:val="24"/>
          <w:lang w:val="pl-PL" w:eastAsia="hr-HR"/>
        </w:rPr>
        <w:t xml:space="preserve"> kn (FINA certifikat, obračun naknade za eRačune</w:t>
      </w:r>
      <w:r>
        <w:rPr>
          <w:rFonts w:ascii="Calibri" w:eastAsia="Times New Roman" w:hAnsi="Calibri" w:cs="Calibri"/>
          <w:color w:val="000000"/>
          <w:sz w:val="24"/>
          <w:szCs w:val="24"/>
          <w:lang w:val="pl-PL" w:eastAsia="hr-HR"/>
        </w:rPr>
        <w:t>, ispravak vrijednosti potraživanja s obračunatim porezom na dodanu vrijednost na teret rashoda i dr.</w:t>
      </w:r>
      <w:r w:rsidRPr="00D35625">
        <w:rPr>
          <w:rFonts w:ascii="Calibri" w:eastAsia="Times New Roman" w:hAnsi="Calibri" w:cs="Calibri"/>
          <w:color w:val="000000"/>
          <w:sz w:val="24"/>
          <w:szCs w:val="24"/>
          <w:lang w:val="pl-PL" w:eastAsia="hr-HR"/>
        </w:rPr>
        <w:t>),</w:t>
      </w:r>
    </w:p>
    <w:p w14:paraId="616739F3" w14:textId="77777777" w:rsidR="0004164C" w:rsidRDefault="0004164C" w:rsidP="0004164C">
      <w:pPr>
        <w:numPr>
          <w:ilvl w:val="0"/>
          <w:numId w:val="1"/>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zatezne kamate za neprovremeno podmirene obveze </w:t>
      </w:r>
      <w:r>
        <w:rPr>
          <w:rFonts w:ascii="Calibri" w:eastAsia="Times New Roman" w:hAnsi="Calibri" w:cs="Calibri"/>
          <w:color w:val="000000"/>
          <w:sz w:val="24"/>
          <w:szCs w:val="24"/>
          <w:lang w:val="pl-PL" w:eastAsia="hr-HR"/>
        </w:rPr>
        <w:t xml:space="preserve"> 74,44,</w:t>
      </w:r>
    </w:p>
    <w:p w14:paraId="502715E3" w14:textId="77777777" w:rsidR="0004164C" w:rsidRPr="00EC2D98" w:rsidRDefault="0004164C" w:rsidP="0004164C">
      <w:pPr>
        <w:numPr>
          <w:ilvl w:val="0"/>
          <w:numId w:val="1"/>
        </w:numPr>
        <w:spacing w:after="0" w:line="240" w:lineRule="auto"/>
        <w:ind w:left="714" w:hanging="357"/>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usluge banaka 9.124,60 €</w:t>
      </w:r>
      <w:r w:rsidRPr="008B077D">
        <w:rPr>
          <w:rFonts w:ascii="Calibri" w:eastAsia="Times New Roman" w:hAnsi="Calibri" w:cs="Calibri"/>
          <w:color w:val="000000"/>
          <w:sz w:val="24"/>
          <w:szCs w:val="24"/>
          <w:lang w:val="pl-PL" w:eastAsia="hr-HR"/>
        </w:rPr>
        <w:t xml:space="preserve"> </w:t>
      </w:r>
      <w:bookmarkStart w:id="17" w:name="_Toc461980124"/>
      <w:bookmarkStart w:id="18" w:name="_Toc462119803"/>
      <w:r w:rsidRPr="00EC2D98">
        <w:rPr>
          <w:rFonts w:ascii="Calibri" w:eastAsia="Times New Roman" w:hAnsi="Calibri" w:cs="Calibri"/>
          <w:color w:val="000000"/>
          <w:sz w:val="24"/>
          <w:szCs w:val="24"/>
          <w:lang w:val="pl-PL" w:eastAsia="hr-HR"/>
        </w:rPr>
        <w:t>.</w:t>
      </w:r>
      <w:r>
        <w:rPr>
          <w:rFonts w:ascii="Calibri" w:eastAsia="Times New Roman" w:hAnsi="Calibri" w:cs="Calibri"/>
          <w:color w:val="000000"/>
          <w:sz w:val="24"/>
          <w:szCs w:val="24"/>
          <w:lang w:val="pl-PL" w:eastAsia="hr-HR"/>
        </w:rPr>
        <w:t>..</w:t>
      </w:r>
    </w:p>
    <w:p w14:paraId="067F93EA" w14:textId="77777777" w:rsidR="0004164C" w:rsidRDefault="0004164C" w:rsidP="0004164C">
      <w:pPr>
        <w:keepNext/>
        <w:keepLines/>
        <w:spacing w:before="200" w:after="0" w:line="276" w:lineRule="auto"/>
        <w:jc w:val="both"/>
        <w:outlineLvl w:val="2"/>
        <w:rPr>
          <w:rFonts w:ascii="Calibri" w:eastAsia="Times New Roman" w:hAnsi="Calibri" w:cs="Calibri"/>
          <w:b/>
          <w:bCs/>
          <w:color w:val="000000"/>
          <w:sz w:val="24"/>
          <w:szCs w:val="24"/>
          <w:lang w:val="pl-PL"/>
        </w:rPr>
      </w:pPr>
      <w:r w:rsidRPr="00D35625">
        <w:rPr>
          <w:rFonts w:ascii="Calibri" w:eastAsia="Times New Roman" w:hAnsi="Calibri" w:cs="Calibri"/>
          <w:b/>
          <w:bCs/>
          <w:color w:val="000000"/>
          <w:sz w:val="24"/>
          <w:szCs w:val="24"/>
          <w:lang w:val="pl-PL"/>
        </w:rPr>
        <w:lastRenderedPageBreak/>
        <w:t>2.1.2. Aktivnost 1020</w:t>
      </w:r>
      <w:r>
        <w:rPr>
          <w:rFonts w:ascii="Calibri" w:eastAsia="Times New Roman" w:hAnsi="Calibri" w:cs="Calibri"/>
          <w:b/>
          <w:bCs/>
          <w:color w:val="000000"/>
          <w:sz w:val="24"/>
          <w:szCs w:val="24"/>
          <w:lang w:val="pl-PL"/>
        </w:rPr>
        <w:t xml:space="preserve"> </w:t>
      </w:r>
      <w:r w:rsidRPr="00D35625">
        <w:rPr>
          <w:rFonts w:ascii="Calibri" w:eastAsia="Times New Roman" w:hAnsi="Calibri" w:cs="Calibri"/>
          <w:b/>
          <w:bCs/>
          <w:color w:val="000000"/>
          <w:sz w:val="24"/>
          <w:szCs w:val="24"/>
          <w:lang w:val="pl-PL"/>
        </w:rPr>
        <w:t xml:space="preserve">A10002 Otplata </w:t>
      </w:r>
      <w:bookmarkEnd w:id="17"/>
      <w:bookmarkEnd w:id="18"/>
      <w:r>
        <w:rPr>
          <w:rFonts w:ascii="Calibri" w:eastAsia="Times New Roman" w:hAnsi="Calibri" w:cs="Calibri"/>
          <w:b/>
          <w:bCs/>
          <w:color w:val="000000"/>
          <w:sz w:val="24"/>
          <w:szCs w:val="24"/>
          <w:lang w:val="pl-PL"/>
        </w:rPr>
        <w:t>kredita</w:t>
      </w:r>
    </w:p>
    <w:p w14:paraId="675A2171" w14:textId="77777777" w:rsidR="0004164C" w:rsidRPr="00C313E8" w:rsidRDefault="0004164C" w:rsidP="0004164C">
      <w:pPr>
        <w:keepNext/>
        <w:keepLines/>
        <w:spacing w:before="200" w:after="0" w:line="276" w:lineRule="auto"/>
        <w:jc w:val="both"/>
        <w:outlineLvl w:val="2"/>
        <w:rPr>
          <w:rFonts w:ascii="Calibri" w:eastAsia="Times New Roman" w:hAnsi="Calibri" w:cs="Calibri"/>
          <w:b/>
          <w:bCs/>
          <w:color w:val="000000"/>
          <w:sz w:val="24"/>
          <w:szCs w:val="24"/>
          <w:lang w:val="pl-PL"/>
        </w:rPr>
      </w:pPr>
    </w:p>
    <w:p w14:paraId="1D8C8D79" w14:textId="7806926A" w:rsidR="00493E81" w:rsidRDefault="0004164C" w:rsidP="00493E81">
      <w:pPr>
        <w:jc w:val="both"/>
        <w:rPr>
          <w:rFonts w:ascii="Calibri" w:eastAsia="Times New Roman" w:hAnsi="Calibri" w:cs="Calibri"/>
          <w:color w:val="000000"/>
          <w:sz w:val="24"/>
          <w:szCs w:val="24"/>
          <w:shd w:val="clear" w:color="auto" w:fill="FFFFFF"/>
          <w:lang w:eastAsia="hr-HR"/>
        </w:rPr>
      </w:pPr>
      <w:r w:rsidRPr="00D35625">
        <w:rPr>
          <w:rFonts w:ascii="Calibri" w:eastAsia="Times New Roman" w:hAnsi="Calibri" w:cs="Calibri"/>
          <w:color w:val="000000"/>
          <w:sz w:val="24"/>
          <w:szCs w:val="24"/>
          <w:lang w:val="pl-PL" w:eastAsia="hr-HR"/>
        </w:rPr>
        <w:t xml:space="preserve">Aktivnost </w:t>
      </w:r>
      <w:r w:rsidRPr="006D0F48">
        <w:rPr>
          <w:rFonts w:ascii="Calibri" w:eastAsia="Times New Roman" w:hAnsi="Calibri" w:cs="Calibri"/>
          <w:i/>
          <w:color w:val="000000"/>
          <w:sz w:val="24"/>
          <w:szCs w:val="24"/>
          <w:lang w:val="pl-PL" w:eastAsia="hr-HR"/>
        </w:rPr>
        <w:t>otplate kredita</w:t>
      </w:r>
      <w:r w:rsidRPr="00D35625">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u razdoblju od 1. siječnja do 31</w:t>
      </w:r>
      <w:r w:rsidRPr="00D35625">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prosinca 2023</w:t>
      </w:r>
      <w:r w:rsidRPr="00D35625">
        <w:rPr>
          <w:rFonts w:ascii="Calibri" w:eastAsia="Times New Roman" w:hAnsi="Calibri" w:cs="Calibri"/>
          <w:color w:val="000000"/>
          <w:sz w:val="24"/>
          <w:szCs w:val="24"/>
          <w:lang w:val="pl-PL" w:eastAsia="hr-HR"/>
        </w:rPr>
        <w:t xml:space="preserve">. godine ostvarena je u iznosu od </w:t>
      </w:r>
      <w:r>
        <w:rPr>
          <w:rFonts w:ascii="Calibri" w:eastAsia="Times New Roman" w:hAnsi="Calibri" w:cs="Calibri"/>
          <w:color w:val="000000"/>
          <w:sz w:val="24"/>
          <w:szCs w:val="24"/>
          <w:lang w:val="pl-PL" w:eastAsia="hr-HR"/>
        </w:rPr>
        <w:t>432.122,79 € od planiranih 424.800,81 €, odnosno s 101,7</w:t>
      </w:r>
      <w:r w:rsidRPr="00D35625">
        <w:rPr>
          <w:rFonts w:ascii="Calibri" w:eastAsia="Times New Roman" w:hAnsi="Calibri" w:cs="Calibri"/>
          <w:color w:val="000000"/>
          <w:sz w:val="24"/>
          <w:szCs w:val="24"/>
          <w:lang w:val="pl-PL" w:eastAsia="hr-HR"/>
        </w:rPr>
        <w:t xml:space="preserve"> % plana. Čine ga izdaci za otplatu glavnice dugoročnog tuzemnog kredita s valutnom klauzulom u iznosu od </w:t>
      </w:r>
      <w:r>
        <w:rPr>
          <w:rFonts w:ascii="Calibri" w:eastAsia="Times New Roman" w:hAnsi="Calibri" w:cs="Calibri"/>
          <w:color w:val="000000"/>
          <w:sz w:val="24"/>
          <w:szCs w:val="24"/>
          <w:lang w:val="pl-PL" w:eastAsia="hr-HR"/>
        </w:rPr>
        <w:t>142.796,68 €</w:t>
      </w:r>
      <w:r w:rsidRPr="00D35625">
        <w:rPr>
          <w:rFonts w:ascii="Calibri" w:eastAsia="Times New Roman" w:hAnsi="Calibri" w:cs="Calibri"/>
          <w:color w:val="000000"/>
          <w:sz w:val="24"/>
          <w:szCs w:val="24"/>
          <w:lang w:val="pl-PL" w:eastAsia="hr-HR"/>
        </w:rPr>
        <w:t xml:space="preserve">, rashodi za kamate za primljeni dugoročni tuzemni kredit u iznosu od </w:t>
      </w:r>
      <w:r>
        <w:rPr>
          <w:rFonts w:ascii="Calibri" w:eastAsia="Times New Roman" w:hAnsi="Calibri" w:cs="Calibri"/>
          <w:color w:val="000000"/>
          <w:sz w:val="24"/>
          <w:szCs w:val="24"/>
          <w:lang w:val="pl-PL" w:eastAsia="hr-HR"/>
        </w:rPr>
        <w:t>3.326,18 €</w:t>
      </w:r>
      <w:r w:rsidRPr="00D35625">
        <w:rPr>
          <w:rFonts w:ascii="Calibri" w:eastAsia="Times New Roman" w:hAnsi="Calibri" w:cs="Calibri"/>
          <w:color w:val="000000"/>
          <w:sz w:val="24"/>
          <w:szCs w:val="24"/>
          <w:lang w:val="pl-PL" w:eastAsia="hr-HR"/>
        </w:rPr>
        <w:t xml:space="preserve">, rashodi za </w:t>
      </w:r>
      <w:r>
        <w:rPr>
          <w:rFonts w:ascii="Calibri" w:eastAsia="Times New Roman" w:hAnsi="Calibri" w:cs="Calibri"/>
          <w:color w:val="000000"/>
          <w:sz w:val="24"/>
          <w:szCs w:val="24"/>
          <w:lang w:val="pl-PL" w:eastAsia="hr-HR"/>
        </w:rPr>
        <w:t>redovnu</w:t>
      </w:r>
      <w:r w:rsidRPr="00D35625">
        <w:rPr>
          <w:rFonts w:ascii="Calibri" w:eastAsia="Times New Roman" w:hAnsi="Calibri" w:cs="Calibri"/>
          <w:color w:val="000000"/>
          <w:sz w:val="24"/>
          <w:szCs w:val="24"/>
          <w:lang w:val="pl-PL" w:eastAsia="hr-HR"/>
        </w:rPr>
        <w:t xml:space="preserve"> kamatu za 202</w:t>
      </w:r>
      <w:r>
        <w:rPr>
          <w:rFonts w:ascii="Calibri" w:eastAsia="Times New Roman" w:hAnsi="Calibri" w:cs="Calibri"/>
          <w:color w:val="000000"/>
          <w:sz w:val="24"/>
          <w:szCs w:val="24"/>
          <w:lang w:val="pl-PL" w:eastAsia="hr-HR"/>
        </w:rPr>
        <w:t>3</w:t>
      </w:r>
      <w:r w:rsidRPr="00D35625">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g</w:t>
      </w:r>
      <w:r w:rsidRPr="00D35625">
        <w:rPr>
          <w:rFonts w:ascii="Calibri" w:eastAsia="Times New Roman" w:hAnsi="Calibri" w:cs="Calibri"/>
          <w:color w:val="000000"/>
          <w:sz w:val="24"/>
          <w:szCs w:val="24"/>
          <w:lang w:val="pl-PL" w:eastAsia="hr-HR"/>
        </w:rPr>
        <w:t>odin</w:t>
      </w:r>
      <w:r>
        <w:rPr>
          <w:rFonts w:ascii="Calibri" w:eastAsia="Times New Roman" w:hAnsi="Calibri" w:cs="Calibri"/>
          <w:color w:val="000000"/>
          <w:sz w:val="24"/>
          <w:szCs w:val="24"/>
          <w:lang w:val="pl-PL" w:eastAsia="hr-HR"/>
        </w:rPr>
        <w:t xml:space="preserve">u </w:t>
      </w:r>
      <w:r w:rsidRPr="00D35625">
        <w:rPr>
          <w:rFonts w:ascii="Calibri" w:eastAsia="Times New Roman" w:hAnsi="Calibri" w:cs="Calibri"/>
          <w:color w:val="000000"/>
          <w:sz w:val="24"/>
          <w:szCs w:val="24"/>
          <w:lang w:val="pl-PL" w:eastAsia="hr-HR"/>
        </w:rPr>
        <w:t xml:space="preserve">po dugoročnom tuzemnom kreditu za kupnju poslovne zgrade </w:t>
      </w:r>
      <w:r>
        <w:rPr>
          <w:rFonts w:ascii="Calibri" w:eastAsia="Times New Roman" w:hAnsi="Calibri" w:cs="Calibri"/>
          <w:color w:val="000000"/>
          <w:sz w:val="24"/>
          <w:szCs w:val="24"/>
          <w:lang w:val="pl-PL" w:eastAsia="hr-HR"/>
        </w:rPr>
        <w:t>12.270,40 €</w:t>
      </w:r>
      <w:r w:rsidRPr="00D35625">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 xml:space="preserve">otplata glavnice kredita, dugoročnog tuzemnog kredita za kupnju poslovne zgrade 103.408,98 €, </w:t>
      </w:r>
      <w:r w:rsidRPr="00D35625">
        <w:rPr>
          <w:rFonts w:ascii="Calibri" w:eastAsia="Times New Roman" w:hAnsi="Calibri" w:cs="Calibri"/>
          <w:color w:val="000000"/>
          <w:sz w:val="24"/>
          <w:szCs w:val="24"/>
          <w:lang w:val="pl-PL" w:eastAsia="hr-HR"/>
        </w:rPr>
        <w:t>izdaci za otplatu</w:t>
      </w:r>
      <w:r>
        <w:rPr>
          <w:rFonts w:ascii="Calibri" w:eastAsia="Times New Roman" w:hAnsi="Calibri" w:cs="Calibri"/>
          <w:color w:val="000000"/>
          <w:sz w:val="24"/>
          <w:szCs w:val="24"/>
          <w:lang w:val="pl-PL" w:eastAsia="hr-HR"/>
        </w:rPr>
        <w:t xml:space="preserve"> dugoročnog </w:t>
      </w:r>
      <w:r w:rsidRPr="00D35625">
        <w:rPr>
          <w:rFonts w:ascii="Calibri" w:eastAsia="Times New Roman" w:hAnsi="Calibri" w:cs="Calibri"/>
          <w:color w:val="000000"/>
          <w:sz w:val="24"/>
          <w:szCs w:val="24"/>
          <w:lang w:val="pl-PL" w:eastAsia="hr-HR"/>
        </w:rPr>
        <w:t>beskamatnog zajma u visini poreza na dohodak i prireza porezu na dohodak čije je plaćanje odgođeno i/ili odobrena obročna otplata te izdaci za otplatu</w:t>
      </w:r>
      <w:r>
        <w:rPr>
          <w:rFonts w:ascii="Calibri" w:eastAsia="Times New Roman" w:hAnsi="Calibri" w:cs="Calibri"/>
          <w:color w:val="000000"/>
          <w:sz w:val="24"/>
          <w:szCs w:val="24"/>
          <w:lang w:val="pl-PL" w:eastAsia="hr-HR"/>
        </w:rPr>
        <w:t xml:space="preserve"> kratkoročnog</w:t>
      </w:r>
      <w:r w:rsidRPr="00D35625">
        <w:rPr>
          <w:rFonts w:ascii="Calibri" w:eastAsia="Times New Roman" w:hAnsi="Calibri" w:cs="Calibri"/>
          <w:color w:val="000000"/>
          <w:sz w:val="24"/>
          <w:szCs w:val="24"/>
          <w:lang w:val="pl-PL" w:eastAsia="hr-HR"/>
        </w:rPr>
        <w:t xml:space="preserve"> beskamatnog zajma u visini povrata poreza na dohodak po godišnjim prijavama</w:t>
      </w:r>
      <w:r>
        <w:rPr>
          <w:rFonts w:ascii="Calibri" w:eastAsia="Times New Roman" w:hAnsi="Calibri" w:cs="Calibri"/>
          <w:color w:val="000000"/>
          <w:sz w:val="24"/>
          <w:szCs w:val="24"/>
          <w:lang w:val="pl-PL" w:eastAsia="hr-HR"/>
        </w:rPr>
        <w:t xml:space="preserve"> za 2022. godinu</w:t>
      </w:r>
      <w:r w:rsidRPr="00D35625">
        <w:rPr>
          <w:rFonts w:ascii="Calibri" w:eastAsia="Times New Roman" w:hAnsi="Calibri" w:cs="Calibri"/>
          <w:color w:val="000000"/>
          <w:sz w:val="24"/>
          <w:szCs w:val="24"/>
          <w:lang w:val="pl-PL" w:eastAsia="hr-HR"/>
        </w:rPr>
        <w:t xml:space="preserve"> u iznosu od </w:t>
      </w:r>
      <w:r>
        <w:rPr>
          <w:rFonts w:ascii="Calibri" w:eastAsia="Times New Roman" w:hAnsi="Calibri" w:cs="Calibri"/>
          <w:color w:val="000000"/>
          <w:sz w:val="24"/>
          <w:szCs w:val="24"/>
          <w:lang w:val="pl-PL" w:eastAsia="hr-HR"/>
        </w:rPr>
        <w:t>136.989,07 €</w:t>
      </w:r>
      <w:r w:rsidRPr="00D35625">
        <w:rPr>
          <w:rFonts w:ascii="Calibri" w:eastAsia="Times New Roman" w:hAnsi="Calibri" w:cs="Calibri"/>
          <w:color w:val="000000"/>
          <w:sz w:val="24"/>
          <w:szCs w:val="24"/>
          <w:lang w:val="pl-PL" w:eastAsia="hr-HR"/>
        </w:rPr>
        <w:t>.</w:t>
      </w:r>
      <w:r>
        <w:rPr>
          <w:rFonts w:ascii="Calibri" w:eastAsia="Times New Roman" w:hAnsi="Calibri" w:cs="Calibri"/>
          <w:color w:val="000000"/>
          <w:sz w:val="24"/>
          <w:szCs w:val="24"/>
          <w:lang w:val="pl-PL" w:eastAsia="hr-HR"/>
        </w:rPr>
        <w:t xml:space="preserve"> R</w:t>
      </w:r>
      <w:proofErr w:type="spellStart"/>
      <w:r>
        <w:rPr>
          <w:rFonts w:ascii="Calibri" w:eastAsia="Times New Roman" w:hAnsi="Calibri" w:cs="Calibri"/>
          <w:color w:val="000000"/>
          <w:sz w:val="24"/>
          <w:szCs w:val="24"/>
          <w:shd w:val="clear" w:color="auto" w:fill="FFFFFF"/>
          <w:lang w:eastAsia="hr-HR"/>
        </w:rPr>
        <w:t>ashodi</w:t>
      </w:r>
      <w:proofErr w:type="spellEnd"/>
      <w:r>
        <w:rPr>
          <w:rFonts w:ascii="Calibri" w:eastAsia="Times New Roman" w:hAnsi="Calibri" w:cs="Calibri"/>
          <w:color w:val="000000"/>
          <w:sz w:val="24"/>
          <w:szCs w:val="24"/>
          <w:shd w:val="clear" w:color="auto" w:fill="FFFFFF"/>
          <w:lang w:eastAsia="hr-HR"/>
        </w:rPr>
        <w:t xml:space="preserve">  naknade za obradu zahtjeva za izmjenu odobrenog tuzemnog dugoročnog kredita za rekonstrukciji i dogradnju zgrade hotela </w:t>
      </w:r>
      <w:proofErr w:type="spellStart"/>
      <w:r>
        <w:rPr>
          <w:rFonts w:ascii="Calibri" w:eastAsia="Times New Roman" w:hAnsi="Calibri" w:cs="Calibri"/>
          <w:color w:val="000000"/>
          <w:sz w:val="24"/>
          <w:szCs w:val="24"/>
          <w:shd w:val="clear" w:color="auto" w:fill="FFFFFF"/>
          <w:lang w:eastAsia="hr-HR"/>
        </w:rPr>
        <w:t>Knopp</w:t>
      </w:r>
      <w:proofErr w:type="spellEnd"/>
      <w:r>
        <w:rPr>
          <w:rFonts w:ascii="Calibri" w:eastAsia="Times New Roman" w:hAnsi="Calibri" w:cs="Calibri"/>
          <w:color w:val="000000"/>
          <w:sz w:val="24"/>
          <w:szCs w:val="24"/>
          <w:shd w:val="clear" w:color="auto" w:fill="FFFFFF"/>
          <w:lang w:eastAsia="hr-HR"/>
        </w:rPr>
        <w:t xml:space="preserve"> u iznosu od 3.318,07 €. </w:t>
      </w:r>
    </w:p>
    <w:p w14:paraId="41EB8209" w14:textId="77777777" w:rsidR="001609A2" w:rsidRPr="001609A2" w:rsidRDefault="001609A2" w:rsidP="00493E81">
      <w:pPr>
        <w:jc w:val="both"/>
        <w:rPr>
          <w:rFonts w:ascii="Calibri" w:eastAsia="Times New Roman" w:hAnsi="Calibri" w:cs="Calibri"/>
          <w:color w:val="000000"/>
          <w:sz w:val="24"/>
          <w:szCs w:val="24"/>
          <w:shd w:val="clear" w:color="auto" w:fill="FFFFFF"/>
          <w:lang w:eastAsia="hr-HR"/>
        </w:rPr>
      </w:pPr>
    </w:p>
    <w:p w14:paraId="215560A8" w14:textId="4EA2FFC7" w:rsidR="00493E81" w:rsidRPr="00493E81" w:rsidRDefault="00493E81" w:rsidP="00493E81">
      <w:pPr>
        <w:jc w:val="both"/>
        <w:rPr>
          <w:rFonts w:eastAsia="Calibri" w:cstheme="minorHAnsi"/>
          <w:sz w:val="24"/>
          <w:szCs w:val="24"/>
        </w:rPr>
      </w:pPr>
      <w:r w:rsidRPr="00493E81">
        <w:rPr>
          <w:rFonts w:eastAsia="Calibri" w:cstheme="minorHAnsi"/>
          <w:b/>
          <w:sz w:val="24"/>
          <w:szCs w:val="24"/>
        </w:rPr>
        <w:t>Glava 00301 U.O. ZA KOMUNALNI SUSTAV, PROSTORNO PLANIRANJE I ZAŠTITU OKOLIŠA</w:t>
      </w:r>
    </w:p>
    <w:p w14:paraId="1AB15B57" w14:textId="28BFE305" w:rsidR="00493E81" w:rsidRDefault="00493E81" w:rsidP="00493E81">
      <w:pPr>
        <w:jc w:val="both"/>
        <w:rPr>
          <w:rFonts w:eastAsia="Calibri" w:cstheme="minorHAnsi"/>
          <w:b/>
          <w:sz w:val="24"/>
          <w:szCs w:val="24"/>
        </w:rPr>
      </w:pPr>
      <w:r w:rsidRPr="00493E81">
        <w:rPr>
          <w:rFonts w:eastAsia="Calibri" w:cstheme="minorHAnsi"/>
          <w:b/>
          <w:sz w:val="24"/>
          <w:szCs w:val="24"/>
        </w:rPr>
        <w:t>Tablica broj 1: Prikaz realizacije programa Upravnog odjela za komunalni sustav prostorno planiranje i zaštitu okoliša u periodu 01.01.-31.12.2023. g</w:t>
      </w:r>
      <w:r w:rsidR="001609A2">
        <w:rPr>
          <w:rFonts w:eastAsia="Calibri" w:cstheme="minorHAnsi"/>
          <w:b/>
          <w:sz w:val="24"/>
          <w:szCs w:val="24"/>
        </w:rPr>
        <w:t>odine</w:t>
      </w:r>
    </w:p>
    <w:p w14:paraId="130BEF18" w14:textId="77777777" w:rsidR="00493E81" w:rsidRPr="00493E81" w:rsidRDefault="00493E81" w:rsidP="00493E81">
      <w:pPr>
        <w:jc w:val="both"/>
        <w:rPr>
          <w:rFonts w:eastAsia="Calibri" w:cstheme="minorHAnsi"/>
          <w:b/>
          <w:sz w:val="24"/>
          <w:szCs w:val="24"/>
        </w:rPr>
      </w:pPr>
    </w:p>
    <w:tbl>
      <w:tblPr>
        <w:tblStyle w:val="Reetkatablice"/>
        <w:tblW w:w="9464" w:type="dxa"/>
        <w:tblLook w:val="04A0" w:firstRow="1" w:lastRow="0" w:firstColumn="1" w:lastColumn="0" w:noHBand="0" w:noVBand="1"/>
      </w:tblPr>
      <w:tblGrid>
        <w:gridCol w:w="841"/>
        <w:gridCol w:w="1735"/>
        <w:gridCol w:w="2676"/>
        <w:gridCol w:w="1623"/>
        <w:gridCol w:w="1599"/>
        <w:gridCol w:w="990"/>
      </w:tblGrid>
      <w:tr w:rsidR="00493E81" w:rsidRPr="00493E81" w14:paraId="15C47D9C" w14:textId="77777777" w:rsidTr="000C706D">
        <w:trPr>
          <w:trHeight w:val="584"/>
        </w:trPr>
        <w:tc>
          <w:tcPr>
            <w:tcW w:w="842" w:type="dxa"/>
            <w:shd w:val="clear" w:color="auto" w:fill="D9D9D9" w:themeFill="background1" w:themeFillShade="D9"/>
            <w:vAlign w:val="center"/>
          </w:tcPr>
          <w:p w14:paraId="045B4A07"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Redni broj</w:t>
            </w:r>
          </w:p>
        </w:tc>
        <w:tc>
          <w:tcPr>
            <w:tcW w:w="1742" w:type="dxa"/>
            <w:shd w:val="clear" w:color="auto" w:fill="D9D9D9" w:themeFill="background1" w:themeFillShade="D9"/>
            <w:vAlign w:val="center"/>
          </w:tcPr>
          <w:p w14:paraId="3D33A76A"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Brojčana oznaka programa u proračunu za 2023.</w:t>
            </w:r>
          </w:p>
        </w:tc>
        <w:tc>
          <w:tcPr>
            <w:tcW w:w="2692" w:type="dxa"/>
            <w:shd w:val="clear" w:color="auto" w:fill="D9D9D9" w:themeFill="background1" w:themeFillShade="D9"/>
            <w:vAlign w:val="center"/>
          </w:tcPr>
          <w:p w14:paraId="01AA622E"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Naziv programa</w:t>
            </w:r>
          </w:p>
        </w:tc>
        <w:tc>
          <w:tcPr>
            <w:tcW w:w="1596" w:type="dxa"/>
            <w:shd w:val="clear" w:color="auto" w:fill="D9D9D9" w:themeFill="background1" w:themeFillShade="D9"/>
            <w:vAlign w:val="center"/>
          </w:tcPr>
          <w:p w14:paraId="00853BEE"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Planirano</w:t>
            </w:r>
          </w:p>
        </w:tc>
        <w:tc>
          <w:tcPr>
            <w:tcW w:w="1600" w:type="dxa"/>
            <w:shd w:val="clear" w:color="auto" w:fill="D9D9D9" w:themeFill="background1" w:themeFillShade="D9"/>
            <w:vAlign w:val="center"/>
          </w:tcPr>
          <w:p w14:paraId="1258DC4D"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Realizirano</w:t>
            </w:r>
          </w:p>
        </w:tc>
        <w:tc>
          <w:tcPr>
            <w:tcW w:w="992" w:type="dxa"/>
            <w:shd w:val="clear" w:color="auto" w:fill="D9D9D9" w:themeFill="background1" w:themeFillShade="D9"/>
            <w:vAlign w:val="center"/>
          </w:tcPr>
          <w:p w14:paraId="76084157"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Indeks</w:t>
            </w:r>
          </w:p>
          <w:p w14:paraId="35BFAFB5"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w:t>
            </w:r>
          </w:p>
        </w:tc>
      </w:tr>
      <w:tr w:rsidR="00493E81" w:rsidRPr="00493E81" w14:paraId="4A394512" w14:textId="77777777" w:rsidTr="000C706D">
        <w:trPr>
          <w:trHeight w:val="571"/>
        </w:trPr>
        <w:tc>
          <w:tcPr>
            <w:tcW w:w="842" w:type="dxa"/>
          </w:tcPr>
          <w:p w14:paraId="2E138EC2"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w:t>
            </w:r>
          </w:p>
        </w:tc>
        <w:tc>
          <w:tcPr>
            <w:tcW w:w="1742" w:type="dxa"/>
          </w:tcPr>
          <w:p w14:paraId="3F586E16"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1021</w:t>
            </w:r>
          </w:p>
        </w:tc>
        <w:tc>
          <w:tcPr>
            <w:tcW w:w="2692" w:type="dxa"/>
          </w:tcPr>
          <w:p w14:paraId="3E841204"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Upravljanje i razvoj komunalne infrastrukture</w:t>
            </w:r>
          </w:p>
        </w:tc>
        <w:tc>
          <w:tcPr>
            <w:tcW w:w="1596" w:type="dxa"/>
          </w:tcPr>
          <w:p w14:paraId="6BB3FCFD"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338.510,62</w:t>
            </w:r>
          </w:p>
        </w:tc>
        <w:tc>
          <w:tcPr>
            <w:tcW w:w="1600" w:type="dxa"/>
          </w:tcPr>
          <w:p w14:paraId="72FD786F"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328.203,52</w:t>
            </w:r>
          </w:p>
        </w:tc>
        <w:tc>
          <w:tcPr>
            <w:tcW w:w="992" w:type="dxa"/>
          </w:tcPr>
          <w:p w14:paraId="0102245A"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96,96</w:t>
            </w:r>
          </w:p>
        </w:tc>
      </w:tr>
      <w:tr w:rsidR="00493E81" w:rsidRPr="00493E81" w14:paraId="088670C9" w14:textId="77777777" w:rsidTr="000C706D">
        <w:trPr>
          <w:trHeight w:val="478"/>
        </w:trPr>
        <w:tc>
          <w:tcPr>
            <w:tcW w:w="842" w:type="dxa"/>
          </w:tcPr>
          <w:p w14:paraId="121B9C1C"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2.</w:t>
            </w:r>
          </w:p>
        </w:tc>
        <w:tc>
          <w:tcPr>
            <w:tcW w:w="1742" w:type="dxa"/>
          </w:tcPr>
          <w:p w14:paraId="48409193"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1022</w:t>
            </w:r>
          </w:p>
        </w:tc>
        <w:tc>
          <w:tcPr>
            <w:tcW w:w="2692" w:type="dxa"/>
          </w:tcPr>
          <w:p w14:paraId="701D7F1A"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Upravljanje imovinom</w:t>
            </w:r>
          </w:p>
        </w:tc>
        <w:tc>
          <w:tcPr>
            <w:tcW w:w="1596" w:type="dxa"/>
          </w:tcPr>
          <w:p w14:paraId="36A20C52"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1.253.774,46</w:t>
            </w:r>
          </w:p>
        </w:tc>
        <w:tc>
          <w:tcPr>
            <w:tcW w:w="1600" w:type="dxa"/>
          </w:tcPr>
          <w:p w14:paraId="01BF73A5"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1.060.826,54</w:t>
            </w:r>
          </w:p>
        </w:tc>
        <w:tc>
          <w:tcPr>
            <w:tcW w:w="992" w:type="dxa"/>
          </w:tcPr>
          <w:p w14:paraId="28C429DB"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84,61</w:t>
            </w:r>
          </w:p>
        </w:tc>
      </w:tr>
      <w:tr w:rsidR="00493E81" w:rsidRPr="00493E81" w14:paraId="7A94E1A3" w14:textId="77777777" w:rsidTr="000C706D">
        <w:trPr>
          <w:trHeight w:val="556"/>
        </w:trPr>
        <w:tc>
          <w:tcPr>
            <w:tcW w:w="842" w:type="dxa"/>
          </w:tcPr>
          <w:p w14:paraId="28A1784F"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3.</w:t>
            </w:r>
          </w:p>
        </w:tc>
        <w:tc>
          <w:tcPr>
            <w:tcW w:w="1742" w:type="dxa"/>
          </w:tcPr>
          <w:p w14:paraId="55912565"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1023</w:t>
            </w:r>
          </w:p>
        </w:tc>
        <w:tc>
          <w:tcPr>
            <w:tcW w:w="2692" w:type="dxa"/>
          </w:tcPr>
          <w:p w14:paraId="3C548476"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Projektiranje i građenje objekata u vlasništvu Grada</w:t>
            </w:r>
          </w:p>
        </w:tc>
        <w:tc>
          <w:tcPr>
            <w:tcW w:w="1596" w:type="dxa"/>
          </w:tcPr>
          <w:p w14:paraId="116A6482"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12.435.201,32</w:t>
            </w:r>
          </w:p>
        </w:tc>
        <w:tc>
          <w:tcPr>
            <w:tcW w:w="1600" w:type="dxa"/>
          </w:tcPr>
          <w:p w14:paraId="399E8733"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1.340.493,02</w:t>
            </w:r>
          </w:p>
        </w:tc>
        <w:tc>
          <w:tcPr>
            <w:tcW w:w="992" w:type="dxa"/>
          </w:tcPr>
          <w:p w14:paraId="11B57D4E"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10,78</w:t>
            </w:r>
          </w:p>
        </w:tc>
      </w:tr>
      <w:tr w:rsidR="00493E81" w:rsidRPr="00493E81" w14:paraId="0E5EF318" w14:textId="77777777" w:rsidTr="000C706D">
        <w:trPr>
          <w:trHeight w:val="546"/>
        </w:trPr>
        <w:tc>
          <w:tcPr>
            <w:tcW w:w="842" w:type="dxa"/>
          </w:tcPr>
          <w:p w14:paraId="3CA13548"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4.</w:t>
            </w:r>
          </w:p>
        </w:tc>
        <w:tc>
          <w:tcPr>
            <w:tcW w:w="1742" w:type="dxa"/>
          </w:tcPr>
          <w:p w14:paraId="0F85E9CB"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1024</w:t>
            </w:r>
          </w:p>
        </w:tc>
        <w:tc>
          <w:tcPr>
            <w:tcW w:w="2692" w:type="dxa"/>
          </w:tcPr>
          <w:p w14:paraId="1F66D409"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Održavanje objekata i uređaja komunalne infrastrukture</w:t>
            </w:r>
          </w:p>
        </w:tc>
        <w:tc>
          <w:tcPr>
            <w:tcW w:w="1596" w:type="dxa"/>
          </w:tcPr>
          <w:p w14:paraId="46E11517"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1.246.358,75</w:t>
            </w:r>
          </w:p>
        </w:tc>
        <w:tc>
          <w:tcPr>
            <w:tcW w:w="1600" w:type="dxa"/>
          </w:tcPr>
          <w:p w14:paraId="43F2F98F"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1.176.572,18</w:t>
            </w:r>
          </w:p>
        </w:tc>
        <w:tc>
          <w:tcPr>
            <w:tcW w:w="992" w:type="dxa"/>
          </w:tcPr>
          <w:p w14:paraId="5B5CB37F"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94,40</w:t>
            </w:r>
          </w:p>
        </w:tc>
      </w:tr>
      <w:tr w:rsidR="00493E81" w:rsidRPr="00493E81" w14:paraId="6DE2A088" w14:textId="77777777" w:rsidTr="000C706D">
        <w:trPr>
          <w:trHeight w:val="556"/>
        </w:trPr>
        <w:tc>
          <w:tcPr>
            <w:tcW w:w="842" w:type="dxa"/>
          </w:tcPr>
          <w:p w14:paraId="6BA09F08"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5.</w:t>
            </w:r>
          </w:p>
        </w:tc>
        <w:tc>
          <w:tcPr>
            <w:tcW w:w="1742" w:type="dxa"/>
          </w:tcPr>
          <w:p w14:paraId="0C01E268"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1025</w:t>
            </w:r>
          </w:p>
        </w:tc>
        <w:tc>
          <w:tcPr>
            <w:tcW w:w="2692" w:type="dxa"/>
          </w:tcPr>
          <w:p w14:paraId="3F5763DB"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Projektiranje i građenje objekata i uređaja komunalne infrastrukture</w:t>
            </w:r>
          </w:p>
        </w:tc>
        <w:tc>
          <w:tcPr>
            <w:tcW w:w="1596" w:type="dxa"/>
          </w:tcPr>
          <w:p w14:paraId="169EAB9E"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1.663.710,07</w:t>
            </w:r>
          </w:p>
        </w:tc>
        <w:tc>
          <w:tcPr>
            <w:tcW w:w="1600" w:type="dxa"/>
          </w:tcPr>
          <w:p w14:paraId="602A84D1"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890.114,61</w:t>
            </w:r>
          </w:p>
        </w:tc>
        <w:tc>
          <w:tcPr>
            <w:tcW w:w="992" w:type="dxa"/>
          </w:tcPr>
          <w:p w14:paraId="5A363D83"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53,50</w:t>
            </w:r>
          </w:p>
        </w:tc>
      </w:tr>
      <w:tr w:rsidR="00493E81" w:rsidRPr="00493E81" w14:paraId="74E3023D" w14:textId="77777777" w:rsidTr="000C706D">
        <w:trPr>
          <w:trHeight w:val="493"/>
        </w:trPr>
        <w:tc>
          <w:tcPr>
            <w:tcW w:w="842" w:type="dxa"/>
          </w:tcPr>
          <w:p w14:paraId="2A35685C"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6.</w:t>
            </w:r>
          </w:p>
        </w:tc>
        <w:tc>
          <w:tcPr>
            <w:tcW w:w="1742" w:type="dxa"/>
          </w:tcPr>
          <w:p w14:paraId="5DF15B13"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1026</w:t>
            </w:r>
          </w:p>
        </w:tc>
        <w:tc>
          <w:tcPr>
            <w:tcW w:w="2692" w:type="dxa"/>
          </w:tcPr>
          <w:p w14:paraId="0F3FD6F3"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Zaštita okoliša</w:t>
            </w:r>
          </w:p>
        </w:tc>
        <w:tc>
          <w:tcPr>
            <w:tcW w:w="1596" w:type="dxa"/>
          </w:tcPr>
          <w:p w14:paraId="1F25E319"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105.810,81</w:t>
            </w:r>
          </w:p>
        </w:tc>
        <w:tc>
          <w:tcPr>
            <w:tcW w:w="1600" w:type="dxa"/>
          </w:tcPr>
          <w:p w14:paraId="0B86001D"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42.270,93</w:t>
            </w:r>
          </w:p>
        </w:tc>
        <w:tc>
          <w:tcPr>
            <w:tcW w:w="992" w:type="dxa"/>
          </w:tcPr>
          <w:p w14:paraId="2EBF1DB2"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39,95</w:t>
            </w:r>
          </w:p>
        </w:tc>
      </w:tr>
      <w:tr w:rsidR="00493E81" w:rsidRPr="00493E81" w14:paraId="4E68F581" w14:textId="77777777" w:rsidTr="000C706D">
        <w:trPr>
          <w:trHeight w:val="556"/>
        </w:trPr>
        <w:tc>
          <w:tcPr>
            <w:tcW w:w="842" w:type="dxa"/>
          </w:tcPr>
          <w:p w14:paraId="43D9D06D"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lastRenderedPageBreak/>
              <w:t>7.</w:t>
            </w:r>
          </w:p>
        </w:tc>
        <w:tc>
          <w:tcPr>
            <w:tcW w:w="1742" w:type="dxa"/>
          </w:tcPr>
          <w:p w14:paraId="161DBF97"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1027</w:t>
            </w:r>
          </w:p>
        </w:tc>
        <w:tc>
          <w:tcPr>
            <w:tcW w:w="2692" w:type="dxa"/>
          </w:tcPr>
          <w:p w14:paraId="0E4BBD1B"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Zaštita, očuvanje i unapređenje zdravlja</w:t>
            </w:r>
          </w:p>
        </w:tc>
        <w:tc>
          <w:tcPr>
            <w:tcW w:w="1596" w:type="dxa"/>
          </w:tcPr>
          <w:p w14:paraId="0AA25F99"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50.170,44</w:t>
            </w:r>
          </w:p>
        </w:tc>
        <w:tc>
          <w:tcPr>
            <w:tcW w:w="1600" w:type="dxa"/>
          </w:tcPr>
          <w:p w14:paraId="123A1932"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49.139,26</w:t>
            </w:r>
          </w:p>
        </w:tc>
        <w:tc>
          <w:tcPr>
            <w:tcW w:w="992" w:type="dxa"/>
          </w:tcPr>
          <w:p w14:paraId="59E557DF"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97,94</w:t>
            </w:r>
          </w:p>
        </w:tc>
      </w:tr>
      <w:tr w:rsidR="00493E81" w:rsidRPr="00493E81" w14:paraId="39510711" w14:textId="77777777" w:rsidTr="000C706D">
        <w:trPr>
          <w:trHeight w:val="556"/>
        </w:trPr>
        <w:tc>
          <w:tcPr>
            <w:tcW w:w="842" w:type="dxa"/>
          </w:tcPr>
          <w:p w14:paraId="2B9F3A7E"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8.</w:t>
            </w:r>
          </w:p>
        </w:tc>
        <w:tc>
          <w:tcPr>
            <w:tcW w:w="1742" w:type="dxa"/>
          </w:tcPr>
          <w:p w14:paraId="1693CB71"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1028</w:t>
            </w:r>
          </w:p>
        </w:tc>
        <w:tc>
          <w:tcPr>
            <w:tcW w:w="2692" w:type="dxa"/>
          </w:tcPr>
          <w:p w14:paraId="3EF07575"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Prostorno uređenje i unapređenje stanovanja</w:t>
            </w:r>
          </w:p>
        </w:tc>
        <w:tc>
          <w:tcPr>
            <w:tcW w:w="1596" w:type="dxa"/>
          </w:tcPr>
          <w:p w14:paraId="29D6E751"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94.473,33</w:t>
            </w:r>
          </w:p>
        </w:tc>
        <w:tc>
          <w:tcPr>
            <w:tcW w:w="1600" w:type="dxa"/>
          </w:tcPr>
          <w:p w14:paraId="3474D1CA"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63.004,84</w:t>
            </w:r>
          </w:p>
        </w:tc>
        <w:tc>
          <w:tcPr>
            <w:tcW w:w="992" w:type="dxa"/>
          </w:tcPr>
          <w:p w14:paraId="00A0F12D"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66,69</w:t>
            </w:r>
          </w:p>
        </w:tc>
      </w:tr>
      <w:tr w:rsidR="00493E81" w:rsidRPr="00493E81" w14:paraId="46927BF1" w14:textId="77777777" w:rsidTr="000C706D">
        <w:trPr>
          <w:trHeight w:val="546"/>
        </w:trPr>
        <w:tc>
          <w:tcPr>
            <w:tcW w:w="842" w:type="dxa"/>
          </w:tcPr>
          <w:p w14:paraId="7488E819"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9.</w:t>
            </w:r>
          </w:p>
        </w:tc>
        <w:tc>
          <w:tcPr>
            <w:tcW w:w="1742" w:type="dxa"/>
          </w:tcPr>
          <w:p w14:paraId="433CF2FB"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1029</w:t>
            </w:r>
          </w:p>
        </w:tc>
        <w:tc>
          <w:tcPr>
            <w:tcW w:w="2692" w:type="dxa"/>
          </w:tcPr>
          <w:p w14:paraId="1442503E"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Organiziranje i provođenje zaštite i spašavanja</w:t>
            </w:r>
          </w:p>
        </w:tc>
        <w:tc>
          <w:tcPr>
            <w:tcW w:w="1596" w:type="dxa"/>
          </w:tcPr>
          <w:p w14:paraId="4F0D11D2"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245.626,44</w:t>
            </w:r>
          </w:p>
        </w:tc>
        <w:tc>
          <w:tcPr>
            <w:tcW w:w="1600" w:type="dxa"/>
          </w:tcPr>
          <w:p w14:paraId="43718114"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224.723,25</w:t>
            </w:r>
          </w:p>
        </w:tc>
        <w:tc>
          <w:tcPr>
            <w:tcW w:w="992" w:type="dxa"/>
          </w:tcPr>
          <w:p w14:paraId="7471A34B"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91,49</w:t>
            </w:r>
          </w:p>
        </w:tc>
      </w:tr>
      <w:tr w:rsidR="00493E81" w:rsidRPr="00493E81" w14:paraId="54D9330B" w14:textId="77777777" w:rsidTr="000C706D">
        <w:trPr>
          <w:trHeight w:val="404"/>
        </w:trPr>
        <w:tc>
          <w:tcPr>
            <w:tcW w:w="842" w:type="dxa"/>
            <w:tcBorders>
              <w:bottom w:val="single" w:sz="4" w:space="0" w:color="auto"/>
            </w:tcBorders>
          </w:tcPr>
          <w:p w14:paraId="7CA9A497"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w:t>
            </w:r>
          </w:p>
        </w:tc>
        <w:tc>
          <w:tcPr>
            <w:tcW w:w="1742" w:type="dxa"/>
            <w:tcBorders>
              <w:bottom w:val="single" w:sz="4" w:space="0" w:color="auto"/>
            </w:tcBorders>
          </w:tcPr>
          <w:p w14:paraId="131C1F1B"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1035</w:t>
            </w:r>
          </w:p>
        </w:tc>
        <w:tc>
          <w:tcPr>
            <w:tcW w:w="2692" w:type="dxa"/>
            <w:tcBorders>
              <w:bottom w:val="single" w:sz="4" w:space="0" w:color="auto"/>
            </w:tcBorders>
          </w:tcPr>
          <w:p w14:paraId="38E2182A" w14:textId="77777777" w:rsidR="00493E81" w:rsidRPr="00493E81" w:rsidRDefault="00493E81" w:rsidP="000C706D">
            <w:pPr>
              <w:jc w:val="both"/>
              <w:rPr>
                <w:rFonts w:eastAsia="Calibri" w:cstheme="minorHAnsi"/>
                <w:sz w:val="24"/>
                <w:szCs w:val="24"/>
              </w:rPr>
            </w:pPr>
            <w:proofErr w:type="spellStart"/>
            <w:r w:rsidRPr="00493E81">
              <w:rPr>
                <w:rFonts w:eastAsia="Calibri" w:cstheme="minorHAnsi"/>
                <w:sz w:val="24"/>
                <w:szCs w:val="24"/>
              </w:rPr>
              <w:t>Campus</w:t>
            </w:r>
            <w:proofErr w:type="spellEnd"/>
            <w:r w:rsidRPr="00493E81">
              <w:rPr>
                <w:rFonts w:eastAsia="Calibri" w:cstheme="minorHAnsi"/>
                <w:sz w:val="24"/>
                <w:szCs w:val="24"/>
              </w:rPr>
              <w:t xml:space="preserve"> </w:t>
            </w:r>
            <w:proofErr w:type="spellStart"/>
            <w:r w:rsidRPr="00493E81">
              <w:rPr>
                <w:rFonts w:eastAsia="Calibri" w:cstheme="minorHAnsi"/>
                <w:sz w:val="24"/>
                <w:szCs w:val="24"/>
              </w:rPr>
              <w:t>gaming</w:t>
            </w:r>
            <w:proofErr w:type="spellEnd"/>
            <w:r w:rsidRPr="00493E81">
              <w:rPr>
                <w:rFonts w:eastAsia="Calibri" w:cstheme="minorHAnsi"/>
                <w:sz w:val="24"/>
                <w:szCs w:val="24"/>
              </w:rPr>
              <w:t xml:space="preserve"> industrije</w:t>
            </w:r>
          </w:p>
        </w:tc>
        <w:tc>
          <w:tcPr>
            <w:tcW w:w="1596" w:type="dxa"/>
            <w:tcBorders>
              <w:bottom w:val="single" w:sz="4" w:space="0" w:color="auto"/>
            </w:tcBorders>
          </w:tcPr>
          <w:p w14:paraId="54C5D66D"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113.079,83</w:t>
            </w:r>
          </w:p>
        </w:tc>
        <w:tc>
          <w:tcPr>
            <w:tcW w:w="1600" w:type="dxa"/>
            <w:tcBorders>
              <w:bottom w:val="single" w:sz="4" w:space="0" w:color="auto"/>
            </w:tcBorders>
          </w:tcPr>
          <w:p w14:paraId="44C00544"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113.079,83</w:t>
            </w:r>
          </w:p>
        </w:tc>
        <w:tc>
          <w:tcPr>
            <w:tcW w:w="992" w:type="dxa"/>
            <w:tcBorders>
              <w:bottom w:val="single" w:sz="4" w:space="0" w:color="auto"/>
            </w:tcBorders>
          </w:tcPr>
          <w:p w14:paraId="1596CA3D"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100,00</w:t>
            </w:r>
          </w:p>
        </w:tc>
      </w:tr>
      <w:tr w:rsidR="00493E81" w:rsidRPr="00493E81" w14:paraId="77A7C38A" w14:textId="77777777" w:rsidTr="000C706D">
        <w:trPr>
          <w:trHeight w:val="406"/>
        </w:trPr>
        <w:tc>
          <w:tcPr>
            <w:tcW w:w="842" w:type="dxa"/>
            <w:shd w:val="clear" w:color="auto" w:fill="D9D9D9" w:themeFill="background1" w:themeFillShade="D9"/>
          </w:tcPr>
          <w:p w14:paraId="2B87FF45" w14:textId="77777777" w:rsidR="00493E81" w:rsidRPr="00493E81" w:rsidRDefault="00493E81" w:rsidP="000C706D">
            <w:pPr>
              <w:jc w:val="both"/>
              <w:rPr>
                <w:rFonts w:eastAsia="Calibri" w:cstheme="minorHAnsi"/>
                <w:sz w:val="24"/>
                <w:szCs w:val="24"/>
              </w:rPr>
            </w:pPr>
          </w:p>
        </w:tc>
        <w:tc>
          <w:tcPr>
            <w:tcW w:w="1742" w:type="dxa"/>
            <w:shd w:val="clear" w:color="auto" w:fill="D9D9D9" w:themeFill="background1" w:themeFillShade="D9"/>
          </w:tcPr>
          <w:p w14:paraId="1B58BE7A" w14:textId="77777777" w:rsidR="00493E81" w:rsidRPr="00493E81" w:rsidRDefault="00493E81" w:rsidP="000C706D">
            <w:pPr>
              <w:jc w:val="both"/>
              <w:rPr>
                <w:rFonts w:eastAsia="Calibri" w:cstheme="minorHAnsi"/>
                <w:b/>
                <w:sz w:val="24"/>
                <w:szCs w:val="24"/>
              </w:rPr>
            </w:pPr>
          </w:p>
        </w:tc>
        <w:tc>
          <w:tcPr>
            <w:tcW w:w="2692" w:type="dxa"/>
            <w:shd w:val="clear" w:color="auto" w:fill="D9D9D9" w:themeFill="background1" w:themeFillShade="D9"/>
          </w:tcPr>
          <w:p w14:paraId="369021F1"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Ukupno</w:t>
            </w:r>
          </w:p>
        </w:tc>
        <w:tc>
          <w:tcPr>
            <w:tcW w:w="1596" w:type="dxa"/>
            <w:shd w:val="clear" w:color="auto" w:fill="D9D9D9" w:themeFill="background1" w:themeFillShade="D9"/>
          </w:tcPr>
          <w:p w14:paraId="5272E94D"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17.546.715,96</w:t>
            </w:r>
          </w:p>
        </w:tc>
        <w:tc>
          <w:tcPr>
            <w:tcW w:w="1600" w:type="dxa"/>
            <w:shd w:val="clear" w:color="auto" w:fill="D9D9D9" w:themeFill="background1" w:themeFillShade="D9"/>
          </w:tcPr>
          <w:p w14:paraId="1D6D0525"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5.288.427,98</w:t>
            </w:r>
          </w:p>
        </w:tc>
        <w:tc>
          <w:tcPr>
            <w:tcW w:w="992" w:type="dxa"/>
            <w:shd w:val="clear" w:color="auto" w:fill="D9D9D9" w:themeFill="background1" w:themeFillShade="D9"/>
          </w:tcPr>
          <w:p w14:paraId="7A6B0B91"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30,14</w:t>
            </w:r>
          </w:p>
        </w:tc>
      </w:tr>
    </w:tbl>
    <w:p w14:paraId="7A058DB9" w14:textId="77777777" w:rsidR="00493E81" w:rsidRPr="00493E81" w:rsidRDefault="00493E81" w:rsidP="00493E81">
      <w:pPr>
        <w:jc w:val="both"/>
        <w:rPr>
          <w:rFonts w:eastAsia="Calibri" w:cstheme="minorHAnsi"/>
          <w:sz w:val="24"/>
          <w:szCs w:val="24"/>
        </w:rPr>
      </w:pPr>
    </w:p>
    <w:p w14:paraId="560266C0" w14:textId="6F9558C8" w:rsidR="00493E81" w:rsidRPr="00493E81" w:rsidRDefault="00493E81" w:rsidP="00493E81">
      <w:pPr>
        <w:jc w:val="both"/>
        <w:rPr>
          <w:rFonts w:eastAsia="Calibri" w:cstheme="minorHAnsi"/>
          <w:sz w:val="24"/>
          <w:szCs w:val="24"/>
        </w:rPr>
      </w:pPr>
      <w:r w:rsidRPr="00493E81">
        <w:rPr>
          <w:rFonts w:eastAsia="Calibri" w:cstheme="minorHAnsi"/>
          <w:sz w:val="24"/>
          <w:szCs w:val="24"/>
        </w:rPr>
        <w:tab/>
        <w:t>U obrazloženju realizacije pojedinih programa su pobrojane aktivnosti, tekući i kapitalni projekti koje program sadrži.</w:t>
      </w:r>
    </w:p>
    <w:p w14:paraId="087C1939" w14:textId="4F7BEE29" w:rsidR="00493E81" w:rsidRPr="00493E81" w:rsidRDefault="00493E81" w:rsidP="00493E81">
      <w:pPr>
        <w:jc w:val="both"/>
        <w:rPr>
          <w:rFonts w:eastAsia="Calibri" w:cstheme="minorHAnsi"/>
          <w:b/>
          <w:sz w:val="24"/>
          <w:szCs w:val="24"/>
        </w:rPr>
      </w:pPr>
      <w:r w:rsidRPr="00493E81">
        <w:rPr>
          <w:rFonts w:eastAsia="Calibri" w:cstheme="minorHAnsi"/>
          <w:b/>
          <w:sz w:val="24"/>
          <w:szCs w:val="24"/>
        </w:rPr>
        <w:t xml:space="preserve">3.1. Program 1021 UPRAVLJANJE I RAZVOJ KOMUNALNE INFRASTRUKTURE </w:t>
      </w:r>
    </w:p>
    <w:p w14:paraId="7EC387A2" w14:textId="3D37116A" w:rsidR="00493E81" w:rsidRPr="00493E81" w:rsidRDefault="00493E81" w:rsidP="00493E81">
      <w:pPr>
        <w:jc w:val="both"/>
        <w:rPr>
          <w:rFonts w:cstheme="minorHAnsi"/>
          <w:b/>
          <w:sz w:val="24"/>
          <w:szCs w:val="24"/>
        </w:rPr>
      </w:pPr>
      <w:r w:rsidRPr="00493E81">
        <w:rPr>
          <w:rFonts w:cstheme="minorHAnsi"/>
          <w:b/>
          <w:sz w:val="24"/>
          <w:szCs w:val="24"/>
        </w:rPr>
        <w:t>3.1.1. Aktivnost 1021 A100001 Administracija i upravljanje</w:t>
      </w:r>
    </w:p>
    <w:p w14:paraId="1349E9FB" w14:textId="6C251F38" w:rsidR="00493E81" w:rsidRPr="00493E81" w:rsidRDefault="00493E81" w:rsidP="00493E81">
      <w:pPr>
        <w:ind w:firstLine="708"/>
        <w:jc w:val="both"/>
        <w:rPr>
          <w:rFonts w:eastAsia="Calibri" w:cstheme="minorHAnsi"/>
          <w:sz w:val="24"/>
          <w:szCs w:val="24"/>
        </w:rPr>
      </w:pPr>
      <w:r w:rsidRPr="00493E81">
        <w:rPr>
          <w:rFonts w:cstheme="minorHAnsi"/>
          <w:sz w:val="24"/>
          <w:szCs w:val="24"/>
        </w:rPr>
        <w:t xml:space="preserve">Sredstva za realizaciju ove aktivnosti planirana su iznosu </w:t>
      </w:r>
      <w:r w:rsidR="00F0716B">
        <w:rPr>
          <w:rFonts w:cstheme="minorHAnsi"/>
          <w:sz w:val="24"/>
          <w:szCs w:val="24"/>
        </w:rPr>
        <w:t>333.295,71</w:t>
      </w:r>
      <w:r w:rsidRPr="00493E81">
        <w:rPr>
          <w:rFonts w:cstheme="minorHAnsi"/>
          <w:sz w:val="24"/>
          <w:szCs w:val="24"/>
        </w:rPr>
        <w:t xml:space="preserve"> EUR, a realizirana u iznosu 322.988,78 EUR, što je 96,91 % od planiranog. Realizacija aktivnosti provedena je kroz plaće za redovan rad, doprinose na plaću za redovan rad,</w:t>
      </w:r>
      <w:r w:rsidRPr="00493E81">
        <w:rPr>
          <w:rFonts w:eastAsia="Calibri" w:cstheme="minorHAnsi"/>
          <w:sz w:val="24"/>
          <w:szCs w:val="24"/>
        </w:rPr>
        <w:t xml:space="preserve"> službena putovanja, naknade za prijevoz zaposlenih, stručno usavršavanje zaposlenika, nabavu sitnog inventara i auto guma, materijal i dijelove za tekuće održavanje objekata, održavanje sustava NUV </w:t>
      </w:r>
      <w:proofErr w:type="spellStart"/>
      <w:r w:rsidRPr="00493E81">
        <w:rPr>
          <w:rFonts w:eastAsia="Calibri" w:cstheme="minorHAnsi"/>
          <w:sz w:val="24"/>
          <w:szCs w:val="24"/>
        </w:rPr>
        <w:t>Libusoft</w:t>
      </w:r>
      <w:proofErr w:type="spellEnd"/>
      <w:r w:rsidRPr="00493E81">
        <w:rPr>
          <w:rFonts w:eastAsia="Calibri" w:cstheme="minorHAnsi"/>
          <w:sz w:val="24"/>
          <w:szCs w:val="24"/>
        </w:rPr>
        <w:t>, trošak stručnog ispita jedne djelatnice, intelektualne usluge, trošak objave natječaja, nabavu uređaja, strojeva i opreme za ostale namjene, nabavu uredske opreme i namještaja, zatezne kamate, redovno održavanje opreme i uređaja i ostale nespomenute rashode poslovanja (računi s malim iznosima koji nemaju planiranu poziciju u proračunu). Od značajnijih rashoda u ovoj aktivnosti može se pored plaća, doprinosa na plaće, ostalih rashoda za zaposlene i naknade za prijevoz zaposlenih u ukupnom iznosu od 239.793,94 EUR, istaći trošak intelektualnih usluga  u iznosu od 6.882,86 EUR (uglavnom elaborati procjene vrijednosti zemljišta i objekata koje grad kupuje ili prodaje), trošak objave natječaja za prodaju i kupnju nekretnina u iznosu od 3.498,14 EUR, te ostali nespomenuti rashodi poslovanja u iznosu od 6.882,86 EUR.</w:t>
      </w:r>
    </w:p>
    <w:p w14:paraId="02C455C6" w14:textId="209A7D3A" w:rsidR="00493E81" w:rsidRPr="00493E81" w:rsidRDefault="00493E81" w:rsidP="00493E81">
      <w:pPr>
        <w:jc w:val="both"/>
        <w:rPr>
          <w:rFonts w:cstheme="minorHAnsi"/>
          <w:b/>
          <w:sz w:val="24"/>
          <w:szCs w:val="24"/>
        </w:rPr>
      </w:pPr>
      <w:r w:rsidRPr="00493E81">
        <w:rPr>
          <w:rFonts w:cstheme="minorHAnsi"/>
          <w:b/>
          <w:sz w:val="24"/>
          <w:szCs w:val="24"/>
        </w:rPr>
        <w:t>3.1.2. Aktivnost 1021 A100002 Ostvarivanje prava po posebnim propisima</w:t>
      </w:r>
    </w:p>
    <w:p w14:paraId="411B51CA" w14:textId="77777777" w:rsidR="00493E81" w:rsidRPr="00493E81" w:rsidRDefault="00493E81" w:rsidP="00493E81">
      <w:pPr>
        <w:shd w:val="clear" w:color="auto" w:fill="FFFFFF" w:themeFill="background1"/>
        <w:jc w:val="both"/>
        <w:rPr>
          <w:rFonts w:eastAsia="Calibri" w:cstheme="minorHAnsi"/>
          <w:sz w:val="24"/>
          <w:szCs w:val="24"/>
        </w:rPr>
      </w:pPr>
      <w:r w:rsidRPr="00493E81">
        <w:rPr>
          <w:rFonts w:cstheme="minorHAnsi"/>
          <w:sz w:val="24"/>
          <w:szCs w:val="24"/>
        </w:rPr>
        <w:tab/>
      </w:r>
      <w:r w:rsidRPr="00493E81">
        <w:rPr>
          <w:rFonts w:eastAsia="Calibri" w:cstheme="minorHAnsi"/>
          <w:sz w:val="24"/>
          <w:szCs w:val="24"/>
        </w:rPr>
        <w:t xml:space="preserve">Sredstva za realizaciju ovog projekta planirana su u iznosu od 5.214,91EUR a realizirana </w:t>
      </w:r>
      <w:r w:rsidRPr="00493E81">
        <w:rPr>
          <w:rFonts w:cstheme="minorHAnsi"/>
          <w:sz w:val="24"/>
          <w:szCs w:val="24"/>
        </w:rPr>
        <w:t xml:space="preserve">u </w:t>
      </w:r>
      <w:r w:rsidRPr="00493E81">
        <w:rPr>
          <w:rFonts w:eastAsia="Calibri" w:cstheme="minorHAnsi"/>
          <w:sz w:val="24"/>
          <w:szCs w:val="24"/>
        </w:rPr>
        <w:t>iznosu od 5.214,74 EUR.</w:t>
      </w:r>
    </w:p>
    <w:p w14:paraId="5C59E4F8" w14:textId="61C2EF69" w:rsidR="00493E81" w:rsidRPr="00493E81" w:rsidRDefault="00493E81" w:rsidP="00493E81">
      <w:pPr>
        <w:shd w:val="clear" w:color="auto" w:fill="FFFFFF" w:themeFill="background1"/>
        <w:ind w:firstLine="708"/>
        <w:jc w:val="both"/>
        <w:rPr>
          <w:rFonts w:eastAsia="Calibri" w:cstheme="minorHAnsi"/>
          <w:b/>
          <w:sz w:val="24"/>
          <w:szCs w:val="24"/>
        </w:rPr>
      </w:pPr>
      <w:r w:rsidRPr="00493E81">
        <w:rPr>
          <w:rFonts w:eastAsia="Calibri" w:cstheme="minorHAnsi"/>
          <w:sz w:val="24"/>
          <w:szCs w:val="24"/>
        </w:rPr>
        <w:t>Ova sredstva su utrošena na prijevoz pokojnika do Siska i nazad (autopsija), plaćanje kućnog priključka vodovoda jednom članu HVIDRA-e i sufinanciranje grobnih mjesta preminulih hrvatskih branitelja.</w:t>
      </w:r>
    </w:p>
    <w:p w14:paraId="7F893C97" w14:textId="0E678B14" w:rsidR="00493E81" w:rsidRPr="00493E81" w:rsidRDefault="00493E81" w:rsidP="00493E81">
      <w:pPr>
        <w:jc w:val="both"/>
        <w:rPr>
          <w:rFonts w:cstheme="minorHAnsi"/>
          <w:b/>
          <w:sz w:val="24"/>
          <w:szCs w:val="24"/>
        </w:rPr>
      </w:pPr>
      <w:r w:rsidRPr="00493E81">
        <w:rPr>
          <w:rFonts w:cstheme="minorHAnsi"/>
          <w:b/>
          <w:sz w:val="24"/>
          <w:szCs w:val="24"/>
        </w:rPr>
        <w:t>3.2. Program 1022 UPRAVLJANJE IMOVINOM</w:t>
      </w:r>
    </w:p>
    <w:p w14:paraId="7707203C" w14:textId="354F4260" w:rsidR="00493E81" w:rsidRPr="00493E81" w:rsidRDefault="00493E81" w:rsidP="00493E81">
      <w:pPr>
        <w:jc w:val="both"/>
        <w:rPr>
          <w:rFonts w:cstheme="minorHAnsi"/>
          <w:b/>
          <w:sz w:val="24"/>
          <w:szCs w:val="24"/>
        </w:rPr>
      </w:pPr>
      <w:r w:rsidRPr="00493E81">
        <w:rPr>
          <w:rFonts w:cstheme="minorHAnsi"/>
          <w:b/>
          <w:sz w:val="24"/>
          <w:szCs w:val="24"/>
        </w:rPr>
        <w:t xml:space="preserve">3.2.1. Aktivnost 1022 A100001 Upravljanje objektima u vlasništvu grada </w:t>
      </w:r>
    </w:p>
    <w:p w14:paraId="676C8559" w14:textId="77777777" w:rsidR="00493E81" w:rsidRPr="00493E81" w:rsidRDefault="00493E81" w:rsidP="00493E81">
      <w:pPr>
        <w:shd w:val="clear" w:color="auto" w:fill="FFFFFF" w:themeFill="background1"/>
        <w:jc w:val="both"/>
        <w:rPr>
          <w:rFonts w:eastAsia="Calibri" w:cstheme="minorHAnsi"/>
          <w:sz w:val="24"/>
          <w:szCs w:val="24"/>
        </w:rPr>
      </w:pPr>
      <w:r w:rsidRPr="00493E81">
        <w:rPr>
          <w:rFonts w:cstheme="minorHAnsi"/>
          <w:sz w:val="24"/>
          <w:szCs w:val="24"/>
        </w:rPr>
        <w:lastRenderedPageBreak/>
        <w:tab/>
      </w:r>
      <w:r w:rsidRPr="00493E81">
        <w:rPr>
          <w:rFonts w:eastAsia="Calibri" w:cstheme="minorHAnsi"/>
          <w:sz w:val="24"/>
          <w:szCs w:val="24"/>
        </w:rPr>
        <w:t xml:space="preserve">Sredstva za financiranje ove aktivnosti planirana su u iznosu od 200.107,21 EUR, a realizirana </w:t>
      </w:r>
      <w:r w:rsidRPr="00493E81">
        <w:rPr>
          <w:rFonts w:cstheme="minorHAnsi"/>
          <w:sz w:val="24"/>
          <w:szCs w:val="24"/>
        </w:rPr>
        <w:t xml:space="preserve">u </w:t>
      </w:r>
      <w:r w:rsidRPr="00493E81">
        <w:rPr>
          <w:rFonts w:eastAsia="Calibri" w:cstheme="minorHAnsi"/>
          <w:sz w:val="24"/>
          <w:szCs w:val="24"/>
        </w:rPr>
        <w:t>iznosu od 162.224,75 EUR.</w:t>
      </w:r>
    </w:p>
    <w:p w14:paraId="3FAD3B21" w14:textId="6474FB99" w:rsidR="00493E81" w:rsidRPr="001609A2" w:rsidRDefault="00493E81" w:rsidP="001609A2">
      <w:pPr>
        <w:shd w:val="clear" w:color="auto" w:fill="FFFFFF" w:themeFill="background1"/>
        <w:jc w:val="both"/>
        <w:rPr>
          <w:rFonts w:eastAsia="Calibri" w:cstheme="minorHAnsi"/>
          <w:sz w:val="24"/>
          <w:szCs w:val="24"/>
        </w:rPr>
      </w:pPr>
      <w:r w:rsidRPr="00493E81">
        <w:rPr>
          <w:rFonts w:eastAsia="Calibri" w:cstheme="minorHAnsi"/>
          <w:sz w:val="24"/>
          <w:szCs w:val="24"/>
        </w:rPr>
        <w:tab/>
        <w:t xml:space="preserve">Kroz ovu aktivnost financirani su režijski troškovi objekata u vlasništvu grada (struja, plin) u iznosu od 113.155,79 EUR, komunalne usluge (voda, kanalizacija, odvoz komunalnog otpada) u iznosu od 9.632,67 EUR, Režijski troškovi i komunalne usluge za poslovnu zgradu na Trgu </w:t>
      </w:r>
      <w:proofErr w:type="spellStart"/>
      <w:r w:rsidRPr="00493E81">
        <w:rPr>
          <w:rFonts w:eastAsia="Calibri" w:cstheme="minorHAnsi"/>
          <w:sz w:val="24"/>
          <w:szCs w:val="24"/>
        </w:rPr>
        <w:t>Gjure</w:t>
      </w:r>
      <w:proofErr w:type="spellEnd"/>
      <w:r w:rsidRPr="00493E81">
        <w:rPr>
          <w:rFonts w:eastAsia="Calibri" w:cstheme="minorHAnsi"/>
          <w:sz w:val="24"/>
          <w:szCs w:val="24"/>
        </w:rPr>
        <w:t xml:space="preserve"> Szabe 1 (bivša upravna zgrada INA-e) u ukupnom iznosu od 20.892,44 EUR, troškovi za slivne vode za objekte u vlasništvu grada u iznosu od 6.365,52 EUR, troškovi održavanja </w:t>
      </w:r>
      <w:proofErr w:type="spellStart"/>
      <w:r w:rsidRPr="00493E81">
        <w:rPr>
          <w:rFonts w:eastAsia="Calibri" w:cstheme="minorHAnsi"/>
          <w:sz w:val="24"/>
          <w:szCs w:val="24"/>
        </w:rPr>
        <w:t>Wi-fi</w:t>
      </w:r>
      <w:proofErr w:type="spellEnd"/>
      <w:r w:rsidRPr="00493E81">
        <w:rPr>
          <w:rFonts w:eastAsia="Calibri" w:cstheme="minorHAnsi"/>
          <w:sz w:val="24"/>
          <w:szCs w:val="24"/>
        </w:rPr>
        <w:t xml:space="preserve"> 4U mreže te Internet promet ostvaren kroz istu u iznosu od 3.761,75 EUR (mreža točaka za besplatan pristup internetu na posjećenijim javnim mjestima), trošak kupnje zastava (zamjena dotrajalih zastava) u iznosu od 2.094,38 EUR, trošak održavanja uređaja strojeva i opreme za ostale namjene (nabava jednog mobitela, dva tableta, jednog monitora, perilice posuđa za gradsku vijećnicu, te  dobava i ugradnja dva klima uređaja u gradskoj vijećnici) u iznosu od 3.532,20 EUR i trošak nabave stolnjaka za društvene domove u iznosu od 2.790,00 EUR.</w:t>
      </w:r>
    </w:p>
    <w:p w14:paraId="103612AD"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679"/>
        <w:gridCol w:w="2921"/>
        <w:gridCol w:w="991"/>
        <w:gridCol w:w="1615"/>
        <w:gridCol w:w="1230"/>
        <w:gridCol w:w="852"/>
      </w:tblGrid>
      <w:tr w:rsidR="00493E81" w:rsidRPr="00493E81" w14:paraId="072AB8A9" w14:textId="77777777" w:rsidTr="000C706D">
        <w:tc>
          <w:tcPr>
            <w:tcW w:w="0" w:type="auto"/>
          </w:tcPr>
          <w:p w14:paraId="057724B5"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46C7ED86"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7EF0093D"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599F6803"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1157" w:type="dxa"/>
          </w:tcPr>
          <w:p w14:paraId="536628DC"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816" w:type="dxa"/>
          </w:tcPr>
          <w:p w14:paraId="113A5DBC"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4AC6BD3C" w14:textId="77777777" w:rsidTr="000C706D">
        <w:tc>
          <w:tcPr>
            <w:tcW w:w="0" w:type="auto"/>
          </w:tcPr>
          <w:p w14:paraId="0CFAEA30" w14:textId="77777777" w:rsidR="00493E81" w:rsidRPr="00493E81" w:rsidRDefault="00493E81" w:rsidP="000C706D">
            <w:pPr>
              <w:jc w:val="both"/>
              <w:rPr>
                <w:rFonts w:cstheme="minorHAnsi"/>
                <w:sz w:val="24"/>
                <w:szCs w:val="24"/>
              </w:rPr>
            </w:pPr>
            <w:r w:rsidRPr="00493E81">
              <w:rPr>
                <w:rFonts w:cstheme="minorHAnsi"/>
                <w:sz w:val="24"/>
                <w:szCs w:val="24"/>
              </w:rPr>
              <w:t>Režijski troškovi za struju</w:t>
            </w:r>
          </w:p>
        </w:tc>
        <w:tc>
          <w:tcPr>
            <w:tcW w:w="0" w:type="auto"/>
          </w:tcPr>
          <w:p w14:paraId="10F6EF29" w14:textId="77777777" w:rsidR="00493E81" w:rsidRPr="00493E81" w:rsidRDefault="00493E81" w:rsidP="000C706D">
            <w:pPr>
              <w:jc w:val="both"/>
              <w:rPr>
                <w:rFonts w:cstheme="minorHAnsi"/>
                <w:sz w:val="24"/>
                <w:szCs w:val="24"/>
              </w:rPr>
            </w:pPr>
            <w:r w:rsidRPr="00493E81">
              <w:rPr>
                <w:rFonts w:cstheme="minorHAnsi"/>
                <w:sz w:val="24"/>
                <w:szCs w:val="24"/>
              </w:rPr>
              <w:t>Nastojanje da se režijski troškovi zadrže na istoj razini ili smanje</w:t>
            </w:r>
          </w:p>
        </w:tc>
        <w:tc>
          <w:tcPr>
            <w:tcW w:w="0" w:type="auto"/>
          </w:tcPr>
          <w:p w14:paraId="6C41A274" w14:textId="77777777" w:rsidR="00493E81" w:rsidRPr="00493E81" w:rsidRDefault="00493E81" w:rsidP="000C706D">
            <w:pPr>
              <w:jc w:val="both"/>
              <w:rPr>
                <w:rFonts w:cstheme="minorHAnsi"/>
                <w:sz w:val="24"/>
                <w:szCs w:val="24"/>
              </w:rPr>
            </w:pPr>
            <w:r w:rsidRPr="00493E81">
              <w:rPr>
                <w:rFonts w:cstheme="minorHAnsi"/>
                <w:sz w:val="24"/>
                <w:szCs w:val="24"/>
              </w:rPr>
              <w:t>kWh</w:t>
            </w:r>
          </w:p>
        </w:tc>
        <w:tc>
          <w:tcPr>
            <w:tcW w:w="0" w:type="auto"/>
          </w:tcPr>
          <w:p w14:paraId="2D021C93" w14:textId="77777777" w:rsidR="00493E81" w:rsidRPr="00493E81" w:rsidRDefault="00493E81" w:rsidP="000C706D">
            <w:pPr>
              <w:jc w:val="both"/>
              <w:rPr>
                <w:rFonts w:cstheme="minorHAnsi"/>
                <w:sz w:val="24"/>
                <w:szCs w:val="24"/>
              </w:rPr>
            </w:pPr>
            <w:r w:rsidRPr="00493E81">
              <w:rPr>
                <w:rFonts w:cstheme="minorHAnsi"/>
                <w:sz w:val="24"/>
                <w:szCs w:val="24"/>
              </w:rPr>
              <w:t>190 000</w:t>
            </w:r>
          </w:p>
        </w:tc>
        <w:tc>
          <w:tcPr>
            <w:tcW w:w="1157" w:type="dxa"/>
          </w:tcPr>
          <w:p w14:paraId="450F048D" w14:textId="77777777" w:rsidR="00493E81" w:rsidRPr="00493E81" w:rsidRDefault="00493E81" w:rsidP="000C706D">
            <w:pPr>
              <w:jc w:val="both"/>
              <w:rPr>
                <w:rFonts w:cstheme="minorHAnsi"/>
                <w:sz w:val="24"/>
                <w:szCs w:val="24"/>
              </w:rPr>
            </w:pPr>
            <w:r w:rsidRPr="00493E81">
              <w:rPr>
                <w:rFonts w:cstheme="minorHAnsi"/>
                <w:sz w:val="24"/>
                <w:szCs w:val="24"/>
              </w:rPr>
              <w:t>260.717</w:t>
            </w:r>
          </w:p>
        </w:tc>
        <w:tc>
          <w:tcPr>
            <w:tcW w:w="816" w:type="dxa"/>
          </w:tcPr>
          <w:p w14:paraId="6C2E6432" w14:textId="77777777" w:rsidR="00493E81" w:rsidRPr="00493E81" w:rsidRDefault="00493E81" w:rsidP="000C706D">
            <w:pPr>
              <w:jc w:val="both"/>
              <w:rPr>
                <w:rFonts w:cstheme="minorHAnsi"/>
                <w:sz w:val="24"/>
                <w:szCs w:val="24"/>
              </w:rPr>
            </w:pPr>
            <w:r w:rsidRPr="00493E81">
              <w:rPr>
                <w:rFonts w:cstheme="minorHAnsi"/>
                <w:sz w:val="24"/>
                <w:szCs w:val="24"/>
              </w:rPr>
              <w:t>137%</w:t>
            </w:r>
          </w:p>
        </w:tc>
      </w:tr>
      <w:tr w:rsidR="00493E81" w:rsidRPr="00493E81" w14:paraId="5FFAB4F4" w14:textId="77777777" w:rsidTr="000C706D">
        <w:tc>
          <w:tcPr>
            <w:tcW w:w="0" w:type="auto"/>
          </w:tcPr>
          <w:p w14:paraId="4556965D" w14:textId="77777777" w:rsidR="00493E81" w:rsidRPr="00493E81" w:rsidRDefault="00493E81" w:rsidP="000C706D">
            <w:pPr>
              <w:jc w:val="both"/>
              <w:rPr>
                <w:rFonts w:cstheme="minorHAnsi"/>
                <w:sz w:val="24"/>
                <w:szCs w:val="24"/>
              </w:rPr>
            </w:pPr>
            <w:r w:rsidRPr="00493E81">
              <w:rPr>
                <w:rFonts w:cstheme="minorHAnsi"/>
                <w:sz w:val="24"/>
                <w:szCs w:val="24"/>
              </w:rPr>
              <w:t>Režijski troškovi za vodu</w:t>
            </w:r>
          </w:p>
        </w:tc>
        <w:tc>
          <w:tcPr>
            <w:tcW w:w="0" w:type="auto"/>
          </w:tcPr>
          <w:p w14:paraId="25D35962" w14:textId="77777777" w:rsidR="00493E81" w:rsidRPr="00493E81" w:rsidRDefault="00493E81" w:rsidP="000C706D">
            <w:pPr>
              <w:jc w:val="both"/>
              <w:rPr>
                <w:rFonts w:cstheme="minorHAnsi"/>
                <w:sz w:val="24"/>
                <w:szCs w:val="24"/>
              </w:rPr>
            </w:pPr>
            <w:r w:rsidRPr="00493E81">
              <w:rPr>
                <w:rFonts w:cstheme="minorHAnsi"/>
                <w:sz w:val="24"/>
                <w:szCs w:val="24"/>
              </w:rPr>
              <w:t>Nastojanje da se režijski troškovi zadrže na istoj razini ili smanje</w:t>
            </w:r>
          </w:p>
        </w:tc>
        <w:tc>
          <w:tcPr>
            <w:tcW w:w="0" w:type="auto"/>
          </w:tcPr>
          <w:p w14:paraId="3818D826" w14:textId="77777777" w:rsidR="00493E81" w:rsidRPr="00493E81" w:rsidRDefault="00493E81" w:rsidP="000C706D">
            <w:pPr>
              <w:jc w:val="both"/>
              <w:rPr>
                <w:rFonts w:cstheme="minorHAnsi"/>
                <w:sz w:val="24"/>
                <w:szCs w:val="24"/>
              </w:rPr>
            </w:pPr>
            <w:r w:rsidRPr="00493E81">
              <w:rPr>
                <w:rFonts w:cstheme="minorHAnsi"/>
                <w:sz w:val="24"/>
                <w:szCs w:val="24"/>
              </w:rPr>
              <w:t>m</w:t>
            </w:r>
            <w:r w:rsidRPr="00493E81">
              <w:rPr>
                <w:rFonts w:cstheme="minorHAnsi"/>
                <w:sz w:val="24"/>
                <w:szCs w:val="24"/>
                <w:vertAlign w:val="superscript"/>
              </w:rPr>
              <w:t>3</w:t>
            </w:r>
          </w:p>
        </w:tc>
        <w:tc>
          <w:tcPr>
            <w:tcW w:w="0" w:type="auto"/>
          </w:tcPr>
          <w:p w14:paraId="2C28F196" w14:textId="77777777" w:rsidR="00493E81" w:rsidRPr="00493E81" w:rsidRDefault="00493E81" w:rsidP="000C706D">
            <w:pPr>
              <w:jc w:val="both"/>
              <w:rPr>
                <w:rFonts w:cstheme="minorHAnsi"/>
                <w:sz w:val="24"/>
                <w:szCs w:val="24"/>
              </w:rPr>
            </w:pPr>
            <w:r w:rsidRPr="00493E81">
              <w:rPr>
                <w:rFonts w:cstheme="minorHAnsi"/>
                <w:sz w:val="24"/>
                <w:szCs w:val="24"/>
              </w:rPr>
              <w:t>3 150</w:t>
            </w:r>
          </w:p>
        </w:tc>
        <w:tc>
          <w:tcPr>
            <w:tcW w:w="1157" w:type="dxa"/>
          </w:tcPr>
          <w:p w14:paraId="39C8E1C8" w14:textId="77777777" w:rsidR="00493E81" w:rsidRPr="00493E81" w:rsidRDefault="00493E81" w:rsidP="000C706D">
            <w:pPr>
              <w:jc w:val="both"/>
              <w:rPr>
                <w:rFonts w:cstheme="minorHAnsi"/>
                <w:sz w:val="24"/>
                <w:szCs w:val="24"/>
              </w:rPr>
            </w:pPr>
            <w:r w:rsidRPr="00493E81">
              <w:rPr>
                <w:rFonts w:cstheme="minorHAnsi"/>
                <w:sz w:val="24"/>
                <w:szCs w:val="24"/>
              </w:rPr>
              <w:t>4.055</w:t>
            </w:r>
          </w:p>
        </w:tc>
        <w:tc>
          <w:tcPr>
            <w:tcW w:w="816" w:type="dxa"/>
          </w:tcPr>
          <w:p w14:paraId="6A8A8AC6" w14:textId="77777777" w:rsidR="00493E81" w:rsidRPr="00493E81" w:rsidRDefault="00493E81" w:rsidP="000C706D">
            <w:pPr>
              <w:jc w:val="both"/>
              <w:rPr>
                <w:rFonts w:cstheme="minorHAnsi"/>
                <w:sz w:val="24"/>
                <w:szCs w:val="24"/>
              </w:rPr>
            </w:pPr>
            <w:r w:rsidRPr="00493E81">
              <w:rPr>
                <w:rFonts w:cstheme="minorHAnsi"/>
                <w:sz w:val="24"/>
                <w:szCs w:val="24"/>
              </w:rPr>
              <w:t>129%</w:t>
            </w:r>
          </w:p>
        </w:tc>
      </w:tr>
      <w:tr w:rsidR="00493E81" w:rsidRPr="00493E81" w14:paraId="1D8C9E09" w14:textId="77777777" w:rsidTr="000C706D">
        <w:tc>
          <w:tcPr>
            <w:tcW w:w="0" w:type="auto"/>
          </w:tcPr>
          <w:p w14:paraId="2FFCEB7A" w14:textId="77777777" w:rsidR="00493E81" w:rsidRPr="00493E81" w:rsidRDefault="00493E81" w:rsidP="000C706D">
            <w:pPr>
              <w:jc w:val="both"/>
              <w:rPr>
                <w:rFonts w:cstheme="minorHAnsi"/>
                <w:sz w:val="24"/>
                <w:szCs w:val="24"/>
              </w:rPr>
            </w:pPr>
            <w:r w:rsidRPr="00493E81">
              <w:rPr>
                <w:rFonts w:cstheme="minorHAnsi"/>
                <w:sz w:val="24"/>
                <w:szCs w:val="24"/>
              </w:rPr>
              <w:t>Režijski troškovi za plin</w:t>
            </w:r>
          </w:p>
        </w:tc>
        <w:tc>
          <w:tcPr>
            <w:tcW w:w="0" w:type="auto"/>
          </w:tcPr>
          <w:p w14:paraId="14E2844F" w14:textId="77777777" w:rsidR="00493E81" w:rsidRPr="00493E81" w:rsidRDefault="00493E81" w:rsidP="000C706D">
            <w:pPr>
              <w:jc w:val="both"/>
              <w:rPr>
                <w:rFonts w:cstheme="minorHAnsi"/>
                <w:sz w:val="24"/>
                <w:szCs w:val="24"/>
              </w:rPr>
            </w:pPr>
            <w:r w:rsidRPr="00493E81">
              <w:rPr>
                <w:rFonts w:cstheme="minorHAnsi"/>
                <w:sz w:val="24"/>
                <w:szCs w:val="24"/>
              </w:rPr>
              <w:t>Nastojanje da se režijski troškovi zadrže na istoj razini ili smanje</w:t>
            </w:r>
          </w:p>
        </w:tc>
        <w:tc>
          <w:tcPr>
            <w:tcW w:w="0" w:type="auto"/>
          </w:tcPr>
          <w:p w14:paraId="50FA8E22" w14:textId="77777777" w:rsidR="00493E81" w:rsidRPr="00493E81" w:rsidRDefault="00493E81" w:rsidP="000C706D">
            <w:pPr>
              <w:jc w:val="both"/>
              <w:rPr>
                <w:rFonts w:cstheme="minorHAnsi"/>
                <w:sz w:val="24"/>
                <w:szCs w:val="24"/>
              </w:rPr>
            </w:pPr>
            <w:r w:rsidRPr="00493E81">
              <w:rPr>
                <w:rFonts w:cstheme="minorHAnsi"/>
                <w:sz w:val="24"/>
                <w:szCs w:val="24"/>
              </w:rPr>
              <w:t>kWh</w:t>
            </w:r>
          </w:p>
        </w:tc>
        <w:tc>
          <w:tcPr>
            <w:tcW w:w="0" w:type="auto"/>
          </w:tcPr>
          <w:p w14:paraId="372B9A79" w14:textId="77777777" w:rsidR="00493E81" w:rsidRPr="00493E81" w:rsidRDefault="00493E81" w:rsidP="000C706D">
            <w:pPr>
              <w:jc w:val="both"/>
              <w:rPr>
                <w:rFonts w:cstheme="minorHAnsi"/>
                <w:sz w:val="24"/>
                <w:szCs w:val="24"/>
              </w:rPr>
            </w:pPr>
            <w:r w:rsidRPr="00493E81">
              <w:rPr>
                <w:rFonts w:cstheme="minorHAnsi"/>
                <w:sz w:val="24"/>
                <w:szCs w:val="24"/>
              </w:rPr>
              <w:t>181 000</w:t>
            </w:r>
          </w:p>
        </w:tc>
        <w:tc>
          <w:tcPr>
            <w:tcW w:w="1157" w:type="dxa"/>
          </w:tcPr>
          <w:p w14:paraId="1ED1F1EB" w14:textId="77777777" w:rsidR="00493E81" w:rsidRPr="00493E81" w:rsidRDefault="00493E81" w:rsidP="000C706D">
            <w:pPr>
              <w:jc w:val="both"/>
              <w:rPr>
                <w:rFonts w:cstheme="minorHAnsi"/>
                <w:sz w:val="24"/>
                <w:szCs w:val="24"/>
              </w:rPr>
            </w:pPr>
            <w:r w:rsidRPr="00493E81">
              <w:rPr>
                <w:rFonts w:cstheme="minorHAnsi"/>
                <w:sz w:val="24"/>
                <w:szCs w:val="24"/>
              </w:rPr>
              <w:t>296.317</w:t>
            </w:r>
          </w:p>
        </w:tc>
        <w:tc>
          <w:tcPr>
            <w:tcW w:w="816" w:type="dxa"/>
          </w:tcPr>
          <w:p w14:paraId="773A95AA" w14:textId="77777777" w:rsidR="00493E81" w:rsidRPr="00493E81" w:rsidRDefault="00493E81" w:rsidP="000C706D">
            <w:pPr>
              <w:jc w:val="both"/>
              <w:rPr>
                <w:rFonts w:cstheme="minorHAnsi"/>
                <w:sz w:val="24"/>
                <w:szCs w:val="24"/>
              </w:rPr>
            </w:pPr>
            <w:r w:rsidRPr="00493E81">
              <w:rPr>
                <w:rFonts w:cstheme="minorHAnsi"/>
                <w:sz w:val="24"/>
                <w:szCs w:val="24"/>
              </w:rPr>
              <w:t>164%</w:t>
            </w:r>
          </w:p>
        </w:tc>
      </w:tr>
    </w:tbl>
    <w:p w14:paraId="36977BBD" w14:textId="77777777" w:rsidR="00493E81" w:rsidRPr="00493E81" w:rsidRDefault="00493E81" w:rsidP="00493E81">
      <w:pPr>
        <w:jc w:val="both"/>
        <w:rPr>
          <w:rFonts w:cstheme="minorHAnsi"/>
          <w:b/>
          <w:sz w:val="24"/>
          <w:szCs w:val="24"/>
        </w:rPr>
      </w:pPr>
    </w:p>
    <w:p w14:paraId="0AF74AB9" w14:textId="73C2423E" w:rsidR="00493E81" w:rsidRPr="00493E81" w:rsidRDefault="00493E81" w:rsidP="00493E81">
      <w:pPr>
        <w:ind w:firstLine="708"/>
        <w:jc w:val="both"/>
        <w:rPr>
          <w:rFonts w:cstheme="minorHAnsi"/>
          <w:bCs/>
          <w:sz w:val="24"/>
          <w:szCs w:val="24"/>
        </w:rPr>
      </w:pPr>
      <w:r w:rsidRPr="00493E81">
        <w:rPr>
          <w:rFonts w:cstheme="minorHAnsi"/>
          <w:bCs/>
          <w:sz w:val="24"/>
          <w:szCs w:val="24"/>
        </w:rPr>
        <w:t>Visoka realizacija na utrošku plina je posljedica nešto hladnije zime nego u prethodnim godinama. Potrošnju el. energije i vode je teško planirati jer ona ovisi o učestalosti korištenja društvenih domova, a koju se unaprijed ne zna. Planiranje se vrši prema proteklim godinama, te su moguća i znatnija odstupanja u odnosu na plan.</w:t>
      </w:r>
    </w:p>
    <w:p w14:paraId="5BEBA9C8" w14:textId="4C2A3494" w:rsidR="00493E81" w:rsidRPr="00493E81" w:rsidRDefault="00493E81" w:rsidP="00493E81">
      <w:pPr>
        <w:jc w:val="both"/>
        <w:rPr>
          <w:rFonts w:cstheme="minorHAnsi"/>
          <w:b/>
          <w:sz w:val="24"/>
          <w:szCs w:val="24"/>
        </w:rPr>
      </w:pPr>
      <w:r w:rsidRPr="00493E81">
        <w:rPr>
          <w:rFonts w:cstheme="minorHAnsi"/>
          <w:b/>
          <w:sz w:val="24"/>
          <w:szCs w:val="24"/>
        </w:rPr>
        <w:t xml:space="preserve">3.2.2. Kapitalni projekt 1022 K100002 Razvoj </w:t>
      </w:r>
      <w:proofErr w:type="spellStart"/>
      <w:r w:rsidRPr="00493E81">
        <w:rPr>
          <w:rFonts w:cstheme="minorHAnsi"/>
          <w:b/>
          <w:sz w:val="24"/>
          <w:szCs w:val="24"/>
        </w:rPr>
        <w:t>infrastukture</w:t>
      </w:r>
      <w:proofErr w:type="spellEnd"/>
      <w:r w:rsidRPr="00493E81">
        <w:rPr>
          <w:rFonts w:cstheme="minorHAnsi"/>
          <w:b/>
          <w:sz w:val="24"/>
          <w:szCs w:val="24"/>
        </w:rPr>
        <w:t xml:space="preserve"> širokopojasnog interneta</w:t>
      </w:r>
    </w:p>
    <w:p w14:paraId="1419CFA3" w14:textId="0A2FE5C4" w:rsidR="00493E81" w:rsidRPr="00493E81" w:rsidRDefault="00493E81" w:rsidP="00493E81">
      <w:pPr>
        <w:jc w:val="both"/>
        <w:rPr>
          <w:rFonts w:cstheme="minorHAnsi"/>
          <w:sz w:val="24"/>
          <w:szCs w:val="24"/>
        </w:rPr>
      </w:pPr>
      <w:r w:rsidRPr="00493E81">
        <w:rPr>
          <w:rFonts w:cstheme="minorHAnsi"/>
          <w:sz w:val="24"/>
          <w:szCs w:val="24"/>
        </w:rPr>
        <w:tab/>
      </w:r>
      <w:r w:rsidRPr="00493E81">
        <w:rPr>
          <w:rFonts w:eastAsia="Calibri" w:cstheme="minorHAnsi"/>
          <w:sz w:val="24"/>
          <w:szCs w:val="24"/>
        </w:rPr>
        <w:t xml:space="preserve">Sredstva za financiranje ovog projekta planirana su u iznosu od 636,14 EUR i nije bilo troškova vezanih uz ovaj kapitalni projekt. Niti jedan </w:t>
      </w:r>
      <w:proofErr w:type="spellStart"/>
      <w:r w:rsidRPr="00493E81">
        <w:rPr>
          <w:rFonts w:eastAsia="Calibri" w:cstheme="minorHAnsi"/>
          <w:sz w:val="24"/>
          <w:szCs w:val="24"/>
        </w:rPr>
        <w:t>teleoperater</w:t>
      </w:r>
      <w:proofErr w:type="spellEnd"/>
      <w:r w:rsidRPr="00493E81">
        <w:rPr>
          <w:rFonts w:eastAsia="Calibri" w:cstheme="minorHAnsi"/>
          <w:sz w:val="24"/>
          <w:szCs w:val="24"/>
        </w:rPr>
        <w:t xml:space="preserve"> nije iskazao interes za ovaj projekt (pokrivanje mrežom širokopojasnog interneta područja na kojima </w:t>
      </w:r>
      <w:proofErr w:type="spellStart"/>
      <w:r w:rsidRPr="00493E81">
        <w:rPr>
          <w:rFonts w:eastAsia="Calibri" w:cstheme="minorHAnsi"/>
          <w:sz w:val="24"/>
          <w:szCs w:val="24"/>
        </w:rPr>
        <w:t>teleoperateri</w:t>
      </w:r>
      <w:proofErr w:type="spellEnd"/>
      <w:r w:rsidRPr="00493E81">
        <w:rPr>
          <w:rFonts w:eastAsia="Calibri" w:cstheme="minorHAnsi"/>
          <w:sz w:val="24"/>
          <w:szCs w:val="24"/>
        </w:rPr>
        <w:t xml:space="preserve"> nemaju interes). Kroz ovaj projekt bi se sufinanciralo izgradnju mreže.</w:t>
      </w:r>
    </w:p>
    <w:p w14:paraId="4579D0EF" w14:textId="6C96B519" w:rsidR="00493E81" w:rsidRPr="00493E81" w:rsidRDefault="00493E81" w:rsidP="00493E81">
      <w:pPr>
        <w:jc w:val="both"/>
        <w:rPr>
          <w:rFonts w:cstheme="minorHAnsi"/>
          <w:b/>
          <w:sz w:val="24"/>
          <w:szCs w:val="24"/>
        </w:rPr>
      </w:pPr>
      <w:r w:rsidRPr="00493E81">
        <w:rPr>
          <w:rFonts w:cstheme="minorHAnsi"/>
          <w:b/>
          <w:sz w:val="24"/>
          <w:szCs w:val="24"/>
        </w:rPr>
        <w:t>3.2.3. Kapitalni projekt 1022 K100003 Stjecanje imovine</w:t>
      </w:r>
    </w:p>
    <w:p w14:paraId="5ECEAE3E" w14:textId="6CAE7DCF" w:rsidR="00493E81" w:rsidRPr="00493E81" w:rsidRDefault="00493E81" w:rsidP="00493E81">
      <w:pPr>
        <w:shd w:val="clear" w:color="auto" w:fill="FFFFFF" w:themeFill="background1"/>
        <w:jc w:val="both"/>
        <w:rPr>
          <w:rFonts w:eastAsia="Calibri" w:cstheme="minorHAnsi"/>
          <w:sz w:val="24"/>
          <w:szCs w:val="24"/>
        </w:rPr>
      </w:pPr>
      <w:r w:rsidRPr="00493E81">
        <w:rPr>
          <w:rFonts w:cstheme="minorHAnsi"/>
          <w:sz w:val="24"/>
          <w:szCs w:val="24"/>
        </w:rPr>
        <w:tab/>
      </w:r>
      <w:r w:rsidRPr="00493E81">
        <w:rPr>
          <w:rFonts w:eastAsia="Calibri" w:cstheme="minorHAnsi"/>
          <w:sz w:val="24"/>
          <w:szCs w:val="24"/>
        </w:rPr>
        <w:t xml:space="preserve">Sredstva za financiranje ovog projekta planirana su u iznosu od 465.000,23 EUR i realizirana </w:t>
      </w:r>
      <w:r w:rsidRPr="00493E81">
        <w:rPr>
          <w:rFonts w:cstheme="minorHAnsi"/>
          <w:sz w:val="24"/>
          <w:szCs w:val="24"/>
        </w:rPr>
        <w:t xml:space="preserve">u </w:t>
      </w:r>
      <w:r w:rsidRPr="00493E81">
        <w:rPr>
          <w:rFonts w:eastAsia="Calibri" w:cstheme="minorHAnsi"/>
          <w:sz w:val="24"/>
          <w:szCs w:val="24"/>
        </w:rPr>
        <w:t xml:space="preserve">iznosu od 465.000,00 EUR. Ovim sredstvima su plaćena potraživanja najvećeg </w:t>
      </w:r>
      <w:r w:rsidRPr="00493E81">
        <w:rPr>
          <w:rFonts w:eastAsia="Calibri" w:cstheme="minorHAnsi"/>
          <w:sz w:val="24"/>
          <w:szCs w:val="24"/>
        </w:rPr>
        <w:lastRenderedPageBreak/>
        <w:t xml:space="preserve">vjerovnika na </w:t>
      </w:r>
      <w:proofErr w:type="spellStart"/>
      <w:r w:rsidRPr="00493E81">
        <w:rPr>
          <w:rFonts w:eastAsia="Calibri" w:cstheme="minorHAnsi"/>
          <w:sz w:val="24"/>
          <w:szCs w:val="24"/>
        </w:rPr>
        <w:t>ošasnoj</w:t>
      </w:r>
      <w:proofErr w:type="spellEnd"/>
      <w:r w:rsidRPr="00493E81">
        <w:rPr>
          <w:rFonts w:eastAsia="Calibri" w:cstheme="minorHAnsi"/>
          <w:sz w:val="24"/>
          <w:szCs w:val="24"/>
        </w:rPr>
        <w:t xml:space="preserve"> imovini Grada Novske (bivši </w:t>
      </w:r>
      <w:proofErr w:type="spellStart"/>
      <w:r w:rsidRPr="00493E81">
        <w:rPr>
          <w:rFonts w:eastAsia="Calibri" w:cstheme="minorHAnsi"/>
          <w:sz w:val="24"/>
          <w:szCs w:val="24"/>
        </w:rPr>
        <w:t>Motoremont</w:t>
      </w:r>
      <w:proofErr w:type="spellEnd"/>
      <w:r w:rsidRPr="00493E81">
        <w:rPr>
          <w:rFonts w:eastAsia="Calibri" w:cstheme="minorHAnsi"/>
          <w:sz w:val="24"/>
          <w:szCs w:val="24"/>
        </w:rPr>
        <w:t xml:space="preserve"> i kuća u Ul. kralja Tomislava). Time su se objekti osigurali od sudske prodaje i stekli su se uvjeti za daljnje korištenje od strane gradske tvrtke </w:t>
      </w:r>
      <w:proofErr w:type="spellStart"/>
      <w:r w:rsidRPr="00493E81">
        <w:rPr>
          <w:rFonts w:eastAsia="Calibri" w:cstheme="minorHAnsi"/>
          <w:sz w:val="24"/>
          <w:szCs w:val="24"/>
        </w:rPr>
        <w:t>Novokom</w:t>
      </w:r>
      <w:proofErr w:type="spellEnd"/>
      <w:r w:rsidRPr="00493E81">
        <w:rPr>
          <w:rFonts w:eastAsia="Calibri" w:cstheme="minorHAnsi"/>
          <w:sz w:val="24"/>
          <w:szCs w:val="24"/>
        </w:rPr>
        <w:t xml:space="preserve"> d.o.o..</w:t>
      </w:r>
    </w:p>
    <w:p w14:paraId="13F57690" w14:textId="6BF6449D" w:rsidR="00493E81" w:rsidRPr="00493E81" w:rsidRDefault="00493E81" w:rsidP="00493E81">
      <w:pPr>
        <w:jc w:val="both"/>
        <w:rPr>
          <w:rFonts w:cstheme="minorHAnsi"/>
          <w:b/>
          <w:sz w:val="24"/>
          <w:szCs w:val="24"/>
        </w:rPr>
      </w:pPr>
      <w:r w:rsidRPr="00493E81">
        <w:rPr>
          <w:rFonts w:cstheme="minorHAnsi"/>
          <w:b/>
          <w:sz w:val="24"/>
          <w:szCs w:val="24"/>
        </w:rPr>
        <w:t>3.2.4. Tekući projekt 1022 T100001 Legalizacija objekata u vlasništvu grada</w:t>
      </w:r>
    </w:p>
    <w:p w14:paraId="0E59318E" w14:textId="0FCC74EE" w:rsidR="00493E81" w:rsidRPr="00493E81" w:rsidRDefault="00493E81" w:rsidP="00493E81">
      <w:pPr>
        <w:shd w:val="clear" w:color="auto" w:fill="FFFFFF" w:themeFill="background1"/>
        <w:jc w:val="both"/>
        <w:rPr>
          <w:rFonts w:eastAsia="Calibri" w:cstheme="minorHAnsi"/>
          <w:sz w:val="24"/>
          <w:szCs w:val="24"/>
        </w:rPr>
      </w:pPr>
      <w:r w:rsidRPr="00493E81">
        <w:rPr>
          <w:rFonts w:cstheme="minorHAnsi"/>
          <w:sz w:val="24"/>
          <w:szCs w:val="24"/>
        </w:rPr>
        <w:tab/>
      </w:r>
      <w:r w:rsidRPr="00493E81">
        <w:rPr>
          <w:rFonts w:eastAsia="Calibri" w:cstheme="minorHAnsi"/>
          <w:sz w:val="24"/>
          <w:szCs w:val="24"/>
        </w:rPr>
        <w:t xml:space="preserve">Sredstva za financiranje ovog projekta planirana su u iznosu od 6.115,84 EUR i realizirana </w:t>
      </w:r>
      <w:r w:rsidRPr="00493E81">
        <w:rPr>
          <w:rFonts w:cstheme="minorHAnsi"/>
          <w:sz w:val="24"/>
          <w:szCs w:val="24"/>
        </w:rPr>
        <w:t xml:space="preserve">u iznosu </w:t>
      </w:r>
      <w:r w:rsidRPr="00493E81">
        <w:rPr>
          <w:rFonts w:eastAsia="Calibri" w:cstheme="minorHAnsi"/>
          <w:sz w:val="24"/>
          <w:szCs w:val="24"/>
        </w:rPr>
        <w:t xml:space="preserve">od 4.125,00 EUR. Ovim sredstvima plaćeni su troškovi vezani uz legalizaciju dvorišnog dijela društvenog doma u </w:t>
      </w:r>
      <w:proofErr w:type="spellStart"/>
      <w:r w:rsidRPr="00493E81">
        <w:rPr>
          <w:rFonts w:eastAsia="Calibri" w:cstheme="minorHAnsi"/>
          <w:sz w:val="24"/>
          <w:szCs w:val="24"/>
        </w:rPr>
        <w:t>Bročicama</w:t>
      </w:r>
      <w:proofErr w:type="spellEnd"/>
      <w:r w:rsidRPr="00493E81">
        <w:rPr>
          <w:rFonts w:eastAsia="Calibri" w:cstheme="minorHAnsi"/>
          <w:sz w:val="24"/>
          <w:szCs w:val="24"/>
        </w:rPr>
        <w:t>. Objekt je legaliziran kao poludovršen, te su u 2024. godini nastavljeni radovi na rekonstrukciji objekta kako bi on mogao dobiti i uporabnu dozvolu.</w:t>
      </w:r>
    </w:p>
    <w:p w14:paraId="4A344EC4"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634"/>
        <w:gridCol w:w="1871"/>
        <w:gridCol w:w="1928"/>
        <w:gridCol w:w="1432"/>
        <w:gridCol w:w="1530"/>
        <w:gridCol w:w="893"/>
      </w:tblGrid>
      <w:tr w:rsidR="00493E81" w:rsidRPr="00493E81" w14:paraId="086B1A56" w14:textId="77777777" w:rsidTr="000C706D">
        <w:tc>
          <w:tcPr>
            <w:tcW w:w="0" w:type="auto"/>
          </w:tcPr>
          <w:p w14:paraId="53BEA36C"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5390477E"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61137DC5"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43CCD5F8"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2439580C"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46F38CBD"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1AEA239B" w14:textId="77777777" w:rsidTr="000C706D">
        <w:tc>
          <w:tcPr>
            <w:tcW w:w="0" w:type="auto"/>
          </w:tcPr>
          <w:p w14:paraId="0FDE0965" w14:textId="77777777" w:rsidR="00493E81" w:rsidRPr="00493E81" w:rsidRDefault="00493E81" w:rsidP="000C706D">
            <w:pPr>
              <w:jc w:val="both"/>
              <w:rPr>
                <w:rFonts w:cstheme="minorHAnsi"/>
                <w:sz w:val="24"/>
                <w:szCs w:val="24"/>
              </w:rPr>
            </w:pPr>
            <w:r w:rsidRPr="00493E81">
              <w:rPr>
                <w:rFonts w:cstheme="minorHAnsi"/>
                <w:sz w:val="24"/>
                <w:szCs w:val="24"/>
              </w:rPr>
              <w:t>Broj legaliziranih objekata</w:t>
            </w:r>
          </w:p>
        </w:tc>
        <w:tc>
          <w:tcPr>
            <w:tcW w:w="0" w:type="auto"/>
          </w:tcPr>
          <w:p w14:paraId="541B2B5A" w14:textId="77777777" w:rsidR="00493E81" w:rsidRPr="00493E81" w:rsidRDefault="00493E81" w:rsidP="000C706D">
            <w:pPr>
              <w:jc w:val="both"/>
              <w:rPr>
                <w:rFonts w:cstheme="minorHAnsi"/>
                <w:sz w:val="24"/>
                <w:szCs w:val="24"/>
              </w:rPr>
            </w:pPr>
            <w:r w:rsidRPr="00493E81">
              <w:rPr>
                <w:rFonts w:cstheme="minorHAnsi"/>
                <w:bCs/>
                <w:sz w:val="24"/>
                <w:szCs w:val="24"/>
              </w:rPr>
              <w:t>Legalizacija nelegalno sagrađenih objekata</w:t>
            </w:r>
          </w:p>
        </w:tc>
        <w:tc>
          <w:tcPr>
            <w:tcW w:w="0" w:type="auto"/>
          </w:tcPr>
          <w:p w14:paraId="315AF65C" w14:textId="77777777" w:rsidR="00493E81" w:rsidRPr="00493E81" w:rsidRDefault="00493E81" w:rsidP="000C706D">
            <w:pPr>
              <w:jc w:val="both"/>
              <w:rPr>
                <w:rFonts w:cstheme="minorHAnsi"/>
                <w:sz w:val="24"/>
                <w:szCs w:val="24"/>
              </w:rPr>
            </w:pPr>
            <w:r w:rsidRPr="00493E81">
              <w:rPr>
                <w:rFonts w:cstheme="minorHAnsi"/>
                <w:sz w:val="24"/>
                <w:szCs w:val="24"/>
              </w:rPr>
              <w:t>Broj legaliziranih objekata u tekućoj godini</w:t>
            </w:r>
          </w:p>
        </w:tc>
        <w:tc>
          <w:tcPr>
            <w:tcW w:w="0" w:type="auto"/>
          </w:tcPr>
          <w:p w14:paraId="09A9F906" w14:textId="77777777" w:rsidR="00493E81" w:rsidRPr="00493E81" w:rsidRDefault="00493E81" w:rsidP="000C706D">
            <w:pPr>
              <w:jc w:val="both"/>
              <w:rPr>
                <w:rFonts w:cstheme="minorHAnsi"/>
                <w:sz w:val="24"/>
                <w:szCs w:val="24"/>
              </w:rPr>
            </w:pPr>
            <w:r w:rsidRPr="00493E81">
              <w:rPr>
                <w:rFonts w:cstheme="minorHAnsi"/>
                <w:sz w:val="24"/>
                <w:szCs w:val="24"/>
              </w:rPr>
              <w:t>5</w:t>
            </w:r>
          </w:p>
        </w:tc>
        <w:tc>
          <w:tcPr>
            <w:tcW w:w="0" w:type="auto"/>
          </w:tcPr>
          <w:p w14:paraId="58C3073D" w14:textId="77777777" w:rsidR="00493E81" w:rsidRPr="00493E81" w:rsidRDefault="00493E81" w:rsidP="000C706D">
            <w:pPr>
              <w:jc w:val="both"/>
              <w:rPr>
                <w:rFonts w:cstheme="minorHAnsi"/>
                <w:sz w:val="24"/>
                <w:szCs w:val="24"/>
              </w:rPr>
            </w:pPr>
            <w:r w:rsidRPr="00493E81">
              <w:rPr>
                <w:rFonts w:cstheme="minorHAnsi"/>
                <w:sz w:val="24"/>
                <w:szCs w:val="24"/>
              </w:rPr>
              <w:t>1</w:t>
            </w:r>
          </w:p>
        </w:tc>
        <w:tc>
          <w:tcPr>
            <w:tcW w:w="0" w:type="auto"/>
          </w:tcPr>
          <w:p w14:paraId="4CF98182" w14:textId="77777777" w:rsidR="00493E81" w:rsidRPr="00493E81" w:rsidRDefault="00493E81" w:rsidP="000C706D">
            <w:pPr>
              <w:jc w:val="both"/>
              <w:rPr>
                <w:rFonts w:cstheme="minorHAnsi"/>
                <w:sz w:val="24"/>
                <w:szCs w:val="24"/>
              </w:rPr>
            </w:pPr>
            <w:r w:rsidRPr="00493E81">
              <w:rPr>
                <w:rFonts w:cstheme="minorHAnsi"/>
                <w:sz w:val="24"/>
                <w:szCs w:val="24"/>
              </w:rPr>
              <w:t>20%</w:t>
            </w:r>
          </w:p>
        </w:tc>
      </w:tr>
    </w:tbl>
    <w:p w14:paraId="2364C0CF" w14:textId="77777777" w:rsidR="00493E81" w:rsidRPr="00493E81" w:rsidRDefault="00493E81" w:rsidP="00493E81">
      <w:pPr>
        <w:shd w:val="clear" w:color="auto" w:fill="FFFFFF" w:themeFill="background1"/>
        <w:jc w:val="both"/>
        <w:rPr>
          <w:rFonts w:cstheme="minorHAnsi"/>
          <w:sz w:val="24"/>
          <w:szCs w:val="24"/>
        </w:rPr>
      </w:pPr>
    </w:p>
    <w:p w14:paraId="675806CC" w14:textId="0ECEDAB9" w:rsidR="00493E81" w:rsidRPr="00493E81" w:rsidRDefault="00493E81" w:rsidP="00493E81">
      <w:pPr>
        <w:shd w:val="clear" w:color="auto" w:fill="FFFFFF" w:themeFill="background1"/>
        <w:ind w:firstLine="708"/>
        <w:jc w:val="both"/>
        <w:rPr>
          <w:rFonts w:cstheme="minorHAnsi"/>
          <w:sz w:val="24"/>
          <w:szCs w:val="24"/>
        </w:rPr>
      </w:pPr>
      <w:r w:rsidRPr="00493E81">
        <w:rPr>
          <w:rFonts w:cstheme="minorHAnsi"/>
          <w:sz w:val="24"/>
          <w:szCs w:val="24"/>
        </w:rPr>
        <w:t>Niska realizacija u odnosu na plan je posljedica mogućnosti kojima raspolaže Županijski ured za prostorno uređenje, ispostava Novska. Grad Novska ima preko 20 podnesenih zahtjeva za legalizaciju, no u pravilu se rješavaju oni zahtjevi za koje grad uputi požurnicu. A to su u pravilu objekti na kojima se vrše nekakvi građevinski zahvati ili ih se daje u najam.</w:t>
      </w:r>
    </w:p>
    <w:p w14:paraId="086939AD" w14:textId="76507035" w:rsidR="00493E81" w:rsidRPr="00493E81" w:rsidRDefault="00493E81" w:rsidP="00493E81">
      <w:pPr>
        <w:jc w:val="both"/>
        <w:rPr>
          <w:rFonts w:cstheme="minorHAnsi"/>
          <w:b/>
          <w:sz w:val="24"/>
          <w:szCs w:val="24"/>
        </w:rPr>
      </w:pPr>
      <w:r w:rsidRPr="00493E81">
        <w:rPr>
          <w:rFonts w:cstheme="minorHAnsi"/>
          <w:b/>
          <w:sz w:val="24"/>
          <w:szCs w:val="24"/>
        </w:rPr>
        <w:t>3.2.5. Tekući projekt 1022 T100002 Redovno održavanje opreme i uređaja</w:t>
      </w:r>
    </w:p>
    <w:p w14:paraId="029479D9" w14:textId="06EDA668" w:rsidR="00493E81" w:rsidRPr="00493E81" w:rsidRDefault="00493E81" w:rsidP="00493E81">
      <w:pPr>
        <w:shd w:val="clear" w:color="auto" w:fill="FFFFFF" w:themeFill="background1"/>
        <w:jc w:val="both"/>
        <w:rPr>
          <w:rFonts w:eastAsia="Calibri" w:cstheme="minorHAnsi"/>
          <w:sz w:val="24"/>
          <w:szCs w:val="24"/>
        </w:rPr>
      </w:pPr>
      <w:r w:rsidRPr="00493E81">
        <w:rPr>
          <w:rFonts w:cstheme="minorHAnsi"/>
          <w:sz w:val="24"/>
          <w:szCs w:val="24"/>
        </w:rPr>
        <w:tab/>
      </w:r>
      <w:r w:rsidRPr="00493E81">
        <w:rPr>
          <w:rFonts w:eastAsia="Calibri" w:cstheme="minorHAnsi"/>
          <w:sz w:val="24"/>
          <w:szCs w:val="24"/>
        </w:rPr>
        <w:t xml:space="preserve">Sredstva za financiranje ovog projekta planirana su u iznosu od 21.050,37 EUR i realizirana </w:t>
      </w:r>
      <w:r w:rsidRPr="00493E81">
        <w:rPr>
          <w:rFonts w:cstheme="minorHAnsi"/>
          <w:sz w:val="24"/>
          <w:szCs w:val="24"/>
        </w:rPr>
        <w:t xml:space="preserve">u iznosu </w:t>
      </w:r>
      <w:r w:rsidRPr="00493E81">
        <w:rPr>
          <w:rFonts w:eastAsia="Calibri" w:cstheme="minorHAnsi"/>
          <w:sz w:val="24"/>
          <w:szCs w:val="24"/>
        </w:rPr>
        <w:t>od 21.050,13 EUR. Ovim sredstvima plaćena je registracija vatrogasne cisterne iz robnih rezervi koja je dana na korištenje Gradu Novska (koristi je JVP Novska), dospjele rate kasko osiguranja za spomenutu cisternu, te tekuće i investicijsko održavanje vozila u vlasništvu grada (troškovi registracije 4 vozila, popravci). U svrhu što racionalnijeg korištenja službenih vozila cilj je optimizirati broj vozila prema procijenjenim potrebama. Grad Novska trenutno raspolaže s četiri osobna automobila kojima se pokrivaju potrebe gradskih službi i gradonačelnice, no sve češće se ukazuje potreba za još jednim vozilom.</w:t>
      </w:r>
    </w:p>
    <w:p w14:paraId="15133182"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497"/>
        <w:gridCol w:w="2444"/>
        <w:gridCol w:w="1426"/>
        <w:gridCol w:w="1459"/>
        <w:gridCol w:w="1564"/>
        <w:gridCol w:w="898"/>
      </w:tblGrid>
      <w:tr w:rsidR="00493E81" w:rsidRPr="00493E81" w14:paraId="43A02170" w14:textId="77777777" w:rsidTr="000C706D">
        <w:tc>
          <w:tcPr>
            <w:tcW w:w="0" w:type="auto"/>
          </w:tcPr>
          <w:p w14:paraId="1C5EFA22"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02AEB3C9"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0333D9CD"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77372E4A"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1AF7D327"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306C3E55"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1BCADEA8" w14:textId="77777777" w:rsidTr="000C706D">
        <w:tc>
          <w:tcPr>
            <w:tcW w:w="0" w:type="auto"/>
          </w:tcPr>
          <w:p w14:paraId="712FA85E" w14:textId="77777777" w:rsidR="00493E81" w:rsidRPr="00493E81" w:rsidRDefault="00493E81" w:rsidP="000C706D">
            <w:pPr>
              <w:jc w:val="both"/>
              <w:rPr>
                <w:rFonts w:cstheme="minorHAnsi"/>
                <w:sz w:val="24"/>
                <w:szCs w:val="24"/>
              </w:rPr>
            </w:pPr>
            <w:r w:rsidRPr="00493E81">
              <w:rPr>
                <w:rFonts w:cstheme="minorHAnsi"/>
                <w:sz w:val="24"/>
                <w:szCs w:val="24"/>
              </w:rPr>
              <w:t>Broj automobila</w:t>
            </w:r>
          </w:p>
        </w:tc>
        <w:tc>
          <w:tcPr>
            <w:tcW w:w="0" w:type="auto"/>
          </w:tcPr>
          <w:p w14:paraId="4C5B0074" w14:textId="77777777" w:rsidR="00493E81" w:rsidRPr="00493E81" w:rsidRDefault="00493E81" w:rsidP="000C706D">
            <w:pPr>
              <w:jc w:val="both"/>
              <w:rPr>
                <w:rFonts w:cstheme="minorHAnsi"/>
                <w:sz w:val="24"/>
                <w:szCs w:val="24"/>
              </w:rPr>
            </w:pPr>
            <w:r w:rsidRPr="00493E81">
              <w:rPr>
                <w:rFonts w:cstheme="minorHAnsi"/>
                <w:sz w:val="24"/>
                <w:szCs w:val="24"/>
              </w:rPr>
              <w:t>Redovnim održavanjem držati automobile u ispravnom stanju</w:t>
            </w:r>
          </w:p>
        </w:tc>
        <w:tc>
          <w:tcPr>
            <w:tcW w:w="0" w:type="auto"/>
          </w:tcPr>
          <w:p w14:paraId="5A2D47F8" w14:textId="77777777" w:rsidR="00493E81" w:rsidRPr="00493E81" w:rsidRDefault="00493E81" w:rsidP="000C706D">
            <w:pPr>
              <w:jc w:val="both"/>
              <w:rPr>
                <w:rFonts w:cstheme="minorHAnsi"/>
                <w:sz w:val="24"/>
                <w:szCs w:val="24"/>
              </w:rPr>
            </w:pPr>
            <w:r w:rsidRPr="00493E81">
              <w:rPr>
                <w:rFonts w:cstheme="minorHAnsi"/>
                <w:sz w:val="24"/>
                <w:szCs w:val="24"/>
              </w:rPr>
              <w:t>Broj automobila</w:t>
            </w:r>
          </w:p>
        </w:tc>
        <w:tc>
          <w:tcPr>
            <w:tcW w:w="0" w:type="auto"/>
          </w:tcPr>
          <w:p w14:paraId="162EC92B" w14:textId="77777777" w:rsidR="00493E81" w:rsidRPr="00493E81" w:rsidRDefault="00493E81" w:rsidP="000C706D">
            <w:pPr>
              <w:jc w:val="both"/>
              <w:rPr>
                <w:rFonts w:cstheme="minorHAnsi"/>
                <w:sz w:val="24"/>
                <w:szCs w:val="24"/>
              </w:rPr>
            </w:pPr>
            <w:r w:rsidRPr="00493E81">
              <w:rPr>
                <w:rFonts w:cstheme="minorHAnsi"/>
                <w:sz w:val="24"/>
                <w:szCs w:val="24"/>
              </w:rPr>
              <w:t>5</w:t>
            </w:r>
          </w:p>
        </w:tc>
        <w:tc>
          <w:tcPr>
            <w:tcW w:w="0" w:type="auto"/>
          </w:tcPr>
          <w:p w14:paraId="1BE82275" w14:textId="77777777" w:rsidR="00493E81" w:rsidRPr="00493E81" w:rsidRDefault="00493E81" w:rsidP="000C706D">
            <w:pPr>
              <w:jc w:val="both"/>
              <w:rPr>
                <w:rFonts w:cstheme="minorHAnsi"/>
                <w:sz w:val="24"/>
                <w:szCs w:val="24"/>
              </w:rPr>
            </w:pPr>
            <w:r w:rsidRPr="00493E81">
              <w:rPr>
                <w:rFonts w:cstheme="minorHAnsi"/>
                <w:sz w:val="24"/>
                <w:szCs w:val="24"/>
              </w:rPr>
              <w:t>4</w:t>
            </w:r>
          </w:p>
        </w:tc>
        <w:tc>
          <w:tcPr>
            <w:tcW w:w="0" w:type="auto"/>
          </w:tcPr>
          <w:p w14:paraId="337E9FF2" w14:textId="77777777" w:rsidR="00493E81" w:rsidRPr="00493E81" w:rsidRDefault="00493E81" w:rsidP="000C706D">
            <w:pPr>
              <w:jc w:val="both"/>
              <w:rPr>
                <w:rFonts w:cstheme="minorHAnsi"/>
                <w:sz w:val="24"/>
                <w:szCs w:val="24"/>
              </w:rPr>
            </w:pPr>
            <w:r w:rsidRPr="00493E81">
              <w:rPr>
                <w:rFonts w:cstheme="minorHAnsi"/>
                <w:sz w:val="24"/>
                <w:szCs w:val="24"/>
              </w:rPr>
              <w:t>80%</w:t>
            </w:r>
          </w:p>
        </w:tc>
      </w:tr>
    </w:tbl>
    <w:p w14:paraId="5558EC78" w14:textId="66158EB7" w:rsidR="00493E81" w:rsidRPr="00493E81" w:rsidRDefault="00493E81" w:rsidP="00493E81">
      <w:pPr>
        <w:jc w:val="both"/>
        <w:rPr>
          <w:rFonts w:cstheme="minorHAnsi"/>
          <w:sz w:val="24"/>
          <w:szCs w:val="24"/>
        </w:rPr>
      </w:pPr>
    </w:p>
    <w:p w14:paraId="486BE4EF" w14:textId="6410DF64" w:rsidR="00493E81" w:rsidRPr="00493E81" w:rsidRDefault="00493E81" w:rsidP="00493E81">
      <w:pPr>
        <w:jc w:val="both"/>
        <w:rPr>
          <w:rFonts w:cstheme="minorHAnsi"/>
          <w:b/>
          <w:sz w:val="24"/>
          <w:szCs w:val="24"/>
        </w:rPr>
      </w:pPr>
      <w:r w:rsidRPr="00493E81">
        <w:rPr>
          <w:rFonts w:cstheme="minorHAnsi"/>
          <w:b/>
          <w:sz w:val="24"/>
          <w:szCs w:val="24"/>
        </w:rPr>
        <w:t xml:space="preserve">3.2.6. Tekući projekt 1022 T100003 Otkup zemljišta </w:t>
      </w:r>
    </w:p>
    <w:p w14:paraId="50B94277" w14:textId="31AE80AA" w:rsidR="00493E81" w:rsidRPr="00493E81" w:rsidRDefault="00493E81" w:rsidP="00493E81">
      <w:pPr>
        <w:jc w:val="both"/>
        <w:rPr>
          <w:rFonts w:cstheme="minorHAnsi"/>
          <w:sz w:val="24"/>
          <w:szCs w:val="24"/>
        </w:rPr>
      </w:pPr>
      <w:r w:rsidRPr="00493E81">
        <w:rPr>
          <w:rFonts w:cstheme="minorHAnsi"/>
          <w:sz w:val="24"/>
          <w:szCs w:val="24"/>
        </w:rPr>
        <w:tab/>
      </w:r>
      <w:r w:rsidRPr="00493E81">
        <w:rPr>
          <w:rFonts w:eastAsia="Calibri" w:cstheme="minorHAnsi"/>
          <w:sz w:val="24"/>
          <w:szCs w:val="24"/>
        </w:rPr>
        <w:t xml:space="preserve">Sredstva za financiranje ovog projekta planirana su u iznosu od 108.857,28 EUR i realizirana su u iznosu od 31.857,28 EUR. Ovim sredstvima otkupljeno je zemljište za gradnju novog dječjeg vrtića, zatim za gradnju ceste od gradske tržnice do Trga dr. Franje Tuđmana, otkup kuće s pripadajućim zemljištem u </w:t>
      </w:r>
      <w:proofErr w:type="spellStart"/>
      <w:r w:rsidRPr="00493E81">
        <w:rPr>
          <w:rFonts w:eastAsia="Calibri" w:cstheme="minorHAnsi"/>
          <w:sz w:val="24"/>
          <w:szCs w:val="24"/>
        </w:rPr>
        <w:t>Bročicama</w:t>
      </w:r>
      <w:proofErr w:type="spellEnd"/>
      <w:r w:rsidRPr="00493E81">
        <w:rPr>
          <w:rFonts w:eastAsia="Calibri" w:cstheme="minorHAnsi"/>
          <w:sz w:val="24"/>
          <w:szCs w:val="24"/>
        </w:rPr>
        <w:t xml:space="preserve"> za potrebe proširenja područne škole i </w:t>
      </w:r>
      <w:proofErr w:type="spellStart"/>
      <w:r w:rsidRPr="00493E81">
        <w:rPr>
          <w:rFonts w:eastAsia="Calibri" w:cstheme="minorHAnsi"/>
          <w:sz w:val="24"/>
          <w:szCs w:val="24"/>
        </w:rPr>
        <w:t>nazadkupnja</w:t>
      </w:r>
      <w:proofErr w:type="spellEnd"/>
      <w:r w:rsidRPr="00493E81">
        <w:rPr>
          <w:rFonts w:eastAsia="Calibri" w:cstheme="minorHAnsi"/>
          <w:sz w:val="24"/>
          <w:szCs w:val="24"/>
        </w:rPr>
        <w:t xml:space="preserve"> zemljišta u PZN od tvrtke koja nije realizirala planiranu investiciju.</w:t>
      </w:r>
    </w:p>
    <w:p w14:paraId="69E7B77E" w14:textId="7656E228" w:rsidR="00493E81" w:rsidRPr="00493E81" w:rsidRDefault="00493E81" w:rsidP="00493E81">
      <w:pPr>
        <w:jc w:val="both"/>
        <w:rPr>
          <w:rFonts w:cstheme="minorHAnsi"/>
          <w:b/>
          <w:sz w:val="24"/>
          <w:szCs w:val="24"/>
        </w:rPr>
      </w:pPr>
      <w:r w:rsidRPr="00493E81">
        <w:rPr>
          <w:rFonts w:cstheme="minorHAnsi"/>
          <w:b/>
          <w:sz w:val="24"/>
          <w:szCs w:val="24"/>
        </w:rPr>
        <w:t>3.2.7. Tekući projekt 1022 T100004 Održavanje zgrade gradske vijećnice</w:t>
      </w:r>
    </w:p>
    <w:p w14:paraId="6F096499" w14:textId="7E2F08C5" w:rsidR="00493E81" w:rsidRPr="00493E81" w:rsidRDefault="00493E81" w:rsidP="00493E81">
      <w:pPr>
        <w:shd w:val="clear" w:color="auto" w:fill="FFFFFF" w:themeFill="background1"/>
        <w:jc w:val="both"/>
        <w:rPr>
          <w:rFonts w:eastAsia="Calibri" w:cstheme="minorHAnsi"/>
          <w:sz w:val="24"/>
          <w:szCs w:val="24"/>
        </w:rPr>
      </w:pPr>
      <w:r w:rsidRPr="00493E81">
        <w:rPr>
          <w:rFonts w:cstheme="minorHAnsi"/>
          <w:sz w:val="24"/>
          <w:szCs w:val="24"/>
        </w:rPr>
        <w:tab/>
      </w:r>
      <w:r w:rsidRPr="00493E81">
        <w:rPr>
          <w:rFonts w:eastAsia="Calibri" w:cstheme="minorHAnsi"/>
          <w:sz w:val="24"/>
          <w:szCs w:val="24"/>
        </w:rPr>
        <w:t>Za provedbu ovog projekta planirano je 58.281,88 EUR a utrošeno 57.297,30 EUR. Za sitne popravke na zgradi (zamjena žarulja, popravak slavina, vodokotlića i sl., zamjena prozora na uredima koje koristi Županijski ured za prostorno uređenje), utrošeno je 17.585,23 EUR, za redovno servisiranje dizala utrošeno je 973,05 EUR, za rekonstrukciju sanitarnih čvorova utrošeno je 35.180,70 EUR. Županija je sufinancirala zamjenu prozora i zavjesa na Županijskom uredu za prostorno uređenje u 50% troška, što iznosi 3.558,32 EUR.</w:t>
      </w:r>
    </w:p>
    <w:p w14:paraId="56653FFC"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509"/>
        <w:gridCol w:w="2447"/>
        <w:gridCol w:w="1449"/>
        <w:gridCol w:w="1439"/>
        <w:gridCol w:w="1550"/>
        <w:gridCol w:w="894"/>
      </w:tblGrid>
      <w:tr w:rsidR="00493E81" w:rsidRPr="00493E81" w14:paraId="36A823E5" w14:textId="77777777" w:rsidTr="000C706D">
        <w:tc>
          <w:tcPr>
            <w:tcW w:w="0" w:type="auto"/>
          </w:tcPr>
          <w:p w14:paraId="055490E0"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18468B30"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6556718C"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404F0225"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321209B4"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790B0412"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5D73F1F0" w14:textId="77777777" w:rsidTr="000C706D">
        <w:tc>
          <w:tcPr>
            <w:tcW w:w="0" w:type="auto"/>
          </w:tcPr>
          <w:p w14:paraId="6B75DDAF"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23C66615" w14:textId="77777777" w:rsidR="00493E81" w:rsidRPr="00493E81" w:rsidRDefault="00493E81" w:rsidP="000C706D">
            <w:pPr>
              <w:jc w:val="both"/>
              <w:rPr>
                <w:rFonts w:cstheme="minorHAnsi"/>
                <w:sz w:val="24"/>
                <w:szCs w:val="24"/>
              </w:rPr>
            </w:pPr>
            <w:r w:rsidRPr="00493E81">
              <w:rPr>
                <w:rFonts w:cstheme="minorHAnsi"/>
                <w:sz w:val="24"/>
                <w:szCs w:val="24"/>
              </w:rPr>
              <w:t>Redovnim održavanjem držati zgradu u upotrebljivom stanju</w:t>
            </w:r>
          </w:p>
        </w:tc>
        <w:tc>
          <w:tcPr>
            <w:tcW w:w="0" w:type="auto"/>
          </w:tcPr>
          <w:p w14:paraId="0D46EF80"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755EB9FE" w14:textId="77777777" w:rsidR="00493E81" w:rsidRPr="00493E81" w:rsidRDefault="00493E81" w:rsidP="000C706D">
            <w:pPr>
              <w:jc w:val="both"/>
              <w:rPr>
                <w:rFonts w:cstheme="minorHAnsi"/>
                <w:sz w:val="24"/>
                <w:szCs w:val="24"/>
              </w:rPr>
            </w:pPr>
            <w:r w:rsidRPr="00493E81">
              <w:rPr>
                <w:rFonts w:cstheme="minorHAnsi"/>
                <w:sz w:val="24"/>
                <w:szCs w:val="24"/>
              </w:rPr>
              <w:t>15</w:t>
            </w:r>
          </w:p>
        </w:tc>
        <w:tc>
          <w:tcPr>
            <w:tcW w:w="0" w:type="auto"/>
          </w:tcPr>
          <w:p w14:paraId="4E1243D4" w14:textId="77777777" w:rsidR="00493E81" w:rsidRPr="00493E81" w:rsidRDefault="00493E81" w:rsidP="000C706D">
            <w:pPr>
              <w:jc w:val="both"/>
              <w:rPr>
                <w:rFonts w:cstheme="minorHAnsi"/>
                <w:sz w:val="24"/>
                <w:szCs w:val="24"/>
              </w:rPr>
            </w:pPr>
            <w:r w:rsidRPr="00493E81">
              <w:rPr>
                <w:rFonts w:cstheme="minorHAnsi"/>
                <w:sz w:val="24"/>
                <w:szCs w:val="24"/>
              </w:rPr>
              <w:t>6</w:t>
            </w:r>
          </w:p>
        </w:tc>
        <w:tc>
          <w:tcPr>
            <w:tcW w:w="0" w:type="auto"/>
          </w:tcPr>
          <w:p w14:paraId="2DC0EDEA" w14:textId="77777777" w:rsidR="00493E81" w:rsidRPr="00493E81" w:rsidRDefault="00493E81" w:rsidP="000C706D">
            <w:pPr>
              <w:jc w:val="both"/>
              <w:rPr>
                <w:rFonts w:cstheme="minorHAnsi"/>
                <w:sz w:val="24"/>
                <w:szCs w:val="24"/>
              </w:rPr>
            </w:pPr>
            <w:r w:rsidRPr="00493E81">
              <w:rPr>
                <w:rFonts w:cstheme="minorHAnsi"/>
                <w:sz w:val="24"/>
                <w:szCs w:val="24"/>
              </w:rPr>
              <w:t>40%</w:t>
            </w:r>
          </w:p>
        </w:tc>
      </w:tr>
    </w:tbl>
    <w:p w14:paraId="44156C6A" w14:textId="77777777" w:rsidR="00493E81" w:rsidRPr="00493E81" w:rsidRDefault="00493E81" w:rsidP="00493E81">
      <w:pPr>
        <w:jc w:val="both"/>
        <w:rPr>
          <w:rFonts w:cstheme="minorHAnsi"/>
          <w:sz w:val="24"/>
          <w:szCs w:val="24"/>
        </w:rPr>
      </w:pPr>
    </w:p>
    <w:p w14:paraId="100EF661" w14:textId="6D7071AA" w:rsidR="00493E81" w:rsidRPr="00493E81" w:rsidRDefault="00493E81" w:rsidP="00493E81">
      <w:pPr>
        <w:jc w:val="both"/>
        <w:rPr>
          <w:rFonts w:cstheme="minorHAnsi"/>
          <w:sz w:val="24"/>
          <w:szCs w:val="24"/>
        </w:rPr>
      </w:pPr>
      <w:r w:rsidRPr="00493E81">
        <w:rPr>
          <w:rFonts w:cstheme="minorHAnsi"/>
          <w:sz w:val="24"/>
          <w:szCs w:val="24"/>
        </w:rPr>
        <w:t>Kod održavanja broj intervencija ovisi o kvarovima na uređajima i opremi i taj broj je teško predvidjeti, pa je iz tog razloga i realizacija u 2023. godini mala.</w:t>
      </w:r>
    </w:p>
    <w:p w14:paraId="339C6A43" w14:textId="0DC56997" w:rsidR="00493E81" w:rsidRPr="00493E81" w:rsidRDefault="00493E81" w:rsidP="00493E81">
      <w:pPr>
        <w:jc w:val="both"/>
        <w:rPr>
          <w:rFonts w:cstheme="minorHAnsi"/>
          <w:b/>
          <w:sz w:val="24"/>
          <w:szCs w:val="24"/>
        </w:rPr>
      </w:pPr>
      <w:r w:rsidRPr="00493E81">
        <w:rPr>
          <w:rFonts w:cstheme="minorHAnsi"/>
          <w:b/>
          <w:sz w:val="24"/>
          <w:szCs w:val="24"/>
        </w:rPr>
        <w:t>3.2.8. Tekući projekt 1002 T100006 Održavanje stanova u vlasništvu Grada</w:t>
      </w:r>
    </w:p>
    <w:p w14:paraId="6B820495" w14:textId="69708FCF" w:rsidR="00493E81" w:rsidRPr="00493E81" w:rsidRDefault="00493E81" w:rsidP="00493E81">
      <w:pPr>
        <w:shd w:val="clear" w:color="auto" w:fill="FFFFFF" w:themeFill="background1"/>
        <w:jc w:val="both"/>
        <w:rPr>
          <w:rFonts w:eastAsia="Calibri" w:cstheme="minorHAnsi"/>
          <w:sz w:val="24"/>
          <w:szCs w:val="24"/>
        </w:rPr>
      </w:pPr>
      <w:r w:rsidRPr="00493E81">
        <w:rPr>
          <w:rFonts w:cstheme="minorHAnsi"/>
          <w:sz w:val="24"/>
          <w:szCs w:val="24"/>
        </w:rPr>
        <w:tab/>
      </w:r>
      <w:r w:rsidRPr="00493E81">
        <w:rPr>
          <w:rFonts w:eastAsia="Calibri" w:cstheme="minorHAnsi"/>
          <w:sz w:val="24"/>
          <w:szCs w:val="24"/>
        </w:rPr>
        <w:t xml:space="preserve">Ovaj projekt planiran je u iznosu od 9.954,21 EUR a realiziran </w:t>
      </w:r>
      <w:r w:rsidRPr="00493E81">
        <w:rPr>
          <w:rFonts w:cstheme="minorHAnsi"/>
          <w:sz w:val="24"/>
          <w:szCs w:val="24"/>
        </w:rPr>
        <w:t xml:space="preserve">u </w:t>
      </w:r>
      <w:r w:rsidRPr="00493E81">
        <w:rPr>
          <w:rFonts w:eastAsia="Calibri" w:cstheme="minorHAnsi"/>
          <w:sz w:val="24"/>
          <w:szCs w:val="24"/>
        </w:rPr>
        <w:t xml:space="preserve">iznosu od 3.312,55 EUR. Ova realizacija se odnosi na troškove zajedničke pričuve stanova u vlasništvu grada. </w:t>
      </w:r>
    </w:p>
    <w:p w14:paraId="75F6BE37"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507"/>
        <w:gridCol w:w="2457"/>
        <w:gridCol w:w="1448"/>
        <w:gridCol w:w="1436"/>
        <w:gridCol w:w="1546"/>
        <w:gridCol w:w="894"/>
      </w:tblGrid>
      <w:tr w:rsidR="00493E81" w:rsidRPr="00493E81" w14:paraId="29A2E9AB" w14:textId="77777777" w:rsidTr="000C706D">
        <w:tc>
          <w:tcPr>
            <w:tcW w:w="0" w:type="auto"/>
          </w:tcPr>
          <w:p w14:paraId="15EC2803"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1FC7C173"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4D5521C2"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55FCE62B"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6216DF87"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228A2B11"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36CE9601" w14:textId="77777777" w:rsidTr="000C706D">
        <w:tc>
          <w:tcPr>
            <w:tcW w:w="0" w:type="auto"/>
          </w:tcPr>
          <w:p w14:paraId="69EB0B54"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791E76EB" w14:textId="77777777" w:rsidR="00493E81" w:rsidRPr="00493E81" w:rsidRDefault="00493E81" w:rsidP="000C706D">
            <w:pPr>
              <w:jc w:val="both"/>
              <w:rPr>
                <w:rFonts w:cstheme="minorHAnsi"/>
                <w:sz w:val="24"/>
                <w:szCs w:val="24"/>
              </w:rPr>
            </w:pPr>
            <w:r w:rsidRPr="00493E81">
              <w:rPr>
                <w:rFonts w:cstheme="minorHAnsi"/>
                <w:sz w:val="24"/>
                <w:szCs w:val="24"/>
              </w:rPr>
              <w:t>Redovnim održavanjem držati stanove u upotrebljivom stanju</w:t>
            </w:r>
          </w:p>
        </w:tc>
        <w:tc>
          <w:tcPr>
            <w:tcW w:w="0" w:type="auto"/>
          </w:tcPr>
          <w:p w14:paraId="20C51AAC"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449CF15B" w14:textId="77777777" w:rsidR="00493E81" w:rsidRPr="00493E81" w:rsidRDefault="00493E81" w:rsidP="000C706D">
            <w:pPr>
              <w:jc w:val="both"/>
              <w:rPr>
                <w:rFonts w:cstheme="minorHAnsi"/>
                <w:sz w:val="24"/>
                <w:szCs w:val="24"/>
              </w:rPr>
            </w:pPr>
            <w:r w:rsidRPr="00493E81">
              <w:rPr>
                <w:rFonts w:cstheme="minorHAnsi"/>
                <w:sz w:val="24"/>
                <w:szCs w:val="24"/>
              </w:rPr>
              <w:t>2</w:t>
            </w:r>
          </w:p>
        </w:tc>
        <w:tc>
          <w:tcPr>
            <w:tcW w:w="0" w:type="auto"/>
          </w:tcPr>
          <w:p w14:paraId="53E404BA" w14:textId="77777777" w:rsidR="00493E81" w:rsidRPr="00493E81" w:rsidRDefault="00493E81" w:rsidP="000C706D">
            <w:pPr>
              <w:jc w:val="both"/>
              <w:rPr>
                <w:rFonts w:cstheme="minorHAnsi"/>
                <w:sz w:val="24"/>
                <w:szCs w:val="24"/>
              </w:rPr>
            </w:pPr>
            <w:r w:rsidRPr="00493E81">
              <w:rPr>
                <w:rFonts w:cstheme="minorHAnsi"/>
                <w:sz w:val="24"/>
                <w:szCs w:val="24"/>
              </w:rPr>
              <w:t>0</w:t>
            </w:r>
          </w:p>
        </w:tc>
        <w:tc>
          <w:tcPr>
            <w:tcW w:w="0" w:type="auto"/>
          </w:tcPr>
          <w:p w14:paraId="6D963726" w14:textId="77777777" w:rsidR="00493E81" w:rsidRPr="00493E81" w:rsidRDefault="00493E81" w:rsidP="000C706D">
            <w:pPr>
              <w:jc w:val="both"/>
              <w:rPr>
                <w:rFonts w:cstheme="minorHAnsi"/>
                <w:sz w:val="24"/>
                <w:szCs w:val="24"/>
              </w:rPr>
            </w:pPr>
            <w:r w:rsidRPr="00493E81">
              <w:rPr>
                <w:rFonts w:cstheme="minorHAnsi"/>
                <w:sz w:val="24"/>
                <w:szCs w:val="24"/>
              </w:rPr>
              <w:t>0%</w:t>
            </w:r>
          </w:p>
        </w:tc>
      </w:tr>
    </w:tbl>
    <w:p w14:paraId="53E1E102" w14:textId="1E49DCC1" w:rsidR="00493E81" w:rsidRPr="00493E81" w:rsidRDefault="00493E81" w:rsidP="00493E81">
      <w:pPr>
        <w:jc w:val="both"/>
        <w:rPr>
          <w:rFonts w:cstheme="minorHAnsi"/>
          <w:sz w:val="24"/>
          <w:szCs w:val="24"/>
        </w:rPr>
      </w:pPr>
    </w:p>
    <w:p w14:paraId="28795B95" w14:textId="12A6A8D0" w:rsidR="00493E81" w:rsidRPr="00493E81" w:rsidRDefault="00493E81" w:rsidP="00493E81">
      <w:pPr>
        <w:jc w:val="both"/>
        <w:rPr>
          <w:rFonts w:cstheme="minorHAnsi"/>
          <w:sz w:val="24"/>
          <w:szCs w:val="24"/>
        </w:rPr>
      </w:pPr>
      <w:r w:rsidRPr="00493E81">
        <w:rPr>
          <w:rFonts w:cstheme="minorHAnsi"/>
          <w:sz w:val="24"/>
          <w:szCs w:val="24"/>
        </w:rPr>
        <w:lastRenderedPageBreak/>
        <w:t>Kod održavanja broj intervencija ovisi o kvarovima na uređajima i opremi i taj broj je teško predvidjeti. Stoga se kod planiranja broja intervencija uzima prosječna vrijednost u zadnje tri godine, te nije neobično veliko odstupanje realizacije u odnosu na planirano.</w:t>
      </w:r>
    </w:p>
    <w:p w14:paraId="6F7B9D2D" w14:textId="1EA6FF18" w:rsidR="00493E81" w:rsidRPr="00493E81" w:rsidRDefault="00493E81" w:rsidP="00493E81">
      <w:pPr>
        <w:jc w:val="both"/>
        <w:rPr>
          <w:rFonts w:cstheme="minorHAnsi"/>
          <w:b/>
          <w:sz w:val="24"/>
          <w:szCs w:val="24"/>
        </w:rPr>
      </w:pPr>
      <w:r w:rsidRPr="00493E81">
        <w:rPr>
          <w:rFonts w:cstheme="minorHAnsi"/>
          <w:b/>
          <w:sz w:val="24"/>
          <w:szCs w:val="24"/>
        </w:rPr>
        <w:t>3.2.9. Tekući projekt 1002 T100007 Održavanja sportskih objekata</w:t>
      </w:r>
    </w:p>
    <w:p w14:paraId="49C1C8B3" w14:textId="0794F2CB" w:rsidR="00493E81" w:rsidRPr="00493E81" w:rsidRDefault="00493E81" w:rsidP="00493E81">
      <w:pPr>
        <w:shd w:val="clear" w:color="auto" w:fill="FFFFFF" w:themeFill="background1"/>
        <w:jc w:val="both"/>
        <w:rPr>
          <w:rFonts w:eastAsia="Calibri" w:cstheme="minorHAnsi"/>
          <w:sz w:val="24"/>
          <w:szCs w:val="24"/>
        </w:rPr>
      </w:pPr>
      <w:r w:rsidRPr="00493E81">
        <w:rPr>
          <w:rFonts w:cstheme="minorHAnsi"/>
          <w:sz w:val="24"/>
          <w:szCs w:val="24"/>
        </w:rPr>
        <w:tab/>
      </w:r>
      <w:r w:rsidRPr="00493E81">
        <w:rPr>
          <w:rFonts w:eastAsia="Calibri" w:cstheme="minorHAnsi"/>
          <w:sz w:val="24"/>
          <w:szCs w:val="24"/>
        </w:rPr>
        <w:t xml:space="preserve">Projekt je planiran s iznosom od 83.553,83 EUR a realiziran </w:t>
      </w:r>
      <w:r w:rsidRPr="00493E81">
        <w:rPr>
          <w:rFonts w:cstheme="minorHAnsi"/>
          <w:sz w:val="24"/>
          <w:szCs w:val="24"/>
        </w:rPr>
        <w:t xml:space="preserve">u </w:t>
      </w:r>
      <w:r w:rsidRPr="00493E81">
        <w:rPr>
          <w:rFonts w:eastAsia="Calibri" w:cstheme="minorHAnsi"/>
          <w:sz w:val="24"/>
          <w:szCs w:val="24"/>
        </w:rPr>
        <w:t>iznosu od 60.136,60 EUR. Ovaj iznos su donacije Zajednici sportskih udruga za pokriće režijskih troškova i troškova održavanja sportskih objekata, troškove košnje trave, troškove nabave sredstava za čišćenje. Na održavanju objekata su rađeni radovi na servisiranju plinske instalacije na četiri objekta, te zamjena klupa na tribini Libertasa.</w:t>
      </w:r>
    </w:p>
    <w:p w14:paraId="2A3D69D9"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508"/>
        <w:gridCol w:w="2454"/>
        <w:gridCol w:w="1448"/>
        <w:gridCol w:w="1437"/>
        <w:gridCol w:w="1547"/>
        <w:gridCol w:w="894"/>
      </w:tblGrid>
      <w:tr w:rsidR="00493E81" w:rsidRPr="00493E81" w14:paraId="544DC816" w14:textId="77777777" w:rsidTr="000C706D">
        <w:tc>
          <w:tcPr>
            <w:tcW w:w="0" w:type="auto"/>
          </w:tcPr>
          <w:p w14:paraId="1112761D"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0C49E691"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0A1F0CB7"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64377942"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3F33BC55"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3ECCDD2C"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5B4E2D1A" w14:textId="77777777" w:rsidTr="000C706D">
        <w:tc>
          <w:tcPr>
            <w:tcW w:w="0" w:type="auto"/>
          </w:tcPr>
          <w:p w14:paraId="4701CB6F"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2AE63A31" w14:textId="77777777" w:rsidR="00493E81" w:rsidRPr="00493E81" w:rsidRDefault="00493E81" w:rsidP="000C706D">
            <w:pPr>
              <w:jc w:val="both"/>
              <w:rPr>
                <w:rFonts w:cstheme="minorHAnsi"/>
                <w:sz w:val="24"/>
                <w:szCs w:val="24"/>
              </w:rPr>
            </w:pPr>
            <w:r w:rsidRPr="00493E81">
              <w:rPr>
                <w:rFonts w:cstheme="minorHAnsi"/>
                <w:sz w:val="24"/>
                <w:szCs w:val="24"/>
              </w:rPr>
              <w:t>Redovnim održavanjem držati objekte u upotrebljivom stanju</w:t>
            </w:r>
          </w:p>
        </w:tc>
        <w:tc>
          <w:tcPr>
            <w:tcW w:w="0" w:type="auto"/>
          </w:tcPr>
          <w:p w14:paraId="5D532D9C"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5B09A245" w14:textId="77777777" w:rsidR="00493E81" w:rsidRPr="00493E81" w:rsidRDefault="00493E81" w:rsidP="000C706D">
            <w:pPr>
              <w:jc w:val="both"/>
              <w:rPr>
                <w:rFonts w:cstheme="minorHAnsi"/>
                <w:sz w:val="24"/>
                <w:szCs w:val="24"/>
              </w:rPr>
            </w:pPr>
            <w:r w:rsidRPr="00493E81">
              <w:rPr>
                <w:rFonts w:cstheme="minorHAnsi"/>
                <w:sz w:val="24"/>
                <w:szCs w:val="24"/>
              </w:rPr>
              <w:t>5</w:t>
            </w:r>
          </w:p>
        </w:tc>
        <w:tc>
          <w:tcPr>
            <w:tcW w:w="0" w:type="auto"/>
          </w:tcPr>
          <w:p w14:paraId="1BA320C9" w14:textId="77777777" w:rsidR="00493E81" w:rsidRPr="00493E81" w:rsidRDefault="00493E81" w:rsidP="000C706D">
            <w:pPr>
              <w:jc w:val="both"/>
              <w:rPr>
                <w:rFonts w:cstheme="minorHAnsi"/>
                <w:sz w:val="24"/>
                <w:szCs w:val="24"/>
              </w:rPr>
            </w:pPr>
            <w:r w:rsidRPr="00493E81">
              <w:rPr>
                <w:rFonts w:cstheme="minorHAnsi"/>
                <w:sz w:val="24"/>
                <w:szCs w:val="24"/>
              </w:rPr>
              <w:t>5</w:t>
            </w:r>
          </w:p>
        </w:tc>
        <w:tc>
          <w:tcPr>
            <w:tcW w:w="0" w:type="auto"/>
          </w:tcPr>
          <w:p w14:paraId="5C2D9230" w14:textId="77777777" w:rsidR="00493E81" w:rsidRPr="00493E81" w:rsidRDefault="00493E81" w:rsidP="000C706D">
            <w:pPr>
              <w:jc w:val="both"/>
              <w:rPr>
                <w:rFonts w:cstheme="minorHAnsi"/>
                <w:sz w:val="24"/>
                <w:szCs w:val="24"/>
              </w:rPr>
            </w:pPr>
            <w:r w:rsidRPr="00493E81">
              <w:rPr>
                <w:rFonts w:cstheme="minorHAnsi"/>
                <w:sz w:val="24"/>
                <w:szCs w:val="24"/>
              </w:rPr>
              <w:t>100%</w:t>
            </w:r>
          </w:p>
        </w:tc>
      </w:tr>
    </w:tbl>
    <w:p w14:paraId="6A4935D9" w14:textId="77777777" w:rsidR="00493E81" w:rsidRPr="00493E81" w:rsidRDefault="00493E81" w:rsidP="00493E81">
      <w:pPr>
        <w:jc w:val="both"/>
        <w:rPr>
          <w:rFonts w:cstheme="minorHAnsi"/>
          <w:sz w:val="24"/>
          <w:szCs w:val="24"/>
        </w:rPr>
      </w:pPr>
    </w:p>
    <w:p w14:paraId="45CEC601" w14:textId="78331CA0" w:rsidR="00493E81" w:rsidRPr="00493E81" w:rsidRDefault="00493E81" w:rsidP="00493E81">
      <w:pPr>
        <w:jc w:val="both"/>
        <w:rPr>
          <w:rFonts w:cstheme="minorHAnsi"/>
          <w:b/>
          <w:sz w:val="24"/>
          <w:szCs w:val="24"/>
        </w:rPr>
      </w:pPr>
      <w:r w:rsidRPr="00493E81">
        <w:rPr>
          <w:rFonts w:cstheme="minorHAnsi"/>
          <w:b/>
          <w:sz w:val="24"/>
          <w:szCs w:val="24"/>
        </w:rPr>
        <w:t>3.2.10. Tekući projekt 1002 T100008 Održavanje ostalih objekata u vlasništvu Grada</w:t>
      </w:r>
    </w:p>
    <w:p w14:paraId="288EE7FC" w14:textId="77777777" w:rsidR="00493E81" w:rsidRPr="00493E81" w:rsidRDefault="00493E81" w:rsidP="00493E81">
      <w:pPr>
        <w:shd w:val="clear" w:color="auto" w:fill="FFFFFF" w:themeFill="background1"/>
        <w:jc w:val="both"/>
        <w:rPr>
          <w:rFonts w:eastAsia="Calibri" w:cstheme="minorHAnsi"/>
          <w:sz w:val="24"/>
          <w:szCs w:val="24"/>
        </w:rPr>
      </w:pPr>
      <w:r w:rsidRPr="00493E81">
        <w:rPr>
          <w:rFonts w:cstheme="minorHAnsi"/>
          <w:sz w:val="24"/>
          <w:szCs w:val="24"/>
        </w:rPr>
        <w:tab/>
      </w:r>
      <w:r w:rsidRPr="00493E81">
        <w:rPr>
          <w:rFonts w:eastAsia="Calibri" w:cstheme="minorHAnsi"/>
          <w:sz w:val="24"/>
          <w:szCs w:val="24"/>
        </w:rPr>
        <w:t xml:space="preserve">Projekt je planiran s iznosom od 300.217,47 EUR a realiziran </w:t>
      </w:r>
      <w:r w:rsidRPr="00493E81">
        <w:rPr>
          <w:rFonts w:cstheme="minorHAnsi"/>
          <w:sz w:val="24"/>
          <w:szCs w:val="24"/>
        </w:rPr>
        <w:t xml:space="preserve">u </w:t>
      </w:r>
      <w:r w:rsidRPr="00493E81">
        <w:rPr>
          <w:rFonts w:eastAsia="Calibri" w:cstheme="minorHAnsi"/>
          <w:sz w:val="24"/>
          <w:szCs w:val="24"/>
        </w:rPr>
        <w:t>iznosu od 255.822,93 EUR. Sredstva su utrošena na:</w:t>
      </w:r>
    </w:p>
    <w:p w14:paraId="0D667D4D" w14:textId="77777777" w:rsidR="00493E81" w:rsidRPr="00493E81" w:rsidRDefault="00493E81" w:rsidP="00493E81">
      <w:pPr>
        <w:shd w:val="clear" w:color="auto" w:fill="FFFFFF" w:themeFill="background1"/>
        <w:jc w:val="both"/>
        <w:rPr>
          <w:rFonts w:eastAsia="Calibri" w:cstheme="minorHAnsi"/>
          <w:sz w:val="24"/>
          <w:szCs w:val="24"/>
        </w:rPr>
      </w:pPr>
      <w:r w:rsidRPr="00493E81">
        <w:rPr>
          <w:rFonts w:eastAsia="Calibri" w:cstheme="minorHAnsi"/>
          <w:sz w:val="24"/>
          <w:szCs w:val="24"/>
        </w:rPr>
        <w:t xml:space="preserve"> - rashode za materijal i energiju u iznosu od 45,65 EUR</w:t>
      </w:r>
    </w:p>
    <w:p w14:paraId="2FE1A2C7" w14:textId="77777777" w:rsidR="00493E81" w:rsidRPr="00493E81" w:rsidRDefault="00493E81" w:rsidP="00493E81">
      <w:pPr>
        <w:shd w:val="clear" w:color="auto" w:fill="FFFFFF" w:themeFill="background1"/>
        <w:jc w:val="both"/>
        <w:rPr>
          <w:rFonts w:eastAsia="Calibri" w:cstheme="minorHAnsi"/>
          <w:sz w:val="24"/>
          <w:szCs w:val="24"/>
        </w:rPr>
      </w:pPr>
      <w:r w:rsidRPr="00493E81">
        <w:rPr>
          <w:rFonts w:eastAsia="Calibri" w:cstheme="minorHAnsi"/>
          <w:sz w:val="24"/>
          <w:szCs w:val="24"/>
        </w:rPr>
        <w:t>- održavanje poslovne zgrade (bivša upravna zgrada INA-e, u iznosu od 5.983,92 EUR (</w:t>
      </w:r>
      <w:proofErr w:type="spellStart"/>
      <w:r w:rsidRPr="00493E81">
        <w:rPr>
          <w:rFonts w:eastAsia="Calibri" w:cstheme="minorHAnsi"/>
          <w:sz w:val="24"/>
          <w:szCs w:val="24"/>
        </w:rPr>
        <w:t>fasaderski</w:t>
      </w:r>
      <w:proofErr w:type="spellEnd"/>
      <w:r w:rsidRPr="00493E81">
        <w:rPr>
          <w:rFonts w:eastAsia="Calibri" w:cstheme="minorHAnsi"/>
          <w:sz w:val="24"/>
          <w:szCs w:val="24"/>
        </w:rPr>
        <w:t xml:space="preserve"> radovi, brušenje i lakiranje parketa, ispitivanje ispravnosti plinske mreže, ispitivanje sigurnosnih sustava)</w:t>
      </w:r>
    </w:p>
    <w:p w14:paraId="7E2E81C8" w14:textId="77777777" w:rsidR="00493E81" w:rsidRPr="00493E81" w:rsidRDefault="00493E81" w:rsidP="00493E81">
      <w:pPr>
        <w:shd w:val="clear" w:color="auto" w:fill="FFFFFF" w:themeFill="background1"/>
        <w:jc w:val="both"/>
        <w:rPr>
          <w:rFonts w:eastAsia="Calibri" w:cstheme="minorHAnsi"/>
          <w:sz w:val="24"/>
          <w:szCs w:val="24"/>
        </w:rPr>
      </w:pPr>
      <w:r w:rsidRPr="00493E81">
        <w:rPr>
          <w:rFonts w:eastAsia="Calibri" w:cstheme="minorHAnsi"/>
          <w:sz w:val="24"/>
          <w:szCs w:val="24"/>
        </w:rPr>
        <w:t>- uređenje prostorija za potrebe đačkog doma u iznosu od 38.999,64 EUR</w:t>
      </w:r>
    </w:p>
    <w:p w14:paraId="5935DF86" w14:textId="77777777" w:rsidR="00493E81" w:rsidRPr="00493E81" w:rsidRDefault="00493E81" w:rsidP="00493E81">
      <w:pPr>
        <w:shd w:val="clear" w:color="auto" w:fill="FFFFFF" w:themeFill="background1"/>
        <w:jc w:val="both"/>
        <w:rPr>
          <w:rFonts w:eastAsia="Calibri" w:cstheme="minorHAnsi"/>
          <w:sz w:val="24"/>
          <w:szCs w:val="24"/>
        </w:rPr>
      </w:pPr>
      <w:r w:rsidRPr="00493E81">
        <w:rPr>
          <w:rFonts w:eastAsia="Calibri" w:cstheme="minorHAnsi"/>
          <w:sz w:val="24"/>
          <w:szCs w:val="24"/>
        </w:rPr>
        <w:t>- redovno održavanje domova realizirano je u iznosu od 28.581,19 EUR. Ova sredstva su utrošena na servisiranje plinskih bojlera centralnog grijanja u društvenim domovima, troškove održavanja zajedničkih i vlastitih dijelova (prostorija) u sportskoj dvorani Novska, servis vatrogasnih aparata u društvenim domovima, obnovu bivše vatrogasne spremnice u Borovcu, popravak vodovodne opreme u stanovima u vlasništvu grada, provjera sigurnosnih sustava u društvenim domovima i sl.</w:t>
      </w:r>
    </w:p>
    <w:p w14:paraId="02CCF9EA" w14:textId="77777777" w:rsidR="00493E81" w:rsidRPr="00493E81" w:rsidRDefault="00493E81" w:rsidP="00493E81">
      <w:pPr>
        <w:shd w:val="clear" w:color="auto" w:fill="FFFFFF" w:themeFill="background1"/>
        <w:jc w:val="both"/>
        <w:rPr>
          <w:rFonts w:eastAsia="Calibri" w:cstheme="minorHAnsi"/>
          <w:sz w:val="24"/>
          <w:szCs w:val="24"/>
        </w:rPr>
      </w:pPr>
      <w:r w:rsidRPr="00493E81">
        <w:rPr>
          <w:rFonts w:eastAsia="Calibri" w:cstheme="minorHAnsi"/>
          <w:sz w:val="24"/>
          <w:szCs w:val="24"/>
        </w:rPr>
        <w:t xml:space="preserve">-čišćenje i održavanje društvenih domova koje je provela tvrtka </w:t>
      </w:r>
      <w:proofErr w:type="spellStart"/>
      <w:r w:rsidRPr="00493E81">
        <w:rPr>
          <w:rFonts w:eastAsia="Calibri" w:cstheme="minorHAnsi"/>
          <w:sz w:val="24"/>
          <w:szCs w:val="24"/>
        </w:rPr>
        <w:t>Novokom</w:t>
      </w:r>
      <w:proofErr w:type="spellEnd"/>
      <w:r w:rsidRPr="00493E81">
        <w:rPr>
          <w:rFonts w:eastAsia="Calibri" w:cstheme="minorHAnsi"/>
          <w:sz w:val="24"/>
          <w:szCs w:val="24"/>
        </w:rPr>
        <w:t xml:space="preserve"> d.o.o. u iznosu od 20.369,29 EUR</w:t>
      </w:r>
    </w:p>
    <w:p w14:paraId="0C9C3E82" w14:textId="77777777" w:rsidR="00493E81" w:rsidRPr="00493E81" w:rsidRDefault="00493E81" w:rsidP="00493E81">
      <w:pPr>
        <w:shd w:val="clear" w:color="auto" w:fill="FFFFFF" w:themeFill="background1"/>
        <w:jc w:val="both"/>
        <w:rPr>
          <w:rFonts w:eastAsia="Calibri" w:cstheme="minorHAnsi"/>
          <w:sz w:val="24"/>
          <w:szCs w:val="24"/>
        </w:rPr>
      </w:pPr>
      <w:r w:rsidRPr="00493E81">
        <w:rPr>
          <w:rFonts w:eastAsia="Calibri" w:cstheme="minorHAnsi"/>
          <w:sz w:val="24"/>
          <w:szCs w:val="24"/>
        </w:rPr>
        <w:t>- izgradnju nadstrešnice kod groblja u Sigetcu u iznosu od 6.500,00 EUR</w:t>
      </w:r>
    </w:p>
    <w:p w14:paraId="6116B30E" w14:textId="77777777" w:rsidR="00493E81" w:rsidRPr="00493E81" w:rsidRDefault="00493E81" w:rsidP="00493E81">
      <w:pPr>
        <w:shd w:val="clear" w:color="auto" w:fill="FFFFFF" w:themeFill="background1"/>
        <w:jc w:val="both"/>
        <w:rPr>
          <w:rFonts w:eastAsia="Calibri" w:cstheme="minorHAnsi"/>
          <w:sz w:val="24"/>
          <w:szCs w:val="24"/>
        </w:rPr>
      </w:pPr>
      <w:r w:rsidRPr="00493E81">
        <w:rPr>
          <w:rFonts w:eastAsia="Calibri" w:cstheme="minorHAnsi"/>
          <w:sz w:val="24"/>
          <w:szCs w:val="24"/>
        </w:rPr>
        <w:t xml:space="preserve">- nabavu stolova i stolica za društvene domove u Novoj </w:t>
      </w:r>
      <w:proofErr w:type="spellStart"/>
      <w:r w:rsidRPr="00493E81">
        <w:rPr>
          <w:rFonts w:eastAsia="Calibri" w:cstheme="minorHAnsi"/>
          <w:sz w:val="24"/>
          <w:szCs w:val="24"/>
        </w:rPr>
        <w:t>Subockoj</w:t>
      </w:r>
      <w:proofErr w:type="spellEnd"/>
      <w:r w:rsidRPr="00493E81">
        <w:rPr>
          <w:rFonts w:eastAsia="Calibri" w:cstheme="minorHAnsi"/>
          <w:sz w:val="24"/>
          <w:szCs w:val="24"/>
        </w:rPr>
        <w:t xml:space="preserve"> i Voćarici u iznosu od 20.005,00 EUR</w:t>
      </w:r>
    </w:p>
    <w:p w14:paraId="3EE008E7" w14:textId="77777777" w:rsidR="00493E81" w:rsidRPr="00493E81" w:rsidRDefault="00493E81" w:rsidP="00493E81">
      <w:pPr>
        <w:shd w:val="clear" w:color="auto" w:fill="FFFFFF" w:themeFill="background1"/>
        <w:jc w:val="both"/>
        <w:rPr>
          <w:rFonts w:eastAsia="Calibri" w:cstheme="minorHAnsi"/>
          <w:sz w:val="24"/>
          <w:szCs w:val="24"/>
        </w:rPr>
      </w:pPr>
      <w:r w:rsidRPr="00493E81">
        <w:rPr>
          <w:rFonts w:eastAsia="Calibri" w:cstheme="minorHAnsi"/>
          <w:sz w:val="24"/>
          <w:szCs w:val="24"/>
        </w:rPr>
        <w:lastRenderedPageBreak/>
        <w:t xml:space="preserve">- ugradnju sustava grijanja u društvene domove u </w:t>
      </w:r>
      <w:proofErr w:type="spellStart"/>
      <w:r w:rsidRPr="00493E81">
        <w:rPr>
          <w:rFonts w:eastAsia="Calibri" w:cstheme="minorHAnsi"/>
          <w:sz w:val="24"/>
          <w:szCs w:val="24"/>
        </w:rPr>
        <w:t>Bročicama</w:t>
      </w:r>
      <w:proofErr w:type="spellEnd"/>
      <w:r w:rsidRPr="00493E81">
        <w:rPr>
          <w:rFonts w:eastAsia="Calibri" w:cstheme="minorHAnsi"/>
          <w:sz w:val="24"/>
          <w:szCs w:val="24"/>
        </w:rPr>
        <w:t xml:space="preserve"> i Staroj </w:t>
      </w:r>
      <w:proofErr w:type="spellStart"/>
      <w:r w:rsidRPr="00493E81">
        <w:rPr>
          <w:rFonts w:eastAsia="Calibri" w:cstheme="minorHAnsi"/>
          <w:sz w:val="24"/>
          <w:szCs w:val="24"/>
        </w:rPr>
        <w:t>Subockoj</w:t>
      </w:r>
      <w:proofErr w:type="spellEnd"/>
      <w:r w:rsidRPr="00493E81">
        <w:rPr>
          <w:rFonts w:eastAsia="Calibri" w:cstheme="minorHAnsi"/>
          <w:sz w:val="24"/>
          <w:szCs w:val="24"/>
        </w:rPr>
        <w:t xml:space="preserve">, te klima uređaja u Novoj </w:t>
      </w:r>
      <w:proofErr w:type="spellStart"/>
      <w:r w:rsidRPr="00493E81">
        <w:rPr>
          <w:rFonts w:eastAsia="Calibri" w:cstheme="minorHAnsi"/>
          <w:sz w:val="24"/>
          <w:szCs w:val="24"/>
        </w:rPr>
        <w:t>Subockoj</w:t>
      </w:r>
      <w:proofErr w:type="spellEnd"/>
      <w:r w:rsidRPr="00493E81">
        <w:rPr>
          <w:rFonts w:eastAsia="Calibri" w:cstheme="minorHAnsi"/>
          <w:sz w:val="24"/>
          <w:szCs w:val="24"/>
        </w:rPr>
        <w:t xml:space="preserve">, </w:t>
      </w:r>
      <w:proofErr w:type="spellStart"/>
      <w:r w:rsidRPr="00493E81">
        <w:rPr>
          <w:rFonts w:eastAsia="Calibri" w:cstheme="minorHAnsi"/>
          <w:sz w:val="24"/>
          <w:szCs w:val="24"/>
        </w:rPr>
        <w:t>Bročicama</w:t>
      </w:r>
      <w:proofErr w:type="spellEnd"/>
      <w:r w:rsidRPr="00493E81">
        <w:rPr>
          <w:rFonts w:eastAsia="Calibri" w:cstheme="minorHAnsi"/>
          <w:sz w:val="24"/>
          <w:szCs w:val="24"/>
        </w:rPr>
        <w:t xml:space="preserve"> i Sigetcu u ukupnom iznosu od 26.115,01 EUR</w:t>
      </w:r>
    </w:p>
    <w:p w14:paraId="33C254E5" w14:textId="77777777" w:rsidR="00493E81" w:rsidRPr="00493E81" w:rsidRDefault="00493E81" w:rsidP="00493E81">
      <w:pPr>
        <w:shd w:val="clear" w:color="auto" w:fill="FFFFFF" w:themeFill="background1"/>
        <w:jc w:val="both"/>
        <w:rPr>
          <w:rFonts w:eastAsia="Calibri" w:cstheme="minorHAnsi"/>
          <w:sz w:val="24"/>
          <w:szCs w:val="24"/>
        </w:rPr>
      </w:pPr>
      <w:r w:rsidRPr="00493E81">
        <w:rPr>
          <w:rFonts w:eastAsia="Calibri" w:cstheme="minorHAnsi"/>
          <w:sz w:val="24"/>
          <w:szCs w:val="24"/>
        </w:rPr>
        <w:t xml:space="preserve">- uređenje prostora za mlade u sportskoj dvorani u </w:t>
      </w:r>
      <w:proofErr w:type="spellStart"/>
      <w:r w:rsidRPr="00493E81">
        <w:rPr>
          <w:rFonts w:eastAsia="Calibri" w:cstheme="minorHAnsi"/>
          <w:sz w:val="24"/>
          <w:szCs w:val="24"/>
        </w:rPr>
        <w:t>Novskoj</w:t>
      </w:r>
      <w:proofErr w:type="spellEnd"/>
      <w:r w:rsidRPr="00493E81">
        <w:rPr>
          <w:rFonts w:eastAsia="Calibri" w:cstheme="minorHAnsi"/>
          <w:sz w:val="24"/>
          <w:szCs w:val="24"/>
        </w:rPr>
        <w:t xml:space="preserve"> u iznosu od 33.216,24 EUR vlastitih sredstava i 53.089,12 EUR iz pomoći Središnjeg državnog ureda za demografiju i mlade, te druga sitnija ulaganja po objektima.</w:t>
      </w:r>
    </w:p>
    <w:p w14:paraId="413F99E7" w14:textId="77777777" w:rsidR="00493E81" w:rsidRDefault="00493E81" w:rsidP="00493E81">
      <w:pPr>
        <w:jc w:val="both"/>
        <w:rPr>
          <w:rFonts w:cstheme="minorHAnsi"/>
          <w:sz w:val="24"/>
          <w:szCs w:val="24"/>
        </w:rPr>
      </w:pPr>
    </w:p>
    <w:p w14:paraId="737A0162" w14:textId="77777777" w:rsidR="00493E81" w:rsidRPr="00493E81" w:rsidRDefault="00493E81" w:rsidP="00493E81">
      <w:pPr>
        <w:jc w:val="both"/>
        <w:rPr>
          <w:rFonts w:cstheme="minorHAnsi"/>
          <w:sz w:val="24"/>
          <w:szCs w:val="24"/>
        </w:rPr>
      </w:pPr>
    </w:p>
    <w:p w14:paraId="3FFFFC0C"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562"/>
        <w:gridCol w:w="2430"/>
        <w:gridCol w:w="1446"/>
        <w:gridCol w:w="1430"/>
        <w:gridCol w:w="1527"/>
        <w:gridCol w:w="893"/>
      </w:tblGrid>
      <w:tr w:rsidR="00493E81" w:rsidRPr="00493E81" w14:paraId="2E397578" w14:textId="77777777" w:rsidTr="000C706D">
        <w:tc>
          <w:tcPr>
            <w:tcW w:w="0" w:type="auto"/>
          </w:tcPr>
          <w:p w14:paraId="5A753CFD"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5EB18D93"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5C912E2C"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48A52BCB"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038DF479"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77E884BE"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002C16DD" w14:textId="77777777" w:rsidTr="000C706D">
        <w:tc>
          <w:tcPr>
            <w:tcW w:w="0" w:type="auto"/>
          </w:tcPr>
          <w:p w14:paraId="6D5C4D97"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09198143" w14:textId="77777777" w:rsidR="00493E81" w:rsidRPr="00493E81" w:rsidRDefault="00493E81" w:rsidP="000C706D">
            <w:pPr>
              <w:jc w:val="both"/>
              <w:rPr>
                <w:rFonts w:cstheme="minorHAnsi"/>
                <w:sz w:val="24"/>
                <w:szCs w:val="24"/>
              </w:rPr>
            </w:pPr>
            <w:r w:rsidRPr="00493E81">
              <w:rPr>
                <w:rFonts w:cstheme="minorHAnsi"/>
                <w:sz w:val="24"/>
                <w:szCs w:val="24"/>
              </w:rPr>
              <w:t>Redovnim održavanjem držati objekte u upotrebljivom stanju</w:t>
            </w:r>
          </w:p>
        </w:tc>
        <w:tc>
          <w:tcPr>
            <w:tcW w:w="0" w:type="auto"/>
          </w:tcPr>
          <w:p w14:paraId="32808DEE"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08D1ABD8" w14:textId="77777777" w:rsidR="00493E81" w:rsidRPr="00493E81" w:rsidRDefault="00493E81" w:rsidP="000C706D">
            <w:pPr>
              <w:jc w:val="both"/>
              <w:rPr>
                <w:rFonts w:cstheme="minorHAnsi"/>
                <w:sz w:val="24"/>
                <w:szCs w:val="24"/>
              </w:rPr>
            </w:pPr>
            <w:r w:rsidRPr="00493E81">
              <w:rPr>
                <w:rFonts w:cstheme="minorHAnsi"/>
                <w:sz w:val="24"/>
                <w:szCs w:val="24"/>
              </w:rPr>
              <w:t>10</w:t>
            </w:r>
          </w:p>
        </w:tc>
        <w:tc>
          <w:tcPr>
            <w:tcW w:w="0" w:type="auto"/>
          </w:tcPr>
          <w:p w14:paraId="6EBA42C6" w14:textId="77777777" w:rsidR="00493E81" w:rsidRPr="00493E81" w:rsidRDefault="00493E81" w:rsidP="000C706D">
            <w:pPr>
              <w:jc w:val="both"/>
              <w:rPr>
                <w:rFonts w:cstheme="minorHAnsi"/>
                <w:sz w:val="24"/>
                <w:szCs w:val="24"/>
              </w:rPr>
            </w:pPr>
            <w:r w:rsidRPr="00493E81">
              <w:rPr>
                <w:rFonts w:cstheme="minorHAnsi"/>
                <w:sz w:val="24"/>
                <w:szCs w:val="24"/>
              </w:rPr>
              <w:t>10</w:t>
            </w:r>
          </w:p>
        </w:tc>
        <w:tc>
          <w:tcPr>
            <w:tcW w:w="0" w:type="auto"/>
          </w:tcPr>
          <w:p w14:paraId="7AA0A6CE" w14:textId="77777777" w:rsidR="00493E81" w:rsidRPr="00493E81" w:rsidRDefault="00493E81" w:rsidP="000C706D">
            <w:pPr>
              <w:jc w:val="both"/>
              <w:rPr>
                <w:rFonts w:cstheme="minorHAnsi"/>
                <w:sz w:val="24"/>
                <w:szCs w:val="24"/>
              </w:rPr>
            </w:pPr>
            <w:r w:rsidRPr="00493E81">
              <w:rPr>
                <w:rFonts w:cstheme="minorHAnsi"/>
                <w:sz w:val="24"/>
                <w:szCs w:val="24"/>
              </w:rPr>
              <w:t>100%</w:t>
            </w:r>
          </w:p>
        </w:tc>
      </w:tr>
      <w:tr w:rsidR="00493E81" w:rsidRPr="00493E81" w14:paraId="480F2ADC" w14:textId="77777777" w:rsidTr="000C706D">
        <w:tc>
          <w:tcPr>
            <w:tcW w:w="0" w:type="auto"/>
          </w:tcPr>
          <w:p w14:paraId="3675D0A9" w14:textId="77777777" w:rsidR="00493E81" w:rsidRPr="00493E81" w:rsidRDefault="00493E81" w:rsidP="000C706D">
            <w:pPr>
              <w:jc w:val="both"/>
              <w:rPr>
                <w:rFonts w:cstheme="minorHAnsi"/>
                <w:sz w:val="24"/>
                <w:szCs w:val="24"/>
              </w:rPr>
            </w:pPr>
            <w:r w:rsidRPr="00493E81">
              <w:rPr>
                <w:rFonts w:cstheme="minorHAnsi"/>
                <w:sz w:val="24"/>
                <w:szCs w:val="24"/>
              </w:rPr>
              <w:t>Investicijsko ulaganje</w:t>
            </w:r>
          </w:p>
        </w:tc>
        <w:tc>
          <w:tcPr>
            <w:tcW w:w="0" w:type="auto"/>
          </w:tcPr>
          <w:p w14:paraId="60D2BBF6" w14:textId="77777777" w:rsidR="00493E81" w:rsidRPr="00493E81" w:rsidRDefault="00493E81" w:rsidP="000C706D">
            <w:pPr>
              <w:jc w:val="both"/>
              <w:rPr>
                <w:rFonts w:cstheme="minorHAnsi"/>
                <w:sz w:val="24"/>
                <w:szCs w:val="24"/>
              </w:rPr>
            </w:pPr>
            <w:r w:rsidRPr="00493E81">
              <w:rPr>
                <w:rFonts w:cstheme="minorHAnsi"/>
                <w:sz w:val="24"/>
                <w:szCs w:val="24"/>
              </w:rPr>
              <w:t>Investicijsko ulaganje u obnovu interijera objekata</w:t>
            </w:r>
          </w:p>
        </w:tc>
        <w:tc>
          <w:tcPr>
            <w:tcW w:w="0" w:type="auto"/>
          </w:tcPr>
          <w:p w14:paraId="0F81A90F" w14:textId="77777777" w:rsidR="00493E81" w:rsidRPr="00493E81" w:rsidRDefault="00493E81" w:rsidP="000C706D">
            <w:pPr>
              <w:jc w:val="both"/>
              <w:rPr>
                <w:rFonts w:cstheme="minorHAnsi"/>
                <w:sz w:val="24"/>
                <w:szCs w:val="24"/>
              </w:rPr>
            </w:pPr>
            <w:r w:rsidRPr="00493E81">
              <w:rPr>
                <w:rFonts w:cstheme="minorHAnsi"/>
                <w:sz w:val="24"/>
                <w:szCs w:val="24"/>
              </w:rPr>
              <w:t>Broj objekata</w:t>
            </w:r>
          </w:p>
        </w:tc>
        <w:tc>
          <w:tcPr>
            <w:tcW w:w="0" w:type="auto"/>
          </w:tcPr>
          <w:p w14:paraId="7C3F4C02" w14:textId="77777777" w:rsidR="00493E81" w:rsidRPr="00493E81" w:rsidRDefault="00493E81" w:rsidP="000C706D">
            <w:pPr>
              <w:jc w:val="both"/>
              <w:rPr>
                <w:rFonts w:cstheme="minorHAnsi"/>
                <w:sz w:val="24"/>
                <w:szCs w:val="24"/>
              </w:rPr>
            </w:pPr>
            <w:r w:rsidRPr="00493E81">
              <w:rPr>
                <w:rFonts w:cstheme="minorHAnsi"/>
                <w:sz w:val="24"/>
                <w:szCs w:val="24"/>
              </w:rPr>
              <w:t>1</w:t>
            </w:r>
          </w:p>
        </w:tc>
        <w:tc>
          <w:tcPr>
            <w:tcW w:w="0" w:type="auto"/>
          </w:tcPr>
          <w:p w14:paraId="2353E556" w14:textId="77777777" w:rsidR="00493E81" w:rsidRPr="00493E81" w:rsidRDefault="00493E81" w:rsidP="000C706D">
            <w:pPr>
              <w:jc w:val="both"/>
              <w:rPr>
                <w:rFonts w:cstheme="minorHAnsi"/>
                <w:sz w:val="24"/>
                <w:szCs w:val="24"/>
              </w:rPr>
            </w:pPr>
            <w:r w:rsidRPr="00493E81">
              <w:rPr>
                <w:rFonts w:cstheme="minorHAnsi"/>
                <w:sz w:val="24"/>
                <w:szCs w:val="24"/>
              </w:rPr>
              <w:t>2</w:t>
            </w:r>
          </w:p>
        </w:tc>
        <w:tc>
          <w:tcPr>
            <w:tcW w:w="0" w:type="auto"/>
          </w:tcPr>
          <w:p w14:paraId="6491CA6A" w14:textId="77777777" w:rsidR="00493E81" w:rsidRPr="00493E81" w:rsidRDefault="00493E81" w:rsidP="000C706D">
            <w:pPr>
              <w:jc w:val="both"/>
              <w:rPr>
                <w:rFonts w:cstheme="minorHAnsi"/>
                <w:sz w:val="24"/>
                <w:szCs w:val="24"/>
              </w:rPr>
            </w:pPr>
            <w:r w:rsidRPr="00493E81">
              <w:rPr>
                <w:rFonts w:cstheme="minorHAnsi"/>
                <w:sz w:val="24"/>
                <w:szCs w:val="24"/>
              </w:rPr>
              <w:t>200%</w:t>
            </w:r>
          </w:p>
        </w:tc>
      </w:tr>
    </w:tbl>
    <w:p w14:paraId="6451AD33" w14:textId="77777777" w:rsidR="00493E81" w:rsidRPr="00493E81" w:rsidRDefault="00493E81" w:rsidP="00493E81">
      <w:pPr>
        <w:jc w:val="both"/>
        <w:rPr>
          <w:rFonts w:cstheme="minorHAnsi"/>
          <w:sz w:val="24"/>
          <w:szCs w:val="24"/>
        </w:rPr>
      </w:pPr>
    </w:p>
    <w:p w14:paraId="78BBA8BA" w14:textId="2A93F61A" w:rsidR="00493E81" w:rsidRPr="00493E81" w:rsidRDefault="00493E81" w:rsidP="00493E81">
      <w:pPr>
        <w:jc w:val="both"/>
        <w:rPr>
          <w:rFonts w:cstheme="minorHAnsi"/>
          <w:b/>
          <w:sz w:val="24"/>
          <w:szCs w:val="24"/>
        </w:rPr>
      </w:pPr>
      <w:r w:rsidRPr="00493E81">
        <w:rPr>
          <w:rFonts w:cstheme="minorHAnsi"/>
          <w:b/>
          <w:sz w:val="24"/>
          <w:szCs w:val="24"/>
        </w:rPr>
        <w:t>3.3. Program 1023 PROJEKTIRANJE I GRAĐENJE OBJEKATA U VLASNIŠTVU GRADA</w:t>
      </w:r>
    </w:p>
    <w:p w14:paraId="39B2DAB6" w14:textId="095513B2" w:rsidR="00493E81" w:rsidRPr="00493E81" w:rsidRDefault="00493E81" w:rsidP="00493E81">
      <w:pPr>
        <w:jc w:val="both"/>
        <w:rPr>
          <w:rFonts w:cstheme="minorHAnsi"/>
          <w:b/>
          <w:sz w:val="24"/>
          <w:szCs w:val="24"/>
        </w:rPr>
      </w:pPr>
      <w:r w:rsidRPr="00493E81">
        <w:rPr>
          <w:rFonts w:cstheme="minorHAnsi"/>
          <w:b/>
          <w:sz w:val="24"/>
          <w:szCs w:val="24"/>
        </w:rPr>
        <w:t>3.3.1. Kapitalni projekt 1023 K100001 Izrada projektno-tehničke dokumentacije</w:t>
      </w:r>
    </w:p>
    <w:p w14:paraId="1D7D4166" w14:textId="77777777" w:rsidR="00493E81" w:rsidRPr="00493E81" w:rsidRDefault="00493E81" w:rsidP="00493E81">
      <w:pPr>
        <w:shd w:val="clear" w:color="auto" w:fill="FFFFFF" w:themeFill="background1"/>
        <w:jc w:val="both"/>
        <w:rPr>
          <w:rFonts w:eastAsia="Calibri" w:cstheme="minorHAnsi"/>
          <w:sz w:val="24"/>
          <w:szCs w:val="24"/>
        </w:rPr>
      </w:pPr>
      <w:r w:rsidRPr="00493E81">
        <w:rPr>
          <w:rFonts w:cstheme="minorHAnsi"/>
          <w:sz w:val="24"/>
          <w:szCs w:val="24"/>
        </w:rPr>
        <w:tab/>
      </w:r>
      <w:r w:rsidRPr="00493E81">
        <w:rPr>
          <w:rFonts w:eastAsia="Calibri" w:cstheme="minorHAnsi"/>
          <w:sz w:val="24"/>
          <w:szCs w:val="24"/>
        </w:rPr>
        <w:t xml:space="preserve">Projekt je planiran u iznosu od 64.906,44 EUR, a realiziran </w:t>
      </w:r>
      <w:r w:rsidRPr="00493E81">
        <w:rPr>
          <w:rFonts w:cstheme="minorHAnsi"/>
          <w:sz w:val="24"/>
          <w:szCs w:val="24"/>
        </w:rPr>
        <w:t xml:space="preserve">u </w:t>
      </w:r>
      <w:r w:rsidRPr="00493E81">
        <w:rPr>
          <w:rFonts w:eastAsia="Calibri" w:cstheme="minorHAnsi"/>
          <w:sz w:val="24"/>
          <w:szCs w:val="24"/>
        </w:rPr>
        <w:t>iznosu od 37.707,76 EUR.</w:t>
      </w:r>
    </w:p>
    <w:p w14:paraId="6942B241" w14:textId="77777777" w:rsidR="00493E81" w:rsidRPr="00493E81" w:rsidRDefault="00493E81" w:rsidP="00493E81">
      <w:pPr>
        <w:shd w:val="clear" w:color="auto" w:fill="FFFFFF" w:themeFill="background1"/>
        <w:ind w:firstLine="708"/>
        <w:jc w:val="both"/>
        <w:rPr>
          <w:rFonts w:eastAsia="Calibri" w:cstheme="minorHAnsi"/>
          <w:sz w:val="24"/>
          <w:szCs w:val="24"/>
        </w:rPr>
      </w:pPr>
      <w:r w:rsidRPr="00493E81">
        <w:rPr>
          <w:rFonts w:eastAsia="Calibri" w:cstheme="minorHAnsi"/>
          <w:sz w:val="24"/>
          <w:szCs w:val="24"/>
        </w:rPr>
        <w:t xml:space="preserve">S pozicije geodetsko katastarskih usluga plaćena je izrada dva parcelacijska elaborata (Rajić – izdvajanje stambene zgrade u parku u zasebnu parcelu, Novska – formiranje građevne čestice na križanju Ul. P. Preradovića i Ul. S. Radića), te ispitivanje sigurnosnih sustava u Dnevnom centru za starije osobe. </w:t>
      </w:r>
    </w:p>
    <w:p w14:paraId="3EBD5D67" w14:textId="77777777" w:rsidR="00493E81" w:rsidRPr="00493E81" w:rsidRDefault="00493E81" w:rsidP="00493E81">
      <w:pPr>
        <w:shd w:val="clear" w:color="auto" w:fill="FFFFFF" w:themeFill="background1"/>
        <w:ind w:firstLine="708"/>
        <w:jc w:val="both"/>
        <w:rPr>
          <w:rFonts w:eastAsia="Calibri" w:cstheme="minorHAnsi"/>
          <w:sz w:val="24"/>
          <w:szCs w:val="24"/>
        </w:rPr>
      </w:pPr>
      <w:r w:rsidRPr="00493E81">
        <w:rPr>
          <w:rFonts w:eastAsia="Calibri" w:cstheme="minorHAnsi"/>
          <w:sz w:val="24"/>
          <w:szCs w:val="24"/>
        </w:rPr>
        <w:t>S pozicije dodatnih ulaganja na građevinskim objektima a vezano uz Dnevni centar za starije i dogradnju istog, plaćena je izrada geodetske situacije nužne za ishođenje uporabne dozvole, revizija glavnog projekta dogradnje.</w:t>
      </w:r>
    </w:p>
    <w:p w14:paraId="01B50094" w14:textId="77777777" w:rsidR="00493E81" w:rsidRPr="00493E81" w:rsidRDefault="00493E81" w:rsidP="00493E81">
      <w:pPr>
        <w:shd w:val="clear" w:color="auto" w:fill="FFFFFF" w:themeFill="background1"/>
        <w:jc w:val="both"/>
        <w:rPr>
          <w:rFonts w:eastAsia="Calibri" w:cstheme="minorHAnsi"/>
          <w:sz w:val="24"/>
          <w:szCs w:val="24"/>
        </w:rPr>
      </w:pPr>
      <w:r w:rsidRPr="00493E81">
        <w:rPr>
          <w:rFonts w:eastAsia="Calibri" w:cstheme="minorHAnsi"/>
          <w:sz w:val="24"/>
          <w:szCs w:val="24"/>
        </w:rPr>
        <w:t>S pozicije dodatnih ulaganja na građevinskim objektima plaćena je i izrada glavnog projekta za postavljanje umjetne trave na pomoćnom igralištu Libertas, izrada Idejnog rješenja prenamjene bivše upravne zgrade INA-e u poslovni objekt, izrada parcelacijskih elaborata vezanih uz formiranje građevne čestice za gradnju novog dječjeg vrtića, te izrada geodetskih podloga potrebnih kod projektiranja izmještanja trafostanice kod Dnevnog centra za starije.</w:t>
      </w:r>
    </w:p>
    <w:p w14:paraId="1BCEFE81" w14:textId="1FE15BBF" w:rsidR="00493E81" w:rsidRPr="00493E81" w:rsidRDefault="00493E81" w:rsidP="00493E81">
      <w:pPr>
        <w:shd w:val="clear" w:color="auto" w:fill="FFFFFF" w:themeFill="background1"/>
        <w:ind w:firstLine="708"/>
        <w:jc w:val="both"/>
        <w:rPr>
          <w:rFonts w:eastAsia="Calibri" w:cstheme="minorHAnsi"/>
          <w:sz w:val="24"/>
          <w:szCs w:val="24"/>
        </w:rPr>
      </w:pPr>
      <w:r w:rsidRPr="00493E81">
        <w:rPr>
          <w:rFonts w:eastAsia="Calibri" w:cstheme="minorHAnsi"/>
          <w:sz w:val="24"/>
          <w:szCs w:val="24"/>
        </w:rPr>
        <w:t>S pozicija ovog projekta plaćena je i izrada Glavnog projekta prenamjene bivše upravne zgrade INA-e u poslovni objekt.</w:t>
      </w:r>
    </w:p>
    <w:p w14:paraId="6F064E09"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489"/>
        <w:gridCol w:w="2293"/>
        <w:gridCol w:w="1284"/>
        <w:gridCol w:w="1583"/>
        <w:gridCol w:w="1720"/>
        <w:gridCol w:w="919"/>
      </w:tblGrid>
      <w:tr w:rsidR="00493E81" w:rsidRPr="00493E81" w14:paraId="66AF45AA" w14:textId="77777777" w:rsidTr="000C706D">
        <w:tc>
          <w:tcPr>
            <w:tcW w:w="0" w:type="auto"/>
          </w:tcPr>
          <w:p w14:paraId="5FECB1CB" w14:textId="77777777" w:rsidR="00493E81" w:rsidRPr="00493E81" w:rsidRDefault="00493E81" w:rsidP="000C706D">
            <w:pPr>
              <w:jc w:val="both"/>
              <w:rPr>
                <w:rFonts w:cstheme="minorHAnsi"/>
                <w:sz w:val="24"/>
                <w:szCs w:val="24"/>
              </w:rPr>
            </w:pPr>
            <w:r w:rsidRPr="00493E81">
              <w:rPr>
                <w:rFonts w:cstheme="minorHAnsi"/>
                <w:sz w:val="24"/>
                <w:szCs w:val="24"/>
              </w:rPr>
              <w:lastRenderedPageBreak/>
              <w:t>Pokazatelj rezultata</w:t>
            </w:r>
          </w:p>
        </w:tc>
        <w:tc>
          <w:tcPr>
            <w:tcW w:w="0" w:type="auto"/>
          </w:tcPr>
          <w:p w14:paraId="166DA2C6"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070A3A3C"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2E68BB08"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02DBF455"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4B390CDD"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1AF9DCA9" w14:textId="77777777" w:rsidTr="000C706D">
        <w:tc>
          <w:tcPr>
            <w:tcW w:w="0" w:type="auto"/>
          </w:tcPr>
          <w:p w14:paraId="6D107142" w14:textId="77777777" w:rsidR="00493E81" w:rsidRPr="00493E81" w:rsidRDefault="00493E81" w:rsidP="000C706D">
            <w:pPr>
              <w:jc w:val="both"/>
              <w:rPr>
                <w:rFonts w:cstheme="minorHAnsi"/>
                <w:sz w:val="24"/>
                <w:szCs w:val="24"/>
              </w:rPr>
            </w:pPr>
            <w:r w:rsidRPr="00493E81">
              <w:rPr>
                <w:rFonts w:cstheme="minorHAnsi"/>
                <w:sz w:val="24"/>
                <w:szCs w:val="24"/>
              </w:rPr>
              <w:t>Broj projekata</w:t>
            </w:r>
          </w:p>
        </w:tc>
        <w:tc>
          <w:tcPr>
            <w:tcW w:w="0" w:type="auto"/>
          </w:tcPr>
          <w:p w14:paraId="2AD5DD66" w14:textId="77777777" w:rsidR="00493E81" w:rsidRPr="00493E81" w:rsidRDefault="00493E81" w:rsidP="000C706D">
            <w:pPr>
              <w:jc w:val="both"/>
              <w:rPr>
                <w:rFonts w:cstheme="minorHAnsi"/>
                <w:sz w:val="24"/>
                <w:szCs w:val="24"/>
              </w:rPr>
            </w:pPr>
            <w:r w:rsidRPr="00493E81">
              <w:rPr>
                <w:rFonts w:cstheme="minorHAnsi"/>
                <w:sz w:val="24"/>
                <w:szCs w:val="24"/>
              </w:rPr>
              <w:t>Projektiranja koja nisu redovno planirana</w:t>
            </w:r>
          </w:p>
        </w:tc>
        <w:tc>
          <w:tcPr>
            <w:tcW w:w="0" w:type="auto"/>
          </w:tcPr>
          <w:p w14:paraId="699B6599" w14:textId="77777777" w:rsidR="00493E81" w:rsidRPr="00493E81" w:rsidRDefault="00493E81" w:rsidP="000C706D">
            <w:pPr>
              <w:jc w:val="both"/>
              <w:rPr>
                <w:rFonts w:cstheme="minorHAnsi"/>
                <w:sz w:val="24"/>
                <w:szCs w:val="24"/>
              </w:rPr>
            </w:pPr>
            <w:r w:rsidRPr="00493E81">
              <w:rPr>
                <w:rFonts w:cstheme="minorHAnsi"/>
                <w:sz w:val="24"/>
                <w:szCs w:val="24"/>
              </w:rPr>
              <w:t>Broj projekata</w:t>
            </w:r>
          </w:p>
        </w:tc>
        <w:tc>
          <w:tcPr>
            <w:tcW w:w="0" w:type="auto"/>
          </w:tcPr>
          <w:p w14:paraId="09958CBB" w14:textId="77777777" w:rsidR="00493E81" w:rsidRPr="00493E81" w:rsidRDefault="00493E81" w:rsidP="000C706D">
            <w:pPr>
              <w:jc w:val="both"/>
              <w:rPr>
                <w:rFonts w:cstheme="minorHAnsi"/>
                <w:sz w:val="24"/>
                <w:szCs w:val="24"/>
              </w:rPr>
            </w:pPr>
            <w:r w:rsidRPr="00493E81">
              <w:rPr>
                <w:rFonts w:cstheme="minorHAnsi"/>
                <w:sz w:val="24"/>
                <w:szCs w:val="24"/>
              </w:rPr>
              <w:t>3</w:t>
            </w:r>
          </w:p>
        </w:tc>
        <w:tc>
          <w:tcPr>
            <w:tcW w:w="0" w:type="auto"/>
          </w:tcPr>
          <w:p w14:paraId="494495DC" w14:textId="77777777" w:rsidR="00493E81" w:rsidRPr="00493E81" w:rsidRDefault="00493E81" w:rsidP="000C706D">
            <w:pPr>
              <w:jc w:val="both"/>
              <w:rPr>
                <w:rFonts w:cstheme="minorHAnsi"/>
                <w:sz w:val="24"/>
                <w:szCs w:val="24"/>
              </w:rPr>
            </w:pPr>
            <w:r w:rsidRPr="00493E81">
              <w:rPr>
                <w:rFonts w:cstheme="minorHAnsi"/>
                <w:sz w:val="24"/>
                <w:szCs w:val="24"/>
              </w:rPr>
              <w:t>4</w:t>
            </w:r>
          </w:p>
        </w:tc>
        <w:tc>
          <w:tcPr>
            <w:tcW w:w="0" w:type="auto"/>
          </w:tcPr>
          <w:p w14:paraId="6735EE0A" w14:textId="77777777" w:rsidR="00493E81" w:rsidRPr="00493E81" w:rsidRDefault="00493E81" w:rsidP="000C706D">
            <w:pPr>
              <w:jc w:val="both"/>
              <w:rPr>
                <w:rFonts w:cstheme="minorHAnsi"/>
                <w:sz w:val="24"/>
                <w:szCs w:val="24"/>
              </w:rPr>
            </w:pPr>
            <w:r w:rsidRPr="00493E81">
              <w:rPr>
                <w:rFonts w:cstheme="minorHAnsi"/>
                <w:sz w:val="24"/>
                <w:szCs w:val="24"/>
              </w:rPr>
              <w:t>133%</w:t>
            </w:r>
          </w:p>
        </w:tc>
      </w:tr>
    </w:tbl>
    <w:p w14:paraId="7E930FDD" w14:textId="77777777" w:rsidR="00493E81" w:rsidRPr="00493E81" w:rsidRDefault="00493E81" w:rsidP="00493E81">
      <w:pPr>
        <w:jc w:val="both"/>
        <w:rPr>
          <w:rFonts w:cstheme="minorHAnsi"/>
          <w:sz w:val="24"/>
          <w:szCs w:val="24"/>
        </w:rPr>
      </w:pPr>
    </w:p>
    <w:p w14:paraId="3AF7505F" w14:textId="23897E30" w:rsidR="00493E81" w:rsidRPr="00493E81" w:rsidRDefault="00493E81" w:rsidP="00493E81">
      <w:pPr>
        <w:jc w:val="both"/>
        <w:rPr>
          <w:rFonts w:cstheme="minorHAnsi"/>
          <w:sz w:val="24"/>
          <w:szCs w:val="24"/>
        </w:rPr>
      </w:pPr>
      <w:r w:rsidRPr="00493E81">
        <w:rPr>
          <w:rFonts w:cstheme="minorHAnsi"/>
          <w:sz w:val="24"/>
          <w:szCs w:val="24"/>
        </w:rPr>
        <w:t>Budući da se kroz ovaj projekt plaćaju projektiranja koja nisu bila unaprijed planirana, a zbog hitnosti se ne mogu čekati izmjene proračuna, tako je i ciljana vrijednost procijenjena temeljem iskustva iz prethodnih godina i ne može biti strogi kriterij za ocjenu realizacije. Možemo reći da je postignut cilj i s četiri realizirana projekta u odnosu na tri planirana.</w:t>
      </w:r>
    </w:p>
    <w:p w14:paraId="0C815037" w14:textId="6CBABC12" w:rsidR="00493E81" w:rsidRPr="00493E81" w:rsidRDefault="00493E81" w:rsidP="00493E81">
      <w:pPr>
        <w:jc w:val="both"/>
        <w:rPr>
          <w:rFonts w:cstheme="minorHAnsi"/>
          <w:b/>
          <w:sz w:val="24"/>
          <w:szCs w:val="24"/>
        </w:rPr>
      </w:pPr>
      <w:r w:rsidRPr="00493E81">
        <w:rPr>
          <w:rFonts w:cstheme="minorHAnsi"/>
          <w:b/>
          <w:sz w:val="24"/>
          <w:szCs w:val="24"/>
        </w:rPr>
        <w:t>3.3.2. Kapitalni projekt 1023 K100002  Klaster kulture na temeljima kulturne baštine povijesne jezgre Novske</w:t>
      </w:r>
    </w:p>
    <w:p w14:paraId="57EEFD42" w14:textId="77777777" w:rsidR="00493E81" w:rsidRPr="00493E81" w:rsidRDefault="00493E81" w:rsidP="00493E81">
      <w:pPr>
        <w:ind w:firstLine="708"/>
        <w:jc w:val="both"/>
        <w:rPr>
          <w:rFonts w:eastAsia="Calibri" w:cstheme="minorHAnsi"/>
          <w:sz w:val="24"/>
          <w:szCs w:val="24"/>
        </w:rPr>
      </w:pPr>
      <w:r w:rsidRPr="00493E81">
        <w:rPr>
          <w:rFonts w:eastAsia="Calibri" w:cstheme="minorHAnsi"/>
          <w:sz w:val="24"/>
          <w:szCs w:val="24"/>
        </w:rPr>
        <w:t xml:space="preserve">Projekt je planiran u iznosu od 1.367.626,82 EUR, a realiziran u iznosu od 1.057.938,15 EUR. Ovim projektom se financira trošak obnove Hotela </w:t>
      </w:r>
      <w:proofErr w:type="spellStart"/>
      <w:r w:rsidRPr="00493E81">
        <w:rPr>
          <w:rFonts w:eastAsia="Calibri" w:cstheme="minorHAnsi"/>
          <w:sz w:val="24"/>
          <w:szCs w:val="24"/>
        </w:rPr>
        <w:t>Knopp</w:t>
      </w:r>
      <w:proofErr w:type="spellEnd"/>
      <w:r w:rsidRPr="00493E81">
        <w:rPr>
          <w:rFonts w:eastAsia="Calibri" w:cstheme="minorHAnsi"/>
          <w:sz w:val="24"/>
          <w:szCs w:val="24"/>
        </w:rPr>
        <w:t xml:space="preserve">, te prateći radovi stručnog i projektantskog nadzora. </w:t>
      </w:r>
    </w:p>
    <w:p w14:paraId="1473E8DD" w14:textId="52CDE710" w:rsidR="00493E81" w:rsidRPr="00493E81" w:rsidRDefault="00493E81" w:rsidP="00493E81">
      <w:pPr>
        <w:ind w:firstLine="708"/>
        <w:jc w:val="both"/>
        <w:rPr>
          <w:rFonts w:eastAsia="Calibri" w:cstheme="minorHAnsi"/>
          <w:sz w:val="24"/>
          <w:szCs w:val="24"/>
        </w:rPr>
      </w:pPr>
      <w:r w:rsidRPr="00493E81">
        <w:rPr>
          <w:rFonts w:eastAsia="Calibri" w:cstheme="minorHAnsi"/>
          <w:sz w:val="24"/>
          <w:szCs w:val="24"/>
        </w:rPr>
        <w:t>Projekt je sufinanciran sredstvima Ministarstva kulture u iznosu od 335.445,62 EUR, a ostatak vlastitim sredstvima Grada Novske (opći prihodi i primici i kreditna sredstva) u iznosu od 722.492,53 EUR.</w:t>
      </w:r>
    </w:p>
    <w:p w14:paraId="3DB91F88"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665"/>
        <w:gridCol w:w="1780"/>
        <w:gridCol w:w="1666"/>
        <w:gridCol w:w="1558"/>
        <w:gridCol w:w="1704"/>
        <w:gridCol w:w="915"/>
      </w:tblGrid>
      <w:tr w:rsidR="00493E81" w:rsidRPr="00493E81" w14:paraId="2DCDA8BB" w14:textId="77777777" w:rsidTr="000C706D">
        <w:tc>
          <w:tcPr>
            <w:tcW w:w="0" w:type="auto"/>
          </w:tcPr>
          <w:p w14:paraId="01FB758F"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26D99790"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04983407"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5E10AA50"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40629AA0"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21D2C49E"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0FF88468" w14:textId="77777777" w:rsidTr="000C706D">
        <w:tc>
          <w:tcPr>
            <w:tcW w:w="0" w:type="auto"/>
          </w:tcPr>
          <w:p w14:paraId="45CEE4C7" w14:textId="77777777" w:rsidR="00493E81" w:rsidRPr="00493E81" w:rsidRDefault="00493E81" w:rsidP="000C706D">
            <w:pPr>
              <w:jc w:val="both"/>
              <w:rPr>
                <w:rFonts w:cstheme="minorHAnsi"/>
                <w:sz w:val="24"/>
                <w:szCs w:val="24"/>
              </w:rPr>
            </w:pPr>
            <w:r w:rsidRPr="00493E81">
              <w:rPr>
                <w:rFonts w:cstheme="minorHAnsi"/>
                <w:sz w:val="24"/>
                <w:szCs w:val="24"/>
              </w:rPr>
              <w:t>Postotak izgrađenosti</w:t>
            </w:r>
          </w:p>
        </w:tc>
        <w:tc>
          <w:tcPr>
            <w:tcW w:w="0" w:type="auto"/>
          </w:tcPr>
          <w:p w14:paraId="2D2B6DC7" w14:textId="77777777" w:rsidR="00493E81" w:rsidRPr="00493E81" w:rsidRDefault="00493E81" w:rsidP="000C706D">
            <w:pPr>
              <w:jc w:val="both"/>
              <w:rPr>
                <w:rFonts w:cstheme="minorHAnsi"/>
                <w:sz w:val="24"/>
                <w:szCs w:val="24"/>
              </w:rPr>
            </w:pPr>
            <w:r w:rsidRPr="00493E81">
              <w:rPr>
                <w:rFonts w:cstheme="minorHAnsi"/>
                <w:sz w:val="24"/>
                <w:szCs w:val="24"/>
              </w:rPr>
              <w:t>Objekt se obnavlja kroz tri godine</w:t>
            </w:r>
          </w:p>
        </w:tc>
        <w:tc>
          <w:tcPr>
            <w:tcW w:w="0" w:type="auto"/>
          </w:tcPr>
          <w:p w14:paraId="761F29B5" w14:textId="77777777" w:rsidR="00493E81" w:rsidRPr="00493E81" w:rsidRDefault="00493E81" w:rsidP="000C706D">
            <w:pPr>
              <w:jc w:val="both"/>
              <w:rPr>
                <w:rFonts w:cstheme="minorHAnsi"/>
                <w:sz w:val="24"/>
                <w:szCs w:val="24"/>
              </w:rPr>
            </w:pPr>
            <w:r w:rsidRPr="00493E81">
              <w:rPr>
                <w:rFonts w:cstheme="minorHAnsi"/>
                <w:sz w:val="24"/>
                <w:szCs w:val="24"/>
              </w:rPr>
              <w:t>Postotak izgrađenosti</w:t>
            </w:r>
          </w:p>
        </w:tc>
        <w:tc>
          <w:tcPr>
            <w:tcW w:w="0" w:type="auto"/>
          </w:tcPr>
          <w:p w14:paraId="248FEA5C" w14:textId="77777777" w:rsidR="00493E81" w:rsidRPr="00493E81" w:rsidRDefault="00493E81" w:rsidP="000C706D">
            <w:pPr>
              <w:jc w:val="both"/>
              <w:rPr>
                <w:rFonts w:cstheme="minorHAnsi"/>
                <w:sz w:val="24"/>
                <w:szCs w:val="24"/>
              </w:rPr>
            </w:pPr>
            <w:r w:rsidRPr="00493E81">
              <w:rPr>
                <w:rFonts w:cstheme="minorHAnsi"/>
                <w:sz w:val="24"/>
                <w:szCs w:val="24"/>
              </w:rPr>
              <w:t>100%</w:t>
            </w:r>
          </w:p>
        </w:tc>
        <w:tc>
          <w:tcPr>
            <w:tcW w:w="0" w:type="auto"/>
          </w:tcPr>
          <w:p w14:paraId="401E8A96" w14:textId="77777777" w:rsidR="00493E81" w:rsidRPr="00493E81" w:rsidRDefault="00493E81" w:rsidP="000C706D">
            <w:pPr>
              <w:jc w:val="both"/>
              <w:rPr>
                <w:rFonts w:cstheme="minorHAnsi"/>
                <w:sz w:val="24"/>
                <w:szCs w:val="24"/>
              </w:rPr>
            </w:pPr>
            <w:r w:rsidRPr="00493E81">
              <w:rPr>
                <w:rFonts w:cstheme="minorHAnsi"/>
                <w:sz w:val="24"/>
                <w:szCs w:val="24"/>
              </w:rPr>
              <w:t>95%</w:t>
            </w:r>
          </w:p>
        </w:tc>
        <w:tc>
          <w:tcPr>
            <w:tcW w:w="0" w:type="auto"/>
          </w:tcPr>
          <w:p w14:paraId="6EB77B0D" w14:textId="77777777" w:rsidR="00493E81" w:rsidRPr="00493E81" w:rsidRDefault="00493E81" w:rsidP="000C706D">
            <w:pPr>
              <w:jc w:val="both"/>
              <w:rPr>
                <w:rFonts w:cstheme="minorHAnsi"/>
                <w:sz w:val="24"/>
                <w:szCs w:val="24"/>
              </w:rPr>
            </w:pPr>
            <w:r w:rsidRPr="00493E81">
              <w:rPr>
                <w:rFonts w:cstheme="minorHAnsi"/>
                <w:sz w:val="24"/>
                <w:szCs w:val="24"/>
              </w:rPr>
              <w:t>95%</w:t>
            </w:r>
          </w:p>
        </w:tc>
      </w:tr>
    </w:tbl>
    <w:p w14:paraId="4BFC45CC" w14:textId="77777777" w:rsidR="00493E81" w:rsidRPr="00493E81" w:rsidRDefault="00493E81" w:rsidP="00493E81">
      <w:pPr>
        <w:jc w:val="both"/>
        <w:rPr>
          <w:rFonts w:cstheme="minorHAnsi"/>
          <w:sz w:val="24"/>
          <w:szCs w:val="24"/>
        </w:rPr>
      </w:pPr>
    </w:p>
    <w:p w14:paraId="6F57B501" w14:textId="157E007A" w:rsidR="00493E81" w:rsidRPr="00493E81" w:rsidRDefault="00493E81" w:rsidP="00493E81">
      <w:pPr>
        <w:jc w:val="both"/>
        <w:rPr>
          <w:rFonts w:cstheme="minorHAnsi"/>
          <w:sz w:val="24"/>
          <w:szCs w:val="24"/>
        </w:rPr>
      </w:pPr>
      <w:r w:rsidRPr="00493E81">
        <w:rPr>
          <w:rFonts w:cstheme="minorHAnsi"/>
          <w:sz w:val="24"/>
          <w:szCs w:val="24"/>
        </w:rPr>
        <w:t>Zbog potrebe za izmjenama projekta prema novonastalim situacijama, nije ostvarena planirana realizacija. Stoga je i produžen rok za završetak radova za narednih 6 mjeseci.</w:t>
      </w:r>
    </w:p>
    <w:p w14:paraId="1542EE85" w14:textId="1DE50F21" w:rsidR="00493E81" w:rsidRPr="00493E81" w:rsidRDefault="00493E81" w:rsidP="00493E81">
      <w:pPr>
        <w:jc w:val="both"/>
        <w:rPr>
          <w:rFonts w:cstheme="minorHAnsi"/>
          <w:b/>
          <w:sz w:val="24"/>
          <w:szCs w:val="24"/>
        </w:rPr>
      </w:pPr>
      <w:r w:rsidRPr="00493E81">
        <w:rPr>
          <w:rFonts w:cstheme="minorHAnsi"/>
          <w:b/>
          <w:sz w:val="24"/>
          <w:szCs w:val="24"/>
        </w:rPr>
        <w:t xml:space="preserve">3.3.3. Kapitalni projekt 1023 K100005 Dnevni centar za starije u </w:t>
      </w:r>
      <w:proofErr w:type="spellStart"/>
      <w:r w:rsidRPr="00493E81">
        <w:rPr>
          <w:rFonts w:cstheme="minorHAnsi"/>
          <w:b/>
          <w:sz w:val="24"/>
          <w:szCs w:val="24"/>
        </w:rPr>
        <w:t>Novskoj</w:t>
      </w:r>
      <w:proofErr w:type="spellEnd"/>
    </w:p>
    <w:p w14:paraId="31F9A017" w14:textId="77823169" w:rsidR="00493E81" w:rsidRPr="00493E81" w:rsidRDefault="00493E81" w:rsidP="00493E81">
      <w:pPr>
        <w:jc w:val="both"/>
        <w:rPr>
          <w:rFonts w:cstheme="minorHAnsi"/>
          <w:sz w:val="24"/>
          <w:szCs w:val="24"/>
        </w:rPr>
      </w:pPr>
      <w:r w:rsidRPr="00493E81">
        <w:rPr>
          <w:rFonts w:cstheme="minorHAnsi"/>
          <w:sz w:val="24"/>
          <w:szCs w:val="24"/>
        </w:rPr>
        <w:tab/>
        <w:t>Projekt je planiran u iznosu od 14.482,51 EUR, a realiziran u iznosu od 14.481,85 EUR. Projekt je sufinanciran nacionalnim sredstvima (MRRFEU) u iznosu od 4.129,34 EUR i tim novcem je plaćena Revizija glavnog projekta. Rashodi za zaposlene su plaćeni iz vlastitih sredstava u iznosu od 10.352,51 EUR.</w:t>
      </w:r>
    </w:p>
    <w:p w14:paraId="3FB7B641" w14:textId="58AE93D6" w:rsidR="00493E81" w:rsidRPr="00493E81" w:rsidRDefault="00493E81" w:rsidP="00493E81">
      <w:pPr>
        <w:jc w:val="both"/>
        <w:rPr>
          <w:rFonts w:cstheme="minorHAnsi"/>
          <w:b/>
          <w:sz w:val="24"/>
          <w:szCs w:val="24"/>
        </w:rPr>
      </w:pPr>
      <w:r w:rsidRPr="00493E81">
        <w:rPr>
          <w:rFonts w:cstheme="minorHAnsi"/>
          <w:b/>
          <w:sz w:val="24"/>
          <w:szCs w:val="24"/>
        </w:rPr>
        <w:t>3.3.4. Kapitalni projekt 1023 K100014 Akcelerator ruralnog turizma</w:t>
      </w:r>
    </w:p>
    <w:p w14:paraId="05D7BDFF" w14:textId="77777777" w:rsidR="00493E81" w:rsidRPr="00493E81" w:rsidRDefault="00493E81" w:rsidP="00493E81">
      <w:pPr>
        <w:jc w:val="both"/>
        <w:rPr>
          <w:rFonts w:cstheme="minorHAnsi"/>
          <w:sz w:val="24"/>
          <w:szCs w:val="24"/>
        </w:rPr>
      </w:pPr>
      <w:r w:rsidRPr="00493E81">
        <w:rPr>
          <w:rFonts w:cstheme="minorHAnsi"/>
          <w:sz w:val="24"/>
          <w:szCs w:val="24"/>
        </w:rPr>
        <w:tab/>
        <w:t xml:space="preserve">Projekt je planiran u iznosu od 97.424,45 EUR, a realiziran u iznosu od 88.120,40 EUR. Ovim sredstvima plaćena je izrada Projektne dokumentacije sustava tehničke zaštite, konzultantske usluge kod pripreme dokumentacije za prijavu na javni poziv za financiranje, utvrđivanje usklađenosti planirane infrastrukture s tehničkim smjernicama za klimatske </w:t>
      </w:r>
      <w:r w:rsidRPr="00493E81">
        <w:rPr>
          <w:rFonts w:cstheme="minorHAnsi"/>
          <w:sz w:val="24"/>
          <w:szCs w:val="24"/>
        </w:rPr>
        <w:lastRenderedPageBreak/>
        <w:t>promjene, izrada izvedbenog projekta autokampa i izvedbenog projekta adrenalinskog parka.</w:t>
      </w:r>
    </w:p>
    <w:p w14:paraId="12F75739" w14:textId="7D29BA2B" w:rsidR="00493E81" w:rsidRPr="00493E81" w:rsidRDefault="00493E81" w:rsidP="00493E81">
      <w:pPr>
        <w:jc w:val="both"/>
        <w:rPr>
          <w:rFonts w:cstheme="minorHAnsi"/>
          <w:sz w:val="24"/>
          <w:szCs w:val="24"/>
        </w:rPr>
      </w:pPr>
      <w:r w:rsidRPr="00493E81">
        <w:rPr>
          <w:rFonts w:cstheme="minorHAnsi"/>
          <w:sz w:val="24"/>
          <w:szCs w:val="24"/>
        </w:rPr>
        <w:t xml:space="preserve"> Projekt je prijavljen na javni poziv za financiranje Ministarstva sporta i turizma, te se očekuju rezultati prijave.</w:t>
      </w:r>
    </w:p>
    <w:p w14:paraId="6FBE1DFB" w14:textId="77777777" w:rsidR="00493E81" w:rsidRPr="00493E81" w:rsidRDefault="00493E81" w:rsidP="00493E81">
      <w:pPr>
        <w:jc w:val="both"/>
        <w:rPr>
          <w:rFonts w:cstheme="minorHAnsi"/>
          <w:sz w:val="24"/>
          <w:szCs w:val="24"/>
        </w:rPr>
      </w:pPr>
      <w:bookmarkStart w:id="19" w:name="_Hlk166788498"/>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696"/>
        <w:gridCol w:w="1609"/>
        <w:gridCol w:w="1697"/>
        <w:gridCol w:w="1602"/>
        <w:gridCol w:w="1762"/>
        <w:gridCol w:w="922"/>
      </w:tblGrid>
      <w:tr w:rsidR="00493E81" w:rsidRPr="00493E81" w14:paraId="664810B2" w14:textId="77777777" w:rsidTr="000C706D">
        <w:tc>
          <w:tcPr>
            <w:tcW w:w="0" w:type="auto"/>
          </w:tcPr>
          <w:p w14:paraId="6B91069D"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35B7AC8C"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626345E8"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157DC753"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1554802A"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65C589E5"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1A3CAFE8" w14:textId="77777777" w:rsidTr="000C706D">
        <w:tc>
          <w:tcPr>
            <w:tcW w:w="0" w:type="auto"/>
          </w:tcPr>
          <w:p w14:paraId="75B57C30" w14:textId="77777777" w:rsidR="00493E81" w:rsidRPr="00493E81" w:rsidRDefault="00493E81" w:rsidP="000C706D">
            <w:pPr>
              <w:jc w:val="both"/>
              <w:rPr>
                <w:rFonts w:cstheme="minorHAnsi"/>
                <w:sz w:val="24"/>
                <w:szCs w:val="24"/>
              </w:rPr>
            </w:pPr>
            <w:r w:rsidRPr="00493E81">
              <w:rPr>
                <w:rFonts w:cstheme="minorHAnsi"/>
                <w:sz w:val="24"/>
                <w:szCs w:val="24"/>
              </w:rPr>
              <w:t>Postotak izgrađenosti</w:t>
            </w:r>
          </w:p>
        </w:tc>
        <w:tc>
          <w:tcPr>
            <w:tcW w:w="0" w:type="auto"/>
          </w:tcPr>
          <w:p w14:paraId="4E6A437C" w14:textId="77777777" w:rsidR="00493E81" w:rsidRPr="00493E81" w:rsidRDefault="00493E81" w:rsidP="000C706D">
            <w:pPr>
              <w:jc w:val="both"/>
              <w:rPr>
                <w:rFonts w:cstheme="minorHAnsi"/>
                <w:sz w:val="24"/>
                <w:szCs w:val="24"/>
              </w:rPr>
            </w:pPr>
            <w:r w:rsidRPr="00493E81">
              <w:rPr>
                <w:rFonts w:cstheme="minorHAnsi"/>
                <w:sz w:val="24"/>
                <w:szCs w:val="24"/>
              </w:rPr>
              <w:t>Izgradnja objekata i staze</w:t>
            </w:r>
          </w:p>
        </w:tc>
        <w:tc>
          <w:tcPr>
            <w:tcW w:w="0" w:type="auto"/>
          </w:tcPr>
          <w:p w14:paraId="5DABC43C" w14:textId="77777777" w:rsidR="00493E81" w:rsidRPr="00493E81" w:rsidRDefault="00493E81" w:rsidP="000C706D">
            <w:pPr>
              <w:jc w:val="both"/>
              <w:rPr>
                <w:rFonts w:cstheme="minorHAnsi"/>
                <w:sz w:val="24"/>
                <w:szCs w:val="24"/>
              </w:rPr>
            </w:pPr>
            <w:r w:rsidRPr="00493E81">
              <w:rPr>
                <w:rFonts w:cstheme="minorHAnsi"/>
                <w:sz w:val="24"/>
                <w:szCs w:val="24"/>
              </w:rPr>
              <w:t>Postotak izgrađenosti</w:t>
            </w:r>
          </w:p>
        </w:tc>
        <w:tc>
          <w:tcPr>
            <w:tcW w:w="0" w:type="auto"/>
          </w:tcPr>
          <w:p w14:paraId="219429FC" w14:textId="77777777" w:rsidR="00493E81" w:rsidRPr="00493E81" w:rsidRDefault="00493E81" w:rsidP="000C706D">
            <w:pPr>
              <w:jc w:val="both"/>
              <w:rPr>
                <w:rFonts w:cstheme="minorHAnsi"/>
                <w:sz w:val="24"/>
                <w:szCs w:val="24"/>
              </w:rPr>
            </w:pPr>
            <w:r w:rsidRPr="00493E81">
              <w:rPr>
                <w:rFonts w:cstheme="minorHAnsi"/>
                <w:sz w:val="24"/>
                <w:szCs w:val="24"/>
              </w:rPr>
              <w:t>0%</w:t>
            </w:r>
          </w:p>
        </w:tc>
        <w:tc>
          <w:tcPr>
            <w:tcW w:w="0" w:type="auto"/>
          </w:tcPr>
          <w:p w14:paraId="4C1B6982" w14:textId="77777777" w:rsidR="00493E81" w:rsidRPr="00493E81" w:rsidRDefault="00493E81" w:rsidP="000C706D">
            <w:pPr>
              <w:jc w:val="both"/>
              <w:rPr>
                <w:rFonts w:cstheme="minorHAnsi"/>
                <w:sz w:val="24"/>
                <w:szCs w:val="24"/>
              </w:rPr>
            </w:pPr>
            <w:r w:rsidRPr="00493E81">
              <w:rPr>
                <w:rFonts w:cstheme="minorHAnsi"/>
                <w:sz w:val="24"/>
                <w:szCs w:val="24"/>
              </w:rPr>
              <w:t>0%</w:t>
            </w:r>
          </w:p>
        </w:tc>
        <w:tc>
          <w:tcPr>
            <w:tcW w:w="0" w:type="auto"/>
          </w:tcPr>
          <w:p w14:paraId="52AB8C92" w14:textId="77777777" w:rsidR="00493E81" w:rsidRPr="00493E81" w:rsidRDefault="00493E81" w:rsidP="000C706D">
            <w:pPr>
              <w:jc w:val="both"/>
              <w:rPr>
                <w:rFonts w:cstheme="minorHAnsi"/>
                <w:sz w:val="24"/>
                <w:szCs w:val="24"/>
              </w:rPr>
            </w:pPr>
            <w:r w:rsidRPr="00493E81">
              <w:rPr>
                <w:rFonts w:cstheme="minorHAnsi"/>
                <w:sz w:val="24"/>
                <w:szCs w:val="24"/>
              </w:rPr>
              <w:t>0%</w:t>
            </w:r>
          </w:p>
        </w:tc>
      </w:tr>
      <w:bookmarkEnd w:id="19"/>
    </w:tbl>
    <w:p w14:paraId="01884805" w14:textId="77777777" w:rsidR="00493E81" w:rsidRPr="00493E81" w:rsidRDefault="00493E81" w:rsidP="00493E81">
      <w:pPr>
        <w:jc w:val="both"/>
        <w:rPr>
          <w:rFonts w:cstheme="minorHAnsi"/>
          <w:b/>
          <w:sz w:val="24"/>
          <w:szCs w:val="24"/>
        </w:rPr>
      </w:pPr>
    </w:p>
    <w:p w14:paraId="76F900A2" w14:textId="6EF49697" w:rsidR="00493E81" w:rsidRPr="00493E81" w:rsidRDefault="00493E81" w:rsidP="00493E81">
      <w:pPr>
        <w:jc w:val="both"/>
        <w:rPr>
          <w:rFonts w:cstheme="minorHAnsi"/>
          <w:b/>
          <w:sz w:val="24"/>
          <w:szCs w:val="24"/>
        </w:rPr>
      </w:pPr>
      <w:r w:rsidRPr="00493E81">
        <w:rPr>
          <w:rFonts w:cstheme="minorHAnsi"/>
          <w:b/>
          <w:sz w:val="24"/>
          <w:szCs w:val="24"/>
        </w:rPr>
        <w:t>3.3.5. Kapitalni projekt 1023 K100015 Dogradnja i opremanje centra za starije osobe Novska</w:t>
      </w:r>
    </w:p>
    <w:p w14:paraId="3C041418" w14:textId="38420E33" w:rsidR="00493E81" w:rsidRPr="00493E81" w:rsidRDefault="00493E81" w:rsidP="00493E81">
      <w:pPr>
        <w:jc w:val="both"/>
        <w:rPr>
          <w:rFonts w:cstheme="minorHAnsi"/>
          <w:sz w:val="24"/>
          <w:szCs w:val="24"/>
        </w:rPr>
      </w:pPr>
      <w:r w:rsidRPr="00493E81">
        <w:rPr>
          <w:rFonts w:cstheme="minorHAnsi"/>
          <w:sz w:val="24"/>
          <w:szCs w:val="24"/>
        </w:rPr>
        <w:tab/>
        <w:t>Projekt je planiran u iznosu od 3.515.667,99 EUR, a realiziran u iznosu od 46.320,23 EUR. Projekt je sufinanciran nacionalnim sredstvima (Ministarstvo rada) u iznosu od 3.477.089,29 EUR. Postupak javne nabave za radove pokrenut je u 2024. godini, pa je iz sredstava pomoći u 2023. godini plaćena samo izrada Investicijske studije u iznosu od 7.800,00 EUR. Vlastitim sredstvima Grada Novske plaćena je izrada glavnog projekta, projekta izmještanja trafostanice (nalazi se na poziciji budućeg centra za starije) i izrada revizije konstrukcije u ukupnom iznosu od 38.520,23 EUR.</w:t>
      </w:r>
    </w:p>
    <w:p w14:paraId="0383C253"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734"/>
        <w:gridCol w:w="1397"/>
        <w:gridCol w:w="1735"/>
        <w:gridCol w:w="1657"/>
        <w:gridCol w:w="1833"/>
        <w:gridCol w:w="932"/>
      </w:tblGrid>
      <w:tr w:rsidR="00493E81" w:rsidRPr="00493E81" w14:paraId="12CB3492" w14:textId="77777777" w:rsidTr="000C706D">
        <w:tc>
          <w:tcPr>
            <w:tcW w:w="0" w:type="auto"/>
          </w:tcPr>
          <w:p w14:paraId="70C2A950"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76E666FB"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0009B462"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0F59B732"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7FD5B75A"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44E7FC69"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138F89C6" w14:textId="77777777" w:rsidTr="000C706D">
        <w:tc>
          <w:tcPr>
            <w:tcW w:w="0" w:type="auto"/>
          </w:tcPr>
          <w:p w14:paraId="18AC7226" w14:textId="77777777" w:rsidR="00493E81" w:rsidRPr="00493E81" w:rsidRDefault="00493E81" w:rsidP="000C706D">
            <w:pPr>
              <w:jc w:val="both"/>
              <w:rPr>
                <w:rFonts w:cstheme="minorHAnsi"/>
                <w:sz w:val="24"/>
                <w:szCs w:val="24"/>
              </w:rPr>
            </w:pPr>
            <w:r w:rsidRPr="00493E81">
              <w:rPr>
                <w:rFonts w:cstheme="minorHAnsi"/>
                <w:sz w:val="24"/>
                <w:szCs w:val="24"/>
              </w:rPr>
              <w:t>Postotak izgrađenosti</w:t>
            </w:r>
          </w:p>
        </w:tc>
        <w:tc>
          <w:tcPr>
            <w:tcW w:w="0" w:type="auto"/>
          </w:tcPr>
          <w:p w14:paraId="2AA3DC9F" w14:textId="77777777" w:rsidR="00493E81" w:rsidRPr="00493E81" w:rsidRDefault="00493E81" w:rsidP="000C706D">
            <w:pPr>
              <w:jc w:val="both"/>
              <w:rPr>
                <w:rFonts w:cstheme="minorHAnsi"/>
                <w:sz w:val="24"/>
                <w:szCs w:val="24"/>
              </w:rPr>
            </w:pPr>
            <w:r w:rsidRPr="00493E81">
              <w:rPr>
                <w:rFonts w:cstheme="minorHAnsi"/>
                <w:sz w:val="24"/>
                <w:szCs w:val="24"/>
              </w:rPr>
              <w:t>Izgradnja objekta</w:t>
            </w:r>
          </w:p>
        </w:tc>
        <w:tc>
          <w:tcPr>
            <w:tcW w:w="0" w:type="auto"/>
          </w:tcPr>
          <w:p w14:paraId="6B5377CE" w14:textId="77777777" w:rsidR="00493E81" w:rsidRPr="00493E81" w:rsidRDefault="00493E81" w:rsidP="000C706D">
            <w:pPr>
              <w:jc w:val="both"/>
              <w:rPr>
                <w:rFonts w:cstheme="minorHAnsi"/>
                <w:sz w:val="24"/>
                <w:szCs w:val="24"/>
              </w:rPr>
            </w:pPr>
            <w:r w:rsidRPr="00493E81">
              <w:rPr>
                <w:rFonts w:cstheme="minorHAnsi"/>
                <w:sz w:val="24"/>
                <w:szCs w:val="24"/>
              </w:rPr>
              <w:t>Postotak izgrađenosti</w:t>
            </w:r>
          </w:p>
        </w:tc>
        <w:tc>
          <w:tcPr>
            <w:tcW w:w="0" w:type="auto"/>
          </w:tcPr>
          <w:p w14:paraId="7C2814F1" w14:textId="77777777" w:rsidR="00493E81" w:rsidRPr="00493E81" w:rsidRDefault="00493E81" w:rsidP="000C706D">
            <w:pPr>
              <w:jc w:val="both"/>
              <w:rPr>
                <w:rFonts w:cstheme="minorHAnsi"/>
                <w:sz w:val="24"/>
                <w:szCs w:val="24"/>
              </w:rPr>
            </w:pPr>
            <w:r w:rsidRPr="00493E81">
              <w:rPr>
                <w:rFonts w:cstheme="minorHAnsi"/>
                <w:sz w:val="24"/>
                <w:szCs w:val="24"/>
              </w:rPr>
              <w:t>0%</w:t>
            </w:r>
          </w:p>
        </w:tc>
        <w:tc>
          <w:tcPr>
            <w:tcW w:w="0" w:type="auto"/>
          </w:tcPr>
          <w:p w14:paraId="28B84C2D" w14:textId="77777777" w:rsidR="00493E81" w:rsidRPr="00493E81" w:rsidRDefault="00493E81" w:rsidP="000C706D">
            <w:pPr>
              <w:jc w:val="both"/>
              <w:rPr>
                <w:rFonts w:cstheme="minorHAnsi"/>
                <w:sz w:val="24"/>
                <w:szCs w:val="24"/>
              </w:rPr>
            </w:pPr>
            <w:r w:rsidRPr="00493E81">
              <w:rPr>
                <w:rFonts w:cstheme="minorHAnsi"/>
                <w:sz w:val="24"/>
                <w:szCs w:val="24"/>
              </w:rPr>
              <w:t>0%</w:t>
            </w:r>
          </w:p>
        </w:tc>
        <w:tc>
          <w:tcPr>
            <w:tcW w:w="0" w:type="auto"/>
          </w:tcPr>
          <w:p w14:paraId="414F201B" w14:textId="77777777" w:rsidR="00493E81" w:rsidRPr="00493E81" w:rsidRDefault="00493E81" w:rsidP="000C706D">
            <w:pPr>
              <w:jc w:val="both"/>
              <w:rPr>
                <w:rFonts w:cstheme="minorHAnsi"/>
                <w:sz w:val="24"/>
                <w:szCs w:val="24"/>
              </w:rPr>
            </w:pPr>
            <w:r w:rsidRPr="00493E81">
              <w:rPr>
                <w:rFonts w:cstheme="minorHAnsi"/>
                <w:sz w:val="24"/>
                <w:szCs w:val="24"/>
              </w:rPr>
              <w:t>0%</w:t>
            </w:r>
          </w:p>
        </w:tc>
      </w:tr>
    </w:tbl>
    <w:p w14:paraId="4D2ACA32" w14:textId="77777777" w:rsidR="00493E81" w:rsidRPr="00493E81" w:rsidRDefault="00493E81" w:rsidP="00493E81">
      <w:pPr>
        <w:jc w:val="both"/>
        <w:rPr>
          <w:rFonts w:cstheme="minorHAnsi"/>
          <w:b/>
          <w:sz w:val="24"/>
          <w:szCs w:val="24"/>
        </w:rPr>
      </w:pPr>
    </w:p>
    <w:p w14:paraId="5B947A84" w14:textId="5927915E" w:rsidR="00493E81" w:rsidRPr="00493E81" w:rsidRDefault="00493E81" w:rsidP="00493E81">
      <w:pPr>
        <w:jc w:val="both"/>
        <w:rPr>
          <w:rFonts w:cstheme="minorHAnsi"/>
          <w:b/>
          <w:sz w:val="24"/>
          <w:szCs w:val="24"/>
        </w:rPr>
      </w:pPr>
      <w:bookmarkStart w:id="20" w:name="_Hlk166789272"/>
      <w:r w:rsidRPr="00493E81">
        <w:rPr>
          <w:rFonts w:cstheme="minorHAnsi"/>
          <w:b/>
          <w:sz w:val="24"/>
          <w:szCs w:val="24"/>
        </w:rPr>
        <w:t xml:space="preserve">3.3.6. Kapitalni projekt 1023 K100016 Izgradnja dječjeg vrtića u </w:t>
      </w:r>
      <w:proofErr w:type="spellStart"/>
      <w:r w:rsidRPr="00493E81">
        <w:rPr>
          <w:rFonts w:cstheme="minorHAnsi"/>
          <w:b/>
          <w:sz w:val="24"/>
          <w:szCs w:val="24"/>
        </w:rPr>
        <w:t>Novskoj</w:t>
      </w:r>
      <w:proofErr w:type="spellEnd"/>
      <w:r w:rsidRPr="00493E81">
        <w:rPr>
          <w:rFonts w:cstheme="minorHAnsi"/>
          <w:b/>
          <w:sz w:val="24"/>
          <w:szCs w:val="24"/>
        </w:rPr>
        <w:t xml:space="preserve"> </w:t>
      </w:r>
    </w:p>
    <w:p w14:paraId="6A2CF7B0" w14:textId="77777777" w:rsidR="00493E81" w:rsidRPr="00493E81" w:rsidRDefault="00493E81" w:rsidP="00493E81">
      <w:pPr>
        <w:jc w:val="both"/>
        <w:rPr>
          <w:rFonts w:cstheme="minorHAnsi"/>
          <w:bCs/>
          <w:sz w:val="24"/>
          <w:szCs w:val="24"/>
        </w:rPr>
      </w:pPr>
      <w:r w:rsidRPr="00493E81">
        <w:rPr>
          <w:rFonts w:cstheme="minorHAnsi"/>
          <w:bCs/>
          <w:sz w:val="24"/>
          <w:szCs w:val="24"/>
        </w:rPr>
        <w:t xml:space="preserve">Projekt je planiran u iznosu od 2.646.725,06 EUR, a realiziran u iznosu od 28.049,63 EUR. Ovim projektom će se izgraditi još jedan dječji vrtić u </w:t>
      </w:r>
      <w:proofErr w:type="spellStart"/>
      <w:r w:rsidRPr="00493E81">
        <w:rPr>
          <w:rFonts w:cstheme="minorHAnsi"/>
          <w:bCs/>
          <w:sz w:val="24"/>
          <w:szCs w:val="24"/>
        </w:rPr>
        <w:t>Novskoj</w:t>
      </w:r>
      <w:proofErr w:type="spellEnd"/>
      <w:r w:rsidRPr="00493E81">
        <w:rPr>
          <w:rFonts w:cstheme="minorHAnsi"/>
          <w:bCs/>
          <w:sz w:val="24"/>
          <w:szCs w:val="24"/>
        </w:rPr>
        <w:t xml:space="preserve">. Objekt će se nalaziti na potezu između gradske četvrti </w:t>
      </w:r>
      <w:proofErr w:type="spellStart"/>
      <w:r w:rsidRPr="00493E81">
        <w:rPr>
          <w:rFonts w:cstheme="minorHAnsi"/>
          <w:bCs/>
          <w:sz w:val="24"/>
          <w:szCs w:val="24"/>
        </w:rPr>
        <w:t>Uklade</w:t>
      </w:r>
      <w:proofErr w:type="spellEnd"/>
      <w:r w:rsidRPr="00493E81">
        <w:rPr>
          <w:rFonts w:cstheme="minorHAnsi"/>
          <w:bCs/>
          <w:sz w:val="24"/>
          <w:szCs w:val="24"/>
        </w:rPr>
        <w:t xml:space="preserve"> i Srednje škole Novska, uz </w:t>
      </w:r>
      <w:proofErr w:type="spellStart"/>
      <w:r w:rsidRPr="00493E81">
        <w:rPr>
          <w:rFonts w:cstheme="minorHAnsi"/>
          <w:bCs/>
          <w:sz w:val="24"/>
          <w:szCs w:val="24"/>
        </w:rPr>
        <w:t>novoplaniranu</w:t>
      </w:r>
      <w:proofErr w:type="spellEnd"/>
      <w:r w:rsidRPr="00493E81">
        <w:rPr>
          <w:rFonts w:cstheme="minorHAnsi"/>
          <w:bCs/>
          <w:sz w:val="24"/>
          <w:szCs w:val="24"/>
        </w:rPr>
        <w:t xml:space="preserve"> prometnicu. </w:t>
      </w:r>
    </w:p>
    <w:p w14:paraId="24DF5894" w14:textId="5E00B0FE" w:rsidR="00493E81" w:rsidRPr="00493E81" w:rsidRDefault="00493E81" w:rsidP="00493E81">
      <w:pPr>
        <w:jc w:val="both"/>
        <w:rPr>
          <w:rFonts w:cstheme="minorHAnsi"/>
          <w:bCs/>
          <w:sz w:val="24"/>
          <w:szCs w:val="24"/>
        </w:rPr>
      </w:pPr>
      <w:r w:rsidRPr="00493E81">
        <w:rPr>
          <w:rFonts w:cstheme="minorHAnsi"/>
          <w:bCs/>
          <w:sz w:val="24"/>
          <w:szCs w:val="24"/>
        </w:rPr>
        <w:t>Za sufinanciranje izgradnje su odobrena sredstva Ministarstva znanosti i obrazovanja u iznosu od 1.146.725,06 EUR, te je iz tih sredstava plaćena izrada projektne dokumentacije u iznosu od 28.049,63 EUR. Postupak javne nabave za izbor izvođača radova započet je u 2024. godini, te se i početak radova na izgradnji očekuje u 2024. godini.</w:t>
      </w:r>
    </w:p>
    <w:p w14:paraId="4D186D81" w14:textId="77777777" w:rsidR="001609A2" w:rsidRDefault="001609A2" w:rsidP="00493E81">
      <w:pPr>
        <w:jc w:val="both"/>
        <w:rPr>
          <w:rFonts w:cstheme="minorHAnsi"/>
          <w:sz w:val="24"/>
          <w:szCs w:val="24"/>
        </w:rPr>
      </w:pPr>
    </w:p>
    <w:p w14:paraId="200E192B" w14:textId="77777777" w:rsidR="001609A2" w:rsidRDefault="001609A2" w:rsidP="00493E81">
      <w:pPr>
        <w:jc w:val="both"/>
        <w:rPr>
          <w:rFonts w:cstheme="minorHAnsi"/>
          <w:sz w:val="24"/>
          <w:szCs w:val="24"/>
        </w:rPr>
      </w:pPr>
    </w:p>
    <w:p w14:paraId="064B3D41" w14:textId="77777777" w:rsidR="001609A2" w:rsidRDefault="001609A2" w:rsidP="00493E81">
      <w:pPr>
        <w:jc w:val="both"/>
        <w:rPr>
          <w:rFonts w:cstheme="minorHAnsi"/>
          <w:sz w:val="24"/>
          <w:szCs w:val="24"/>
        </w:rPr>
      </w:pPr>
    </w:p>
    <w:p w14:paraId="4627C0E4" w14:textId="77777777" w:rsidR="001609A2" w:rsidRDefault="001609A2" w:rsidP="00493E81">
      <w:pPr>
        <w:jc w:val="both"/>
        <w:rPr>
          <w:rFonts w:cstheme="minorHAnsi"/>
          <w:sz w:val="24"/>
          <w:szCs w:val="24"/>
        </w:rPr>
      </w:pPr>
    </w:p>
    <w:p w14:paraId="2755E11C" w14:textId="0F7993CC"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734"/>
        <w:gridCol w:w="1397"/>
        <w:gridCol w:w="1735"/>
        <w:gridCol w:w="1657"/>
        <w:gridCol w:w="1833"/>
        <w:gridCol w:w="932"/>
      </w:tblGrid>
      <w:tr w:rsidR="00493E81" w:rsidRPr="00493E81" w14:paraId="68730E91" w14:textId="77777777" w:rsidTr="000C706D">
        <w:tc>
          <w:tcPr>
            <w:tcW w:w="0" w:type="auto"/>
          </w:tcPr>
          <w:p w14:paraId="24A9C39E"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1FC25313"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7CF9CF19"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168AF210"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6B750C94"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04706F86"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2A79449B" w14:textId="77777777" w:rsidTr="000C706D">
        <w:tc>
          <w:tcPr>
            <w:tcW w:w="0" w:type="auto"/>
          </w:tcPr>
          <w:p w14:paraId="2102B4EF" w14:textId="77777777" w:rsidR="00493E81" w:rsidRPr="00493E81" w:rsidRDefault="00493E81" w:rsidP="000C706D">
            <w:pPr>
              <w:jc w:val="both"/>
              <w:rPr>
                <w:rFonts w:cstheme="minorHAnsi"/>
                <w:sz w:val="24"/>
                <w:szCs w:val="24"/>
              </w:rPr>
            </w:pPr>
            <w:r w:rsidRPr="00493E81">
              <w:rPr>
                <w:rFonts w:cstheme="minorHAnsi"/>
                <w:sz w:val="24"/>
                <w:szCs w:val="24"/>
              </w:rPr>
              <w:t>Postotak izgrađenosti</w:t>
            </w:r>
          </w:p>
        </w:tc>
        <w:tc>
          <w:tcPr>
            <w:tcW w:w="0" w:type="auto"/>
          </w:tcPr>
          <w:p w14:paraId="7FE3E9A5" w14:textId="77777777" w:rsidR="00493E81" w:rsidRPr="00493E81" w:rsidRDefault="00493E81" w:rsidP="000C706D">
            <w:pPr>
              <w:jc w:val="both"/>
              <w:rPr>
                <w:rFonts w:cstheme="minorHAnsi"/>
                <w:sz w:val="24"/>
                <w:szCs w:val="24"/>
              </w:rPr>
            </w:pPr>
            <w:r w:rsidRPr="00493E81">
              <w:rPr>
                <w:rFonts w:cstheme="minorHAnsi"/>
                <w:sz w:val="24"/>
                <w:szCs w:val="24"/>
              </w:rPr>
              <w:t>Izgradnja objekta</w:t>
            </w:r>
          </w:p>
        </w:tc>
        <w:tc>
          <w:tcPr>
            <w:tcW w:w="0" w:type="auto"/>
          </w:tcPr>
          <w:p w14:paraId="65876151" w14:textId="77777777" w:rsidR="00493E81" w:rsidRPr="00493E81" w:rsidRDefault="00493E81" w:rsidP="000C706D">
            <w:pPr>
              <w:jc w:val="both"/>
              <w:rPr>
                <w:rFonts w:cstheme="minorHAnsi"/>
                <w:sz w:val="24"/>
                <w:szCs w:val="24"/>
              </w:rPr>
            </w:pPr>
            <w:r w:rsidRPr="00493E81">
              <w:rPr>
                <w:rFonts w:cstheme="minorHAnsi"/>
                <w:sz w:val="24"/>
                <w:szCs w:val="24"/>
              </w:rPr>
              <w:t>Postotak izgrađenosti</w:t>
            </w:r>
          </w:p>
        </w:tc>
        <w:tc>
          <w:tcPr>
            <w:tcW w:w="0" w:type="auto"/>
          </w:tcPr>
          <w:p w14:paraId="15AD3C5E" w14:textId="77777777" w:rsidR="00493E81" w:rsidRPr="00493E81" w:rsidRDefault="00493E81" w:rsidP="000C706D">
            <w:pPr>
              <w:jc w:val="both"/>
              <w:rPr>
                <w:rFonts w:cstheme="minorHAnsi"/>
                <w:sz w:val="24"/>
                <w:szCs w:val="24"/>
              </w:rPr>
            </w:pPr>
            <w:r w:rsidRPr="00493E81">
              <w:rPr>
                <w:rFonts w:cstheme="minorHAnsi"/>
                <w:sz w:val="24"/>
                <w:szCs w:val="24"/>
              </w:rPr>
              <w:t>10%</w:t>
            </w:r>
          </w:p>
        </w:tc>
        <w:tc>
          <w:tcPr>
            <w:tcW w:w="0" w:type="auto"/>
          </w:tcPr>
          <w:p w14:paraId="31F190C1" w14:textId="77777777" w:rsidR="00493E81" w:rsidRPr="00493E81" w:rsidRDefault="00493E81" w:rsidP="000C706D">
            <w:pPr>
              <w:jc w:val="both"/>
              <w:rPr>
                <w:rFonts w:cstheme="minorHAnsi"/>
                <w:sz w:val="24"/>
                <w:szCs w:val="24"/>
              </w:rPr>
            </w:pPr>
            <w:r w:rsidRPr="00493E81">
              <w:rPr>
                <w:rFonts w:cstheme="minorHAnsi"/>
                <w:sz w:val="24"/>
                <w:szCs w:val="24"/>
              </w:rPr>
              <w:t>0%</w:t>
            </w:r>
          </w:p>
        </w:tc>
        <w:tc>
          <w:tcPr>
            <w:tcW w:w="0" w:type="auto"/>
          </w:tcPr>
          <w:p w14:paraId="1B4B1535" w14:textId="77777777" w:rsidR="00493E81" w:rsidRPr="00493E81" w:rsidRDefault="00493E81" w:rsidP="000C706D">
            <w:pPr>
              <w:jc w:val="both"/>
              <w:rPr>
                <w:rFonts w:cstheme="minorHAnsi"/>
                <w:sz w:val="24"/>
                <w:szCs w:val="24"/>
              </w:rPr>
            </w:pPr>
            <w:r w:rsidRPr="00493E81">
              <w:rPr>
                <w:rFonts w:cstheme="minorHAnsi"/>
                <w:sz w:val="24"/>
                <w:szCs w:val="24"/>
              </w:rPr>
              <w:t>0%</w:t>
            </w:r>
          </w:p>
        </w:tc>
      </w:tr>
      <w:bookmarkEnd w:id="20"/>
    </w:tbl>
    <w:p w14:paraId="6EEC2756" w14:textId="77777777" w:rsidR="00493E81" w:rsidRPr="00493E81" w:rsidRDefault="00493E81" w:rsidP="00493E81">
      <w:pPr>
        <w:jc w:val="both"/>
        <w:rPr>
          <w:rFonts w:cstheme="minorHAnsi"/>
          <w:b/>
          <w:sz w:val="24"/>
          <w:szCs w:val="24"/>
        </w:rPr>
      </w:pPr>
    </w:p>
    <w:p w14:paraId="51D7DAE8" w14:textId="5B92E50D" w:rsidR="00493E81" w:rsidRPr="00493E81" w:rsidRDefault="00493E81" w:rsidP="00493E81">
      <w:pPr>
        <w:jc w:val="both"/>
        <w:rPr>
          <w:rFonts w:cstheme="minorHAnsi"/>
          <w:b/>
          <w:sz w:val="24"/>
          <w:szCs w:val="24"/>
        </w:rPr>
      </w:pPr>
      <w:r w:rsidRPr="00493E81">
        <w:rPr>
          <w:rFonts w:cstheme="minorHAnsi"/>
          <w:b/>
          <w:sz w:val="24"/>
          <w:szCs w:val="24"/>
        </w:rPr>
        <w:t xml:space="preserve">3.3.7. Kapitalni projekt 1023 K100017 Centar cjeloživotnog obrazovanja </w:t>
      </w:r>
    </w:p>
    <w:p w14:paraId="60F5CB79" w14:textId="77777777" w:rsidR="00493E81" w:rsidRPr="00493E81" w:rsidRDefault="00493E81" w:rsidP="00493E81">
      <w:pPr>
        <w:jc w:val="both"/>
        <w:rPr>
          <w:rFonts w:cstheme="minorHAnsi"/>
          <w:bCs/>
          <w:sz w:val="24"/>
          <w:szCs w:val="24"/>
        </w:rPr>
      </w:pPr>
      <w:r w:rsidRPr="00493E81">
        <w:rPr>
          <w:rFonts w:cstheme="minorHAnsi"/>
          <w:bCs/>
          <w:sz w:val="24"/>
          <w:szCs w:val="24"/>
        </w:rPr>
        <w:t xml:space="preserve">Projekt je planiran u iznosu od 4.683.993,05 EUR, a realiziran u iznosu od 33.125,00 EUR. Ovim projektom će se izgraditi Centar cjeloživotnog obrazovanja u </w:t>
      </w:r>
      <w:proofErr w:type="spellStart"/>
      <w:r w:rsidRPr="00493E81">
        <w:rPr>
          <w:rFonts w:cstheme="minorHAnsi"/>
          <w:bCs/>
          <w:sz w:val="24"/>
          <w:szCs w:val="24"/>
        </w:rPr>
        <w:t>Novskoj</w:t>
      </w:r>
      <w:proofErr w:type="spellEnd"/>
      <w:r w:rsidRPr="00493E81">
        <w:rPr>
          <w:rFonts w:cstheme="minorHAnsi"/>
          <w:bCs/>
          <w:sz w:val="24"/>
          <w:szCs w:val="24"/>
        </w:rPr>
        <w:t>. Objekt će se naslanjati na sportsku dvoranu i pružati u smjeru zapada.</w:t>
      </w:r>
    </w:p>
    <w:p w14:paraId="76A417A2" w14:textId="63855631" w:rsidR="00493E81" w:rsidRPr="00493E81" w:rsidRDefault="00493E81" w:rsidP="00493E81">
      <w:pPr>
        <w:jc w:val="both"/>
        <w:rPr>
          <w:rFonts w:cstheme="minorHAnsi"/>
          <w:bCs/>
          <w:sz w:val="24"/>
          <w:szCs w:val="24"/>
        </w:rPr>
      </w:pPr>
      <w:r w:rsidRPr="00493E81">
        <w:rPr>
          <w:rFonts w:cstheme="minorHAnsi"/>
          <w:bCs/>
          <w:sz w:val="24"/>
          <w:szCs w:val="24"/>
        </w:rPr>
        <w:t>Financiranje izgradnje se planira iz vlastitih sredstava, te je iz tih sredstava plaćena izrada Izvedbenog projekta u iznosu od 33.125,00 EUR. Postupak javne nabave za izbor izvođača radova započet je u 2024. godini, te se i početak radova na izgradnji očekuje u 2024. godini.</w:t>
      </w:r>
    </w:p>
    <w:p w14:paraId="71123194" w14:textId="0D487BA2" w:rsidR="00493E81" w:rsidRPr="00493E81" w:rsidRDefault="00493E81" w:rsidP="00493E81">
      <w:pPr>
        <w:jc w:val="both"/>
        <w:rPr>
          <w:rFonts w:cstheme="minorHAnsi"/>
          <w:b/>
          <w:sz w:val="24"/>
          <w:szCs w:val="24"/>
        </w:rPr>
      </w:pPr>
      <w:r w:rsidRPr="00493E81">
        <w:rPr>
          <w:rFonts w:cstheme="minorHAnsi"/>
          <w:b/>
          <w:sz w:val="24"/>
          <w:szCs w:val="24"/>
        </w:rPr>
        <w:t xml:space="preserve">3.3.8. Kapitalni projekt 1023 K100019 </w:t>
      </w:r>
      <w:proofErr w:type="spellStart"/>
      <w:r w:rsidRPr="00493E81">
        <w:rPr>
          <w:rFonts w:cstheme="minorHAnsi"/>
          <w:b/>
          <w:sz w:val="24"/>
          <w:szCs w:val="24"/>
        </w:rPr>
        <w:t>Skate</w:t>
      </w:r>
      <w:proofErr w:type="spellEnd"/>
      <w:r w:rsidRPr="00493E81">
        <w:rPr>
          <w:rFonts w:cstheme="minorHAnsi"/>
          <w:b/>
          <w:sz w:val="24"/>
          <w:szCs w:val="24"/>
        </w:rPr>
        <w:t xml:space="preserve"> park </w:t>
      </w:r>
    </w:p>
    <w:p w14:paraId="08D078A9" w14:textId="30BBA38F" w:rsidR="00493E81" w:rsidRPr="00493E81" w:rsidRDefault="00493E81" w:rsidP="00493E81">
      <w:pPr>
        <w:jc w:val="both"/>
        <w:rPr>
          <w:rFonts w:cstheme="minorHAnsi"/>
          <w:bCs/>
          <w:sz w:val="24"/>
          <w:szCs w:val="24"/>
        </w:rPr>
      </w:pPr>
      <w:r w:rsidRPr="00493E81">
        <w:rPr>
          <w:rFonts w:cstheme="minorHAnsi"/>
          <w:bCs/>
          <w:sz w:val="24"/>
          <w:szCs w:val="24"/>
        </w:rPr>
        <w:t>Projekt je planiran u iznosu od 9.625,00 EUR, te nije bilo realizacije u 2023. godini. Projekt se prenio u 2024. godinu, te je izrađena projektna dokumentacija i pokrenut postupak javne nabave za izbor izvođača radova.</w:t>
      </w:r>
    </w:p>
    <w:p w14:paraId="7B6788D1" w14:textId="297E7726" w:rsidR="00493E81" w:rsidRPr="00493E81" w:rsidRDefault="00493E81" w:rsidP="00493E81">
      <w:pPr>
        <w:jc w:val="both"/>
        <w:rPr>
          <w:rFonts w:cstheme="minorHAnsi"/>
          <w:b/>
          <w:sz w:val="24"/>
          <w:szCs w:val="24"/>
        </w:rPr>
      </w:pPr>
      <w:r w:rsidRPr="00493E81">
        <w:rPr>
          <w:rFonts w:cstheme="minorHAnsi"/>
          <w:b/>
          <w:sz w:val="24"/>
          <w:szCs w:val="24"/>
        </w:rPr>
        <w:t xml:space="preserve">3.3.9. Kapitalni projekt 1023 K100020 Energetska obnova zgrada u vlasništvu grada </w:t>
      </w:r>
    </w:p>
    <w:p w14:paraId="494DDD6D" w14:textId="73ADAA3E" w:rsidR="00493E81" w:rsidRPr="00493E81" w:rsidRDefault="00493E81" w:rsidP="00493E81">
      <w:pPr>
        <w:jc w:val="both"/>
        <w:rPr>
          <w:rFonts w:cstheme="minorHAnsi"/>
          <w:b/>
          <w:sz w:val="24"/>
          <w:szCs w:val="24"/>
        </w:rPr>
      </w:pPr>
      <w:r w:rsidRPr="00493E81">
        <w:rPr>
          <w:rFonts w:cstheme="minorHAnsi"/>
          <w:bCs/>
          <w:sz w:val="24"/>
          <w:szCs w:val="24"/>
        </w:rPr>
        <w:t xml:space="preserve">Projekt je planiran i realiziran u iznosu od 34.750,00 EUR. Ovim sredstvima plaćena je izrada projektne dokumentacije nužne za energetsku obnovu zgrade đačkog doma u </w:t>
      </w:r>
      <w:proofErr w:type="spellStart"/>
      <w:r w:rsidRPr="00493E81">
        <w:rPr>
          <w:rFonts w:cstheme="minorHAnsi"/>
          <w:bCs/>
          <w:sz w:val="24"/>
          <w:szCs w:val="24"/>
        </w:rPr>
        <w:t>Novskoj</w:t>
      </w:r>
      <w:proofErr w:type="spellEnd"/>
      <w:r w:rsidRPr="00493E81">
        <w:rPr>
          <w:rFonts w:cstheme="minorHAnsi"/>
          <w:bCs/>
          <w:sz w:val="24"/>
          <w:szCs w:val="24"/>
        </w:rPr>
        <w:t xml:space="preserve"> (bivša upravna zgrada INA-e).</w:t>
      </w:r>
    </w:p>
    <w:p w14:paraId="49E8F6B0" w14:textId="68690AA0" w:rsidR="00493E81" w:rsidRPr="00493E81" w:rsidRDefault="00493E81" w:rsidP="00493E81">
      <w:pPr>
        <w:jc w:val="both"/>
        <w:rPr>
          <w:rFonts w:cstheme="minorHAnsi"/>
          <w:b/>
          <w:sz w:val="24"/>
          <w:szCs w:val="24"/>
        </w:rPr>
      </w:pPr>
      <w:r w:rsidRPr="00493E81">
        <w:rPr>
          <w:rFonts w:cstheme="minorHAnsi"/>
          <w:b/>
          <w:sz w:val="24"/>
          <w:szCs w:val="24"/>
        </w:rPr>
        <w:t>3.4. Program 1024 ODRŽAVANJE OBJEKATA I UREĐAJA KOMUNALNE INFRASTRUKTURE</w:t>
      </w:r>
    </w:p>
    <w:p w14:paraId="5BCECECC" w14:textId="20C990F1" w:rsidR="00493E81" w:rsidRPr="00493E81" w:rsidRDefault="00493E81" w:rsidP="00493E81">
      <w:pPr>
        <w:jc w:val="both"/>
        <w:rPr>
          <w:rFonts w:cstheme="minorHAnsi"/>
          <w:b/>
          <w:sz w:val="24"/>
          <w:szCs w:val="24"/>
        </w:rPr>
      </w:pPr>
      <w:r w:rsidRPr="00493E81">
        <w:rPr>
          <w:rFonts w:cstheme="minorHAnsi"/>
          <w:b/>
          <w:sz w:val="24"/>
          <w:szCs w:val="24"/>
        </w:rPr>
        <w:t>3.4.1. Aktivnost 1004 A100001 Održavanje javnih površina</w:t>
      </w:r>
    </w:p>
    <w:p w14:paraId="6487D3D5" w14:textId="39676F72" w:rsidR="00493E81" w:rsidRPr="00493E81" w:rsidRDefault="00493E81" w:rsidP="00493E81">
      <w:pPr>
        <w:shd w:val="clear" w:color="auto" w:fill="FFFFFF"/>
        <w:jc w:val="both"/>
        <w:rPr>
          <w:rFonts w:cstheme="minorHAnsi"/>
          <w:sz w:val="24"/>
          <w:szCs w:val="24"/>
        </w:rPr>
      </w:pPr>
      <w:r w:rsidRPr="00493E81">
        <w:rPr>
          <w:rFonts w:cstheme="minorHAnsi"/>
          <w:sz w:val="24"/>
          <w:szCs w:val="24"/>
        </w:rPr>
        <w:tab/>
        <w:t>  Aktivnost je planirana u iznosu od 654.529,83 EUR, a realizirana u iznosu od 654.529,29 EUR. Kroz ovu aktivnost  su se proveli slijedeći radovi:</w:t>
      </w:r>
    </w:p>
    <w:p w14:paraId="49D67249" w14:textId="77777777" w:rsidR="00493E81" w:rsidRPr="00493E81" w:rsidRDefault="00493E81" w:rsidP="00493E81">
      <w:pPr>
        <w:shd w:val="clear" w:color="auto" w:fill="FFFFFF"/>
        <w:jc w:val="both"/>
        <w:rPr>
          <w:rFonts w:cstheme="minorHAnsi"/>
          <w:sz w:val="24"/>
          <w:szCs w:val="24"/>
        </w:rPr>
      </w:pPr>
      <w:r w:rsidRPr="00493E81">
        <w:rPr>
          <w:rFonts w:cstheme="minorHAnsi"/>
          <w:sz w:val="24"/>
          <w:szCs w:val="24"/>
        </w:rPr>
        <w:t>-           u naselju Novska : čišćenje 3.836.214 m2 ulica i pješačkih staza, strojno košenje 1.255.621 m2 zelenih površina, ručna košnja 352.320 m2 zelenih površina, priprema zemljišta, nabava i njega proljetnica i ljetnica 510 m2, orezano 3.545 m2 živica, pokošeno 1.940.971 m2 bankina, okrčeno 34.470 m2 šiblja te isto odvezeno, 1.750 sati sakupljan otpad sa zelenih i drugih površina u gradu, orezivanje 791 krošnji drveća, prijevoz za različite potrebe kamion sa kranom 170 sata, uklanjanje suhog i bolesnog drveća, priprema zemljišta i sjetva trave 1.900 m2, kićenje grada prigodom blagdana 599 sati, kao i ostale aktivnosti u skladu sa potrebama.</w:t>
      </w:r>
    </w:p>
    <w:p w14:paraId="42EB478A" w14:textId="77777777" w:rsidR="00493E81" w:rsidRPr="00493E81" w:rsidRDefault="00493E81" w:rsidP="00493E81">
      <w:pPr>
        <w:jc w:val="both"/>
        <w:rPr>
          <w:rFonts w:cstheme="minorHAnsi"/>
          <w:sz w:val="24"/>
          <w:szCs w:val="24"/>
          <w:shd w:val="clear" w:color="auto" w:fill="FFFFFF"/>
        </w:rPr>
      </w:pPr>
      <w:r w:rsidRPr="00493E81">
        <w:rPr>
          <w:rFonts w:cstheme="minorHAnsi"/>
          <w:sz w:val="24"/>
          <w:szCs w:val="24"/>
          <w:shd w:val="clear" w:color="auto" w:fill="FFFFFF"/>
        </w:rPr>
        <w:lastRenderedPageBreak/>
        <w:t xml:space="preserve">-           U MO </w:t>
      </w:r>
      <w:proofErr w:type="spellStart"/>
      <w:r w:rsidRPr="00493E81">
        <w:rPr>
          <w:rFonts w:cstheme="minorHAnsi"/>
          <w:sz w:val="24"/>
          <w:szCs w:val="24"/>
          <w:shd w:val="clear" w:color="auto" w:fill="FFFFFF"/>
        </w:rPr>
        <w:t>Brestača</w:t>
      </w:r>
      <w:proofErr w:type="spellEnd"/>
      <w:r w:rsidRPr="00493E81">
        <w:rPr>
          <w:rFonts w:cstheme="minorHAnsi"/>
          <w:sz w:val="24"/>
          <w:szCs w:val="24"/>
          <w:shd w:val="clear" w:color="auto" w:fill="FFFFFF"/>
        </w:rPr>
        <w:t>: ručno je pokošeno 50.400 m2 zelenih površina, košenje uz bankine 16.500 m2, uklanjanje 5 kom suhog i bolesnog drveća, prijevoz za različite potrebe kamion sa kranom 12 sata, te razni drugi nepredviđeni radovi po zahtjevu grada,</w:t>
      </w:r>
    </w:p>
    <w:p w14:paraId="57245DFC" w14:textId="77777777" w:rsidR="00493E81" w:rsidRPr="00493E81" w:rsidRDefault="00493E81" w:rsidP="00493E81">
      <w:pPr>
        <w:shd w:val="clear" w:color="auto" w:fill="FFFFFF"/>
        <w:jc w:val="both"/>
        <w:rPr>
          <w:rFonts w:cstheme="minorHAnsi"/>
          <w:sz w:val="24"/>
          <w:szCs w:val="24"/>
        </w:rPr>
      </w:pPr>
      <w:r w:rsidRPr="00493E81">
        <w:rPr>
          <w:rFonts w:cstheme="minorHAnsi"/>
          <w:sz w:val="24"/>
          <w:szCs w:val="24"/>
        </w:rPr>
        <w:t xml:space="preserve">-           U MO </w:t>
      </w:r>
      <w:proofErr w:type="spellStart"/>
      <w:r w:rsidRPr="00493E81">
        <w:rPr>
          <w:rFonts w:cstheme="minorHAnsi"/>
          <w:sz w:val="24"/>
          <w:szCs w:val="24"/>
        </w:rPr>
        <w:t>Bročice</w:t>
      </w:r>
      <w:proofErr w:type="spellEnd"/>
      <w:r w:rsidRPr="00493E81">
        <w:rPr>
          <w:rFonts w:cstheme="minorHAnsi"/>
          <w:sz w:val="24"/>
          <w:szCs w:val="24"/>
        </w:rPr>
        <w:t xml:space="preserve"> : čišćenje 246.400 m2 ulica i pješačkih staza, ručno je pokošeno 25.270 m2, košenje uz bankine 35.500 m2, uklanjanje suhog i bolesnog drveća 2 kom, prijevoz za različite potrebe kamion sa kranom  7 sati te ostale aktivnosti u skladu sa potrebama.</w:t>
      </w:r>
    </w:p>
    <w:p w14:paraId="2936791F" w14:textId="77777777" w:rsidR="00493E81" w:rsidRPr="00493E81" w:rsidRDefault="00493E81" w:rsidP="00493E81">
      <w:pPr>
        <w:shd w:val="clear" w:color="auto" w:fill="FFFFFF"/>
        <w:jc w:val="both"/>
        <w:rPr>
          <w:rFonts w:cstheme="minorHAnsi"/>
          <w:sz w:val="24"/>
          <w:szCs w:val="24"/>
        </w:rPr>
      </w:pPr>
      <w:r w:rsidRPr="00493E81">
        <w:rPr>
          <w:rFonts w:cstheme="minorHAnsi"/>
          <w:sz w:val="24"/>
          <w:szCs w:val="24"/>
        </w:rPr>
        <w:t>-           U MO Stari Grabovac: ručno je pokošeno 12.550 m2,  a uz bankinu 49.320 m2, rezanje šiblja uz prometnice 3.350 m2, prijevoz za različite potrebe kamion sa kranom 7 sati te ostali radovi u skladu sa potrebama.</w:t>
      </w:r>
    </w:p>
    <w:p w14:paraId="29D1554F" w14:textId="77777777" w:rsidR="00493E81" w:rsidRPr="00493E81" w:rsidRDefault="00493E81" w:rsidP="00493E81">
      <w:pPr>
        <w:shd w:val="clear" w:color="auto" w:fill="FFFFFF"/>
        <w:jc w:val="both"/>
        <w:rPr>
          <w:rFonts w:cstheme="minorHAnsi"/>
          <w:sz w:val="24"/>
          <w:szCs w:val="24"/>
        </w:rPr>
      </w:pPr>
      <w:r w:rsidRPr="00493E81">
        <w:rPr>
          <w:rFonts w:cstheme="minorHAnsi"/>
          <w:sz w:val="24"/>
          <w:szCs w:val="24"/>
        </w:rPr>
        <w:t>-           MO Paklenica: pokošeno 71.640 m2 bankina, ručno 19.680 m2 zelenih površina, 25 orezivanja krošnje drveća 2.200 m2 rezanja šiblja uz prometnice, uklanjanje suhog i bolesnog drveća 7 kom,  te ostale aktivnosti u skladu sa potrebama.</w:t>
      </w:r>
    </w:p>
    <w:p w14:paraId="5EC27045" w14:textId="77777777" w:rsidR="00493E81" w:rsidRPr="00493E81" w:rsidRDefault="00493E81" w:rsidP="00493E81">
      <w:pPr>
        <w:shd w:val="clear" w:color="auto" w:fill="FFFFFF"/>
        <w:jc w:val="both"/>
        <w:rPr>
          <w:rFonts w:cstheme="minorHAnsi"/>
          <w:sz w:val="24"/>
          <w:szCs w:val="24"/>
        </w:rPr>
      </w:pPr>
      <w:r w:rsidRPr="00493E81">
        <w:rPr>
          <w:rFonts w:cstheme="minorHAnsi"/>
          <w:sz w:val="24"/>
          <w:szCs w:val="24"/>
        </w:rPr>
        <w:t>-           MO Voćarica: košenje 51.080 m2 bankina, ručno pokošeno 22.100 m2 zelenih površina, 1.800 m2 rezanja šiblja uz prometnice, orezivanje 25krošnji drveća, uklanjanje suhog i bolesnog drveća 4 kom,  te ostali radovi u skladu sa potrebama.</w:t>
      </w:r>
    </w:p>
    <w:p w14:paraId="6459E639" w14:textId="77777777" w:rsidR="00493E81" w:rsidRPr="00493E81" w:rsidRDefault="00493E81" w:rsidP="00493E81">
      <w:pPr>
        <w:shd w:val="clear" w:color="auto" w:fill="FFFFFF"/>
        <w:jc w:val="both"/>
        <w:rPr>
          <w:rFonts w:cstheme="minorHAnsi"/>
          <w:sz w:val="24"/>
          <w:szCs w:val="24"/>
        </w:rPr>
      </w:pPr>
      <w:r w:rsidRPr="00493E81">
        <w:rPr>
          <w:rFonts w:cstheme="minorHAnsi"/>
          <w:sz w:val="24"/>
          <w:szCs w:val="24"/>
        </w:rPr>
        <w:t xml:space="preserve">-           MO </w:t>
      </w:r>
      <w:proofErr w:type="spellStart"/>
      <w:r w:rsidRPr="00493E81">
        <w:rPr>
          <w:rFonts w:cstheme="minorHAnsi"/>
          <w:sz w:val="24"/>
          <w:szCs w:val="24"/>
        </w:rPr>
        <w:t>Jazavica</w:t>
      </w:r>
      <w:proofErr w:type="spellEnd"/>
      <w:r w:rsidRPr="00493E81">
        <w:rPr>
          <w:rFonts w:cstheme="minorHAnsi"/>
          <w:sz w:val="24"/>
          <w:szCs w:val="24"/>
        </w:rPr>
        <w:t>: pokošeno 37.700 m2 bankina, strojno pokošeno 55.500 m2 zelenih površina, 5.550 m2 rezanja šiblja uz prometnice, prijevoz za različite potrebe, kamion sa kranom 4 sata,  orezivanje 18 krošnji drveća, te ostali radovi po potrebi.</w:t>
      </w:r>
    </w:p>
    <w:p w14:paraId="67E20CC5" w14:textId="77777777" w:rsidR="00493E81" w:rsidRPr="00493E81" w:rsidRDefault="00493E81" w:rsidP="00493E81">
      <w:pPr>
        <w:shd w:val="clear" w:color="auto" w:fill="FFFFFF"/>
        <w:jc w:val="both"/>
        <w:rPr>
          <w:rFonts w:cstheme="minorHAnsi"/>
          <w:sz w:val="24"/>
          <w:szCs w:val="24"/>
        </w:rPr>
      </w:pPr>
      <w:r w:rsidRPr="00493E81">
        <w:rPr>
          <w:rFonts w:cstheme="minorHAnsi"/>
          <w:sz w:val="24"/>
          <w:szCs w:val="24"/>
        </w:rPr>
        <w:t>-           MO Roždanik: pokošeno 46.000 m2 bankina, ručno je pokošeno 23.400 m2 zelenih površina, 1.700 m2 rezanja šiblja uz prometnice, uklanjanje suhog i bolesnog drveća 6 kom,  prijevoz za različite potrebe, kamion sa kranom 7 sati, te ostali radovi po potrebi.</w:t>
      </w:r>
    </w:p>
    <w:p w14:paraId="6610C944" w14:textId="77777777" w:rsidR="00493E81" w:rsidRPr="00493E81" w:rsidRDefault="00493E81" w:rsidP="00493E81">
      <w:pPr>
        <w:shd w:val="clear" w:color="auto" w:fill="FFFFFF"/>
        <w:jc w:val="both"/>
        <w:rPr>
          <w:rFonts w:cstheme="minorHAnsi"/>
          <w:sz w:val="24"/>
          <w:szCs w:val="24"/>
        </w:rPr>
      </w:pPr>
      <w:r w:rsidRPr="00493E81">
        <w:rPr>
          <w:rFonts w:cstheme="minorHAnsi"/>
          <w:sz w:val="24"/>
          <w:szCs w:val="24"/>
        </w:rPr>
        <w:t>-           MO Rajić: 193.030 m2 bankina pokošeno, a strojno 40.200 m2 zelenih površina, te ručno košenje površina 23.770 m2, 7 uklanjanja suhog i bolesnog drveća, 5.500 m2 rezanja šiblja uz prometnice, prijevoz za različite potrebe, kamion sa kranom 11 sati, orezivanje živice 720 m2, te ostali radovi po potrebi, te razni nepredviđeni radovi po zahtjevu Grada,</w:t>
      </w:r>
    </w:p>
    <w:p w14:paraId="2D061E87" w14:textId="77777777" w:rsidR="00493E81" w:rsidRPr="00493E81" w:rsidRDefault="00493E81" w:rsidP="00493E81">
      <w:pPr>
        <w:shd w:val="clear" w:color="auto" w:fill="FFFFFF"/>
        <w:jc w:val="both"/>
        <w:rPr>
          <w:rFonts w:cstheme="minorHAnsi"/>
          <w:sz w:val="24"/>
          <w:szCs w:val="24"/>
        </w:rPr>
      </w:pPr>
      <w:r w:rsidRPr="00493E81">
        <w:rPr>
          <w:rFonts w:cstheme="minorHAnsi"/>
          <w:sz w:val="24"/>
          <w:szCs w:val="24"/>
        </w:rPr>
        <w:t>-           MO Borovac: pokošeno 27.150 m2 bankina, 32.990 m2 zelenih površina ručno pokošeno,  prijevoz za različite potrebe kamion sa kranom 4 sata, 2 uklanjanja suhog i bolesnog drveća, te ostali potrebni radovi.</w:t>
      </w:r>
    </w:p>
    <w:p w14:paraId="5ECDFF4D" w14:textId="77777777" w:rsidR="00493E81" w:rsidRPr="00493E81" w:rsidRDefault="00493E81" w:rsidP="00493E81">
      <w:pPr>
        <w:shd w:val="clear" w:color="auto" w:fill="FFFFFF"/>
        <w:jc w:val="both"/>
        <w:rPr>
          <w:rFonts w:cstheme="minorHAnsi"/>
          <w:sz w:val="24"/>
          <w:szCs w:val="24"/>
        </w:rPr>
      </w:pPr>
      <w:r w:rsidRPr="00493E81">
        <w:rPr>
          <w:rFonts w:cstheme="minorHAnsi"/>
          <w:sz w:val="24"/>
          <w:szCs w:val="24"/>
        </w:rPr>
        <w:t>-           MO Nova Subocka: ručno pokošeno 25.700 m2 zelenih površina, košnja 56.250 m2 uz bankine, rezanje 4.600 m2 šiblja uz prometnice, uklanjanje suhog i bolesnog drveća 10 kom, prijevoz za različite potrebe, kamion sa kranom 14 sati, te ostali radovi po potrebi.</w:t>
      </w:r>
    </w:p>
    <w:p w14:paraId="1FC81A25" w14:textId="77777777" w:rsidR="00493E81" w:rsidRPr="00493E81" w:rsidRDefault="00493E81" w:rsidP="00493E81">
      <w:pPr>
        <w:shd w:val="clear" w:color="auto" w:fill="FFFFFF"/>
        <w:jc w:val="both"/>
        <w:rPr>
          <w:rFonts w:cstheme="minorHAnsi"/>
          <w:sz w:val="24"/>
          <w:szCs w:val="24"/>
        </w:rPr>
      </w:pPr>
      <w:r w:rsidRPr="00493E81">
        <w:rPr>
          <w:rFonts w:cstheme="minorHAnsi"/>
          <w:sz w:val="24"/>
          <w:szCs w:val="24"/>
        </w:rPr>
        <w:t>-           MO Stara Subocka: pokošeno ručno 103.190 m2 zelenih površina, košnja uz bankine 102.955 m2, 14 orezivanja krošnji drveća, uklanjanje suhog i bolesnog drveća 2 kom, prijevoz za različite potrebe, kamion sa kranom 10 sata, te ostali radovi po potrebi.</w:t>
      </w:r>
    </w:p>
    <w:p w14:paraId="3F102DFA" w14:textId="502B4A7F" w:rsidR="00493E81" w:rsidRPr="00493E81" w:rsidRDefault="00493E81" w:rsidP="00493E81">
      <w:pPr>
        <w:shd w:val="clear" w:color="auto" w:fill="FFFFFF"/>
        <w:jc w:val="both"/>
        <w:rPr>
          <w:rFonts w:cstheme="minorHAnsi"/>
          <w:sz w:val="24"/>
          <w:szCs w:val="24"/>
        </w:rPr>
      </w:pPr>
      <w:r w:rsidRPr="00493E81">
        <w:rPr>
          <w:rFonts w:cstheme="minorHAnsi"/>
          <w:sz w:val="24"/>
          <w:szCs w:val="24"/>
        </w:rPr>
        <w:t>-           MO Kozarice: pokošeno ručno 18.500 m2 zelenih površina, te uz bankine 5.600 m2, rezanje šiblja uz prometnice 9.250 m2,  te ostali radovi po potrebi.</w:t>
      </w:r>
    </w:p>
    <w:p w14:paraId="23D9E505" w14:textId="77777777" w:rsidR="001609A2" w:rsidRDefault="001609A2" w:rsidP="00493E81">
      <w:pPr>
        <w:jc w:val="both"/>
        <w:rPr>
          <w:rFonts w:cstheme="minorHAnsi"/>
          <w:sz w:val="24"/>
          <w:szCs w:val="24"/>
        </w:rPr>
      </w:pPr>
    </w:p>
    <w:p w14:paraId="4F2C8C28" w14:textId="77777777" w:rsidR="001609A2" w:rsidRDefault="001609A2" w:rsidP="00493E81">
      <w:pPr>
        <w:jc w:val="both"/>
        <w:rPr>
          <w:rFonts w:cstheme="minorHAnsi"/>
          <w:sz w:val="24"/>
          <w:szCs w:val="24"/>
        </w:rPr>
      </w:pPr>
    </w:p>
    <w:p w14:paraId="3ED7EC7E" w14:textId="77777777" w:rsidR="001609A2" w:rsidRDefault="001609A2" w:rsidP="00493E81">
      <w:pPr>
        <w:jc w:val="both"/>
        <w:rPr>
          <w:rFonts w:cstheme="minorHAnsi"/>
          <w:sz w:val="24"/>
          <w:szCs w:val="24"/>
        </w:rPr>
      </w:pPr>
    </w:p>
    <w:p w14:paraId="01B8821F" w14:textId="77777777" w:rsidR="001609A2" w:rsidRDefault="001609A2" w:rsidP="00493E81">
      <w:pPr>
        <w:jc w:val="both"/>
        <w:rPr>
          <w:rFonts w:cstheme="minorHAnsi"/>
          <w:sz w:val="24"/>
          <w:szCs w:val="24"/>
        </w:rPr>
      </w:pPr>
    </w:p>
    <w:p w14:paraId="6AC0B1F9" w14:textId="7C9881CD"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534"/>
        <w:gridCol w:w="2230"/>
        <w:gridCol w:w="991"/>
        <w:gridCol w:w="1648"/>
        <w:gridCol w:w="1822"/>
        <w:gridCol w:w="1063"/>
      </w:tblGrid>
      <w:tr w:rsidR="00493E81" w:rsidRPr="00493E81" w14:paraId="016539BD"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7D789BB5"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hideMark/>
          </w:tcPr>
          <w:p w14:paraId="16FA716F"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Borders>
              <w:top w:val="single" w:sz="4" w:space="0" w:color="auto"/>
              <w:left w:val="single" w:sz="4" w:space="0" w:color="auto"/>
              <w:bottom w:val="single" w:sz="4" w:space="0" w:color="auto"/>
              <w:right w:val="single" w:sz="4" w:space="0" w:color="auto"/>
            </w:tcBorders>
            <w:hideMark/>
          </w:tcPr>
          <w:p w14:paraId="20DE5A69"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Borders>
              <w:top w:val="single" w:sz="4" w:space="0" w:color="auto"/>
              <w:left w:val="single" w:sz="4" w:space="0" w:color="auto"/>
              <w:bottom w:val="single" w:sz="4" w:space="0" w:color="auto"/>
              <w:right w:val="single" w:sz="4" w:space="0" w:color="auto"/>
            </w:tcBorders>
            <w:hideMark/>
          </w:tcPr>
          <w:p w14:paraId="0D3F32A2"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Borders>
              <w:top w:val="single" w:sz="4" w:space="0" w:color="auto"/>
              <w:left w:val="single" w:sz="4" w:space="0" w:color="auto"/>
              <w:bottom w:val="single" w:sz="4" w:space="0" w:color="auto"/>
              <w:right w:val="single" w:sz="4" w:space="0" w:color="auto"/>
            </w:tcBorders>
            <w:hideMark/>
          </w:tcPr>
          <w:p w14:paraId="4C862513"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Borders>
              <w:top w:val="single" w:sz="4" w:space="0" w:color="auto"/>
              <w:left w:val="single" w:sz="4" w:space="0" w:color="auto"/>
              <w:bottom w:val="single" w:sz="4" w:space="0" w:color="auto"/>
              <w:right w:val="single" w:sz="4" w:space="0" w:color="auto"/>
            </w:tcBorders>
            <w:hideMark/>
          </w:tcPr>
          <w:p w14:paraId="51493AE5"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522CE97C"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2364B345" w14:textId="77777777" w:rsidR="00493E81" w:rsidRPr="00493E81" w:rsidRDefault="00493E81" w:rsidP="000C706D">
            <w:pPr>
              <w:jc w:val="both"/>
              <w:rPr>
                <w:rFonts w:cstheme="minorHAnsi"/>
                <w:sz w:val="24"/>
                <w:szCs w:val="24"/>
              </w:rPr>
            </w:pPr>
            <w:r w:rsidRPr="00493E81">
              <w:rPr>
                <w:rFonts w:cstheme="minorHAnsi"/>
                <w:sz w:val="24"/>
                <w:szCs w:val="24"/>
              </w:rPr>
              <w:t>M2 površine</w:t>
            </w:r>
          </w:p>
        </w:tc>
        <w:tc>
          <w:tcPr>
            <w:tcW w:w="0" w:type="auto"/>
            <w:tcBorders>
              <w:top w:val="single" w:sz="4" w:space="0" w:color="auto"/>
              <w:left w:val="single" w:sz="4" w:space="0" w:color="auto"/>
              <w:bottom w:val="single" w:sz="4" w:space="0" w:color="auto"/>
              <w:right w:val="single" w:sz="4" w:space="0" w:color="auto"/>
            </w:tcBorders>
            <w:hideMark/>
          </w:tcPr>
          <w:p w14:paraId="693E2CF7" w14:textId="77777777" w:rsidR="00493E81" w:rsidRPr="00493E81" w:rsidRDefault="00493E81" w:rsidP="000C706D">
            <w:pPr>
              <w:jc w:val="both"/>
              <w:rPr>
                <w:rFonts w:cstheme="minorHAnsi"/>
                <w:sz w:val="24"/>
                <w:szCs w:val="24"/>
              </w:rPr>
            </w:pPr>
            <w:r w:rsidRPr="00493E81">
              <w:rPr>
                <w:rFonts w:cstheme="minorHAnsi"/>
                <w:sz w:val="24"/>
                <w:szCs w:val="24"/>
              </w:rPr>
              <w:t>Košnja zelenih površina</w:t>
            </w:r>
          </w:p>
        </w:tc>
        <w:tc>
          <w:tcPr>
            <w:tcW w:w="0" w:type="auto"/>
            <w:tcBorders>
              <w:top w:val="single" w:sz="4" w:space="0" w:color="auto"/>
              <w:left w:val="single" w:sz="4" w:space="0" w:color="auto"/>
              <w:bottom w:val="single" w:sz="4" w:space="0" w:color="auto"/>
              <w:right w:val="single" w:sz="4" w:space="0" w:color="auto"/>
            </w:tcBorders>
            <w:hideMark/>
          </w:tcPr>
          <w:p w14:paraId="114FEF57" w14:textId="77777777" w:rsidR="00493E81" w:rsidRPr="00493E81" w:rsidRDefault="00493E81" w:rsidP="000C706D">
            <w:pPr>
              <w:jc w:val="both"/>
              <w:rPr>
                <w:rFonts w:cstheme="minorHAnsi"/>
                <w:sz w:val="24"/>
                <w:szCs w:val="24"/>
              </w:rPr>
            </w:pPr>
            <w:r w:rsidRPr="00493E81">
              <w:rPr>
                <w:rFonts w:cstheme="minorHAnsi"/>
                <w:sz w:val="24"/>
                <w:szCs w:val="24"/>
              </w:rPr>
              <w:t>m</w:t>
            </w:r>
            <w:r w:rsidRPr="00493E81">
              <w:rPr>
                <w:rFonts w:cstheme="minorHAnsi"/>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429D921B" w14:textId="77777777" w:rsidR="00493E81" w:rsidRPr="00493E81" w:rsidRDefault="00493E81" w:rsidP="000C706D">
            <w:pPr>
              <w:jc w:val="both"/>
              <w:rPr>
                <w:rFonts w:cstheme="minorHAnsi"/>
                <w:sz w:val="24"/>
                <w:szCs w:val="24"/>
              </w:rPr>
            </w:pPr>
            <w:r w:rsidRPr="00493E81">
              <w:rPr>
                <w:rFonts w:cstheme="minorHAnsi"/>
                <w:sz w:val="24"/>
                <w:szCs w:val="24"/>
              </w:rPr>
              <w:t>4.720.000</w:t>
            </w:r>
          </w:p>
        </w:tc>
        <w:tc>
          <w:tcPr>
            <w:tcW w:w="0" w:type="auto"/>
            <w:tcBorders>
              <w:top w:val="single" w:sz="4" w:space="0" w:color="auto"/>
              <w:left w:val="single" w:sz="4" w:space="0" w:color="auto"/>
              <w:bottom w:val="single" w:sz="4" w:space="0" w:color="auto"/>
              <w:right w:val="single" w:sz="4" w:space="0" w:color="auto"/>
            </w:tcBorders>
            <w:hideMark/>
          </w:tcPr>
          <w:p w14:paraId="31FAE3CF" w14:textId="77777777" w:rsidR="00493E81" w:rsidRPr="00493E81" w:rsidRDefault="00493E81" w:rsidP="000C706D">
            <w:pPr>
              <w:jc w:val="both"/>
              <w:rPr>
                <w:rFonts w:cstheme="minorHAnsi"/>
                <w:sz w:val="24"/>
                <w:szCs w:val="24"/>
              </w:rPr>
            </w:pPr>
            <w:r w:rsidRPr="00493E81">
              <w:rPr>
                <w:rFonts w:cstheme="minorHAnsi"/>
                <w:sz w:val="24"/>
                <w:szCs w:val="24"/>
              </w:rPr>
              <w:t>4.744.887</w:t>
            </w:r>
          </w:p>
        </w:tc>
        <w:tc>
          <w:tcPr>
            <w:tcW w:w="0" w:type="auto"/>
            <w:tcBorders>
              <w:top w:val="single" w:sz="4" w:space="0" w:color="auto"/>
              <w:left w:val="single" w:sz="4" w:space="0" w:color="auto"/>
              <w:bottom w:val="single" w:sz="4" w:space="0" w:color="auto"/>
              <w:right w:val="single" w:sz="4" w:space="0" w:color="auto"/>
            </w:tcBorders>
            <w:hideMark/>
          </w:tcPr>
          <w:p w14:paraId="0102596A" w14:textId="77777777" w:rsidR="00493E81" w:rsidRPr="00493E81" w:rsidRDefault="00493E81" w:rsidP="000C706D">
            <w:pPr>
              <w:jc w:val="both"/>
              <w:rPr>
                <w:rFonts w:cstheme="minorHAnsi"/>
                <w:sz w:val="24"/>
                <w:szCs w:val="24"/>
              </w:rPr>
            </w:pPr>
            <w:r w:rsidRPr="00493E81">
              <w:rPr>
                <w:rFonts w:cstheme="minorHAnsi"/>
                <w:sz w:val="24"/>
                <w:szCs w:val="24"/>
              </w:rPr>
              <w:t>100,50%</w:t>
            </w:r>
          </w:p>
        </w:tc>
      </w:tr>
      <w:tr w:rsidR="00493E81" w:rsidRPr="00493E81" w14:paraId="3607B274"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200619CF" w14:textId="77777777" w:rsidR="00493E81" w:rsidRPr="00493E81" w:rsidRDefault="00493E81" w:rsidP="000C706D">
            <w:pPr>
              <w:jc w:val="both"/>
              <w:rPr>
                <w:rFonts w:cstheme="minorHAnsi"/>
                <w:sz w:val="24"/>
                <w:szCs w:val="24"/>
              </w:rPr>
            </w:pPr>
            <w:r w:rsidRPr="00493E81">
              <w:rPr>
                <w:rFonts w:cstheme="minorHAnsi"/>
                <w:sz w:val="24"/>
                <w:szCs w:val="24"/>
              </w:rPr>
              <w:t>M2 površine</w:t>
            </w:r>
          </w:p>
        </w:tc>
        <w:tc>
          <w:tcPr>
            <w:tcW w:w="0" w:type="auto"/>
            <w:tcBorders>
              <w:top w:val="single" w:sz="4" w:space="0" w:color="auto"/>
              <w:left w:val="single" w:sz="4" w:space="0" w:color="auto"/>
              <w:bottom w:val="single" w:sz="4" w:space="0" w:color="auto"/>
              <w:right w:val="single" w:sz="4" w:space="0" w:color="auto"/>
            </w:tcBorders>
            <w:hideMark/>
          </w:tcPr>
          <w:p w14:paraId="2518DE63" w14:textId="77777777" w:rsidR="00493E81" w:rsidRPr="00493E81" w:rsidRDefault="00493E81" w:rsidP="000C706D">
            <w:pPr>
              <w:jc w:val="both"/>
              <w:rPr>
                <w:rFonts w:cstheme="minorHAnsi"/>
                <w:sz w:val="24"/>
                <w:szCs w:val="24"/>
              </w:rPr>
            </w:pPr>
            <w:r w:rsidRPr="00493E81">
              <w:rPr>
                <w:rFonts w:cstheme="minorHAnsi"/>
                <w:sz w:val="24"/>
                <w:szCs w:val="24"/>
              </w:rPr>
              <w:t>Čišćenje prometnih i pješačkih površina</w:t>
            </w:r>
          </w:p>
        </w:tc>
        <w:tc>
          <w:tcPr>
            <w:tcW w:w="0" w:type="auto"/>
            <w:tcBorders>
              <w:top w:val="single" w:sz="4" w:space="0" w:color="auto"/>
              <w:left w:val="single" w:sz="4" w:space="0" w:color="auto"/>
              <w:bottom w:val="single" w:sz="4" w:space="0" w:color="auto"/>
              <w:right w:val="single" w:sz="4" w:space="0" w:color="auto"/>
            </w:tcBorders>
            <w:hideMark/>
          </w:tcPr>
          <w:p w14:paraId="46183AAE" w14:textId="77777777" w:rsidR="00493E81" w:rsidRPr="00493E81" w:rsidRDefault="00493E81" w:rsidP="000C706D">
            <w:pPr>
              <w:jc w:val="both"/>
              <w:rPr>
                <w:rFonts w:cstheme="minorHAnsi"/>
                <w:sz w:val="24"/>
                <w:szCs w:val="24"/>
              </w:rPr>
            </w:pPr>
            <w:r w:rsidRPr="00493E81">
              <w:rPr>
                <w:rFonts w:cstheme="minorHAnsi"/>
                <w:sz w:val="24"/>
                <w:szCs w:val="24"/>
              </w:rPr>
              <w:t>m</w:t>
            </w:r>
            <w:r w:rsidRPr="00493E81">
              <w:rPr>
                <w:rFonts w:cstheme="minorHAnsi"/>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2A900053" w14:textId="77777777" w:rsidR="00493E81" w:rsidRPr="00493E81" w:rsidRDefault="00493E81" w:rsidP="000C706D">
            <w:pPr>
              <w:jc w:val="both"/>
              <w:rPr>
                <w:rFonts w:cstheme="minorHAnsi"/>
                <w:sz w:val="24"/>
                <w:szCs w:val="24"/>
              </w:rPr>
            </w:pPr>
            <w:r w:rsidRPr="00493E81">
              <w:rPr>
                <w:rFonts w:cstheme="minorHAnsi"/>
                <w:sz w:val="24"/>
                <w:szCs w:val="24"/>
              </w:rPr>
              <w:t>4.400.000</w:t>
            </w:r>
          </w:p>
        </w:tc>
        <w:tc>
          <w:tcPr>
            <w:tcW w:w="0" w:type="auto"/>
            <w:tcBorders>
              <w:top w:val="single" w:sz="4" w:space="0" w:color="auto"/>
              <w:left w:val="single" w:sz="4" w:space="0" w:color="auto"/>
              <w:bottom w:val="single" w:sz="4" w:space="0" w:color="auto"/>
              <w:right w:val="single" w:sz="4" w:space="0" w:color="auto"/>
            </w:tcBorders>
            <w:hideMark/>
          </w:tcPr>
          <w:p w14:paraId="71694531" w14:textId="77777777" w:rsidR="00493E81" w:rsidRPr="00493E81" w:rsidRDefault="00493E81" w:rsidP="000C706D">
            <w:pPr>
              <w:jc w:val="both"/>
              <w:rPr>
                <w:rFonts w:cstheme="minorHAnsi"/>
                <w:sz w:val="24"/>
                <w:szCs w:val="24"/>
              </w:rPr>
            </w:pPr>
            <w:r w:rsidRPr="00493E81">
              <w:rPr>
                <w:rFonts w:cstheme="minorHAnsi"/>
                <w:sz w:val="24"/>
                <w:szCs w:val="24"/>
              </w:rPr>
              <w:t>4.108.659</w:t>
            </w:r>
          </w:p>
        </w:tc>
        <w:tc>
          <w:tcPr>
            <w:tcW w:w="0" w:type="auto"/>
            <w:tcBorders>
              <w:top w:val="single" w:sz="4" w:space="0" w:color="auto"/>
              <w:left w:val="single" w:sz="4" w:space="0" w:color="auto"/>
              <w:bottom w:val="single" w:sz="4" w:space="0" w:color="auto"/>
              <w:right w:val="single" w:sz="4" w:space="0" w:color="auto"/>
            </w:tcBorders>
            <w:hideMark/>
          </w:tcPr>
          <w:p w14:paraId="6E906F38" w14:textId="77777777" w:rsidR="00493E81" w:rsidRPr="00493E81" w:rsidRDefault="00493E81" w:rsidP="000C706D">
            <w:pPr>
              <w:jc w:val="both"/>
              <w:rPr>
                <w:rFonts w:cstheme="minorHAnsi"/>
                <w:sz w:val="24"/>
                <w:szCs w:val="24"/>
              </w:rPr>
            </w:pPr>
            <w:r w:rsidRPr="00493E81">
              <w:rPr>
                <w:rFonts w:cstheme="minorHAnsi"/>
                <w:sz w:val="24"/>
                <w:szCs w:val="24"/>
              </w:rPr>
              <w:t>93 %</w:t>
            </w:r>
          </w:p>
        </w:tc>
      </w:tr>
    </w:tbl>
    <w:p w14:paraId="521E4D70" w14:textId="77777777" w:rsidR="00493E81" w:rsidRPr="00493E81" w:rsidRDefault="00493E81" w:rsidP="00493E81">
      <w:pPr>
        <w:jc w:val="both"/>
        <w:rPr>
          <w:rFonts w:cstheme="minorHAnsi"/>
          <w:sz w:val="24"/>
          <w:szCs w:val="24"/>
        </w:rPr>
      </w:pPr>
    </w:p>
    <w:p w14:paraId="25EAC359" w14:textId="27D5BB10" w:rsidR="00493E81" w:rsidRPr="00493E81" w:rsidRDefault="00493E81" w:rsidP="00493E81">
      <w:pPr>
        <w:jc w:val="both"/>
        <w:rPr>
          <w:rFonts w:cstheme="minorHAnsi"/>
          <w:b/>
          <w:sz w:val="24"/>
          <w:szCs w:val="24"/>
        </w:rPr>
      </w:pPr>
      <w:r w:rsidRPr="00493E81">
        <w:rPr>
          <w:rFonts w:cstheme="minorHAnsi"/>
          <w:b/>
          <w:sz w:val="24"/>
          <w:szCs w:val="24"/>
        </w:rPr>
        <w:t>3.4.2. Aktivnost 1004 A100002 Održavanje nerazvrstanih cesta</w:t>
      </w:r>
    </w:p>
    <w:p w14:paraId="7F2EC6E3" w14:textId="27B3F606" w:rsidR="00493E81" w:rsidRDefault="00493E81" w:rsidP="00493E81">
      <w:pPr>
        <w:jc w:val="both"/>
        <w:rPr>
          <w:rFonts w:cstheme="minorHAnsi"/>
          <w:sz w:val="24"/>
          <w:szCs w:val="24"/>
        </w:rPr>
      </w:pPr>
      <w:r w:rsidRPr="00493E81">
        <w:rPr>
          <w:rFonts w:cstheme="minorHAnsi"/>
          <w:sz w:val="24"/>
          <w:szCs w:val="24"/>
        </w:rPr>
        <w:t> </w:t>
      </w:r>
      <w:r w:rsidR="00F0716B">
        <w:rPr>
          <w:rFonts w:cstheme="minorHAnsi"/>
          <w:sz w:val="24"/>
          <w:szCs w:val="24"/>
        </w:rPr>
        <w:t>Ukupno na ovoj aktivnosti planiran</w:t>
      </w:r>
      <w:r w:rsidR="00DC3300">
        <w:rPr>
          <w:rFonts w:cstheme="minorHAnsi"/>
          <w:sz w:val="24"/>
          <w:szCs w:val="24"/>
        </w:rPr>
        <w:t>a su sredstva za održavanje poljskih puteva i održavanje nerazvrstanih cesta što čini plan</w:t>
      </w:r>
      <w:r w:rsidR="00F0716B">
        <w:rPr>
          <w:rFonts w:cstheme="minorHAnsi"/>
          <w:sz w:val="24"/>
          <w:szCs w:val="24"/>
        </w:rPr>
        <w:t xml:space="preserve"> od 358.191,66 EUR</w:t>
      </w:r>
      <w:r w:rsidR="00DC3300">
        <w:rPr>
          <w:rFonts w:cstheme="minorHAnsi"/>
          <w:sz w:val="24"/>
          <w:szCs w:val="24"/>
        </w:rPr>
        <w:t xml:space="preserve"> i realizaciju od 309.035,62 EUR, a samo za a</w:t>
      </w:r>
      <w:r w:rsidRPr="00493E81">
        <w:rPr>
          <w:rFonts w:cstheme="minorHAnsi"/>
          <w:sz w:val="24"/>
          <w:szCs w:val="24"/>
        </w:rPr>
        <w:t>ktivnost</w:t>
      </w:r>
      <w:r w:rsidR="00DC3300">
        <w:rPr>
          <w:rFonts w:cstheme="minorHAnsi"/>
          <w:sz w:val="24"/>
          <w:szCs w:val="24"/>
        </w:rPr>
        <w:t xml:space="preserve"> nerazvrstanih cesta </w:t>
      </w:r>
      <w:r w:rsidRPr="00493E81">
        <w:rPr>
          <w:rFonts w:cstheme="minorHAnsi"/>
          <w:sz w:val="24"/>
          <w:szCs w:val="24"/>
        </w:rPr>
        <w:t>planiran</w:t>
      </w:r>
      <w:r w:rsidR="00DC3300">
        <w:rPr>
          <w:rFonts w:cstheme="minorHAnsi"/>
          <w:sz w:val="24"/>
          <w:szCs w:val="24"/>
        </w:rPr>
        <w:t xml:space="preserve">o je </w:t>
      </w:r>
      <w:r w:rsidRPr="00493E81">
        <w:rPr>
          <w:rFonts w:cstheme="minorHAnsi"/>
          <w:sz w:val="24"/>
          <w:szCs w:val="24"/>
        </w:rPr>
        <w:t>278.557,97 EUR, a realiziran</w:t>
      </w:r>
      <w:r w:rsidR="00DC3300">
        <w:rPr>
          <w:rFonts w:cstheme="minorHAnsi"/>
          <w:sz w:val="24"/>
          <w:szCs w:val="24"/>
        </w:rPr>
        <w:t>o</w:t>
      </w:r>
      <w:r w:rsidRPr="00493E81">
        <w:rPr>
          <w:rFonts w:cstheme="minorHAnsi"/>
          <w:sz w:val="24"/>
          <w:szCs w:val="24"/>
        </w:rPr>
        <w:t xml:space="preserve"> 232.613,92 EUR. Kroz ovu aktivnost se vrše radovi redovnog održavanja kao što su izrada kamene podloge, saniranje neravnina na makadamskim cestama, krpanje udarnih rupa, ugradnja i valjanje asfaltne mase, postavljanje horizontalne i vertikalne signalizacije, popravci na sustavu odvodnje s nerazvrstanih cesta, čišćenje jaraka, zamjena dotrajalih i uništenih ivičnjaka popravak pješačkih staza i sl.</w:t>
      </w:r>
    </w:p>
    <w:p w14:paraId="67242124" w14:textId="550A175A" w:rsidR="00493E81" w:rsidRPr="00493E81" w:rsidRDefault="00493E81" w:rsidP="00493E81">
      <w:pPr>
        <w:jc w:val="both"/>
        <w:rPr>
          <w:rFonts w:cstheme="minorHAnsi"/>
          <w:sz w:val="24"/>
          <w:szCs w:val="24"/>
        </w:rPr>
      </w:pPr>
      <w:r w:rsidRPr="00493E81">
        <w:rPr>
          <w:rFonts w:cstheme="minorHAnsi"/>
          <w:sz w:val="24"/>
          <w:szCs w:val="24"/>
        </w:rPr>
        <w:t>Na području Grada Novske se održava 57 ulica ukupne dužine 38,79 km, a u prigradskim naseljima 59 nerazvrstana cesta ukupne dužine 44,29 km.</w:t>
      </w:r>
    </w:p>
    <w:p w14:paraId="7228F9B5" w14:textId="4090E195" w:rsidR="00493E81" w:rsidRPr="00493E81" w:rsidRDefault="00493E81" w:rsidP="00493E81">
      <w:pPr>
        <w:jc w:val="both"/>
        <w:rPr>
          <w:rFonts w:cstheme="minorHAnsi"/>
          <w:sz w:val="24"/>
          <w:szCs w:val="24"/>
        </w:rPr>
      </w:pPr>
      <w:r w:rsidRPr="00493E81">
        <w:rPr>
          <w:rFonts w:cstheme="minorHAnsi"/>
          <w:sz w:val="24"/>
          <w:szCs w:val="24"/>
        </w:rPr>
        <w:tab/>
        <w:t>Gledano po mjesnim odborima struktura utroška sredstava je slijedeća:</w:t>
      </w:r>
    </w:p>
    <w:p w14:paraId="11D60100" w14:textId="112AF95B" w:rsidR="00493E81" w:rsidRPr="00493E81" w:rsidRDefault="00493E81" w:rsidP="00493E81">
      <w:pPr>
        <w:jc w:val="both"/>
        <w:rPr>
          <w:rFonts w:cstheme="minorHAnsi"/>
          <w:sz w:val="24"/>
          <w:szCs w:val="24"/>
        </w:rPr>
      </w:pPr>
      <w:r w:rsidRPr="00493E81">
        <w:rPr>
          <w:rFonts w:cstheme="minorHAnsi"/>
          <w:sz w:val="24"/>
          <w:szCs w:val="24"/>
        </w:rPr>
        <w:t>-</w:t>
      </w:r>
      <w:r w:rsidRPr="00493E81">
        <w:rPr>
          <w:rFonts w:cstheme="minorHAnsi"/>
          <w:sz w:val="24"/>
          <w:szCs w:val="24"/>
        </w:rPr>
        <w:tab/>
        <w:t xml:space="preserve">MO Novska: Dobava i razgrtanje tucanika uz valjanje valjkom, krpanje udarnih rupa na asfaltnim površinama, ugradnja betonskih rubnjaka, izrada propusta ispod ceste s betonskim cijevima, nabava, doprema i ugradnja  betonskih </w:t>
      </w:r>
      <w:proofErr w:type="spellStart"/>
      <w:r w:rsidRPr="00493E81">
        <w:rPr>
          <w:rFonts w:cstheme="minorHAnsi"/>
          <w:sz w:val="24"/>
          <w:szCs w:val="24"/>
        </w:rPr>
        <w:t>rigolica</w:t>
      </w:r>
      <w:proofErr w:type="spellEnd"/>
      <w:r w:rsidRPr="00493E81">
        <w:rPr>
          <w:rFonts w:cstheme="minorHAnsi"/>
          <w:sz w:val="24"/>
          <w:szCs w:val="24"/>
        </w:rPr>
        <w:t>, strojno čišćenje odvodnih kanala jaraka – kanala uz cestu s profilnom korpom, nabava i postavljanje prometnih znakova, postavljanje slivničkih rešetki, popravak pješačkih staza, bojanje ograde na pješačkim mostovima i sl. u ukupnom iznosu od 101.782,04 eura.</w:t>
      </w:r>
    </w:p>
    <w:p w14:paraId="1356645D" w14:textId="38ACE4F0" w:rsidR="00493E81" w:rsidRPr="00493E81" w:rsidRDefault="00493E81" w:rsidP="00493E81">
      <w:pPr>
        <w:jc w:val="both"/>
        <w:rPr>
          <w:rFonts w:cstheme="minorHAnsi"/>
          <w:sz w:val="24"/>
          <w:szCs w:val="24"/>
        </w:rPr>
      </w:pPr>
      <w:r w:rsidRPr="00493E81">
        <w:rPr>
          <w:rFonts w:cstheme="minorHAnsi"/>
          <w:sz w:val="24"/>
          <w:szCs w:val="24"/>
        </w:rPr>
        <w:t>-</w:t>
      </w:r>
      <w:r w:rsidRPr="00493E81">
        <w:rPr>
          <w:rFonts w:cstheme="minorHAnsi"/>
          <w:sz w:val="24"/>
          <w:szCs w:val="24"/>
        </w:rPr>
        <w:tab/>
        <w:t xml:space="preserve">MO Borovac: Nabava, dobava i razgrtanje tucanika uz valjanje valjkom, </w:t>
      </w:r>
      <w:proofErr w:type="spellStart"/>
      <w:r w:rsidRPr="00493E81">
        <w:rPr>
          <w:rFonts w:cstheme="minorHAnsi"/>
          <w:sz w:val="24"/>
          <w:szCs w:val="24"/>
        </w:rPr>
        <w:t>strojjno</w:t>
      </w:r>
      <w:proofErr w:type="spellEnd"/>
      <w:r w:rsidRPr="00493E81">
        <w:rPr>
          <w:rFonts w:cstheme="minorHAnsi"/>
          <w:sz w:val="24"/>
          <w:szCs w:val="24"/>
        </w:rPr>
        <w:t xml:space="preserve"> čišćenje odvodnih jaraka – kanala uz cestu, u ukupnom iznosu od 1.394,48 eura. </w:t>
      </w:r>
    </w:p>
    <w:p w14:paraId="790F08FC" w14:textId="5BD78C99" w:rsidR="00493E81" w:rsidRPr="00493E81" w:rsidRDefault="00493E81" w:rsidP="00493E81">
      <w:pPr>
        <w:jc w:val="both"/>
        <w:rPr>
          <w:rFonts w:cstheme="minorHAnsi"/>
          <w:sz w:val="24"/>
          <w:szCs w:val="24"/>
        </w:rPr>
      </w:pPr>
      <w:r w:rsidRPr="00493E81">
        <w:rPr>
          <w:rFonts w:cstheme="minorHAnsi"/>
          <w:sz w:val="24"/>
          <w:szCs w:val="24"/>
        </w:rPr>
        <w:t xml:space="preserve">- </w:t>
      </w:r>
      <w:r w:rsidRPr="00493E81">
        <w:rPr>
          <w:rFonts w:cstheme="minorHAnsi"/>
          <w:sz w:val="24"/>
          <w:szCs w:val="24"/>
        </w:rPr>
        <w:tab/>
        <w:t xml:space="preserve">MO </w:t>
      </w:r>
      <w:proofErr w:type="spellStart"/>
      <w:r w:rsidRPr="00493E81">
        <w:rPr>
          <w:rFonts w:cstheme="minorHAnsi"/>
          <w:sz w:val="24"/>
          <w:szCs w:val="24"/>
        </w:rPr>
        <w:t>Bročice</w:t>
      </w:r>
      <w:proofErr w:type="spellEnd"/>
      <w:r w:rsidRPr="00493E81">
        <w:rPr>
          <w:rFonts w:cstheme="minorHAnsi"/>
          <w:sz w:val="24"/>
          <w:szCs w:val="24"/>
        </w:rPr>
        <w:t>: Nabava, doprema i razgrtanje tucanika uz valjanje valjkom, izrada propusta ispod ceste s betonskim cijevima, radovi strojem u režiji na održavanju nerazvrstanih cesta i ostale infrastrukture, u ukupnom iznosu od 1.509,54 eura.</w:t>
      </w:r>
    </w:p>
    <w:p w14:paraId="22CEBBAC" w14:textId="7739B95F" w:rsidR="00493E81" w:rsidRPr="00493E81" w:rsidRDefault="00493E81" w:rsidP="00493E81">
      <w:pPr>
        <w:jc w:val="both"/>
        <w:rPr>
          <w:rFonts w:cstheme="minorHAnsi"/>
          <w:sz w:val="24"/>
          <w:szCs w:val="24"/>
        </w:rPr>
      </w:pPr>
      <w:r w:rsidRPr="00493E81">
        <w:rPr>
          <w:rFonts w:cstheme="minorHAnsi"/>
          <w:sz w:val="24"/>
          <w:szCs w:val="24"/>
        </w:rPr>
        <w:t>-</w:t>
      </w:r>
      <w:r w:rsidRPr="00493E81">
        <w:rPr>
          <w:rFonts w:cstheme="minorHAnsi"/>
          <w:sz w:val="24"/>
          <w:szCs w:val="24"/>
        </w:rPr>
        <w:tab/>
        <w:t xml:space="preserve">MO Rajić: Nabava, doprema i razgrtanje tucanika uz valjanje valjkom, krpanje udarnih rupa na asfaltnim kolnicima, strojno čišćenje odvodnih jaraka-kanala, izrada </w:t>
      </w:r>
      <w:proofErr w:type="spellStart"/>
      <w:r w:rsidRPr="00493E81">
        <w:rPr>
          <w:rFonts w:cstheme="minorHAnsi"/>
          <w:sz w:val="24"/>
          <w:szCs w:val="24"/>
        </w:rPr>
        <w:t>prospusta</w:t>
      </w:r>
      <w:proofErr w:type="spellEnd"/>
      <w:r w:rsidRPr="00493E81">
        <w:rPr>
          <w:rFonts w:cstheme="minorHAnsi"/>
          <w:sz w:val="24"/>
          <w:szCs w:val="24"/>
        </w:rPr>
        <w:t xml:space="preserve"> ispod ceste s betonskim cijevima, izrada bankina uz cestu, radovi strojem u režiji na održavanju nerazvrstanih cesta i ostale infrastrukture, izrada nosivog i </w:t>
      </w:r>
      <w:proofErr w:type="spellStart"/>
      <w:r w:rsidRPr="00493E81">
        <w:rPr>
          <w:rFonts w:cstheme="minorHAnsi"/>
          <w:sz w:val="24"/>
          <w:szCs w:val="24"/>
        </w:rPr>
        <w:t>habajućeg</w:t>
      </w:r>
      <w:proofErr w:type="spellEnd"/>
      <w:r w:rsidRPr="00493E81">
        <w:rPr>
          <w:rFonts w:cstheme="minorHAnsi"/>
          <w:sz w:val="24"/>
          <w:szCs w:val="24"/>
        </w:rPr>
        <w:t xml:space="preserve"> sloja asfalta, u ukupnom iznosu od 12.042,71 eura.</w:t>
      </w:r>
    </w:p>
    <w:p w14:paraId="2A307822" w14:textId="7C897203" w:rsidR="00493E81" w:rsidRPr="00493E81" w:rsidRDefault="00493E81" w:rsidP="00493E81">
      <w:pPr>
        <w:jc w:val="both"/>
        <w:rPr>
          <w:rFonts w:cstheme="minorHAnsi"/>
          <w:sz w:val="24"/>
          <w:szCs w:val="24"/>
        </w:rPr>
      </w:pPr>
      <w:r w:rsidRPr="00493E81">
        <w:rPr>
          <w:rFonts w:cstheme="minorHAnsi"/>
          <w:sz w:val="24"/>
          <w:szCs w:val="24"/>
        </w:rPr>
        <w:lastRenderedPageBreak/>
        <w:t>-</w:t>
      </w:r>
      <w:r w:rsidRPr="00493E81">
        <w:rPr>
          <w:rFonts w:cstheme="minorHAnsi"/>
          <w:sz w:val="24"/>
          <w:szCs w:val="24"/>
        </w:rPr>
        <w:tab/>
        <w:t>MO Voćarica: Nabava, dobava i razgrtanje tucanika uz valjanje valjkom, radovi strojem u režiji na održavanju nerazvrstanih cesta, u ukupnom iznosu od 477.75 eura.</w:t>
      </w:r>
    </w:p>
    <w:p w14:paraId="073D38BE" w14:textId="3FE7CAB6" w:rsidR="00493E81" w:rsidRPr="00493E81" w:rsidRDefault="00493E81" w:rsidP="00493E81">
      <w:pPr>
        <w:jc w:val="both"/>
        <w:rPr>
          <w:rFonts w:cstheme="minorHAnsi"/>
          <w:sz w:val="24"/>
          <w:szCs w:val="24"/>
        </w:rPr>
      </w:pPr>
      <w:r w:rsidRPr="00493E81">
        <w:rPr>
          <w:rFonts w:cstheme="minorHAnsi"/>
          <w:sz w:val="24"/>
          <w:szCs w:val="24"/>
        </w:rPr>
        <w:t>-</w:t>
      </w:r>
      <w:r w:rsidRPr="00493E81">
        <w:rPr>
          <w:rFonts w:cstheme="minorHAnsi"/>
          <w:sz w:val="24"/>
          <w:szCs w:val="24"/>
        </w:rPr>
        <w:tab/>
        <w:t>MO Sari Grabovac: Nabava, doprema i razgrtanje tucanika uz valjanje valjkom, radovi strojem u režiji na održavanju nerazvrstanih cesta i ostale infrastrukture, u ukupnom iznosu od 525.56 eura.</w:t>
      </w:r>
    </w:p>
    <w:p w14:paraId="3CA48F97" w14:textId="3A587811" w:rsidR="00493E81" w:rsidRPr="00493E81" w:rsidRDefault="00493E81" w:rsidP="00493E81">
      <w:pPr>
        <w:jc w:val="both"/>
        <w:rPr>
          <w:rFonts w:cstheme="minorHAnsi"/>
          <w:sz w:val="24"/>
          <w:szCs w:val="24"/>
        </w:rPr>
      </w:pPr>
      <w:r w:rsidRPr="00493E81">
        <w:rPr>
          <w:rFonts w:cstheme="minorHAnsi"/>
          <w:sz w:val="24"/>
          <w:szCs w:val="24"/>
        </w:rPr>
        <w:t>-</w:t>
      </w:r>
      <w:r w:rsidRPr="00493E81">
        <w:rPr>
          <w:rFonts w:cstheme="minorHAnsi"/>
          <w:sz w:val="24"/>
          <w:szCs w:val="24"/>
        </w:rPr>
        <w:tab/>
        <w:t xml:space="preserve">MO </w:t>
      </w:r>
      <w:proofErr w:type="spellStart"/>
      <w:r w:rsidRPr="00493E81">
        <w:rPr>
          <w:rFonts w:cstheme="minorHAnsi"/>
          <w:sz w:val="24"/>
          <w:szCs w:val="24"/>
        </w:rPr>
        <w:t>Brestača</w:t>
      </w:r>
      <w:proofErr w:type="spellEnd"/>
      <w:r w:rsidRPr="00493E81">
        <w:rPr>
          <w:rFonts w:cstheme="minorHAnsi"/>
          <w:sz w:val="24"/>
          <w:szCs w:val="24"/>
        </w:rPr>
        <w:t xml:space="preserve">: Nabava, doprema i ugradnja tucanika uz valjanje valjkom, nabava, doprema i ugradnja betonskih rubnjaka, nabava doprema i postava </w:t>
      </w:r>
      <w:proofErr w:type="spellStart"/>
      <w:r w:rsidRPr="00493E81">
        <w:rPr>
          <w:rFonts w:cstheme="minorHAnsi"/>
          <w:sz w:val="24"/>
          <w:szCs w:val="24"/>
        </w:rPr>
        <w:t>ljevano</w:t>
      </w:r>
      <w:proofErr w:type="spellEnd"/>
      <w:r w:rsidRPr="00493E81">
        <w:rPr>
          <w:rFonts w:cstheme="minorHAnsi"/>
          <w:sz w:val="24"/>
          <w:szCs w:val="24"/>
        </w:rPr>
        <w:t xml:space="preserve"> željeznih kanalizacijskih poklopaca, radovi strojem u režiji na održavanju nerazvrstanih cesta i ostale infrastrukture, razni betonski radovi, u ukupnom iznosu od 5.145,63 eura.</w:t>
      </w:r>
    </w:p>
    <w:p w14:paraId="058F671E" w14:textId="1E64A16D" w:rsidR="00493E81" w:rsidRPr="00493E81" w:rsidRDefault="00493E81" w:rsidP="00493E81">
      <w:pPr>
        <w:jc w:val="both"/>
        <w:rPr>
          <w:rFonts w:cstheme="minorHAnsi"/>
          <w:sz w:val="24"/>
          <w:szCs w:val="24"/>
        </w:rPr>
      </w:pPr>
      <w:r w:rsidRPr="00493E81">
        <w:rPr>
          <w:rFonts w:cstheme="minorHAnsi"/>
          <w:sz w:val="24"/>
          <w:szCs w:val="24"/>
        </w:rPr>
        <w:t>-</w:t>
      </w:r>
      <w:r w:rsidRPr="00493E81">
        <w:rPr>
          <w:rFonts w:cstheme="minorHAnsi"/>
          <w:sz w:val="24"/>
          <w:szCs w:val="24"/>
        </w:rPr>
        <w:tab/>
        <w:t>MO Stara Subocka: : Nabava, dobava i razgrtanje tucanika uz valjanje valjkom, nabava, doprema i ugradnja betonskih rubnjaka, strojno čišćenje odvodnih kanala, izrada propusta ispod ceste s betonskim cijevima, radovi strojem u režiji na održavanju nerazvrstanih cesta i ostale infrastrukture, u ukupnom iznosu od 10.241,16 eura.</w:t>
      </w:r>
    </w:p>
    <w:p w14:paraId="13F33758" w14:textId="6F02F6BF" w:rsidR="00493E81" w:rsidRPr="00493E81" w:rsidRDefault="00493E81" w:rsidP="00493E81">
      <w:pPr>
        <w:jc w:val="both"/>
        <w:rPr>
          <w:rFonts w:cstheme="minorHAnsi"/>
          <w:sz w:val="24"/>
          <w:szCs w:val="24"/>
        </w:rPr>
      </w:pPr>
      <w:r w:rsidRPr="00493E81">
        <w:rPr>
          <w:rFonts w:cstheme="minorHAnsi"/>
          <w:sz w:val="24"/>
          <w:szCs w:val="24"/>
        </w:rPr>
        <w:t>-</w:t>
      </w:r>
      <w:r w:rsidRPr="00493E81">
        <w:rPr>
          <w:rFonts w:cstheme="minorHAnsi"/>
          <w:sz w:val="24"/>
          <w:szCs w:val="24"/>
        </w:rPr>
        <w:tab/>
        <w:t xml:space="preserve">MO </w:t>
      </w:r>
      <w:proofErr w:type="spellStart"/>
      <w:r w:rsidRPr="00493E81">
        <w:rPr>
          <w:rFonts w:cstheme="minorHAnsi"/>
          <w:sz w:val="24"/>
          <w:szCs w:val="24"/>
        </w:rPr>
        <w:t>Sigetac</w:t>
      </w:r>
      <w:proofErr w:type="spellEnd"/>
      <w:r w:rsidRPr="00493E81">
        <w:rPr>
          <w:rFonts w:cstheme="minorHAnsi"/>
          <w:sz w:val="24"/>
          <w:szCs w:val="24"/>
        </w:rPr>
        <w:t>: Nabava, dobava i razgrtanje tucanika uz valjanje valjkom, nabava, radovi strojem u režiji na održavanju nerazvrstanih cesta i ostale infrastrukture, razni betonski radovi, u ukupnom iznosu od  1.855,14 eura.</w:t>
      </w:r>
    </w:p>
    <w:p w14:paraId="0CD15836" w14:textId="5FC0DDAB" w:rsidR="00493E81" w:rsidRPr="00493E81" w:rsidRDefault="00493E81" w:rsidP="00493E81">
      <w:pPr>
        <w:jc w:val="both"/>
        <w:rPr>
          <w:rFonts w:cstheme="minorHAnsi"/>
          <w:sz w:val="24"/>
          <w:szCs w:val="24"/>
        </w:rPr>
      </w:pPr>
      <w:r w:rsidRPr="00493E81">
        <w:rPr>
          <w:rFonts w:cstheme="minorHAnsi"/>
          <w:sz w:val="24"/>
          <w:szCs w:val="24"/>
        </w:rPr>
        <w:t>-</w:t>
      </w:r>
      <w:r w:rsidRPr="00493E81">
        <w:rPr>
          <w:rFonts w:cstheme="minorHAnsi"/>
          <w:sz w:val="24"/>
          <w:szCs w:val="24"/>
        </w:rPr>
        <w:tab/>
        <w:t xml:space="preserve">MO </w:t>
      </w:r>
      <w:proofErr w:type="spellStart"/>
      <w:r w:rsidRPr="00493E81">
        <w:rPr>
          <w:rFonts w:cstheme="minorHAnsi"/>
          <w:sz w:val="24"/>
          <w:szCs w:val="24"/>
        </w:rPr>
        <w:t>Jazavica</w:t>
      </w:r>
      <w:proofErr w:type="spellEnd"/>
      <w:r w:rsidRPr="00493E81">
        <w:rPr>
          <w:rFonts w:cstheme="minorHAnsi"/>
          <w:sz w:val="24"/>
          <w:szCs w:val="24"/>
        </w:rPr>
        <w:t xml:space="preserve">: Nabava, doprema i razgrtanje tucanika uz valjanje valjkom, izrada </w:t>
      </w:r>
      <w:proofErr w:type="spellStart"/>
      <w:r w:rsidRPr="00493E81">
        <w:rPr>
          <w:rFonts w:cstheme="minorHAnsi"/>
          <w:sz w:val="24"/>
          <w:szCs w:val="24"/>
        </w:rPr>
        <w:t>habajućeg</w:t>
      </w:r>
      <w:proofErr w:type="spellEnd"/>
      <w:r w:rsidRPr="00493E81">
        <w:rPr>
          <w:rFonts w:cstheme="minorHAnsi"/>
          <w:sz w:val="24"/>
          <w:szCs w:val="24"/>
        </w:rPr>
        <w:t xml:space="preserve"> sloja </w:t>
      </w:r>
      <w:proofErr w:type="spellStart"/>
      <w:r w:rsidRPr="00493E81">
        <w:rPr>
          <w:rFonts w:cstheme="minorHAnsi"/>
          <w:sz w:val="24"/>
          <w:szCs w:val="24"/>
        </w:rPr>
        <w:t>asfaltbetona</w:t>
      </w:r>
      <w:proofErr w:type="spellEnd"/>
      <w:r w:rsidRPr="00493E81">
        <w:rPr>
          <w:rFonts w:cstheme="minorHAnsi"/>
          <w:sz w:val="24"/>
          <w:szCs w:val="24"/>
        </w:rPr>
        <w:t>,  u iznosu od 30.802,38 eura.</w:t>
      </w:r>
    </w:p>
    <w:p w14:paraId="4F63B263" w14:textId="0504D2B3" w:rsidR="00493E81" w:rsidRPr="00493E81" w:rsidRDefault="00493E81" w:rsidP="00493E81">
      <w:pPr>
        <w:jc w:val="both"/>
        <w:rPr>
          <w:rFonts w:cstheme="minorHAnsi"/>
          <w:sz w:val="24"/>
          <w:szCs w:val="24"/>
        </w:rPr>
      </w:pPr>
      <w:r w:rsidRPr="00493E81">
        <w:rPr>
          <w:rFonts w:cstheme="minorHAnsi"/>
          <w:sz w:val="24"/>
          <w:szCs w:val="24"/>
        </w:rPr>
        <w:t>-</w:t>
      </w:r>
      <w:r w:rsidRPr="00493E81">
        <w:rPr>
          <w:rFonts w:cstheme="minorHAnsi"/>
          <w:sz w:val="24"/>
          <w:szCs w:val="24"/>
        </w:rPr>
        <w:tab/>
        <w:t>MO Kozarice: Nabava, doprema i razgrtanje tucanika uz valjanje valjkom, krpanje udarnih rupa na asfaltnim kolnicima, strojno čišćenje odvodnih jaraka – kanala,  radovi strojem u režiji na održavanju nerazvrstanih cesta i ostale infrastrukture, u ukupnom iznosu od 5.419,53 eura.</w:t>
      </w:r>
    </w:p>
    <w:p w14:paraId="50ED2297" w14:textId="2513CDE2" w:rsidR="00493E81" w:rsidRPr="00493E81" w:rsidRDefault="00493E81" w:rsidP="00493E81">
      <w:pPr>
        <w:jc w:val="both"/>
        <w:rPr>
          <w:rFonts w:cstheme="minorHAnsi"/>
          <w:sz w:val="24"/>
          <w:szCs w:val="24"/>
        </w:rPr>
      </w:pPr>
      <w:r w:rsidRPr="00493E81">
        <w:rPr>
          <w:rFonts w:cstheme="minorHAnsi"/>
          <w:sz w:val="24"/>
          <w:szCs w:val="24"/>
        </w:rPr>
        <w:t>-</w:t>
      </w:r>
      <w:r w:rsidRPr="00493E81">
        <w:rPr>
          <w:rFonts w:cstheme="minorHAnsi"/>
          <w:sz w:val="24"/>
          <w:szCs w:val="24"/>
        </w:rPr>
        <w:tab/>
        <w:t>MO Nova Subocka: Nabava, dobava i razgrtanje tucanika uz valjanje valjkom, radovi strojem u režiji na održavanju nerazvrstanih cesta i ostale infrastrukture, u ukupnom iznosu od 2.563,06 eura.</w:t>
      </w:r>
    </w:p>
    <w:p w14:paraId="3559835F" w14:textId="03CE1B11" w:rsidR="00493E81" w:rsidRPr="00493E81" w:rsidRDefault="00493E81" w:rsidP="00493E81">
      <w:pPr>
        <w:jc w:val="both"/>
        <w:rPr>
          <w:rFonts w:cstheme="minorHAnsi"/>
          <w:sz w:val="24"/>
          <w:szCs w:val="24"/>
        </w:rPr>
      </w:pPr>
      <w:r w:rsidRPr="00493E81">
        <w:rPr>
          <w:rFonts w:cstheme="minorHAnsi"/>
          <w:sz w:val="24"/>
          <w:szCs w:val="24"/>
        </w:rPr>
        <w:t xml:space="preserve">- </w:t>
      </w:r>
      <w:r w:rsidRPr="00493E81">
        <w:rPr>
          <w:rFonts w:cstheme="minorHAnsi"/>
          <w:sz w:val="24"/>
          <w:szCs w:val="24"/>
        </w:rPr>
        <w:tab/>
        <w:t>MO Paklenica: Nabava, ugradnja i valjanje tucanika, radovi strojem u režiji održavanja nerazvrstanih cesta i ostale infrastrukture, u ukupnom iznosu od 477.75 eura.</w:t>
      </w:r>
    </w:p>
    <w:p w14:paraId="2E53F175" w14:textId="14F104FD" w:rsidR="00493E81" w:rsidRPr="00493E81" w:rsidRDefault="00493E81" w:rsidP="00493E81">
      <w:pPr>
        <w:jc w:val="both"/>
        <w:rPr>
          <w:rFonts w:cstheme="minorHAnsi"/>
          <w:sz w:val="24"/>
          <w:szCs w:val="24"/>
        </w:rPr>
      </w:pPr>
      <w:r w:rsidRPr="00493E81">
        <w:rPr>
          <w:rFonts w:cstheme="minorHAnsi"/>
          <w:sz w:val="24"/>
          <w:szCs w:val="24"/>
        </w:rPr>
        <w:t>-</w:t>
      </w:r>
      <w:r w:rsidRPr="00493E81">
        <w:rPr>
          <w:rFonts w:cstheme="minorHAnsi"/>
          <w:sz w:val="24"/>
          <w:szCs w:val="24"/>
        </w:rPr>
        <w:tab/>
        <w:t>MO Brezovac/</w:t>
      </w:r>
      <w:proofErr w:type="spellStart"/>
      <w:r w:rsidRPr="00493E81">
        <w:rPr>
          <w:rFonts w:cstheme="minorHAnsi"/>
          <w:sz w:val="24"/>
          <w:szCs w:val="24"/>
        </w:rPr>
        <w:t>Kričke</w:t>
      </w:r>
      <w:proofErr w:type="spellEnd"/>
      <w:r w:rsidRPr="00493E81">
        <w:rPr>
          <w:rFonts w:cstheme="minorHAnsi"/>
          <w:sz w:val="24"/>
          <w:szCs w:val="24"/>
        </w:rPr>
        <w:t>: Strojno čišćenje odvodnih jaraka – kanala uz cestu, izrada propusta ispod ceste s betonskim cijevima, radovi strojem u režiji na održavanju nerazvrstanih cesta i ostale infrastrukture, razni betonski radovi, u ukupnom iznosu od 11.854,41 eura.</w:t>
      </w:r>
    </w:p>
    <w:p w14:paraId="6562D710"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492"/>
        <w:gridCol w:w="2583"/>
        <w:gridCol w:w="1439"/>
        <w:gridCol w:w="1410"/>
        <w:gridCol w:w="1512"/>
        <w:gridCol w:w="852"/>
      </w:tblGrid>
      <w:tr w:rsidR="00493E81" w:rsidRPr="00493E81" w14:paraId="77131C89" w14:textId="77777777" w:rsidTr="000C706D">
        <w:tc>
          <w:tcPr>
            <w:tcW w:w="0" w:type="auto"/>
          </w:tcPr>
          <w:p w14:paraId="1BE17E8B"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34C06C65"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550B269F"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27D589FD"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461B7BC9"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393" w:type="dxa"/>
          </w:tcPr>
          <w:p w14:paraId="2768B5CC"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0677CF7F" w14:textId="77777777" w:rsidTr="000C706D">
        <w:tc>
          <w:tcPr>
            <w:tcW w:w="0" w:type="auto"/>
          </w:tcPr>
          <w:p w14:paraId="333AB446"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6E22A8AF" w14:textId="77777777" w:rsidR="00493E81" w:rsidRPr="00493E81" w:rsidRDefault="00493E81" w:rsidP="000C706D">
            <w:pPr>
              <w:jc w:val="both"/>
              <w:rPr>
                <w:rFonts w:cstheme="minorHAnsi"/>
                <w:sz w:val="24"/>
                <w:szCs w:val="24"/>
              </w:rPr>
            </w:pPr>
            <w:r w:rsidRPr="00493E81">
              <w:rPr>
                <w:rFonts w:cstheme="minorHAnsi"/>
                <w:sz w:val="24"/>
                <w:szCs w:val="24"/>
              </w:rPr>
              <w:t>Intervencije na održavanju kako bi se držalo objekte u upotrebljivom stanju</w:t>
            </w:r>
          </w:p>
        </w:tc>
        <w:tc>
          <w:tcPr>
            <w:tcW w:w="0" w:type="auto"/>
          </w:tcPr>
          <w:p w14:paraId="42AE37D0"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309FF251" w14:textId="77777777" w:rsidR="00493E81" w:rsidRPr="00493E81" w:rsidRDefault="00493E81" w:rsidP="000C706D">
            <w:pPr>
              <w:jc w:val="both"/>
              <w:rPr>
                <w:rFonts w:cstheme="minorHAnsi"/>
                <w:sz w:val="24"/>
                <w:szCs w:val="24"/>
              </w:rPr>
            </w:pPr>
            <w:r w:rsidRPr="00493E81">
              <w:rPr>
                <w:rFonts w:cstheme="minorHAnsi"/>
                <w:sz w:val="24"/>
                <w:szCs w:val="24"/>
              </w:rPr>
              <w:t>15</w:t>
            </w:r>
          </w:p>
        </w:tc>
        <w:tc>
          <w:tcPr>
            <w:tcW w:w="0" w:type="auto"/>
          </w:tcPr>
          <w:p w14:paraId="031FD968" w14:textId="77777777" w:rsidR="00493E81" w:rsidRPr="00493E81" w:rsidRDefault="00493E81" w:rsidP="000C706D">
            <w:pPr>
              <w:jc w:val="both"/>
              <w:rPr>
                <w:rFonts w:cstheme="minorHAnsi"/>
                <w:sz w:val="24"/>
                <w:szCs w:val="24"/>
              </w:rPr>
            </w:pPr>
            <w:r w:rsidRPr="00493E81">
              <w:rPr>
                <w:rFonts w:cstheme="minorHAnsi"/>
                <w:sz w:val="24"/>
                <w:szCs w:val="24"/>
              </w:rPr>
              <w:t>15</w:t>
            </w:r>
          </w:p>
        </w:tc>
        <w:tc>
          <w:tcPr>
            <w:tcW w:w="393" w:type="dxa"/>
          </w:tcPr>
          <w:p w14:paraId="77E4254C" w14:textId="77777777" w:rsidR="00493E81" w:rsidRPr="00493E81" w:rsidRDefault="00493E81" w:rsidP="000C706D">
            <w:pPr>
              <w:jc w:val="both"/>
              <w:rPr>
                <w:rFonts w:cstheme="minorHAnsi"/>
                <w:sz w:val="24"/>
                <w:szCs w:val="24"/>
              </w:rPr>
            </w:pPr>
            <w:r w:rsidRPr="00493E81">
              <w:rPr>
                <w:rFonts w:cstheme="minorHAnsi"/>
                <w:sz w:val="24"/>
                <w:szCs w:val="24"/>
              </w:rPr>
              <w:t>100%</w:t>
            </w:r>
          </w:p>
        </w:tc>
      </w:tr>
    </w:tbl>
    <w:p w14:paraId="254E1F89" w14:textId="77777777" w:rsidR="00D44F9A" w:rsidRDefault="00D44F9A" w:rsidP="00493E81">
      <w:pPr>
        <w:jc w:val="both"/>
        <w:rPr>
          <w:rFonts w:cstheme="minorHAnsi"/>
          <w:b/>
          <w:sz w:val="24"/>
          <w:szCs w:val="24"/>
        </w:rPr>
      </w:pPr>
    </w:p>
    <w:p w14:paraId="41FD7FC4" w14:textId="0ED1E515" w:rsidR="00493E81" w:rsidRPr="00493E81" w:rsidRDefault="00493E81" w:rsidP="00493E81">
      <w:pPr>
        <w:jc w:val="both"/>
        <w:rPr>
          <w:rFonts w:cstheme="minorHAnsi"/>
          <w:b/>
          <w:sz w:val="24"/>
          <w:szCs w:val="24"/>
        </w:rPr>
      </w:pPr>
      <w:r w:rsidRPr="00493E81">
        <w:rPr>
          <w:rFonts w:cstheme="minorHAnsi"/>
          <w:b/>
          <w:sz w:val="24"/>
          <w:szCs w:val="24"/>
        </w:rPr>
        <w:t>3.4.3. Aktivnost 1004 A100003 Održavanje javne rasvjete</w:t>
      </w:r>
    </w:p>
    <w:p w14:paraId="580F0C80" w14:textId="519FEEB5" w:rsidR="00493E81" w:rsidRPr="00493E81" w:rsidRDefault="00493E81" w:rsidP="00493E81">
      <w:pPr>
        <w:jc w:val="both"/>
        <w:rPr>
          <w:rFonts w:cstheme="minorHAnsi"/>
          <w:sz w:val="24"/>
          <w:szCs w:val="24"/>
        </w:rPr>
      </w:pPr>
      <w:r w:rsidRPr="00493E81">
        <w:rPr>
          <w:rFonts w:cstheme="minorHAnsi"/>
          <w:sz w:val="24"/>
          <w:szCs w:val="24"/>
        </w:rPr>
        <w:tab/>
        <w:t xml:space="preserve">       Aktivnost je planirana u iznosu od 59.816,84 EUR, a realizirana u razdoblju od 01.01.-31.12. 2023. godine u iznosu od 59.812,62 EUR. Kroz ovu aktivnost izvršena je zamjena 359 natrijevih žarulja , 358 prigušnica, 85  </w:t>
      </w:r>
      <w:proofErr w:type="spellStart"/>
      <w:r w:rsidRPr="00493E81">
        <w:rPr>
          <w:rFonts w:cstheme="minorHAnsi"/>
          <w:sz w:val="24"/>
          <w:szCs w:val="24"/>
        </w:rPr>
        <w:t>propaljivača</w:t>
      </w:r>
      <w:proofErr w:type="spellEnd"/>
      <w:r w:rsidRPr="00493E81">
        <w:rPr>
          <w:rFonts w:cstheme="minorHAnsi"/>
          <w:sz w:val="24"/>
          <w:szCs w:val="24"/>
        </w:rPr>
        <w:t xml:space="preserve">, ugrađeno  je 2 kom </w:t>
      </w:r>
      <w:proofErr w:type="spellStart"/>
      <w:r w:rsidRPr="00493E81">
        <w:rPr>
          <w:rFonts w:cstheme="minorHAnsi"/>
          <w:sz w:val="24"/>
          <w:szCs w:val="24"/>
        </w:rPr>
        <w:t>Gamalux</w:t>
      </w:r>
      <w:proofErr w:type="spellEnd"/>
      <w:r w:rsidRPr="00493E81">
        <w:rPr>
          <w:rFonts w:cstheme="minorHAnsi"/>
          <w:sz w:val="24"/>
          <w:szCs w:val="24"/>
        </w:rPr>
        <w:t xml:space="preserve"> LVC-06E/70 w novih svjetiljki sa krakom za svjetiljku,  4 kom LED svjetiljki 43W/4000 K sa krakom za svjetiljku,  zamijenjeno je 12 kom </w:t>
      </w:r>
      <w:proofErr w:type="spellStart"/>
      <w:r w:rsidRPr="00493E81">
        <w:rPr>
          <w:rFonts w:cstheme="minorHAnsi"/>
          <w:sz w:val="24"/>
          <w:szCs w:val="24"/>
        </w:rPr>
        <w:t>uklopnih</w:t>
      </w:r>
      <w:proofErr w:type="spellEnd"/>
      <w:r w:rsidRPr="00493E81">
        <w:rPr>
          <w:rFonts w:cstheme="minorHAnsi"/>
          <w:sz w:val="24"/>
          <w:szCs w:val="24"/>
        </w:rPr>
        <w:t xml:space="preserve"> satova sa </w:t>
      </w:r>
      <w:proofErr w:type="spellStart"/>
      <w:r w:rsidRPr="00493E81">
        <w:rPr>
          <w:rFonts w:cstheme="minorHAnsi"/>
          <w:sz w:val="24"/>
          <w:szCs w:val="24"/>
        </w:rPr>
        <w:t>luksomatom</w:t>
      </w:r>
      <w:proofErr w:type="spellEnd"/>
      <w:r w:rsidRPr="00493E81">
        <w:rPr>
          <w:rFonts w:cstheme="minorHAnsi"/>
          <w:sz w:val="24"/>
          <w:szCs w:val="24"/>
        </w:rPr>
        <w:t xml:space="preserve"> i </w:t>
      </w:r>
      <w:proofErr w:type="spellStart"/>
      <w:r w:rsidRPr="00493E81">
        <w:rPr>
          <w:rFonts w:cstheme="minorHAnsi"/>
          <w:sz w:val="24"/>
          <w:szCs w:val="24"/>
        </w:rPr>
        <w:t>sondom,ugrađeno</w:t>
      </w:r>
      <w:proofErr w:type="spellEnd"/>
      <w:r w:rsidRPr="00493E81">
        <w:rPr>
          <w:rFonts w:cstheme="minorHAnsi"/>
          <w:sz w:val="24"/>
          <w:szCs w:val="24"/>
        </w:rPr>
        <w:t xml:space="preserve"> je 3F dvotarifno brojilo, samostojeći nadzemni ormar -1 kom., ugrađeno je 45 </w:t>
      </w:r>
      <w:proofErr w:type="spellStart"/>
      <w:r w:rsidRPr="00493E81">
        <w:rPr>
          <w:rFonts w:cstheme="minorHAnsi"/>
          <w:sz w:val="24"/>
          <w:szCs w:val="24"/>
        </w:rPr>
        <w:t>met</w:t>
      </w:r>
      <w:proofErr w:type="spellEnd"/>
      <w:r w:rsidRPr="00493E81">
        <w:rPr>
          <w:rFonts w:cstheme="minorHAnsi"/>
          <w:sz w:val="24"/>
          <w:szCs w:val="24"/>
        </w:rPr>
        <w:t xml:space="preserve">. kabela PPOO/A 4x16 m2, kamiona s platformom i vozačem korišten je 47 sati, rad KV radnika – 34 sata, izvršena je zamjena odnosno ugradnja niza sitnog inventara ( grla E27- 9 kom, kabela - 120 m, stezaljki - 8 kom, osigurača) nužnog za funkcioniranje sustava javne rasvjete. U održavanje javne rasvjete  utrošeno je 188 radnih sati KV električara, te usluge HEP-a od 164 radna sata zbog zamjene žarulja i podešavanja rada javne rasvjete.   Održavanje javne rasvjete na području Grada Novske i prigradskih naselja obavlja gradska tvrtka  </w:t>
      </w:r>
      <w:proofErr w:type="spellStart"/>
      <w:r w:rsidRPr="00493E81">
        <w:rPr>
          <w:rFonts w:cstheme="minorHAnsi"/>
          <w:sz w:val="24"/>
          <w:szCs w:val="24"/>
        </w:rPr>
        <w:t>Novokom</w:t>
      </w:r>
      <w:proofErr w:type="spellEnd"/>
      <w:r w:rsidRPr="00493E81">
        <w:rPr>
          <w:rFonts w:cstheme="minorHAnsi"/>
          <w:sz w:val="24"/>
          <w:szCs w:val="24"/>
        </w:rPr>
        <w:t xml:space="preserve"> d.o.o. Novska.</w:t>
      </w:r>
    </w:p>
    <w:p w14:paraId="545F6BFB"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489"/>
        <w:gridCol w:w="2565"/>
        <w:gridCol w:w="1437"/>
        <w:gridCol w:w="1404"/>
        <w:gridCol w:w="1505"/>
        <w:gridCol w:w="888"/>
      </w:tblGrid>
      <w:tr w:rsidR="00493E81" w:rsidRPr="00493E81" w14:paraId="7D8AFB80" w14:textId="77777777" w:rsidTr="000C706D">
        <w:tc>
          <w:tcPr>
            <w:tcW w:w="0" w:type="auto"/>
          </w:tcPr>
          <w:p w14:paraId="6BBE6215"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01C5C109"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1A8B1E0F"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660CEA3C"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1882E6E7"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70E0DCFE"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400484A1" w14:textId="77777777" w:rsidTr="000C706D">
        <w:tc>
          <w:tcPr>
            <w:tcW w:w="0" w:type="auto"/>
          </w:tcPr>
          <w:p w14:paraId="57DF47D2"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2BD339E7" w14:textId="77777777" w:rsidR="00493E81" w:rsidRPr="00493E81" w:rsidRDefault="00493E81" w:rsidP="000C706D">
            <w:pPr>
              <w:jc w:val="both"/>
              <w:rPr>
                <w:rFonts w:cstheme="minorHAnsi"/>
                <w:sz w:val="24"/>
                <w:szCs w:val="24"/>
              </w:rPr>
            </w:pPr>
            <w:r w:rsidRPr="00493E81">
              <w:rPr>
                <w:rFonts w:cstheme="minorHAnsi"/>
                <w:sz w:val="24"/>
                <w:szCs w:val="24"/>
              </w:rPr>
              <w:t>Intervencije na održavanju kako bi se držalo rasvjetu u upotrebljivom stanju</w:t>
            </w:r>
          </w:p>
        </w:tc>
        <w:tc>
          <w:tcPr>
            <w:tcW w:w="0" w:type="auto"/>
          </w:tcPr>
          <w:p w14:paraId="61611AFF"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65559ECC" w14:textId="77777777" w:rsidR="00493E81" w:rsidRPr="00493E81" w:rsidRDefault="00493E81" w:rsidP="000C706D">
            <w:pPr>
              <w:jc w:val="both"/>
              <w:rPr>
                <w:rFonts w:cstheme="minorHAnsi"/>
                <w:sz w:val="24"/>
                <w:szCs w:val="24"/>
              </w:rPr>
            </w:pPr>
            <w:r w:rsidRPr="00493E81">
              <w:rPr>
                <w:rFonts w:cstheme="minorHAnsi"/>
                <w:sz w:val="24"/>
                <w:szCs w:val="24"/>
              </w:rPr>
              <w:t>55</w:t>
            </w:r>
          </w:p>
        </w:tc>
        <w:tc>
          <w:tcPr>
            <w:tcW w:w="0" w:type="auto"/>
          </w:tcPr>
          <w:p w14:paraId="20B9E31C" w14:textId="77777777" w:rsidR="00493E81" w:rsidRPr="00493E81" w:rsidRDefault="00493E81" w:rsidP="000C706D">
            <w:pPr>
              <w:jc w:val="both"/>
              <w:rPr>
                <w:rFonts w:cstheme="minorHAnsi"/>
                <w:sz w:val="24"/>
                <w:szCs w:val="24"/>
              </w:rPr>
            </w:pPr>
            <w:r w:rsidRPr="00493E81">
              <w:rPr>
                <w:rFonts w:cstheme="minorHAnsi"/>
                <w:sz w:val="24"/>
                <w:szCs w:val="24"/>
              </w:rPr>
              <w:t>78</w:t>
            </w:r>
          </w:p>
        </w:tc>
        <w:tc>
          <w:tcPr>
            <w:tcW w:w="0" w:type="auto"/>
          </w:tcPr>
          <w:p w14:paraId="164A6B56" w14:textId="77777777" w:rsidR="00493E81" w:rsidRPr="00493E81" w:rsidRDefault="00493E81" w:rsidP="000C706D">
            <w:pPr>
              <w:jc w:val="both"/>
              <w:rPr>
                <w:rFonts w:cstheme="minorHAnsi"/>
                <w:sz w:val="24"/>
                <w:szCs w:val="24"/>
              </w:rPr>
            </w:pPr>
            <w:r w:rsidRPr="00493E81">
              <w:rPr>
                <w:rFonts w:cstheme="minorHAnsi"/>
                <w:sz w:val="24"/>
                <w:szCs w:val="24"/>
              </w:rPr>
              <w:t>142%</w:t>
            </w:r>
          </w:p>
        </w:tc>
      </w:tr>
    </w:tbl>
    <w:p w14:paraId="09422297" w14:textId="77777777" w:rsidR="00493E81" w:rsidRPr="00493E81" w:rsidRDefault="00493E81" w:rsidP="00493E81">
      <w:pPr>
        <w:jc w:val="both"/>
        <w:rPr>
          <w:rFonts w:cstheme="minorHAnsi"/>
          <w:sz w:val="24"/>
          <w:szCs w:val="24"/>
        </w:rPr>
      </w:pPr>
    </w:p>
    <w:p w14:paraId="295CDC59" w14:textId="2F59EF70" w:rsidR="00493E81" w:rsidRPr="00493E81" w:rsidRDefault="00493E81" w:rsidP="00493E81">
      <w:pPr>
        <w:jc w:val="both"/>
        <w:rPr>
          <w:rFonts w:cstheme="minorHAnsi"/>
          <w:b/>
          <w:sz w:val="24"/>
          <w:szCs w:val="24"/>
        </w:rPr>
      </w:pPr>
      <w:r w:rsidRPr="00493E81">
        <w:rPr>
          <w:rFonts w:cstheme="minorHAnsi"/>
          <w:b/>
          <w:sz w:val="24"/>
          <w:szCs w:val="24"/>
        </w:rPr>
        <w:t>3.4.4. Aktivnost 1004 A100004 Zimska služba</w:t>
      </w:r>
    </w:p>
    <w:p w14:paraId="01A165F5" w14:textId="284372AE" w:rsidR="00493E81" w:rsidRPr="00493E81" w:rsidRDefault="00493E81" w:rsidP="00493E81">
      <w:pPr>
        <w:jc w:val="both"/>
        <w:rPr>
          <w:rFonts w:cstheme="minorHAnsi"/>
          <w:sz w:val="24"/>
          <w:szCs w:val="24"/>
        </w:rPr>
      </w:pPr>
      <w:r w:rsidRPr="00493E81">
        <w:rPr>
          <w:rFonts w:cstheme="minorHAnsi"/>
          <w:sz w:val="24"/>
          <w:szCs w:val="24"/>
        </w:rPr>
        <w:tab/>
        <w:t xml:space="preserve">       Aktivnost je planirana u iznosu od 26.544,56 EUR, a realizirana u razdoblju od 01.01.-31.12.2023. godine u iznosu od 23.777,18 EUR. Kroz ovu aktivnost financirano je čišćenje snijega , </w:t>
      </w:r>
      <w:proofErr w:type="spellStart"/>
      <w:r w:rsidRPr="00493E81">
        <w:rPr>
          <w:rFonts w:cstheme="minorHAnsi"/>
          <w:sz w:val="24"/>
          <w:szCs w:val="24"/>
        </w:rPr>
        <w:t>solenje</w:t>
      </w:r>
      <w:proofErr w:type="spellEnd"/>
      <w:r w:rsidRPr="00493E81">
        <w:rPr>
          <w:rFonts w:cstheme="minorHAnsi"/>
          <w:sz w:val="24"/>
          <w:szCs w:val="24"/>
        </w:rPr>
        <w:t xml:space="preserve"> ulica i cesta te dežurstva u 69 ulica i trgova u Gradu Novska u ukupnoj dužini od 32,5 km i  46  nerazvrstanih cesta u prigradskim naseljima Grada Novske u ukupnoj dužini od 33,23 km. Izvršena su 3  izlazaka zbog soljenja prometnica u Gradu Novska i prigradskim naseljima. Također je izvršeno posipanje solju   4.776,00 m2 pješačkih staza i trgova u 5 navrata, s jednim izlaskom  ralicom.  Ostale aktivnosti u radu zimske službe bila su dežurstva i to I stupanj 10 sati i II stupanj 164 sati dežurstva.</w:t>
      </w:r>
    </w:p>
    <w:p w14:paraId="27D10933"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637"/>
        <w:gridCol w:w="1714"/>
        <w:gridCol w:w="1523"/>
        <w:gridCol w:w="1654"/>
        <w:gridCol w:w="1829"/>
        <w:gridCol w:w="931"/>
      </w:tblGrid>
      <w:tr w:rsidR="00493E81" w:rsidRPr="00493E81" w14:paraId="32CC8872" w14:textId="77777777" w:rsidTr="000C706D">
        <w:tc>
          <w:tcPr>
            <w:tcW w:w="0" w:type="auto"/>
          </w:tcPr>
          <w:p w14:paraId="195AAEEA"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46F50DA1"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4218A7AD"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46E57343"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6B839BE4"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33006FC4"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601F7A84" w14:textId="77777777" w:rsidTr="000C706D">
        <w:tc>
          <w:tcPr>
            <w:tcW w:w="0" w:type="auto"/>
          </w:tcPr>
          <w:p w14:paraId="6B9B59E0"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41D3C5C2" w14:textId="77777777" w:rsidR="00493E81" w:rsidRPr="00493E81" w:rsidRDefault="00493E81" w:rsidP="000C706D">
            <w:pPr>
              <w:jc w:val="both"/>
              <w:rPr>
                <w:rFonts w:cstheme="minorHAnsi"/>
                <w:sz w:val="24"/>
                <w:szCs w:val="24"/>
              </w:rPr>
            </w:pPr>
            <w:r w:rsidRPr="00493E81">
              <w:rPr>
                <w:rFonts w:cstheme="minorHAnsi"/>
                <w:sz w:val="24"/>
                <w:szCs w:val="24"/>
              </w:rPr>
              <w:t xml:space="preserve">Čišćenje snijega </w:t>
            </w:r>
            <w:proofErr w:type="spellStart"/>
            <w:r w:rsidRPr="00493E81">
              <w:rPr>
                <w:rFonts w:cstheme="minorHAnsi"/>
                <w:sz w:val="24"/>
                <w:szCs w:val="24"/>
              </w:rPr>
              <w:t>raljenjem</w:t>
            </w:r>
            <w:proofErr w:type="spellEnd"/>
          </w:p>
        </w:tc>
        <w:tc>
          <w:tcPr>
            <w:tcW w:w="0" w:type="auto"/>
          </w:tcPr>
          <w:p w14:paraId="74568627"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36658ED7" w14:textId="77777777" w:rsidR="00493E81" w:rsidRPr="00493E81" w:rsidRDefault="00493E81" w:rsidP="000C706D">
            <w:pPr>
              <w:jc w:val="both"/>
              <w:rPr>
                <w:rFonts w:cstheme="minorHAnsi"/>
                <w:sz w:val="24"/>
                <w:szCs w:val="24"/>
              </w:rPr>
            </w:pPr>
            <w:r w:rsidRPr="00493E81">
              <w:rPr>
                <w:rFonts w:cstheme="minorHAnsi"/>
                <w:sz w:val="24"/>
                <w:szCs w:val="24"/>
              </w:rPr>
              <w:t>2</w:t>
            </w:r>
          </w:p>
        </w:tc>
        <w:tc>
          <w:tcPr>
            <w:tcW w:w="0" w:type="auto"/>
          </w:tcPr>
          <w:p w14:paraId="71258D91" w14:textId="77777777" w:rsidR="00493E81" w:rsidRPr="00493E81" w:rsidRDefault="00493E81" w:rsidP="000C706D">
            <w:pPr>
              <w:jc w:val="both"/>
              <w:rPr>
                <w:rFonts w:cstheme="minorHAnsi"/>
                <w:sz w:val="24"/>
                <w:szCs w:val="24"/>
              </w:rPr>
            </w:pPr>
            <w:r w:rsidRPr="00493E81">
              <w:rPr>
                <w:rFonts w:cstheme="minorHAnsi"/>
                <w:sz w:val="24"/>
                <w:szCs w:val="24"/>
              </w:rPr>
              <w:t>0</w:t>
            </w:r>
          </w:p>
        </w:tc>
        <w:tc>
          <w:tcPr>
            <w:tcW w:w="0" w:type="auto"/>
          </w:tcPr>
          <w:p w14:paraId="48B4EE1C" w14:textId="77777777" w:rsidR="00493E81" w:rsidRPr="00493E81" w:rsidRDefault="00493E81" w:rsidP="000C706D">
            <w:pPr>
              <w:jc w:val="both"/>
              <w:rPr>
                <w:rFonts w:cstheme="minorHAnsi"/>
                <w:sz w:val="24"/>
                <w:szCs w:val="24"/>
              </w:rPr>
            </w:pPr>
            <w:r w:rsidRPr="00493E81">
              <w:rPr>
                <w:rFonts w:cstheme="minorHAnsi"/>
                <w:sz w:val="24"/>
                <w:szCs w:val="24"/>
              </w:rPr>
              <w:t>0%</w:t>
            </w:r>
          </w:p>
        </w:tc>
      </w:tr>
      <w:tr w:rsidR="00493E81" w:rsidRPr="00493E81" w14:paraId="20053858" w14:textId="77777777" w:rsidTr="000C706D">
        <w:tc>
          <w:tcPr>
            <w:tcW w:w="0" w:type="auto"/>
          </w:tcPr>
          <w:p w14:paraId="32AC0BB2" w14:textId="77777777" w:rsidR="00493E81" w:rsidRPr="00493E81" w:rsidRDefault="00493E81" w:rsidP="000C706D">
            <w:pPr>
              <w:jc w:val="both"/>
              <w:rPr>
                <w:rFonts w:cstheme="minorHAnsi"/>
                <w:sz w:val="24"/>
                <w:szCs w:val="24"/>
              </w:rPr>
            </w:pPr>
            <w:r w:rsidRPr="00493E81">
              <w:rPr>
                <w:rFonts w:cstheme="minorHAnsi"/>
                <w:sz w:val="24"/>
                <w:szCs w:val="24"/>
              </w:rPr>
              <w:lastRenderedPageBreak/>
              <w:t>Broj intervencija</w:t>
            </w:r>
          </w:p>
        </w:tc>
        <w:tc>
          <w:tcPr>
            <w:tcW w:w="0" w:type="auto"/>
          </w:tcPr>
          <w:p w14:paraId="0D497B2B" w14:textId="77777777" w:rsidR="00493E81" w:rsidRPr="00493E81" w:rsidRDefault="00493E81" w:rsidP="000C706D">
            <w:pPr>
              <w:jc w:val="both"/>
              <w:rPr>
                <w:rFonts w:cstheme="minorHAnsi"/>
                <w:sz w:val="24"/>
                <w:szCs w:val="24"/>
              </w:rPr>
            </w:pPr>
            <w:r w:rsidRPr="00493E81">
              <w:rPr>
                <w:rFonts w:cstheme="minorHAnsi"/>
                <w:sz w:val="24"/>
                <w:szCs w:val="24"/>
              </w:rPr>
              <w:t>Posipanje soli</w:t>
            </w:r>
          </w:p>
        </w:tc>
        <w:tc>
          <w:tcPr>
            <w:tcW w:w="0" w:type="auto"/>
          </w:tcPr>
          <w:p w14:paraId="5706C962"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3A688740" w14:textId="77777777" w:rsidR="00493E81" w:rsidRPr="00493E81" w:rsidRDefault="00493E81" w:rsidP="000C706D">
            <w:pPr>
              <w:jc w:val="both"/>
              <w:rPr>
                <w:rFonts w:cstheme="minorHAnsi"/>
                <w:sz w:val="24"/>
                <w:szCs w:val="24"/>
              </w:rPr>
            </w:pPr>
            <w:r w:rsidRPr="00493E81">
              <w:rPr>
                <w:rFonts w:cstheme="minorHAnsi"/>
                <w:sz w:val="24"/>
                <w:szCs w:val="24"/>
              </w:rPr>
              <w:t>5</w:t>
            </w:r>
          </w:p>
        </w:tc>
        <w:tc>
          <w:tcPr>
            <w:tcW w:w="0" w:type="auto"/>
          </w:tcPr>
          <w:p w14:paraId="57196323" w14:textId="77777777" w:rsidR="00493E81" w:rsidRPr="00493E81" w:rsidRDefault="00493E81" w:rsidP="000C706D">
            <w:pPr>
              <w:jc w:val="both"/>
              <w:rPr>
                <w:rFonts w:cstheme="minorHAnsi"/>
                <w:sz w:val="24"/>
                <w:szCs w:val="24"/>
              </w:rPr>
            </w:pPr>
            <w:r w:rsidRPr="00493E81">
              <w:rPr>
                <w:rFonts w:cstheme="minorHAnsi"/>
                <w:sz w:val="24"/>
                <w:szCs w:val="24"/>
              </w:rPr>
              <w:t>8</w:t>
            </w:r>
          </w:p>
        </w:tc>
        <w:tc>
          <w:tcPr>
            <w:tcW w:w="0" w:type="auto"/>
          </w:tcPr>
          <w:p w14:paraId="03FD1B19" w14:textId="77777777" w:rsidR="00493E81" w:rsidRPr="00493E81" w:rsidRDefault="00493E81" w:rsidP="000C706D">
            <w:pPr>
              <w:jc w:val="both"/>
              <w:rPr>
                <w:rFonts w:cstheme="minorHAnsi"/>
                <w:sz w:val="24"/>
                <w:szCs w:val="24"/>
              </w:rPr>
            </w:pPr>
            <w:r w:rsidRPr="00493E81">
              <w:rPr>
                <w:rFonts w:cstheme="minorHAnsi"/>
                <w:sz w:val="24"/>
                <w:szCs w:val="24"/>
              </w:rPr>
              <w:t>160%</w:t>
            </w:r>
          </w:p>
        </w:tc>
      </w:tr>
    </w:tbl>
    <w:p w14:paraId="1437B89A" w14:textId="77777777" w:rsidR="00493E81" w:rsidRPr="00493E81" w:rsidRDefault="00493E81" w:rsidP="00493E81">
      <w:pPr>
        <w:jc w:val="both"/>
        <w:rPr>
          <w:rFonts w:cstheme="minorHAnsi"/>
          <w:sz w:val="24"/>
          <w:szCs w:val="24"/>
        </w:rPr>
      </w:pPr>
    </w:p>
    <w:p w14:paraId="1417FA10" w14:textId="3E9352A1" w:rsidR="00493E81" w:rsidRPr="00493E81" w:rsidRDefault="00493E81" w:rsidP="00493E81">
      <w:pPr>
        <w:jc w:val="both"/>
        <w:rPr>
          <w:rFonts w:cstheme="minorHAnsi"/>
          <w:b/>
          <w:sz w:val="24"/>
          <w:szCs w:val="24"/>
        </w:rPr>
      </w:pPr>
      <w:r w:rsidRPr="00493E81">
        <w:rPr>
          <w:rFonts w:cstheme="minorHAnsi"/>
          <w:b/>
          <w:sz w:val="24"/>
          <w:szCs w:val="24"/>
        </w:rPr>
        <w:t>3.4.5. Aktivnost 1004 A100005 Potrošnja električne energije za javnu rasvjetu</w:t>
      </w:r>
    </w:p>
    <w:p w14:paraId="5AA36460" w14:textId="7F956D44" w:rsidR="00493E81" w:rsidRPr="00493E81" w:rsidRDefault="00493E81" w:rsidP="00493E81">
      <w:pPr>
        <w:jc w:val="both"/>
        <w:rPr>
          <w:rFonts w:cstheme="minorHAnsi"/>
          <w:b/>
          <w:sz w:val="24"/>
          <w:szCs w:val="24"/>
        </w:rPr>
      </w:pPr>
      <w:r w:rsidRPr="00493E81">
        <w:rPr>
          <w:rFonts w:cstheme="minorHAnsi"/>
          <w:sz w:val="24"/>
          <w:szCs w:val="24"/>
        </w:rPr>
        <w:tab/>
        <w:t>Planirani iznos od 147.275,86 EUR, realiziran je u razdoblju od 01.01.-31.12.2023. godine u iznosu od 129.417,47 EUR za utrošenih 767.470,00 kWh električne energije za javnu rasvjetu. Javna rasvjeta pokriva 1630 rasvjetnih mjesta na području grada Novske  i prigradskih naselja.</w:t>
      </w:r>
    </w:p>
    <w:p w14:paraId="2B685EC2" w14:textId="34D5C707" w:rsidR="00493E81" w:rsidRPr="00493E81" w:rsidRDefault="00493E81" w:rsidP="00493E81">
      <w:pPr>
        <w:jc w:val="both"/>
        <w:rPr>
          <w:rFonts w:cstheme="minorHAnsi"/>
          <w:b/>
          <w:sz w:val="24"/>
          <w:szCs w:val="24"/>
          <w:u w:val="single"/>
        </w:rPr>
      </w:pPr>
      <w:r w:rsidRPr="00493E81">
        <w:rPr>
          <w:rFonts w:cstheme="minorHAnsi"/>
          <w:b/>
          <w:sz w:val="24"/>
          <w:szCs w:val="24"/>
          <w:u w:val="single"/>
        </w:rPr>
        <w:t>3.5. Program 1005 PROJEKTIRANJE I GRAĐENJE OBJEKATA I UREĐAJA KOMUNALNE  INFRASTRUKTURE</w:t>
      </w:r>
    </w:p>
    <w:p w14:paraId="748E77CC" w14:textId="08411789" w:rsidR="00493E81" w:rsidRPr="00493E81" w:rsidRDefault="00493E81" w:rsidP="00493E81">
      <w:pPr>
        <w:jc w:val="both"/>
        <w:rPr>
          <w:rFonts w:cstheme="minorHAnsi"/>
          <w:b/>
          <w:sz w:val="24"/>
          <w:szCs w:val="24"/>
        </w:rPr>
      </w:pPr>
      <w:r w:rsidRPr="00493E81">
        <w:rPr>
          <w:rFonts w:cstheme="minorHAnsi"/>
          <w:b/>
          <w:sz w:val="24"/>
          <w:szCs w:val="24"/>
        </w:rPr>
        <w:t>3.5.1. Kapitalni projekt 1025 K100001 Izrada projektno tehničke dokumentacije za projekte komunalne infrastrukture</w:t>
      </w:r>
    </w:p>
    <w:p w14:paraId="1896BA5C" w14:textId="77777777" w:rsidR="00493E81" w:rsidRPr="00493E81" w:rsidRDefault="00493E81" w:rsidP="00493E81">
      <w:pPr>
        <w:jc w:val="both"/>
        <w:rPr>
          <w:rFonts w:cstheme="minorHAnsi"/>
          <w:sz w:val="24"/>
          <w:szCs w:val="24"/>
        </w:rPr>
      </w:pPr>
      <w:r w:rsidRPr="00493E81">
        <w:rPr>
          <w:rFonts w:cstheme="minorHAnsi"/>
          <w:sz w:val="24"/>
          <w:szCs w:val="24"/>
        </w:rPr>
        <w:tab/>
        <w:t xml:space="preserve">Projekt je planiran u iznosu od 20.000,98 EUR, a realiziran u iznosu od 12.856,36 EUR.   S pozicije geodetsko katastarskih usluga sredstva su utrošena na izradu Prometnog elaborata potrebnog za jednosmjernu regulaciju prometa oko Dječjeg vrtića Radost, prometnog elaborata temeljem kojeg se vrši smirivanje prometa u </w:t>
      </w:r>
      <w:proofErr w:type="spellStart"/>
      <w:r w:rsidRPr="00493E81">
        <w:rPr>
          <w:rFonts w:cstheme="minorHAnsi"/>
          <w:sz w:val="24"/>
          <w:szCs w:val="24"/>
        </w:rPr>
        <w:t>Trupnopoljskoj</w:t>
      </w:r>
      <w:proofErr w:type="spellEnd"/>
      <w:r w:rsidRPr="00493E81">
        <w:rPr>
          <w:rFonts w:cstheme="minorHAnsi"/>
          <w:sz w:val="24"/>
          <w:szCs w:val="24"/>
        </w:rPr>
        <w:t xml:space="preserve"> ulici u </w:t>
      </w:r>
      <w:proofErr w:type="spellStart"/>
      <w:r w:rsidRPr="00493E81">
        <w:rPr>
          <w:rFonts w:cstheme="minorHAnsi"/>
          <w:sz w:val="24"/>
          <w:szCs w:val="24"/>
        </w:rPr>
        <w:t>Novskoj</w:t>
      </w:r>
      <w:proofErr w:type="spellEnd"/>
      <w:r w:rsidRPr="00493E81">
        <w:rPr>
          <w:rFonts w:cstheme="minorHAnsi"/>
          <w:sz w:val="24"/>
          <w:szCs w:val="24"/>
        </w:rPr>
        <w:t xml:space="preserve">, trošak </w:t>
      </w:r>
      <w:proofErr w:type="spellStart"/>
      <w:r w:rsidRPr="00493E81">
        <w:rPr>
          <w:rFonts w:cstheme="minorHAnsi"/>
          <w:sz w:val="24"/>
          <w:szCs w:val="24"/>
        </w:rPr>
        <w:t>iskolčenja</w:t>
      </w:r>
      <w:proofErr w:type="spellEnd"/>
      <w:r w:rsidRPr="00493E81">
        <w:rPr>
          <w:rFonts w:cstheme="minorHAnsi"/>
          <w:sz w:val="24"/>
          <w:szCs w:val="24"/>
        </w:rPr>
        <w:t xml:space="preserve"> međa poljoprivrednih tabli u PZN koje se daju u najam poljoprivrednicima, trošak izrade parcelacijskog elaborata kojim se formira parcela na kojoj će se graditi parkiralište kod groblja u </w:t>
      </w:r>
      <w:proofErr w:type="spellStart"/>
      <w:r w:rsidRPr="00493E81">
        <w:rPr>
          <w:rFonts w:cstheme="minorHAnsi"/>
          <w:sz w:val="24"/>
          <w:szCs w:val="24"/>
        </w:rPr>
        <w:t>Brestači</w:t>
      </w:r>
      <w:proofErr w:type="spellEnd"/>
      <w:r w:rsidRPr="00493E81">
        <w:rPr>
          <w:rFonts w:cstheme="minorHAnsi"/>
          <w:sz w:val="24"/>
          <w:szCs w:val="24"/>
        </w:rPr>
        <w:t xml:space="preserve"> (</w:t>
      </w:r>
      <w:proofErr w:type="spellStart"/>
      <w:r w:rsidRPr="00493E81">
        <w:rPr>
          <w:rFonts w:cstheme="minorHAnsi"/>
          <w:sz w:val="24"/>
          <w:szCs w:val="24"/>
        </w:rPr>
        <w:t>zacjevljenje</w:t>
      </w:r>
      <w:proofErr w:type="spellEnd"/>
      <w:r w:rsidRPr="00493E81">
        <w:rPr>
          <w:rFonts w:cstheme="minorHAnsi"/>
          <w:sz w:val="24"/>
          <w:szCs w:val="24"/>
        </w:rPr>
        <w:t xml:space="preserve"> kanala), trošak izrade geodetskog elaborata kojim se evidentira stvarno stanje međe na čestici u vlasništvu Grada Novske a koja se nalazi u </w:t>
      </w:r>
      <w:proofErr w:type="spellStart"/>
      <w:r w:rsidRPr="00493E81">
        <w:rPr>
          <w:rFonts w:cstheme="minorHAnsi"/>
          <w:sz w:val="24"/>
          <w:szCs w:val="24"/>
        </w:rPr>
        <w:t>Bročicama</w:t>
      </w:r>
      <w:proofErr w:type="spellEnd"/>
      <w:r w:rsidRPr="00493E81">
        <w:rPr>
          <w:rFonts w:cstheme="minorHAnsi"/>
          <w:sz w:val="24"/>
          <w:szCs w:val="24"/>
        </w:rPr>
        <w:t xml:space="preserve">, trošak izrade parcelacijskog elaborata u Ul. Stjepana Radića u </w:t>
      </w:r>
      <w:proofErr w:type="spellStart"/>
      <w:r w:rsidRPr="00493E81">
        <w:rPr>
          <w:rFonts w:cstheme="minorHAnsi"/>
          <w:sz w:val="24"/>
          <w:szCs w:val="24"/>
        </w:rPr>
        <w:t>Novskoj</w:t>
      </w:r>
      <w:proofErr w:type="spellEnd"/>
      <w:r w:rsidRPr="00493E81">
        <w:rPr>
          <w:rFonts w:cstheme="minorHAnsi"/>
          <w:sz w:val="24"/>
          <w:szCs w:val="24"/>
        </w:rPr>
        <w:t xml:space="preserve"> (odcjepljenje dijela koji više nije javna površina), trošak izrade prijedloga parcelacije zemljišta koje je potrebno otkupiti za proširenje područne škole u </w:t>
      </w:r>
      <w:proofErr w:type="spellStart"/>
      <w:r w:rsidRPr="00493E81">
        <w:rPr>
          <w:rFonts w:cstheme="minorHAnsi"/>
          <w:sz w:val="24"/>
          <w:szCs w:val="24"/>
        </w:rPr>
        <w:t>Bročicama</w:t>
      </w:r>
      <w:proofErr w:type="spellEnd"/>
      <w:r w:rsidRPr="00493E81">
        <w:rPr>
          <w:rFonts w:cstheme="minorHAnsi"/>
          <w:sz w:val="24"/>
          <w:szCs w:val="24"/>
        </w:rPr>
        <w:t>.</w:t>
      </w:r>
    </w:p>
    <w:p w14:paraId="3CEEEA17" w14:textId="44309AE4" w:rsidR="00493E81" w:rsidRPr="00493E81" w:rsidRDefault="00493E81" w:rsidP="00493E81">
      <w:pPr>
        <w:jc w:val="both"/>
        <w:rPr>
          <w:rFonts w:cstheme="minorHAnsi"/>
          <w:sz w:val="24"/>
          <w:szCs w:val="24"/>
        </w:rPr>
      </w:pPr>
      <w:r w:rsidRPr="00493E81">
        <w:rPr>
          <w:rFonts w:cstheme="minorHAnsi"/>
          <w:sz w:val="24"/>
          <w:szCs w:val="24"/>
        </w:rPr>
        <w:t xml:space="preserve">S pozicije izrade projektne dokumentacije, sredstva su utrošena na izradu geodetske podloge nužne za projektiranje proširenja vodovodne i kanalizacijske mreže u PZN, izradu geodetske snimke puta prema groblju u Voćarici nužne za projektiranje pristupne ceste, izradu geodetske podloge potrebne u postupku projektiranja spojne ceste Zagrebačka – Mihanovićeva (ispred Doma zdravlja), </w:t>
      </w:r>
      <w:proofErr w:type="spellStart"/>
      <w:r w:rsidRPr="00493E81">
        <w:rPr>
          <w:rFonts w:cstheme="minorHAnsi"/>
          <w:sz w:val="24"/>
          <w:szCs w:val="24"/>
        </w:rPr>
        <w:t>iskolčenje</w:t>
      </w:r>
      <w:proofErr w:type="spellEnd"/>
      <w:r w:rsidRPr="00493E81">
        <w:rPr>
          <w:rFonts w:cstheme="minorHAnsi"/>
          <w:sz w:val="24"/>
          <w:szCs w:val="24"/>
        </w:rPr>
        <w:t xml:space="preserve"> trase nogostupa u </w:t>
      </w:r>
      <w:proofErr w:type="spellStart"/>
      <w:r w:rsidRPr="00493E81">
        <w:rPr>
          <w:rFonts w:cstheme="minorHAnsi"/>
          <w:sz w:val="24"/>
          <w:szCs w:val="24"/>
        </w:rPr>
        <w:t>Bročicama</w:t>
      </w:r>
      <w:proofErr w:type="spellEnd"/>
      <w:r w:rsidRPr="00493E81">
        <w:rPr>
          <w:rFonts w:cstheme="minorHAnsi"/>
          <w:sz w:val="24"/>
          <w:szCs w:val="24"/>
        </w:rPr>
        <w:t xml:space="preserve">, izradu snimke izvedenog stanja mrtvačnice u Borovcu nužne za ishođenje uporabne dozvole, izradu geodetske podloge potrebne u postupku </w:t>
      </w:r>
      <w:proofErr w:type="spellStart"/>
      <w:r w:rsidRPr="00493E81">
        <w:rPr>
          <w:rFonts w:cstheme="minorHAnsi"/>
          <w:sz w:val="24"/>
          <w:szCs w:val="24"/>
        </w:rPr>
        <w:t>doprojektiranja</w:t>
      </w:r>
      <w:proofErr w:type="spellEnd"/>
      <w:r w:rsidRPr="00493E81">
        <w:rPr>
          <w:rFonts w:cstheme="minorHAnsi"/>
          <w:sz w:val="24"/>
          <w:szCs w:val="24"/>
        </w:rPr>
        <w:t xml:space="preserve"> spojne ceste Hercegovačka – sportska dvorana, te izradu geodetske podloge za potrebe projektiranja punionice za električna vozila.</w:t>
      </w:r>
    </w:p>
    <w:p w14:paraId="34974EA5"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490"/>
        <w:gridCol w:w="2300"/>
        <w:gridCol w:w="1285"/>
        <w:gridCol w:w="1587"/>
        <w:gridCol w:w="1706"/>
        <w:gridCol w:w="920"/>
      </w:tblGrid>
      <w:tr w:rsidR="00493E81" w:rsidRPr="00493E81" w14:paraId="271F7CF0" w14:textId="77777777" w:rsidTr="000C706D">
        <w:tc>
          <w:tcPr>
            <w:tcW w:w="0" w:type="auto"/>
          </w:tcPr>
          <w:p w14:paraId="2BB0E510"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3C50577A"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7138B3CA"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27564FBC"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353DA2CF" w14:textId="77777777" w:rsidR="00493E81" w:rsidRPr="00493E81" w:rsidRDefault="00493E81" w:rsidP="000C706D">
            <w:pPr>
              <w:jc w:val="both"/>
              <w:rPr>
                <w:rFonts w:cstheme="minorHAnsi"/>
                <w:sz w:val="24"/>
                <w:szCs w:val="24"/>
              </w:rPr>
            </w:pPr>
            <w:r w:rsidRPr="00493E81">
              <w:rPr>
                <w:rFonts w:cstheme="minorHAnsi"/>
                <w:sz w:val="24"/>
                <w:szCs w:val="24"/>
              </w:rPr>
              <w:t>Realizacija 1.1.-30.6. 2023.</w:t>
            </w:r>
          </w:p>
        </w:tc>
        <w:tc>
          <w:tcPr>
            <w:tcW w:w="0" w:type="auto"/>
          </w:tcPr>
          <w:p w14:paraId="189BABEE"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35B4549D" w14:textId="77777777" w:rsidTr="000C706D">
        <w:tc>
          <w:tcPr>
            <w:tcW w:w="0" w:type="auto"/>
          </w:tcPr>
          <w:p w14:paraId="7E08D4DB" w14:textId="77777777" w:rsidR="00493E81" w:rsidRPr="00493E81" w:rsidRDefault="00493E81" w:rsidP="000C706D">
            <w:pPr>
              <w:jc w:val="both"/>
              <w:rPr>
                <w:rFonts w:cstheme="minorHAnsi"/>
                <w:sz w:val="24"/>
                <w:szCs w:val="24"/>
              </w:rPr>
            </w:pPr>
            <w:r w:rsidRPr="00493E81">
              <w:rPr>
                <w:rFonts w:cstheme="minorHAnsi"/>
                <w:sz w:val="24"/>
                <w:szCs w:val="24"/>
              </w:rPr>
              <w:t>Broj projekata</w:t>
            </w:r>
          </w:p>
        </w:tc>
        <w:tc>
          <w:tcPr>
            <w:tcW w:w="0" w:type="auto"/>
          </w:tcPr>
          <w:p w14:paraId="33DAD550" w14:textId="77777777" w:rsidR="00493E81" w:rsidRPr="00493E81" w:rsidRDefault="00493E81" w:rsidP="000C706D">
            <w:pPr>
              <w:jc w:val="both"/>
              <w:rPr>
                <w:rFonts w:cstheme="minorHAnsi"/>
                <w:sz w:val="24"/>
                <w:szCs w:val="24"/>
              </w:rPr>
            </w:pPr>
            <w:r w:rsidRPr="00493E81">
              <w:rPr>
                <w:rFonts w:cstheme="minorHAnsi"/>
                <w:sz w:val="24"/>
                <w:szCs w:val="24"/>
              </w:rPr>
              <w:t>Projektiranja koja nisu redovno planirana</w:t>
            </w:r>
          </w:p>
        </w:tc>
        <w:tc>
          <w:tcPr>
            <w:tcW w:w="0" w:type="auto"/>
          </w:tcPr>
          <w:p w14:paraId="6D362C5C" w14:textId="77777777" w:rsidR="00493E81" w:rsidRPr="00493E81" w:rsidRDefault="00493E81" w:rsidP="000C706D">
            <w:pPr>
              <w:jc w:val="both"/>
              <w:rPr>
                <w:rFonts w:cstheme="minorHAnsi"/>
                <w:sz w:val="24"/>
                <w:szCs w:val="24"/>
              </w:rPr>
            </w:pPr>
            <w:r w:rsidRPr="00493E81">
              <w:rPr>
                <w:rFonts w:cstheme="minorHAnsi"/>
                <w:sz w:val="24"/>
                <w:szCs w:val="24"/>
              </w:rPr>
              <w:t>Broj projekata</w:t>
            </w:r>
          </w:p>
        </w:tc>
        <w:tc>
          <w:tcPr>
            <w:tcW w:w="0" w:type="auto"/>
          </w:tcPr>
          <w:p w14:paraId="5250BE81" w14:textId="77777777" w:rsidR="00493E81" w:rsidRPr="00493E81" w:rsidRDefault="00493E81" w:rsidP="000C706D">
            <w:pPr>
              <w:jc w:val="both"/>
              <w:rPr>
                <w:rFonts w:cstheme="minorHAnsi"/>
                <w:sz w:val="24"/>
                <w:szCs w:val="24"/>
              </w:rPr>
            </w:pPr>
            <w:r w:rsidRPr="00493E81">
              <w:rPr>
                <w:rFonts w:cstheme="minorHAnsi"/>
                <w:sz w:val="24"/>
                <w:szCs w:val="24"/>
              </w:rPr>
              <w:t>2</w:t>
            </w:r>
          </w:p>
        </w:tc>
        <w:tc>
          <w:tcPr>
            <w:tcW w:w="0" w:type="auto"/>
          </w:tcPr>
          <w:p w14:paraId="7EA94914" w14:textId="77777777" w:rsidR="00493E81" w:rsidRPr="00493E81" w:rsidRDefault="00493E81" w:rsidP="000C706D">
            <w:pPr>
              <w:jc w:val="both"/>
              <w:rPr>
                <w:rFonts w:cstheme="minorHAnsi"/>
                <w:sz w:val="24"/>
                <w:szCs w:val="24"/>
              </w:rPr>
            </w:pPr>
            <w:r w:rsidRPr="00493E81">
              <w:rPr>
                <w:rFonts w:cstheme="minorHAnsi"/>
                <w:sz w:val="24"/>
                <w:szCs w:val="24"/>
              </w:rPr>
              <w:t>7</w:t>
            </w:r>
          </w:p>
        </w:tc>
        <w:tc>
          <w:tcPr>
            <w:tcW w:w="0" w:type="auto"/>
          </w:tcPr>
          <w:p w14:paraId="3F658BE3" w14:textId="77777777" w:rsidR="00493E81" w:rsidRPr="00493E81" w:rsidRDefault="00493E81" w:rsidP="000C706D">
            <w:pPr>
              <w:jc w:val="both"/>
              <w:rPr>
                <w:rFonts w:cstheme="minorHAnsi"/>
                <w:sz w:val="24"/>
                <w:szCs w:val="24"/>
              </w:rPr>
            </w:pPr>
            <w:r w:rsidRPr="00493E81">
              <w:rPr>
                <w:rFonts w:cstheme="minorHAnsi"/>
                <w:sz w:val="24"/>
                <w:szCs w:val="24"/>
              </w:rPr>
              <w:t>350%</w:t>
            </w:r>
          </w:p>
        </w:tc>
      </w:tr>
    </w:tbl>
    <w:p w14:paraId="621EDA02" w14:textId="77777777" w:rsidR="00493E81" w:rsidRPr="00493E81" w:rsidRDefault="00493E81" w:rsidP="00493E81">
      <w:pPr>
        <w:jc w:val="both"/>
        <w:rPr>
          <w:rFonts w:cstheme="minorHAnsi"/>
          <w:sz w:val="24"/>
          <w:szCs w:val="24"/>
        </w:rPr>
      </w:pPr>
    </w:p>
    <w:p w14:paraId="29FD4693" w14:textId="228DCFE7" w:rsidR="00493E81" w:rsidRPr="00493E81" w:rsidRDefault="00493E81" w:rsidP="00493E81">
      <w:pPr>
        <w:jc w:val="both"/>
        <w:rPr>
          <w:rFonts w:cstheme="minorHAnsi"/>
          <w:sz w:val="24"/>
          <w:szCs w:val="24"/>
        </w:rPr>
      </w:pPr>
      <w:r w:rsidRPr="00493E81">
        <w:rPr>
          <w:rFonts w:cstheme="minorHAnsi"/>
          <w:sz w:val="24"/>
          <w:szCs w:val="24"/>
        </w:rPr>
        <w:lastRenderedPageBreak/>
        <w:t>Budući da se kroz ovaj projekt plaćaju projektiranja koja nisu bila unaprijed planirana, a zbog hitnosti se ne mogu čekati izmjene proračuna, tako je i ciljana vrijednost procijenjena temeljem iskustva iz prethodnih godina i ne može biti strogi kriterij za ocjenu realizacije.</w:t>
      </w:r>
    </w:p>
    <w:p w14:paraId="525E72F2" w14:textId="17B2F88B" w:rsidR="00493E81" w:rsidRPr="00493E81" w:rsidRDefault="00493E81" w:rsidP="00493E81">
      <w:pPr>
        <w:jc w:val="both"/>
        <w:rPr>
          <w:rFonts w:cstheme="minorHAnsi"/>
          <w:b/>
          <w:sz w:val="24"/>
          <w:szCs w:val="24"/>
        </w:rPr>
      </w:pPr>
      <w:r w:rsidRPr="00493E81">
        <w:rPr>
          <w:rFonts w:cstheme="minorHAnsi"/>
          <w:b/>
          <w:sz w:val="24"/>
          <w:szCs w:val="24"/>
        </w:rPr>
        <w:t xml:space="preserve">3.5.2. Kapitalni projekt 1025 K100002 Prometnica i parkiralište Trg dr. Franje Tuđmana u </w:t>
      </w:r>
      <w:proofErr w:type="spellStart"/>
      <w:r w:rsidRPr="00493E81">
        <w:rPr>
          <w:rFonts w:cstheme="minorHAnsi"/>
          <w:b/>
          <w:sz w:val="24"/>
          <w:szCs w:val="24"/>
        </w:rPr>
        <w:t>Novskoj</w:t>
      </w:r>
      <w:proofErr w:type="spellEnd"/>
      <w:r w:rsidRPr="00493E81">
        <w:rPr>
          <w:rFonts w:cstheme="minorHAnsi"/>
          <w:b/>
          <w:sz w:val="24"/>
          <w:szCs w:val="24"/>
        </w:rPr>
        <w:t xml:space="preserve"> - tržnica</w:t>
      </w:r>
    </w:p>
    <w:p w14:paraId="3B3C01CD" w14:textId="47F5AC8F" w:rsidR="00493E81" w:rsidRPr="00493E81" w:rsidRDefault="00493E81" w:rsidP="00493E81">
      <w:pPr>
        <w:jc w:val="both"/>
        <w:rPr>
          <w:rFonts w:cstheme="minorHAnsi"/>
          <w:sz w:val="24"/>
          <w:szCs w:val="24"/>
        </w:rPr>
      </w:pPr>
      <w:r w:rsidRPr="00493E81">
        <w:rPr>
          <w:rFonts w:cstheme="minorHAnsi"/>
          <w:b/>
          <w:sz w:val="24"/>
          <w:szCs w:val="24"/>
        </w:rPr>
        <w:tab/>
      </w:r>
      <w:r w:rsidRPr="00493E81">
        <w:rPr>
          <w:rFonts w:cstheme="minorHAnsi"/>
          <w:sz w:val="24"/>
          <w:szCs w:val="24"/>
        </w:rPr>
        <w:t>Projekt je planiran u iznosu od 8.402,43 EUR, a realiziran u iznosu od 1.500,00 EUR. Sredstva su utrošena na izradu geodetske podloge nužne za završetak izrade projektne dokumentacije temeljem koje će graditi planirana prometnica.</w:t>
      </w:r>
    </w:p>
    <w:p w14:paraId="081DF682"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691"/>
        <w:gridCol w:w="1637"/>
        <w:gridCol w:w="1692"/>
        <w:gridCol w:w="1595"/>
        <w:gridCol w:w="1752"/>
        <w:gridCol w:w="921"/>
      </w:tblGrid>
      <w:tr w:rsidR="00493E81" w:rsidRPr="00493E81" w14:paraId="57BB46C2" w14:textId="77777777" w:rsidTr="000C706D">
        <w:tc>
          <w:tcPr>
            <w:tcW w:w="0" w:type="auto"/>
          </w:tcPr>
          <w:p w14:paraId="00869553"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461B3831"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1D477BA2"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5A5EADE6"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7D42254C" w14:textId="77777777" w:rsidR="00493E81" w:rsidRPr="00493E81" w:rsidRDefault="00493E81" w:rsidP="000C706D">
            <w:pPr>
              <w:jc w:val="both"/>
              <w:rPr>
                <w:rFonts w:cstheme="minorHAnsi"/>
                <w:sz w:val="24"/>
                <w:szCs w:val="24"/>
              </w:rPr>
            </w:pPr>
            <w:r w:rsidRPr="00493E81">
              <w:rPr>
                <w:rFonts w:cstheme="minorHAnsi"/>
                <w:sz w:val="24"/>
                <w:szCs w:val="24"/>
              </w:rPr>
              <w:t>Realizacija 1.1.-31.12. 2022.</w:t>
            </w:r>
          </w:p>
        </w:tc>
        <w:tc>
          <w:tcPr>
            <w:tcW w:w="0" w:type="auto"/>
          </w:tcPr>
          <w:p w14:paraId="6D9DBF28"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4681C9AA" w14:textId="77777777" w:rsidTr="000C706D">
        <w:tc>
          <w:tcPr>
            <w:tcW w:w="0" w:type="auto"/>
          </w:tcPr>
          <w:p w14:paraId="4696699A" w14:textId="77777777" w:rsidR="00493E81" w:rsidRPr="00493E81" w:rsidRDefault="00493E81" w:rsidP="000C706D">
            <w:pPr>
              <w:jc w:val="both"/>
              <w:rPr>
                <w:rFonts w:cstheme="minorHAnsi"/>
                <w:sz w:val="24"/>
                <w:szCs w:val="24"/>
              </w:rPr>
            </w:pPr>
            <w:r w:rsidRPr="00493E81">
              <w:rPr>
                <w:rFonts w:cstheme="minorHAnsi"/>
                <w:sz w:val="24"/>
                <w:szCs w:val="24"/>
              </w:rPr>
              <w:t>Postotak izgrađenosti</w:t>
            </w:r>
          </w:p>
        </w:tc>
        <w:tc>
          <w:tcPr>
            <w:tcW w:w="0" w:type="auto"/>
          </w:tcPr>
          <w:p w14:paraId="135E0CB8" w14:textId="77777777" w:rsidR="00493E81" w:rsidRPr="00493E81" w:rsidRDefault="00493E81" w:rsidP="000C706D">
            <w:pPr>
              <w:jc w:val="both"/>
              <w:rPr>
                <w:rFonts w:cstheme="minorHAnsi"/>
                <w:sz w:val="24"/>
                <w:szCs w:val="24"/>
              </w:rPr>
            </w:pPr>
            <w:r w:rsidRPr="00493E81">
              <w:rPr>
                <w:rFonts w:cstheme="minorHAnsi"/>
                <w:sz w:val="24"/>
                <w:szCs w:val="24"/>
              </w:rPr>
              <w:t>Izgradnja prometnice</w:t>
            </w:r>
          </w:p>
        </w:tc>
        <w:tc>
          <w:tcPr>
            <w:tcW w:w="0" w:type="auto"/>
          </w:tcPr>
          <w:p w14:paraId="1A1AA52B" w14:textId="77777777" w:rsidR="00493E81" w:rsidRPr="00493E81" w:rsidRDefault="00493E81" w:rsidP="000C706D">
            <w:pPr>
              <w:jc w:val="both"/>
              <w:rPr>
                <w:rFonts w:cstheme="minorHAnsi"/>
                <w:sz w:val="24"/>
                <w:szCs w:val="24"/>
              </w:rPr>
            </w:pPr>
            <w:r w:rsidRPr="00493E81">
              <w:rPr>
                <w:rFonts w:cstheme="minorHAnsi"/>
                <w:sz w:val="24"/>
                <w:szCs w:val="24"/>
              </w:rPr>
              <w:t>Postotak izgrađenosti</w:t>
            </w:r>
          </w:p>
        </w:tc>
        <w:tc>
          <w:tcPr>
            <w:tcW w:w="0" w:type="auto"/>
          </w:tcPr>
          <w:p w14:paraId="0B3F308D" w14:textId="77777777" w:rsidR="00493E81" w:rsidRPr="00493E81" w:rsidRDefault="00493E81" w:rsidP="000C706D">
            <w:pPr>
              <w:jc w:val="both"/>
              <w:rPr>
                <w:rFonts w:cstheme="minorHAnsi"/>
                <w:sz w:val="24"/>
                <w:szCs w:val="24"/>
              </w:rPr>
            </w:pPr>
            <w:r w:rsidRPr="00493E81">
              <w:rPr>
                <w:rFonts w:cstheme="minorHAnsi"/>
                <w:sz w:val="24"/>
                <w:szCs w:val="24"/>
              </w:rPr>
              <w:t>0%</w:t>
            </w:r>
          </w:p>
        </w:tc>
        <w:tc>
          <w:tcPr>
            <w:tcW w:w="0" w:type="auto"/>
          </w:tcPr>
          <w:p w14:paraId="1236411B" w14:textId="77777777" w:rsidR="00493E81" w:rsidRPr="00493E81" w:rsidRDefault="00493E81" w:rsidP="000C706D">
            <w:pPr>
              <w:jc w:val="both"/>
              <w:rPr>
                <w:rFonts w:cstheme="minorHAnsi"/>
                <w:sz w:val="24"/>
                <w:szCs w:val="24"/>
              </w:rPr>
            </w:pPr>
            <w:r w:rsidRPr="00493E81">
              <w:rPr>
                <w:rFonts w:cstheme="minorHAnsi"/>
                <w:sz w:val="24"/>
                <w:szCs w:val="24"/>
              </w:rPr>
              <w:t>0%</w:t>
            </w:r>
          </w:p>
        </w:tc>
        <w:tc>
          <w:tcPr>
            <w:tcW w:w="0" w:type="auto"/>
          </w:tcPr>
          <w:p w14:paraId="466C5EE8" w14:textId="77777777" w:rsidR="00493E81" w:rsidRPr="00493E81" w:rsidRDefault="00493E81" w:rsidP="000C706D">
            <w:pPr>
              <w:jc w:val="both"/>
              <w:rPr>
                <w:rFonts w:cstheme="minorHAnsi"/>
                <w:sz w:val="24"/>
                <w:szCs w:val="24"/>
              </w:rPr>
            </w:pPr>
            <w:r w:rsidRPr="00493E81">
              <w:rPr>
                <w:rFonts w:cstheme="minorHAnsi"/>
                <w:sz w:val="24"/>
                <w:szCs w:val="24"/>
              </w:rPr>
              <w:t>0%</w:t>
            </w:r>
          </w:p>
        </w:tc>
      </w:tr>
    </w:tbl>
    <w:p w14:paraId="4DFE081F" w14:textId="77777777" w:rsidR="00493E81" w:rsidRPr="00493E81" w:rsidRDefault="00493E81" w:rsidP="00493E81">
      <w:pPr>
        <w:jc w:val="both"/>
        <w:rPr>
          <w:rFonts w:cstheme="minorHAnsi"/>
          <w:sz w:val="24"/>
          <w:szCs w:val="24"/>
        </w:rPr>
      </w:pPr>
    </w:p>
    <w:p w14:paraId="4C0F062F" w14:textId="36E9CF67" w:rsidR="00493E81" w:rsidRPr="00493E81" w:rsidRDefault="00493E81" w:rsidP="00493E81">
      <w:pPr>
        <w:jc w:val="both"/>
        <w:rPr>
          <w:rFonts w:cstheme="minorHAnsi"/>
          <w:b/>
          <w:sz w:val="24"/>
          <w:szCs w:val="24"/>
        </w:rPr>
      </w:pPr>
      <w:bookmarkStart w:id="21" w:name="_Hlk166791068"/>
      <w:r w:rsidRPr="00493E81">
        <w:rPr>
          <w:rFonts w:cstheme="minorHAnsi"/>
          <w:b/>
          <w:sz w:val="24"/>
          <w:szCs w:val="24"/>
        </w:rPr>
        <w:t>3.5.3. Kapitalni projekt 1025 K100003 Poduzetnička zona Novska</w:t>
      </w:r>
    </w:p>
    <w:p w14:paraId="2D3F3AE8" w14:textId="42C67A02" w:rsidR="00493E81" w:rsidRPr="00493E81" w:rsidRDefault="00493E81" w:rsidP="00493E81">
      <w:pPr>
        <w:jc w:val="both"/>
        <w:rPr>
          <w:rFonts w:cstheme="minorHAnsi"/>
          <w:sz w:val="24"/>
          <w:szCs w:val="24"/>
        </w:rPr>
      </w:pPr>
      <w:r w:rsidRPr="00493E81">
        <w:rPr>
          <w:rFonts w:cstheme="minorHAnsi"/>
          <w:b/>
          <w:sz w:val="24"/>
          <w:szCs w:val="24"/>
        </w:rPr>
        <w:tab/>
      </w:r>
      <w:r w:rsidRPr="00493E81">
        <w:rPr>
          <w:rFonts w:cstheme="minorHAnsi"/>
          <w:sz w:val="24"/>
          <w:szCs w:val="24"/>
        </w:rPr>
        <w:t>Projekt je planiran u iznosu od 32.849,76 EUR, a realiziran u iznosu od 25.000,00 EUR. Sredstva su utrošena na projektiranje južnog odvojka II (prometnica, vodovod i odvodnja), izradu geodetske podloge potrebne kod izrade projekta izmještanja dalekovoda i izradu parcelacijskog elaborata kojim se formirala građevinska parcela u zoni.</w:t>
      </w:r>
    </w:p>
    <w:p w14:paraId="6DC3A8A0"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718"/>
        <w:gridCol w:w="2538"/>
        <w:gridCol w:w="1078"/>
        <w:gridCol w:w="1468"/>
        <w:gridCol w:w="1587"/>
        <w:gridCol w:w="899"/>
      </w:tblGrid>
      <w:tr w:rsidR="00493E81" w:rsidRPr="00493E81" w14:paraId="0A1CCADC" w14:textId="77777777" w:rsidTr="000C706D">
        <w:tc>
          <w:tcPr>
            <w:tcW w:w="0" w:type="auto"/>
          </w:tcPr>
          <w:p w14:paraId="0628F3DF"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6C205B4B"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305B4FAC"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3A0C440A"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039B0336"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6CD6DE58"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702653C6" w14:textId="77777777" w:rsidTr="000C706D">
        <w:tc>
          <w:tcPr>
            <w:tcW w:w="0" w:type="auto"/>
          </w:tcPr>
          <w:p w14:paraId="0D9F1B30" w14:textId="77777777" w:rsidR="00493E81" w:rsidRPr="00493E81" w:rsidRDefault="00493E81" w:rsidP="000C706D">
            <w:pPr>
              <w:jc w:val="both"/>
              <w:rPr>
                <w:rFonts w:cstheme="minorHAnsi"/>
                <w:sz w:val="24"/>
                <w:szCs w:val="24"/>
              </w:rPr>
            </w:pPr>
            <w:r w:rsidRPr="00493E81">
              <w:rPr>
                <w:rFonts w:cstheme="minorHAnsi"/>
                <w:sz w:val="24"/>
                <w:szCs w:val="24"/>
              </w:rPr>
              <w:t>Izgrađenost prometne mreže</w:t>
            </w:r>
          </w:p>
        </w:tc>
        <w:tc>
          <w:tcPr>
            <w:tcW w:w="0" w:type="auto"/>
          </w:tcPr>
          <w:p w14:paraId="2BE2BBEF" w14:textId="77777777" w:rsidR="00493E81" w:rsidRPr="00493E81" w:rsidRDefault="00493E81" w:rsidP="000C706D">
            <w:pPr>
              <w:jc w:val="both"/>
              <w:rPr>
                <w:rFonts w:cstheme="minorHAnsi"/>
                <w:sz w:val="24"/>
                <w:szCs w:val="24"/>
              </w:rPr>
            </w:pPr>
            <w:r w:rsidRPr="00493E81">
              <w:rPr>
                <w:rFonts w:cstheme="minorHAnsi"/>
                <w:sz w:val="24"/>
                <w:szCs w:val="24"/>
              </w:rPr>
              <w:t>Izgradnja cestovne mreže i prateće komunalne infrastrukture</w:t>
            </w:r>
          </w:p>
        </w:tc>
        <w:tc>
          <w:tcPr>
            <w:tcW w:w="0" w:type="auto"/>
          </w:tcPr>
          <w:p w14:paraId="34507BD8" w14:textId="77777777" w:rsidR="00493E81" w:rsidRPr="00493E81" w:rsidRDefault="00493E81" w:rsidP="000C706D">
            <w:pPr>
              <w:jc w:val="both"/>
              <w:rPr>
                <w:rFonts w:cstheme="minorHAnsi"/>
                <w:sz w:val="24"/>
                <w:szCs w:val="24"/>
              </w:rPr>
            </w:pPr>
            <w:r w:rsidRPr="00493E81">
              <w:rPr>
                <w:rFonts w:cstheme="minorHAnsi"/>
                <w:sz w:val="24"/>
                <w:szCs w:val="24"/>
              </w:rPr>
              <w:t>Metar dužni</w:t>
            </w:r>
          </w:p>
        </w:tc>
        <w:tc>
          <w:tcPr>
            <w:tcW w:w="0" w:type="auto"/>
          </w:tcPr>
          <w:p w14:paraId="0EABD3E8" w14:textId="77777777" w:rsidR="00493E81" w:rsidRPr="00493E81" w:rsidRDefault="00493E81" w:rsidP="000C706D">
            <w:pPr>
              <w:jc w:val="both"/>
              <w:rPr>
                <w:rFonts w:cstheme="minorHAnsi"/>
                <w:sz w:val="24"/>
                <w:szCs w:val="24"/>
              </w:rPr>
            </w:pPr>
            <w:r w:rsidRPr="00493E81">
              <w:rPr>
                <w:rFonts w:cstheme="minorHAnsi"/>
                <w:sz w:val="24"/>
                <w:szCs w:val="24"/>
              </w:rPr>
              <w:t>1.080 m</w:t>
            </w:r>
          </w:p>
        </w:tc>
        <w:tc>
          <w:tcPr>
            <w:tcW w:w="0" w:type="auto"/>
          </w:tcPr>
          <w:p w14:paraId="70ED14DD" w14:textId="77777777" w:rsidR="00493E81" w:rsidRPr="00493E81" w:rsidRDefault="00493E81" w:rsidP="000C706D">
            <w:pPr>
              <w:jc w:val="both"/>
              <w:rPr>
                <w:rFonts w:cstheme="minorHAnsi"/>
                <w:sz w:val="24"/>
                <w:szCs w:val="24"/>
              </w:rPr>
            </w:pPr>
            <w:r w:rsidRPr="00493E81">
              <w:rPr>
                <w:rFonts w:cstheme="minorHAnsi"/>
                <w:sz w:val="24"/>
                <w:szCs w:val="24"/>
              </w:rPr>
              <w:t>1.080 m</w:t>
            </w:r>
          </w:p>
        </w:tc>
        <w:tc>
          <w:tcPr>
            <w:tcW w:w="0" w:type="auto"/>
          </w:tcPr>
          <w:p w14:paraId="52465B38" w14:textId="77777777" w:rsidR="00493E81" w:rsidRPr="00493E81" w:rsidRDefault="00493E81" w:rsidP="000C706D">
            <w:pPr>
              <w:jc w:val="both"/>
              <w:rPr>
                <w:rFonts w:cstheme="minorHAnsi"/>
                <w:sz w:val="24"/>
                <w:szCs w:val="24"/>
              </w:rPr>
            </w:pPr>
            <w:r w:rsidRPr="00493E81">
              <w:rPr>
                <w:rFonts w:cstheme="minorHAnsi"/>
                <w:sz w:val="24"/>
                <w:szCs w:val="24"/>
              </w:rPr>
              <w:t>100%</w:t>
            </w:r>
          </w:p>
        </w:tc>
      </w:tr>
    </w:tbl>
    <w:p w14:paraId="0968CA5E" w14:textId="77777777" w:rsidR="00493E81" w:rsidRPr="00493E81" w:rsidRDefault="00493E81" w:rsidP="00493E81">
      <w:pPr>
        <w:jc w:val="both"/>
        <w:rPr>
          <w:rFonts w:cstheme="minorHAnsi"/>
          <w:sz w:val="24"/>
          <w:szCs w:val="24"/>
          <w:u w:val="single"/>
        </w:rPr>
      </w:pPr>
    </w:p>
    <w:bookmarkEnd w:id="21"/>
    <w:p w14:paraId="61DE1752" w14:textId="53438587" w:rsidR="00493E81" w:rsidRPr="00493E81" w:rsidRDefault="00493E81" w:rsidP="00493E81">
      <w:pPr>
        <w:jc w:val="both"/>
        <w:rPr>
          <w:rFonts w:cstheme="minorHAnsi"/>
          <w:bCs/>
          <w:sz w:val="24"/>
          <w:szCs w:val="24"/>
        </w:rPr>
      </w:pPr>
      <w:r w:rsidRPr="00493E81">
        <w:rPr>
          <w:rFonts w:cstheme="minorHAnsi"/>
          <w:bCs/>
          <w:sz w:val="24"/>
          <w:szCs w:val="24"/>
        </w:rPr>
        <w:t>U 2023. godini nije bilo izgradnje prometnica u Poduzetničkoj zoni Novska. Ciljana vrijednost je stanje iz prethodne godine.</w:t>
      </w:r>
    </w:p>
    <w:p w14:paraId="28157E2B" w14:textId="60666DF9" w:rsidR="00493E81" w:rsidRPr="00493E81" w:rsidRDefault="00493E81" w:rsidP="00493E81">
      <w:pPr>
        <w:jc w:val="both"/>
        <w:rPr>
          <w:rFonts w:cstheme="minorHAnsi"/>
          <w:b/>
          <w:sz w:val="24"/>
          <w:szCs w:val="24"/>
        </w:rPr>
      </w:pPr>
      <w:r w:rsidRPr="00493E81">
        <w:rPr>
          <w:rFonts w:cstheme="minorHAnsi"/>
          <w:b/>
          <w:sz w:val="24"/>
          <w:szCs w:val="24"/>
        </w:rPr>
        <w:t>3.5.4. Kapitalni projekt 1025 K100004 Mrtvačnica u Voćarici</w:t>
      </w:r>
    </w:p>
    <w:p w14:paraId="5B95FA4E" w14:textId="3080DDF6" w:rsidR="00493E81" w:rsidRPr="00493E81" w:rsidRDefault="00493E81" w:rsidP="00493E81">
      <w:pPr>
        <w:jc w:val="both"/>
        <w:rPr>
          <w:rFonts w:cstheme="minorHAnsi"/>
          <w:sz w:val="24"/>
          <w:szCs w:val="24"/>
        </w:rPr>
      </w:pPr>
      <w:r w:rsidRPr="00493E81">
        <w:rPr>
          <w:rFonts w:cstheme="minorHAnsi"/>
          <w:sz w:val="24"/>
          <w:szCs w:val="24"/>
        </w:rPr>
        <w:tab/>
      </w:r>
      <w:bookmarkStart w:id="22" w:name="_Hlk114748326"/>
      <w:r w:rsidRPr="00493E81">
        <w:rPr>
          <w:rFonts w:cstheme="minorHAnsi"/>
          <w:sz w:val="24"/>
          <w:szCs w:val="24"/>
        </w:rPr>
        <w:t>Za realizaciju ovog kapitalnog projekta osigurana su sredstva u iznosu od 17</w:t>
      </w:r>
      <w:r w:rsidR="00A45AC7">
        <w:rPr>
          <w:rFonts w:cstheme="minorHAnsi"/>
          <w:sz w:val="24"/>
          <w:szCs w:val="24"/>
        </w:rPr>
        <w:t>.</w:t>
      </w:r>
      <w:r w:rsidRPr="00493E81">
        <w:rPr>
          <w:rFonts w:cstheme="minorHAnsi"/>
          <w:sz w:val="24"/>
          <w:szCs w:val="24"/>
        </w:rPr>
        <w:t>188,00 EUR a realizirana u iznosu od 3.437,50 EUR.</w:t>
      </w:r>
      <w:bookmarkEnd w:id="22"/>
      <w:r w:rsidRPr="00493E81">
        <w:rPr>
          <w:rFonts w:cstheme="minorHAnsi"/>
          <w:sz w:val="24"/>
          <w:szCs w:val="24"/>
        </w:rPr>
        <w:t xml:space="preserve"> </w:t>
      </w:r>
    </w:p>
    <w:p w14:paraId="4EE4F440" w14:textId="12C51184" w:rsidR="00493E81" w:rsidRPr="00493E81" w:rsidRDefault="00493E81" w:rsidP="00493E81">
      <w:pPr>
        <w:ind w:firstLine="708"/>
        <w:jc w:val="both"/>
        <w:rPr>
          <w:rFonts w:cstheme="minorHAnsi"/>
          <w:b/>
          <w:sz w:val="24"/>
          <w:szCs w:val="24"/>
        </w:rPr>
      </w:pPr>
      <w:r w:rsidRPr="00493E81">
        <w:rPr>
          <w:rFonts w:cstheme="minorHAnsi"/>
          <w:sz w:val="24"/>
          <w:szCs w:val="24"/>
        </w:rPr>
        <w:t>Ovim sredstvima plaćena je izrada projektne dokumentacije temeljem koje će se izgraditi pristupna cesta prema groblju.</w:t>
      </w:r>
    </w:p>
    <w:p w14:paraId="4CE20528" w14:textId="2D3D9EEA" w:rsidR="00493E81" w:rsidRPr="00493E81" w:rsidRDefault="00493E81" w:rsidP="00493E81">
      <w:pPr>
        <w:jc w:val="both"/>
        <w:rPr>
          <w:rFonts w:cstheme="minorHAnsi"/>
          <w:b/>
          <w:sz w:val="24"/>
          <w:szCs w:val="24"/>
        </w:rPr>
      </w:pPr>
      <w:r w:rsidRPr="00493E81">
        <w:rPr>
          <w:rFonts w:cstheme="minorHAnsi"/>
          <w:b/>
          <w:sz w:val="24"/>
          <w:szCs w:val="24"/>
        </w:rPr>
        <w:t>3.5.5. Kapitalni projekt 1025 K100006 Aglomeracija</w:t>
      </w:r>
    </w:p>
    <w:p w14:paraId="33B74CD9" w14:textId="3006460F" w:rsidR="00493E81" w:rsidRPr="00493E81" w:rsidRDefault="00493E81" w:rsidP="00493E81">
      <w:pPr>
        <w:jc w:val="both"/>
        <w:rPr>
          <w:rFonts w:cstheme="minorHAnsi"/>
          <w:sz w:val="24"/>
          <w:szCs w:val="24"/>
        </w:rPr>
      </w:pPr>
      <w:r w:rsidRPr="00493E81">
        <w:rPr>
          <w:rFonts w:cstheme="minorHAnsi"/>
          <w:sz w:val="24"/>
          <w:szCs w:val="24"/>
        </w:rPr>
        <w:lastRenderedPageBreak/>
        <w:tab/>
        <w:t xml:space="preserve">Projekt se odnosi na Aglomeraciju Novska i planiran je u iznosu od 114.175,79 EUR, a realiziran u iznosu od 112.467,16 EUR. Realizacija se odnosi na transfer sredstava tvrtki Vodovod Novska d.o.o. kroz zahtjeve za doznakom sredstava, u svrhu plaćanja radova na izgradnji sustava odvodnje otpadnih voda u naseljima Stari Grabovac, Paklenica, Voćarica, </w:t>
      </w:r>
      <w:proofErr w:type="spellStart"/>
      <w:r w:rsidRPr="00493E81">
        <w:rPr>
          <w:rFonts w:cstheme="minorHAnsi"/>
          <w:sz w:val="24"/>
          <w:szCs w:val="24"/>
        </w:rPr>
        <w:t>Jazavica</w:t>
      </w:r>
      <w:proofErr w:type="spellEnd"/>
      <w:r w:rsidRPr="00493E81">
        <w:rPr>
          <w:rFonts w:cstheme="minorHAnsi"/>
          <w:sz w:val="24"/>
          <w:szCs w:val="24"/>
        </w:rPr>
        <w:t>, Roždanik i dio Rajića, te rekonstrukciji vodovodne mreže u gradu Novska.</w:t>
      </w:r>
    </w:p>
    <w:p w14:paraId="1A0BF01C"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483"/>
        <w:gridCol w:w="1542"/>
        <w:gridCol w:w="1482"/>
        <w:gridCol w:w="1256"/>
        <w:gridCol w:w="1294"/>
        <w:gridCol w:w="1362"/>
        <w:gridCol w:w="869"/>
      </w:tblGrid>
      <w:tr w:rsidR="00493E81" w:rsidRPr="00493E81" w14:paraId="79B5F92D" w14:textId="77777777" w:rsidTr="000C706D">
        <w:tc>
          <w:tcPr>
            <w:tcW w:w="0" w:type="auto"/>
          </w:tcPr>
          <w:p w14:paraId="57071C64"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46D90756"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0EFB545F"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5AE08A17" w14:textId="77777777" w:rsidR="00493E81" w:rsidRPr="00493E81" w:rsidRDefault="00493E81" w:rsidP="000C706D">
            <w:pPr>
              <w:jc w:val="both"/>
              <w:rPr>
                <w:rFonts w:cstheme="minorHAnsi"/>
                <w:sz w:val="24"/>
                <w:szCs w:val="24"/>
              </w:rPr>
            </w:pPr>
            <w:r w:rsidRPr="00493E81">
              <w:rPr>
                <w:rFonts w:cstheme="minorHAnsi"/>
                <w:sz w:val="24"/>
                <w:szCs w:val="24"/>
              </w:rPr>
              <w:t>Polazna vrijednost</w:t>
            </w:r>
          </w:p>
        </w:tc>
        <w:tc>
          <w:tcPr>
            <w:tcW w:w="0" w:type="auto"/>
          </w:tcPr>
          <w:p w14:paraId="731E7C6E"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73986D43"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39A4935C"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03E796F8" w14:textId="77777777" w:rsidTr="000C706D">
        <w:tc>
          <w:tcPr>
            <w:tcW w:w="0" w:type="auto"/>
          </w:tcPr>
          <w:p w14:paraId="55251B7F" w14:textId="77777777" w:rsidR="00493E81" w:rsidRPr="00493E81" w:rsidRDefault="00493E81" w:rsidP="000C706D">
            <w:pPr>
              <w:jc w:val="both"/>
              <w:rPr>
                <w:rFonts w:cstheme="minorHAnsi"/>
                <w:sz w:val="24"/>
                <w:szCs w:val="24"/>
              </w:rPr>
            </w:pPr>
            <w:r w:rsidRPr="00493E81">
              <w:rPr>
                <w:rFonts w:cstheme="minorHAnsi"/>
                <w:sz w:val="24"/>
                <w:szCs w:val="24"/>
              </w:rPr>
              <w:t>Postotak izgrađenosti</w:t>
            </w:r>
          </w:p>
        </w:tc>
        <w:tc>
          <w:tcPr>
            <w:tcW w:w="0" w:type="auto"/>
          </w:tcPr>
          <w:p w14:paraId="0B9CC390" w14:textId="77777777" w:rsidR="00493E81" w:rsidRPr="00493E81" w:rsidRDefault="00493E81" w:rsidP="000C706D">
            <w:pPr>
              <w:jc w:val="both"/>
              <w:rPr>
                <w:rFonts w:cstheme="minorHAnsi"/>
                <w:sz w:val="24"/>
                <w:szCs w:val="24"/>
              </w:rPr>
            </w:pPr>
            <w:r w:rsidRPr="00493E81">
              <w:rPr>
                <w:rFonts w:cstheme="minorHAnsi"/>
                <w:sz w:val="24"/>
                <w:szCs w:val="24"/>
              </w:rPr>
              <w:t>Izgradnja aglomeracije</w:t>
            </w:r>
          </w:p>
        </w:tc>
        <w:tc>
          <w:tcPr>
            <w:tcW w:w="0" w:type="auto"/>
          </w:tcPr>
          <w:p w14:paraId="1807186C" w14:textId="77777777" w:rsidR="00493E81" w:rsidRPr="00493E81" w:rsidRDefault="00493E81" w:rsidP="000C706D">
            <w:pPr>
              <w:jc w:val="both"/>
              <w:rPr>
                <w:rFonts w:cstheme="minorHAnsi"/>
                <w:sz w:val="24"/>
                <w:szCs w:val="24"/>
              </w:rPr>
            </w:pPr>
            <w:r w:rsidRPr="00493E81">
              <w:rPr>
                <w:rFonts w:cstheme="minorHAnsi"/>
                <w:sz w:val="24"/>
                <w:szCs w:val="24"/>
              </w:rPr>
              <w:t>Postotak izgrađenosti</w:t>
            </w:r>
          </w:p>
        </w:tc>
        <w:tc>
          <w:tcPr>
            <w:tcW w:w="0" w:type="auto"/>
          </w:tcPr>
          <w:p w14:paraId="6340A80C" w14:textId="77777777" w:rsidR="00493E81" w:rsidRPr="00493E81" w:rsidRDefault="00493E81" w:rsidP="000C706D">
            <w:pPr>
              <w:jc w:val="both"/>
              <w:rPr>
                <w:rFonts w:cstheme="minorHAnsi"/>
                <w:sz w:val="24"/>
                <w:szCs w:val="24"/>
              </w:rPr>
            </w:pPr>
            <w:r w:rsidRPr="00493E81">
              <w:rPr>
                <w:rFonts w:cstheme="minorHAnsi"/>
                <w:sz w:val="24"/>
                <w:szCs w:val="24"/>
              </w:rPr>
              <w:t>0%</w:t>
            </w:r>
          </w:p>
        </w:tc>
        <w:tc>
          <w:tcPr>
            <w:tcW w:w="0" w:type="auto"/>
          </w:tcPr>
          <w:p w14:paraId="427BB2C5" w14:textId="77777777" w:rsidR="00493E81" w:rsidRPr="00493E81" w:rsidRDefault="00493E81" w:rsidP="000C706D">
            <w:pPr>
              <w:jc w:val="both"/>
              <w:rPr>
                <w:rFonts w:cstheme="minorHAnsi"/>
                <w:sz w:val="24"/>
                <w:szCs w:val="24"/>
              </w:rPr>
            </w:pPr>
            <w:r w:rsidRPr="00493E81">
              <w:rPr>
                <w:rFonts w:cstheme="minorHAnsi"/>
                <w:sz w:val="24"/>
                <w:szCs w:val="24"/>
              </w:rPr>
              <w:t>90%</w:t>
            </w:r>
          </w:p>
        </w:tc>
        <w:tc>
          <w:tcPr>
            <w:tcW w:w="0" w:type="auto"/>
          </w:tcPr>
          <w:p w14:paraId="1E860450" w14:textId="77777777" w:rsidR="00493E81" w:rsidRPr="00493E81" w:rsidRDefault="00493E81" w:rsidP="000C706D">
            <w:pPr>
              <w:jc w:val="both"/>
              <w:rPr>
                <w:rFonts w:cstheme="minorHAnsi"/>
                <w:sz w:val="24"/>
                <w:szCs w:val="24"/>
              </w:rPr>
            </w:pPr>
            <w:r w:rsidRPr="00493E81">
              <w:rPr>
                <w:rFonts w:cstheme="minorHAnsi"/>
                <w:sz w:val="24"/>
                <w:szCs w:val="24"/>
              </w:rPr>
              <w:t>90%</w:t>
            </w:r>
          </w:p>
        </w:tc>
        <w:tc>
          <w:tcPr>
            <w:tcW w:w="0" w:type="auto"/>
          </w:tcPr>
          <w:p w14:paraId="16603540" w14:textId="77777777" w:rsidR="00493E81" w:rsidRPr="00493E81" w:rsidRDefault="00493E81" w:rsidP="000C706D">
            <w:pPr>
              <w:jc w:val="both"/>
              <w:rPr>
                <w:rFonts w:cstheme="minorHAnsi"/>
                <w:sz w:val="24"/>
                <w:szCs w:val="24"/>
              </w:rPr>
            </w:pPr>
            <w:r w:rsidRPr="00493E81">
              <w:rPr>
                <w:rFonts w:cstheme="minorHAnsi"/>
                <w:sz w:val="24"/>
                <w:szCs w:val="24"/>
              </w:rPr>
              <w:t>100%</w:t>
            </w:r>
          </w:p>
        </w:tc>
      </w:tr>
    </w:tbl>
    <w:p w14:paraId="66975CD7" w14:textId="77777777" w:rsidR="00493E81" w:rsidRPr="00493E81" w:rsidRDefault="00493E81" w:rsidP="00493E81">
      <w:pPr>
        <w:jc w:val="both"/>
        <w:rPr>
          <w:rFonts w:cstheme="minorHAnsi"/>
          <w:sz w:val="24"/>
          <w:szCs w:val="24"/>
        </w:rPr>
      </w:pPr>
    </w:p>
    <w:p w14:paraId="201368E7" w14:textId="3BC5ABFF" w:rsidR="00493E81" w:rsidRPr="00493E81" w:rsidRDefault="00493E81" w:rsidP="00493E81">
      <w:pPr>
        <w:jc w:val="both"/>
        <w:rPr>
          <w:rFonts w:cstheme="minorHAnsi"/>
          <w:bCs/>
          <w:sz w:val="24"/>
          <w:szCs w:val="24"/>
        </w:rPr>
      </w:pPr>
      <w:r w:rsidRPr="00493E81">
        <w:rPr>
          <w:rFonts w:cstheme="minorHAnsi"/>
          <w:bCs/>
          <w:sz w:val="24"/>
          <w:szCs w:val="24"/>
        </w:rPr>
        <w:t xml:space="preserve">Preostali su radovi na izgradnji uređaja za pročišćavanje otpadnih voda u </w:t>
      </w:r>
      <w:proofErr w:type="spellStart"/>
      <w:r w:rsidRPr="00493E81">
        <w:rPr>
          <w:rFonts w:cstheme="minorHAnsi"/>
          <w:bCs/>
          <w:sz w:val="24"/>
          <w:szCs w:val="24"/>
        </w:rPr>
        <w:t>Bročicama</w:t>
      </w:r>
      <w:proofErr w:type="spellEnd"/>
      <w:r w:rsidRPr="00493E81">
        <w:rPr>
          <w:rFonts w:cstheme="minorHAnsi"/>
          <w:bCs/>
          <w:sz w:val="24"/>
          <w:szCs w:val="24"/>
        </w:rPr>
        <w:t>. Završetak ovih radova i puštanje u probni rad se očekuje u zadnjem kvartalu 2024. godine.</w:t>
      </w:r>
    </w:p>
    <w:p w14:paraId="1CC16495" w14:textId="29643AB7" w:rsidR="00493E81" w:rsidRPr="00493E81" w:rsidRDefault="00493E81" w:rsidP="00493E81">
      <w:pPr>
        <w:jc w:val="both"/>
        <w:rPr>
          <w:rFonts w:cstheme="minorHAnsi"/>
          <w:b/>
          <w:sz w:val="24"/>
          <w:szCs w:val="24"/>
        </w:rPr>
      </w:pPr>
      <w:r w:rsidRPr="00493E81">
        <w:rPr>
          <w:rFonts w:cstheme="minorHAnsi"/>
          <w:b/>
          <w:sz w:val="24"/>
          <w:szCs w:val="24"/>
        </w:rPr>
        <w:t xml:space="preserve">3.5.6. Kapitalni projekt 1025 K100008 Nogostup Novska - </w:t>
      </w:r>
      <w:proofErr w:type="spellStart"/>
      <w:r w:rsidRPr="00493E81">
        <w:rPr>
          <w:rFonts w:cstheme="minorHAnsi"/>
          <w:b/>
          <w:sz w:val="24"/>
          <w:szCs w:val="24"/>
        </w:rPr>
        <w:t>Bročice</w:t>
      </w:r>
      <w:proofErr w:type="spellEnd"/>
    </w:p>
    <w:p w14:paraId="4A6BCDCF" w14:textId="37D2F143" w:rsidR="00493E81" w:rsidRPr="00493E81" w:rsidRDefault="00493E81" w:rsidP="00493E81">
      <w:pPr>
        <w:jc w:val="both"/>
        <w:rPr>
          <w:rFonts w:cstheme="minorHAnsi"/>
          <w:sz w:val="24"/>
          <w:szCs w:val="24"/>
        </w:rPr>
      </w:pPr>
      <w:r w:rsidRPr="00493E81">
        <w:rPr>
          <w:rFonts w:cstheme="minorHAnsi"/>
          <w:sz w:val="24"/>
          <w:szCs w:val="24"/>
        </w:rPr>
        <w:tab/>
        <w:t xml:space="preserve">Projekt je planiran u iznosu od 447.651,25 EUR </w:t>
      </w:r>
      <w:proofErr w:type="spellStart"/>
      <w:r w:rsidRPr="00493E81">
        <w:rPr>
          <w:rFonts w:cstheme="minorHAnsi"/>
          <w:sz w:val="24"/>
          <w:szCs w:val="24"/>
        </w:rPr>
        <w:t>EUR</w:t>
      </w:r>
      <w:proofErr w:type="spellEnd"/>
      <w:r w:rsidRPr="00493E81">
        <w:rPr>
          <w:rFonts w:cstheme="minorHAnsi"/>
          <w:sz w:val="24"/>
          <w:szCs w:val="24"/>
        </w:rPr>
        <w:t xml:space="preserve">, a realiziran u iznosu od 207.497,81 EUR. Ovim sredstvima plaćeni su radovi i prateći nadzori na izgradnji novog nogostupa kroz </w:t>
      </w:r>
      <w:proofErr w:type="spellStart"/>
      <w:r w:rsidRPr="00493E81">
        <w:rPr>
          <w:rFonts w:cstheme="minorHAnsi"/>
          <w:sz w:val="24"/>
          <w:szCs w:val="24"/>
        </w:rPr>
        <w:t>Bročice</w:t>
      </w:r>
      <w:proofErr w:type="spellEnd"/>
      <w:r w:rsidRPr="00493E81">
        <w:rPr>
          <w:rFonts w:cstheme="minorHAnsi"/>
          <w:sz w:val="24"/>
          <w:szCs w:val="24"/>
        </w:rPr>
        <w:t>. Radovi su krenuli s kašnjenjem jer se pojavila potreba izmjene projektne dokumentacije pa se radovi nisu mogli odvijati dok nisu izrađene izmjene. To je i razlog male realizacije u odnosu na plan. Radovi su nastavljeni u 2024. godini.</w:t>
      </w:r>
    </w:p>
    <w:p w14:paraId="73BC58D2" w14:textId="327E7766" w:rsidR="00493E81" w:rsidRPr="00493E81" w:rsidRDefault="00493E81" w:rsidP="00493E81">
      <w:pPr>
        <w:jc w:val="both"/>
        <w:rPr>
          <w:rFonts w:cstheme="minorHAnsi"/>
          <w:b/>
          <w:sz w:val="24"/>
          <w:szCs w:val="24"/>
        </w:rPr>
      </w:pPr>
      <w:r w:rsidRPr="00493E81">
        <w:rPr>
          <w:rFonts w:cstheme="minorHAnsi"/>
          <w:b/>
          <w:sz w:val="24"/>
          <w:szCs w:val="24"/>
        </w:rPr>
        <w:t xml:space="preserve">3.5.7. Kapitalni projekt 1025 K100009 Kanalizacija </w:t>
      </w:r>
      <w:proofErr w:type="spellStart"/>
      <w:r w:rsidRPr="00493E81">
        <w:rPr>
          <w:rFonts w:cstheme="minorHAnsi"/>
          <w:b/>
          <w:sz w:val="24"/>
          <w:szCs w:val="24"/>
        </w:rPr>
        <w:t>Brestača</w:t>
      </w:r>
      <w:proofErr w:type="spellEnd"/>
      <w:r w:rsidRPr="00493E81">
        <w:rPr>
          <w:rFonts w:cstheme="minorHAnsi"/>
          <w:b/>
          <w:sz w:val="24"/>
          <w:szCs w:val="24"/>
        </w:rPr>
        <w:t xml:space="preserve">-Nova Subocka </w:t>
      </w:r>
    </w:p>
    <w:p w14:paraId="1BA86BD9" w14:textId="77777777" w:rsidR="00493E81" w:rsidRPr="00493E81" w:rsidRDefault="00493E81" w:rsidP="00493E81">
      <w:pPr>
        <w:jc w:val="both"/>
        <w:rPr>
          <w:rFonts w:cstheme="minorHAnsi"/>
          <w:sz w:val="24"/>
          <w:szCs w:val="24"/>
        </w:rPr>
      </w:pPr>
      <w:r w:rsidRPr="00493E81">
        <w:rPr>
          <w:rFonts w:cstheme="minorHAnsi"/>
          <w:sz w:val="24"/>
          <w:szCs w:val="24"/>
        </w:rPr>
        <w:tab/>
        <w:t>Za realizaciju ovog kapitalnog projekta osigurana su sredstva u iznosu od 37.816,84 EUR, a realiziran je u iznosu od 37.412,10 EUR.</w:t>
      </w:r>
    </w:p>
    <w:p w14:paraId="17192075" w14:textId="38B758A6" w:rsidR="00493E81" w:rsidRPr="00493E81" w:rsidRDefault="00493E81" w:rsidP="00493E81">
      <w:pPr>
        <w:ind w:firstLine="708"/>
        <w:jc w:val="both"/>
        <w:rPr>
          <w:rFonts w:cstheme="minorHAnsi"/>
          <w:sz w:val="24"/>
          <w:szCs w:val="24"/>
        </w:rPr>
      </w:pPr>
      <w:r w:rsidRPr="00493E81">
        <w:rPr>
          <w:rFonts w:cstheme="minorHAnsi"/>
          <w:sz w:val="24"/>
          <w:szCs w:val="24"/>
        </w:rPr>
        <w:t xml:space="preserve">Sredstva su doznačena gradskoj tvrtki Vodovod Novska za sufinanciranje troška priključka građana naselja </w:t>
      </w:r>
      <w:proofErr w:type="spellStart"/>
      <w:r w:rsidRPr="00493E81">
        <w:rPr>
          <w:rFonts w:cstheme="minorHAnsi"/>
          <w:sz w:val="24"/>
          <w:szCs w:val="24"/>
        </w:rPr>
        <w:t>Brestača</w:t>
      </w:r>
      <w:proofErr w:type="spellEnd"/>
      <w:r w:rsidRPr="00493E81">
        <w:rPr>
          <w:rFonts w:cstheme="minorHAnsi"/>
          <w:sz w:val="24"/>
          <w:szCs w:val="24"/>
        </w:rPr>
        <w:t xml:space="preserve"> i Nova Subocka na sustav odvodnje otpadnih voda (kanalizaciju). Vodovod Novska je ugovorio i započeo radove na spajanju kućanstava na sustav, te su im sredstva doznačavana temeljem izdanih zahtjeva. </w:t>
      </w:r>
    </w:p>
    <w:p w14:paraId="39FEDB62"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784"/>
        <w:gridCol w:w="1692"/>
        <w:gridCol w:w="1659"/>
        <w:gridCol w:w="1548"/>
        <w:gridCol w:w="1692"/>
        <w:gridCol w:w="913"/>
      </w:tblGrid>
      <w:tr w:rsidR="00493E81" w:rsidRPr="00493E81" w14:paraId="53FDEDCD" w14:textId="77777777" w:rsidTr="000C706D">
        <w:tc>
          <w:tcPr>
            <w:tcW w:w="0" w:type="auto"/>
          </w:tcPr>
          <w:p w14:paraId="0132FEE5"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1C6944D3"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0D821DE3"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53C1342A"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35FB1546"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7C6BF0B3"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50D73664" w14:textId="77777777" w:rsidTr="000C706D">
        <w:tc>
          <w:tcPr>
            <w:tcW w:w="0" w:type="auto"/>
          </w:tcPr>
          <w:p w14:paraId="4F98A52B" w14:textId="77777777" w:rsidR="00493E81" w:rsidRPr="00493E81" w:rsidRDefault="00493E81" w:rsidP="000C706D">
            <w:pPr>
              <w:jc w:val="both"/>
              <w:rPr>
                <w:rFonts w:cstheme="minorHAnsi"/>
                <w:sz w:val="24"/>
                <w:szCs w:val="24"/>
              </w:rPr>
            </w:pPr>
            <w:r w:rsidRPr="00493E81">
              <w:rPr>
                <w:rFonts w:cstheme="minorHAnsi"/>
                <w:sz w:val="24"/>
                <w:szCs w:val="24"/>
              </w:rPr>
              <w:t>Postotak izrađenosti projekta</w:t>
            </w:r>
          </w:p>
        </w:tc>
        <w:tc>
          <w:tcPr>
            <w:tcW w:w="0" w:type="auto"/>
          </w:tcPr>
          <w:p w14:paraId="2E053857" w14:textId="77777777" w:rsidR="00493E81" w:rsidRPr="00493E81" w:rsidRDefault="00493E81" w:rsidP="000C706D">
            <w:pPr>
              <w:jc w:val="both"/>
              <w:rPr>
                <w:rFonts w:cstheme="minorHAnsi"/>
                <w:sz w:val="24"/>
                <w:szCs w:val="24"/>
              </w:rPr>
            </w:pPr>
            <w:r w:rsidRPr="00493E81">
              <w:rPr>
                <w:rFonts w:cstheme="minorHAnsi"/>
                <w:sz w:val="24"/>
                <w:szCs w:val="24"/>
              </w:rPr>
              <w:t xml:space="preserve">Kućanstva spojena na sustav </w:t>
            </w:r>
          </w:p>
        </w:tc>
        <w:tc>
          <w:tcPr>
            <w:tcW w:w="0" w:type="auto"/>
          </w:tcPr>
          <w:p w14:paraId="194F33A8" w14:textId="77777777" w:rsidR="00493E81" w:rsidRPr="00493E81" w:rsidRDefault="00493E81" w:rsidP="000C706D">
            <w:pPr>
              <w:jc w:val="both"/>
              <w:rPr>
                <w:rFonts w:cstheme="minorHAnsi"/>
                <w:sz w:val="24"/>
                <w:szCs w:val="24"/>
              </w:rPr>
            </w:pPr>
            <w:r w:rsidRPr="00493E81">
              <w:rPr>
                <w:rFonts w:cstheme="minorHAnsi"/>
                <w:sz w:val="24"/>
                <w:szCs w:val="24"/>
              </w:rPr>
              <w:t>Postotak izgrađenosti</w:t>
            </w:r>
          </w:p>
        </w:tc>
        <w:tc>
          <w:tcPr>
            <w:tcW w:w="0" w:type="auto"/>
          </w:tcPr>
          <w:p w14:paraId="0E7D638A" w14:textId="77777777" w:rsidR="00493E81" w:rsidRPr="00493E81" w:rsidRDefault="00493E81" w:rsidP="000C706D">
            <w:pPr>
              <w:jc w:val="both"/>
              <w:rPr>
                <w:rFonts w:cstheme="minorHAnsi"/>
                <w:sz w:val="24"/>
                <w:szCs w:val="24"/>
              </w:rPr>
            </w:pPr>
            <w:r w:rsidRPr="00493E81">
              <w:rPr>
                <w:rFonts w:cstheme="minorHAnsi"/>
                <w:sz w:val="24"/>
                <w:szCs w:val="24"/>
              </w:rPr>
              <w:t>50%</w:t>
            </w:r>
          </w:p>
        </w:tc>
        <w:tc>
          <w:tcPr>
            <w:tcW w:w="0" w:type="auto"/>
          </w:tcPr>
          <w:p w14:paraId="7B605EC0" w14:textId="77777777" w:rsidR="00493E81" w:rsidRPr="00493E81" w:rsidRDefault="00493E81" w:rsidP="000C706D">
            <w:pPr>
              <w:jc w:val="both"/>
              <w:rPr>
                <w:rFonts w:cstheme="minorHAnsi"/>
                <w:sz w:val="24"/>
                <w:szCs w:val="24"/>
              </w:rPr>
            </w:pPr>
            <w:r w:rsidRPr="00493E81">
              <w:rPr>
                <w:rFonts w:cstheme="minorHAnsi"/>
                <w:sz w:val="24"/>
                <w:szCs w:val="24"/>
              </w:rPr>
              <w:t>90%</w:t>
            </w:r>
          </w:p>
        </w:tc>
        <w:tc>
          <w:tcPr>
            <w:tcW w:w="0" w:type="auto"/>
          </w:tcPr>
          <w:p w14:paraId="3B1FDFBD" w14:textId="77777777" w:rsidR="00493E81" w:rsidRPr="00493E81" w:rsidRDefault="00493E81" w:rsidP="000C706D">
            <w:pPr>
              <w:jc w:val="both"/>
              <w:rPr>
                <w:rFonts w:cstheme="minorHAnsi"/>
                <w:sz w:val="24"/>
                <w:szCs w:val="24"/>
              </w:rPr>
            </w:pPr>
            <w:r w:rsidRPr="00493E81">
              <w:rPr>
                <w:rFonts w:cstheme="minorHAnsi"/>
                <w:sz w:val="24"/>
                <w:szCs w:val="24"/>
              </w:rPr>
              <w:t>180%</w:t>
            </w:r>
          </w:p>
        </w:tc>
      </w:tr>
    </w:tbl>
    <w:p w14:paraId="6B4E8746" w14:textId="77777777" w:rsidR="00493E81" w:rsidRPr="00493E81" w:rsidRDefault="00493E81" w:rsidP="00493E81">
      <w:pPr>
        <w:jc w:val="both"/>
        <w:rPr>
          <w:rFonts w:cstheme="minorHAnsi"/>
          <w:sz w:val="24"/>
          <w:szCs w:val="24"/>
        </w:rPr>
      </w:pPr>
    </w:p>
    <w:p w14:paraId="3EA86651" w14:textId="77777777" w:rsidR="00493E81" w:rsidRPr="00493E81" w:rsidRDefault="00493E81" w:rsidP="00493E81">
      <w:pPr>
        <w:ind w:firstLine="708"/>
        <w:jc w:val="both"/>
        <w:rPr>
          <w:rFonts w:cstheme="minorHAnsi"/>
          <w:bCs/>
          <w:sz w:val="24"/>
          <w:szCs w:val="24"/>
        </w:rPr>
      </w:pPr>
      <w:r w:rsidRPr="00493E81">
        <w:rPr>
          <w:rFonts w:cstheme="minorHAnsi"/>
          <w:bCs/>
          <w:sz w:val="24"/>
          <w:szCs w:val="24"/>
        </w:rPr>
        <w:t>Veća realizacija od plana proizlazi iz poslovne politike tvrtke Vodovod Novska, koja je u 2023. godini intenzivirala radove na izradi kućnih priključaka.</w:t>
      </w:r>
    </w:p>
    <w:p w14:paraId="45EEDC04" w14:textId="77777777" w:rsidR="00493E81" w:rsidRPr="00493E81" w:rsidRDefault="00493E81" w:rsidP="00493E81">
      <w:pPr>
        <w:jc w:val="both"/>
        <w:rPr>
          <w:rFonts w:cstheme="minorHAnsi"/>
          <w:b/>
          <w:sz w:val="24"/>
          <w:szCs w:val="24"/>
        </w:rPr>
      </w:pPr>
    </w:p>
    <w:p w14:paraId="53B00A28" w14:textId="6CD0B4EA" w:rsidR="00493E81" w:rsidRPr="00493E81" w:rsidRDefault="00493E81" w:rsidP="00493E81">
      <w:pPr>
        <w:jc w:val="both"/>
        <w:rPr>
          <w:rFonts w:cstheme="minorHAnsi"/>
          <w:b/>
          <w:sz w:val="24"/>
          <w:szCs w:val="24"/>
        </w:rPr>
      </w:pPr>
      <w:r w:rsidRPr="00493E81">
        <w:rPr>
          <w:rFonts w:cstheme="minorHAnsi"/>
          <w:b/>
          <w:sz w:val="24"/>
          <w:szCs w:val="24"/>
        </w:rPr>
        <w:lastRenderedPageBreak/>
        <w:t xml:space="preserve">3.5.8. Kapitalni projekt 1025 K100011 Rasvjeta na pomoćnom nogometnom igralištu u </w:t>
      </w:r>
      <w:proofErr w:type="spellStart"/>
      <w:r w:rsidRPr="00493E81">
        <w:rPr>
          <w:rFonts w:cstheme="minorHAnsi"/>
          <w:b/>
          <w:sz w:val="24"/>
          <w:szCs w:val="24"/>
        </w:rPr>
        <w:t>Novskoj</w:t>
      </w:r>
      <w:proofErr w:type="spellEnd"/>
      <w:r w:rsidRPr="00493E81">
        <w:rPr>
          <w:rFonts w:cstheme="minorHAnsi"/>
          <w:b/>
          <w:sz w:val="24"/>
          <w:szCs w:val="24"/>
        </w:rPr>
        <w:t xml:space="preserve"> </w:t>
      </w:r>
    </w:p>
    <w:p w14:paraId="508395D9" w14:textId="6BFE0AF4" w:rsidR="00493E81" w:rsidRPr="00493E81" w:rsidRDefault="00493E81" w:rsidP="00493E81">
      <w:pPr>
        <w:jc w:val="both"/>
        <w:rPr>
          <w:rFonts w:cstheme="minorHAnsi"/>
          <w:b/>
          <w:sz w:val="24"/>
          <w:szCs w:val="24"/>
        </w:rPr>
      </w:pPr>
      <w:r w:rsidRPr="00493E81">
        <w:rPr>
          <w:rFonts w:cstheme="minorHAnsi"/>
          <w:sz w:val="24"/>
          <w:szCs w:val="24"/>
        </w:rPr>
        <w:tab/>
        <w:t>Za realizaciju ovog kapitalnog projekta osigurana su sredstva u iznosu od 1.344 EUR za dokup zakupljene snage električne energije, te nije bilo realizacije. Ukoliko se ukaže potreba, dokup će se izvršiti u 2024. godini.</w:t>
      </w:r>
    </w:p>
    <w:p w14:paraId="4061FE93" w14:textId="0BF715B3" w:rsidR="00493E81" w:rsidRPr="00493E81" w:rsidRDefault="00493E81" w:rsidP="00493E81">
      <w:pPr>
        <w:jc w:val="both"/>
        <w:rPr>
          <w:rFonts w:cstheme="minorHAnsi"/>
          <w:b/>
          <w:sz w:val="24"/>
          <w:szCs w:val="24"/>
        </w:rPr>
      </w:pPr>
      <w:r w:rsidRPr="00493E81">
        <w:rPr>
          <w:rFonts w:cstheme="minorHAnsi"/>
          <w:b/>
          <w:sz w:val="24"/>
          <w:szCs w:val="24"/>
        </w:rPr>
        <w:t xml:space="preserve">3.5.9. Kapitalni projekt 1025 K100019 Solarna elektrana u Poduzetničkoj zoni </w:t>
      </w:r>
    </w:p>
    <w:p w14:paraId="0D0B56C6" w14:textId="21082C9A" w:rsidR="00493E81" w:rsidRPr="00493E81" w:rsidRDefault="00493E81" w:rsidP="00493E81">
      <w:pPr>
        <w:jc w:val="both"/>
        <w:rPr>
          <w:rFonts w:cstheme="minorHAnsi"/>
          <w:b/>
          <w:sz w:val="24"/>
          <w:szCs w:val="24"/>
        </w:rPr>
      </w:pPr>
      <w:r w:rsidRPr="00493E81">
        <w:rPr>
          <w:rFonts w:cstheme="minorHAnsi"/>
          <w:sz w:val="24"/>
          <w:szCs w:val="24"/>
        </w:rPr>
        <w:tab/>
        <w:t xml:space="preserve">Za realizaciju ovog kapitalnog projekta osigurana su sredstva u iznosu od 6.690,60 EUR za izradu projektne dokumentacije. Tijekom 2023. godine nije bilo aktivnosti na ovom projektu, te nije bilo ni utroška sredstava. </w:t>
      </w:r>
    </w:p>
    <w:p w14:paraId="0BFC3991" w14:textId="51A3C8BD" w:rsidR="00493E81" w:rsidRPr="00493E81" w:rsidRDefault="00493E81" w:rsidP="00493E81">
      <w:pPr>
        <w:jc w:val="both"/>
        <w:rPr>
          <w:rFonts w:cstheme="minorHAnsi"/>
          <w:b/>
          <w:sz w:val="24"/>
          <w:szCs w:val="24"/>
        </w:rPr>
      </w:pPr>
      <w:r w:rsidRPr="00493E81">
        <w:rPr>
          <w:rFonts w:cstheme="minorHAnsi"/>
          <w:b/>
          <w:sz w:val="24"/>
          <w:szCs w:val="24"/>
        </w:rPr>
        <w:t>3.5.10. Kapitalni projekt 1025 K100021 Uređenje dječjih igrališta</w:t>
      </w:r>
    </w:p>
    <w:p w14:paraId="6639222D" w14:textId="77777777" w:rsidR="00493E81" w:rsidRPr="00493E81" w:rsidRDefault="00493E81" w:rsidP="00493E81">
      <w:pPr>
        <w:ind w:firstLine="708"/>
        <w:jc w:val="both"/>
        <w:rPr>
          <w:rFonts w:cstheme="minorHAnsi"/>
          <w:sz w:val="24"/>
          <w:szCs w:val="24"/>
        </w:rPr>
      </w:pPr>
      <w:r w:rsidRPr="00493E81">
        <w:rPr>
          <w:rFonts w:cstheme="minorHAnsi"/>
          <w:sz w:val="24"/>
          <w:szCs w:val="24"/>
        </w:rPr>
        <w:t xml:space="preserve">Za realizaciju ovog kapitalnog projekta osigurana su sredstva u iznosu od 75.593,83 EUR, a realizirana u iznosu od 69.207,06 EUR. </w:t>
      </w:r>
    </w:p>
    <w:p w14:paraId="38E10286" w14:textId="77777777" w:rsidR="00493E81" w:rsidRPr="00493E81" w:rsidRDefault="00493E81" w:rsidP="00493E81">
      <w:pPr>
        <w:ind w:firstLine="708"/>
        <w:jc w:val="both"/>
        <w:rPr>
          <w:rFonts w:cstheme="minorHAnsi"/>
          <w:bCs/>
          <w:sz w:val="24"/>
          <w:szCs w:val="24"/>
        </w:rPr>
      </w:pPr>
      <w:r w:rsidRPr="00493E81">
        <w:rPr>
          <w:rFonts w:cstheme="minorHAnsi"/>
          <w:sz w:val="24"/>
          <w:szCs w:val="24"/>
        </w:rPr>
        <w:t>Ovim sredstvima plaćeni su r</w:t>
      </w:r>
      <w:r w:rsidRPr="00493E81">
        <w:rPr>
          <w:rFonts w:cstheme="minorHAnsi"/>
          <w:bCs/>
          <w:sz w:val="24"/>
          <w:szCs w:val="24"/>
        </w:rPr>
        <w:t>adovi na rekonstrukciji postojećih (Rajić) i izgradnji novih dječjih igrališta (Novska Lovačka ulica, Nova Subocka, Stari Grabovac).</w:t>
      </w:r>
    </w:p>
    <w:p w14:paraId="1B0650BA" w14:textId="1358EEBA" w:rsidR="00493E81" w:rsidRPr="00493E81" w:rsidRDefault="00493E81" w:rsidP="00493E81">
      <w:pPr>
        <w:ind w:firstLine="708"/>
        <w:jc w:val="both"/>
        <w:rPr>
          <w:rFonts w:cstheme="minorHAnsi"/>
          <w:sz w:val="24"/>
          <w:szCs w:val="24"/>
        </w:rPr>
      </w:pPr>
      <w:r w:rsidRPr="00493E81">
        <w:rPr>
          <w:rFonts w:cstheme="minorHAnsi"/>
          <w:bCs/>
          <w:sz w:val="24"/>
          <w:szCs w:val="24"/>
        </w:rPr>
        <w:t>U Rajiću su postavljene sprave za vježbanje koje je u cijelosti financirala Hrvatska lutrija u iznosu od 11.936, 76 EUR.</w:t>
      </w:r>
    </w:p>
    <w:p w14:paraId="5C53C2BD"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769"/>
        <w:gridCol w:w="1531"/>
        <w:gridCol w:w="1749"/>
        <w:gridCol w:w="1583"/>
        <w:gridCol w:w="1719"/>
        <w:gridCol w:w="937"/>
      </w:tblGrid>
      <w:tr w:rsidR="00493E81" w:rsidRPr="00493E81" w14:paraId="3503FBDD" w14:textId="77777777" w:rsidTr="000C706D">
        <w:tc>
          <w:tcPr>
            <w:tcW w:w="0" w:type="auto"/>
          </w:tcPr>
          <w:p w14:paraId="1462BE54"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2B2C650C"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612D509A"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227A1C95"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41A7448A"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48FD35C1"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20FDCA0B" w14:textId="77777777" w:rsidTr="000C706D">
        <w:tc>
          <w:tcPr>
            <w:tcW w:w="0" w:type="auto"/>
          </w:tcPr>
          <w:p w14:paraId="74E22373" w14:textId="77777777" w:rsidR="00493E81" w:rsidRPr="00493E81" w:rsidRDefault="00493E81" w:rsidP="000C706D">
            <w:pPr>
              <w:jc w:val="both"/>
              <w:rPr>
                <w:rFonts w:cstheme="minorHAnsi"/>
                <w:sz w:val="24"/>
                <w:szCs w:val="24"/>
              </w:rPr>
            </w:pPr>
            <w:r w:rsidRPr="00493E81">
              <w:rPr>
                <w:rFonts w:cstheme="minorHAnsi"/>
                <w:sz w:val="24"/>
                <w:szCs w:val="24"/>
              </w:rPr>
              <w:t>Obnovljena dječja igrališta</w:t>
            </w:r>
          </w:p>
        </w:tc>
        <w:tc>
          <w:tcPr>
            <w:tcW w:w="0" w:type="auto"/>
          </w:tcPr>
          <w:p w14:paraId="2276EEA3" w14:textId="77777777" w:rsidR="00493E81" w:rsidRPr="00493E81" w:rsidRDefault="00493E81" w:rsidP="000C706D">
            <w:pPr>
              <w:jc w:val="both"/>
              <w:rPr>
                <w:rFonts w:cstheme="minorHAnsi"/>
                <w:sz w:val="24"/>
                <w:szCs w:val="24"/>
              </w:rPr>
            </w:pPr>
            <w:r w:rsidRPr="00493E81">
              <w:rPr>
                <w:rFonts w:cstheme="minorHAnsi"/>
                <w:sz w:val="24"/>
                <w:szCs w:val="24"/>
              </w:rPr>
              <w:t>Obnova dječjih igrališta</w:t>
            </w:r>
          </w:p>
        </w:tc>
        <w:tc>
          <w:tcPr>
            <w:tcW w:w="0" w:type="auto"/>
          </w:tcPr>
          <w:p w14:paraId="47ADA06E" w14:textId="77777777" w:rsidR="00493E81" w:rsidRPr="00493E81" w:rsidRDefault="00493E81" w:rsidP="000C706D">
            <w:pPr>
              <w:jc w:val="both"/>
              <w:rPr>
                <w:rFonts w:cstheme="minorHAnsi"/>
                <w:sz w:val="24"/>
                <w:szCs w:val="24"/>
              </w:rPr>
            </w:pPr>
            <w:r w:rsidRPr="00493E81">
              <w:rPr>
                <w:rFonts w:cstheme="minorHAnsi"/>
                <w:sz w:val="24"/>
                <w:szCs w:val="24"/>
              </w:rPr>
              <w:t>Broj obnovljenih igrališta</w:t>
            </w:r>
          </w:p>
        </w:tc>
        <w:tc>
          <w:tcPr>
            <w:tcW w:w="0" w:type="auto"/>
          </w:tcPr>
          <w:p w14:paraId="6AF08528" w14:textId="77777777" w:rsidR="00493E81" w:rsidRPr="00493E81" w:rsidRDefault="00493E81" w:rsidP="000C706D">
            <w:pPr>
              <w:jc w:val="both"/>
              <w:rPr>
                <w:rFonts w:cstheme="minorHAnsi"/>
                <w:sz w:val="24"/>
                <w:szCs w:val="24"/>
              </w:rPr>
            </w:pPr>
            <w:r w:rsidRPr="00493E81">
              <w:rPr>
                <w:rFonts w:cstheme="minorHAnsi"/>
                <w:sz w:val="24"/>
                <w:szCs w:val="24"/>
              </w:rPr>
              <w:t>3</w:t>
            </w:r>
          </w:p>
        </w:tc>
        <w:tc>
          <w:tcPr>
            <w:tcW w:w="0" w:type="auto"/>
          </w:tcPr>
          <w:p w14:paraId="283150A2" w14:textId="77777777" w:rsidR="00493E81" w:rsidRPr="00493E81" w:rsidRDefault="00493E81" w:rsidP="000C706D">
            <w:pPr>
              <w:jc w:val="both"/>
              <w:rPr>
                <w:rFonts w:cstheme="minorHAnsi"/>
                <w:sz w:val="24"/>
                <w:szCs w:val="24"/>
              </w:rPr>
            </w:pPr>
            <w:r w:rsidRPr="00493E81">
              <w:rPr>
                <w:rFonts w:cstheme="minorHAnsi"/>
                <w:sz w:val="24"/>
                <w:szCs w:val="24"/>
              </w:rPr>
              <w:t>1</w:t>
            </w:r>
          </w:p>
        </w:tc>
        <w:tc>
          <w:tcPr>
            <w:tcW w:w="0" w:type="auto"/>
          </w:tcPr>
          <w:p w14:paraId="06EF2F7F" w14:textId="77777777" w:rsidR="00493E81" w:rsidRPr="00493E81" w:rsidRDefault="00493E81" w:rsidP="000C706D">
            <w:pPr>
              <w:jc w:val="both"/>
              <w:rPr>
                <w:rFonts w:cstheme="minorHAnsi"/>
                <w:sz w:val="24"/>
                <w:szCs w:val="24"/>
              </w:rPr>
            </w:pPr>
            <w:r w:rsidRPr="00493E81">
              <w:rPr>
                <w:rFonts w:cstheme="minorHAnsi"/>
                <w:sz w:val="24"/>
                <w:szCs w:val="24"/>
              </w:rPr>
              <w:t>33%</w:t>
            </w:r>
          </w:p>
        </w:tc>
      </w:tr>
    </w:tbl>
    <w:p w14:paraId="433CD699" w14:textId="77777777" w:rsidR="00493E81" w:rsidRPr="00493E81" w:rsidRDefault="00493E81" w:rsidP="00493E81">
      <w:pPr>
        <w:jc w:val="both"/>
        <w:rPr>
          <w:rFonts w:cstheme="minorHAnsi"/>
          <w:b/>
          <w:sz w:val="24"/>
          <w:szCs w:val="24"/>
        </w:rPr>
      </w:pPr>
    </w:p>
    <w:p w14:paraId="7377D65D" w14:textId="55CB16E8" w:rsidR="00493E81" w:rsidRPr="00493E81" w:rsidRDefault="00493E81" w:rsidP="00493E81">
      <w:pPr>
        <w:jc w:val="both"/>
        <w:rPr>
          <w:rFonts w:cstheme="minorHAnsi"/>
          <w:bCs/>
          <w:sz w:val="24"/>
          <w:szCs w:val="24"/>
        </w:rPr>
      </w:pPr>
      <w:r w:rsidRPr="00493E81">
        <w:rPr>
          <w:rFonts w:cstheme="minorHAnsi"/>
          <w:bCs/>
          <w:sz w:val="24"/>
          <w:szCs w:val="24"/>
        </w:rPr>
        <w:t>Planirana je obnova tri dječja igrališta a obnovljeno je jedno. No izgrađena su i tri nova dječja igrališta, pa se može reći da je plan prebačen..</w:t>
      </w:r>
    </w:p>
    <w:p w14:paraId="724B3ED8" w14:textId="6B3AAB1B" w:rsidR="00493E81" w:rsidRPr="00493E81" w:rsidRDefault="00493E81" w:rsidP="00493E81">
      <w:pPr>
        <w:jc w:val="both"/>
        <w:rPr>
          <w:rFonts w:cstheme="minorHAnsi"/>
          <w:b/>
          <w:sz w:val="24"/>
          <w:szCs w:val="24"/>
        </w:rPr>
      </w:pPr>
      <w:bookmarkStart w:id="23" w:name="_Hlk114752440"/>
      <w:r w:rsidRPr="00493E81">
        <w:rPr>
          <w:rFonts w:cstheme="minorHAnsi"/>
          <w:b/>
          <w:sz w:val="24"/>
          <w:szCs w:val="24"/>
        </w:rPr>
        <w:t xml:space="preserve">3.5.11. Kapitalni projekt 1025 K100024 Izgradnja ceste Radnička ul. U </w:t>
      </w:r>
      <w:proofErr w:type="spellStart"/>
      <w:r w:rsidRPr="00493E81">
        <w:rPr>
          <w:rFonts w:cstheme="minorHAnsi"/>
          <w:b/>
          <w:sz w:val="24"/>
          <w:szCs w:val="24"/>
        </w:rPr>
        <w:t>Novskoj</w:t>
      </w:r>
      <w:proofErr w:type="spellEnd"/>
      <w:r w:rsidRPr="00493E81">
        <w:rPr>
          <w:rFonts w:cstheme="minorHAnsi"/>
          <w:b/>
          <w:sz w:val="24"/>
          <w:szCs w:val="24"/>
        </w:rPr>
        <w:t xml:space="preserve"> – D47</w:t>
      </w:r>
    </w:p>
    <w:p w14:paraId="4BB6D563" w14:textId="77777777" w:rsidR="00493E81" w:rsidRPr="00493E81" w:rsidRDefault="00493E81" w:rsidP="00493E81">
      <w:pPr>
        <w:ind w:firstLine="708"/>
        <w:jc w:val="both"/>
        <w:rPr>
          <w:rFonts w:cstheme="minorHAnsi"/>
          <w:sz w:val="24"/>
          <w:szCs w:val="24"/>
        </w:rPr>
      </w:pPr>
      <w:r w:rsidRPr="00493E81">
        <w:rPr>
          <w:rFonts w:cstheme="minorHAnsi"/>
          <w:sz w:val="24"/>
          <w:szCs w:val="24"/>
        </w:rPr>
        <w:t xml:space="preserve">Za realizaciju ovog kapitalnog projekta osigurana su sredstva u iznosu od 8.212,22 EUR, a realizirana u iznosu od 3.152,16 EUR. </w:t>
      </w:r>
    </w:p>
    <w:p w14:paraId="4025069D" w14:textId="77777777" w:rsidR="00493E81" w:rsidRPr="00493E81" w:rsidRDefault="00493E81" w:rsidP="00493E81">
      <w:pPr>
        <w:ind w:firstLine="708"/>
        <w:jc w:val="both"/>
        <w:rPr>
          <w:rFonts w:cstheme="minorHAnsi"/>
          <w:sz w:val="24"/>
          <w:szCs w:val="24"/>
        </w:rPr>
      </w:pPr>
      <w:r w:rsidRPr="00493E81">
        <w:rPr>
          <w:rFonts w:cstheme="minorHAnsi"/>
          <w:sz w:val="24"/>
          <w:szCs w:val="24"/>
        </w:rPr>
        <w:t>Ovim projektom će se izraditi</w:t>
      </w:r>
      <w:bookmarkEnd w:id="23"/>
      <w:r w:rsidRPr="00493E81">
        <w:rPr>
          <w:rFonts w:cstheme="minorHAnsi"/>
          <w:sz w:val="24"/>
          <w:szCs w:val="24"/>
        </w:rPr>
        <w:t xml:space="preserve"> projektnu dokumentaciju temeljem koje bi se gradio novi ulaz u grad s državne ceste D47. Ulaz bi bio spojen na kraj Radničke ulice. Ovim ulazom će se građanima zapadnog dijela grada Novske omogućiti brži i jednostavniji ulazak u grad, kao i izlazak na državnu cestu. Utrošenim sredstvima je plaćen dio troška na izradi glavnog projekta. Projektiranje se nastavlja u 2024. godini, te se do kraja godine očekuje ishođenje Građevinske dozvole.</w:t>
      </w:r>
    </w:p>
    <w:p w14:paraId="677B9218" w14:textId="77777777" w:rsidR="00493E81" w:rsidRDefault="00493E81" w:rsidP="00493E81">
      <w:pPr>
        <w:ind w:firstLine="708"/>
        <w:jc w:val="both"/>
        <w:rPr>
          <w:rFonts w:cstheme="minorHAnsi"/>
          <w:sz w:val="24"/>
          <w:szCs w:val="24"/>
        </w:rPr>
      </w:pPr>
    </w:p>
    <w:p w14:paraId="093FBE80" w14:textId="77777777" w:rsidR="00493E81" w:rsidRPr="00493E81" w:rsidRDefault="00493E81" w:rsidP="00493E81">
      <w:pPr>
        <w:ind w:firstLine="708"/>
        <w:jc w:val="both"/>
        <w:rPr>
          <w:rFonts w:cstheme="minorHAnsi"/>
          <w:sz w:val="24"/>
          <w:szCs w:val="24"/>
        </w:rPr>
      </w:pPr>
    </w:p>
    <w:p w14:paraId="0AA0937D" w14:textId="77777777" w:rsidR="00493E81" w:rsidRPr="00493E81" w:rsidRDefault="00493E81" w:rsidP="00493E81">
      <w:pPr>
        <w:jc w:val="both"/>
        <w:rPr>
          <w:rFonts w:cstheme="minorHAnsi"/>
          <w:sz w:val="24"/>
          <w:szCs w:val="24"/>
        </w:rPr>
      </w:pPr>
      <w:r w:rsidRPr="00493E81">
        <w:rPr>
          <w:rFonts w:cstheme="minorHAnsi"/>
          <w:sz w:val="24"/>
          <w:szCs w:val="24"/>
        </w:rPr>
        <w:lastRenderedPageBreak/>
        <w:t>Plan realizacije</w:t>
      </w:r>
    </w:p>
    <w:tbl>
      <w:tblPr>
        <w:tblStyle w:val="Reetkatablice"/>
        <w:tblW w:w="0" w:type="auto"/>
        <w:tblLook w:val="04A0" w:firstRow="1" w:lastRow="0" w:firstColumn="1" w:lastColumn="0" w:noHBand="0" w:noVBand="1"/>
      </w:tblPr>
      <w:tblGrid>
        <w:gridCol w:w="1527"/>
        <w:gridCol w:w="2144"/>
        <w:gridCol w:w="1528"/>
        <w:gridCol w:w="1522"/>
        <w:gridCol w:w="1643"/>
        <w:gridCol w:w="924"/>
      </w:tblGrid>
      <w:tr w:rsidR="00493E81" w:rsidRPr="00493E81" w14:paraId="26C7389C" w14:textId="77777777" w:rsidTr="000C706D">
        <w:tc>
          <w:tcPr>
            <w:tcW w:w="0" w:type="auto"/>
          </w:tcPr>
          <w:p w14:paraId="4D46E40C"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33A77EB2"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3BB44071"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0D18F75C"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11D642C4"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63CC1179"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6DC90F4C" w14:textId="77777777" w:rsidTr="000C706D">
        <w:tc>
          <w:tcPr>
            <w:tcW w:w="0" w:type="auto"/>
          </w:tcPr>
          <w:p w14:paraId="43D3707E" w14:textId="77777777" w:rsidR="00493E81" w:rsidRPr="00493E81" w:rsidRDefault="00493E81" w:rsidP="000C706D">
            <w:pPr>
              <w:jc w:val="both"/>
              <w:rPr>
                <w:rFonts w:cstheme="minorHAnsi"/>
                <w:sz w:val="24"/>
                <w:szCs w:val="24"/>
              </w:rPr>
            </w:pPr>
            <w:r w:rsidRPr="00493E81">
              <w:rPr>
                <w:rFonts w:cstheme="minorHAnsi"/>
                <w:sz w:val="24"/>
                <w:szCs w:val="24"/>
              </w:rPr>
              <w:t>Postotak izrađenosti</w:t>
            </w:r>
          </w:p>
        </w:tc>
        <w:tc>
          <w:tcPr>
            <w:tcW w:w="0" w:type="auto"/>
          </w:tcPr>
          <w:p w14:paraId="218F77FA" w14:textId="77777777" w:rsidR="00493E81" w:rsidRPr="00493E81" w:rsidRDefault="00493E81" w:rsidP="000C706D">
            <w:pPr>
              <w:jc w:val="both"/>
              <w:rPr>
                <w:rFonts w:cstheme="minorHAnsi"/>
                <w:sz w:val="24"/>
                <w:szCs w:val="24"/>
              </w:rPr>
            </w:pPr>
            <w:r w:rsidRPr="00493E81">
              <w:rPr>
                <w:rFonts w:cstheme="minorHAnsi"/>
                <w:sz w:val="24"/>
                <w:szCs w:val="24"/>
              </w:rPr>
              <w:t>Izrađena projektna dokumentacija</w:t>
            </w:r>
          </w:p>
        </w:tc>
        <w:tc>
          <w:tcPr>
            <w:tcW w:w="0" w:type="auto"/>
          </w:tcPr>
          <w:p w14:paraId="17FA825F" w14:textId="77777777" w:rsidR="00493E81" w:rsidRPr="00493E81" w:rsidRDefault="00493E81" w:rsidP="000C706D">
            <w:pPr>
              <w:jc w:val="both"/>
              <w:rPr>
                <w:rFonts w:cstheme="minorHAnsi"/>
                <w:sz w:val="24"/>
                <w:szCs w:val="24"/>
              </w:rPr>
            </w:pPr>
            <w:r w:rsidRPr="00493E81">
              <w:rPr>
                <w:rFonts w:cstheme="minorHAnsi"/>
                <w:sz w:val="24"/>
                <w:szCs w:val="24"/>
              </w:rPr>
              <w:t>Postotak izrađenosti</w:t>
            </w:r>
          </w:p>
        </w:tc>
        <w:tc>
          <w:tcPr>
            <w:tcW w:w="0" w:type="auto"/>
          </w:tcPr>
          <w:p w14:paraId="0068341B" w14:textId="77777777" w:rsidR="00493E81" w:rsidRPr="00493E81" w:rsidRDefault="00493E81" w:rsidP="000C706D">
            <w:pPr>
              <w:jc w:val="both"/>
              <w:rPr>
                <w:rFonts w:cstheme="minorHAnsi"/>
                <w:sz w:val="24"/>
                <w:szCs w:val="24"/>
              </w:rPr>
            </w:pPr>
            <w:r w:rsidRPr="00493E81">
              <w:rPr>
                <w:rFonts w:cstheme="minorHAnsi"/>
                <w:sz w:val="24"/>
                <w:szCs w:val="24"/>
              </w:rPr>
              <w:t>100%</w:t>
            </w:r>
          </w:p>
        </w:tc>
        <w:tc>
          <w:tcPr>
            <w:tcW w:w="0" w:type="auto"/>
          </w:tcPr>
          <w:p w14:paraId="38A3AF20" w14:textId="77777777" w:rsidR="00493E81" w:rsidRPr="00493E81" w:rsidRDefault="00493E81" w:rsidP="000C706D">
            <w:pPr>
              <w:jc w:val="both"/>
              <w:rPr>
                <w:rFonts w:cstheme="minorHAnsi"/>
                <w:sz w:val="24"/>
                <w:szCs w:val="24"/>
              </w:rPr>
            </w:pPr>
            <w:r w:rsidRPr="00493E81">
              <w:rPr>
                <w:rFonts w:cstheme="minorHAnsi"/>
                <w:sz w:val="24"/>
                <w:szCs w:val="24"/>
              </w:rPr>
              <w:t>40%</w:t>
            </w:r>
          </w:p>
        </w:tc>
        <w:tc>
          <w:tcPr>
            <w:tcW w:w="0" w:type="auto"/>
          </w:tcPr>
          <w:p w14:paraId="7A8224C2" w14:textId="77777777" w:rsidR="00493E81" w:rsidRPr="00493E81" w:rsidRDefault="00493E81" w:rsidP="000C706D">
            <w:pPr>
              <w:jc w:val="both"/>
              <w:rPr>
                <w:rFonts w:cstheme="minorHAnsi"/>
                <w:sz w:val="24"/>
                <w:szCs w:val="24"/>
              </w:rPr>
            </w:pPr>
            <w:r w:rsidRPr="00493E81">
              <w:rPr>
                <w:rFonts w:cstheme="minorHAnsi"/>
                <w:sz w:val="24"/>
                <w:szCs w:val="24"/>
              </w:rPr>
              <w:t>40%</w:t>
            </w:r>
          </w:p>
        </w:tc>
      </w:tr>
    </w:tbl>
    <w:p w14:paraId="555CDB4E" w14:textId="77777777" w:rsidR="00493E81" w:rsidRPr="00493E81" w:rsidRDefault="00493E81" w:rsidP="00493E81">
      <w:pPr>
        <w:jc w:val="both"/>
        <w:rPr>
          <w:rFonts w:cstheme="minorHAnsi"/>
          <w:b/>
          <w:sz w:val="24"/>
          <w:szCs w:val="24"/>
        </w:rPr>
      </w:pPr>
    </w:p>
    <w:p w14:paraId="0A6923B9" w14:textId="45935296" w:rsidR="00493E81" w:rsidRPr="00493E81" w:rsidRDefault="00493E81" w:rsidP="00493E81">
      <w:pPr>
        <w:jc w:val="both"/>
        <w:rPr>
          <w:rFonts w:cstheme="minorHAnsi"/>
          <w:bCs/>
          <w:sz w:val="24"/>
          <w:szCs w:val="24"/>
        </w:rPr>
      </w:pPr>
      <w:r w:rsidRPr="00493E81">
        <w:rPr>
          <w:rFonts w:cstheme="minorHAnsi"/>
          <w:bCs/>
          <w:sz w:val="24"/>
          <w:szCs w:val="24"/>
        </w:rPr>
        <w:t xml:space="preserve">Slaba realizacija je posljedica izmjene projektnog zadatka (uvođenje lijevog </w:t>
      </w:r>
      <w:proofErr w:type="spellStart"/>
      <w:r w:rsidRPr="00493E81">
        <w:rPr>
          <w:rFonts w:cstheme="minorHAnsi"/>
          <w:bCs/>
          <w:sz w:val="24"/>
          <w:szCs w:val="24"/>
        </w:rPr>
        <w:t>skretača</w:t>
      </w:r>
      <w:proofErr w:type="spellEnd"/>
      <w:r w:rsidRPr="00493E81">
        <w:rPr>
          <w:rFonts w:cstheme="minorHAnsi"/>
          <w:bCs/>
          <w:sz w:val="24"/>
          <w:szCs w:val="24"/>
        </w:rPr>
        <w:t xml:space="preserve"> u spoju na državnu cestu D47), te čekanja mišljenja Hrvatskih cesta vezano uz izmjene. Projektiranje se nastavlja u 2024. godini.</w:t>
      </w:r>
    </w:p>
    <w:p w14:paraId="62081952" w14:textId="3FD42779" w:rsidR="00493E81" w:rsidRPr="00493E81" w:rsidRDefault="00493E81" w:rsidP="00493E81">
      <w:pPr>
        <w:jc w:val="both"/>
        <w:rPr>
          <w:rFonts w:cstheme="minorHAnsi"/>
          <w:b/>
          <w:sz w:val="24"/>
          <w:szCs w:val="24"/>
        </w:rPr>
      </w:pPr>
      <w:r w:rsidRPr="00493E81">
        <w:rPr>
          <w:rFonts w:cstheme="minorHAnsi"/>
          <w:b/>
          <w:sz w:val="24"/>
          <w:szCs w:val="24"/>
        </w:rPr>
        <w:t xml:space="preserve">3.5.12. Kapitalni projekt 1025 K100026 Izgradnja prometnice od pristupne ceste srednje škole Novska do Hercegovačke ulice u </w:t>
      </w:r>
      <w:proofErr w:type="spellStart"/>
      <w:r w:rsidRPr="00493E81">
        <w:rPr>
          <w:rFonts w:cstheme="minorHAnsi"/>
          <w:b/>
          <w:sz w:val="24"/>
          <w:szCs w:val="24"/>
        </w:rPr>
        <w:t>Novskoj</w:t>
      </w:r>
      <w:proofErr w:type="spellEnd"/>
      <w:r w:rsidRPr="00493E81">
        <w:rPr>
          <w:rFonts w:cstheme="minorHAnsi"/>
          <w:b/>
          <w:sz w:val="24"/>
          <w:szCs w:val="24"/>
        </w:rPr>
        <w:t xml:space="preserve"> </w:t>
      </w:r>
    </w:p>
    <w:p w14:paraId="6BC04ECE" w14:textId="77777777" w:rsidR="00493E81" w:rsidRPr="00493E81" w:rsidRDefault="00493E81" w:rsidP="00493E81">
      <w:pPr>
        <w:ind w:firstLine="708"/>
        <w:jc w:val="both"/>
        <w:rPr>
          <w:rFonts w:cstheme="minorHAnsi"/>
          <w:sz w:val="24"/>
          <w:szCs w:val="24"/>
        </w:rPr>
      </w:pPr>
      <w:r w:rsidRPr="00493E81">
        <w:rPr>
          <w:rFonts w:cstheme="minorHAnsi"/>
          <w:sz w:val="24"/>
          <w:szCs w:val="24"/>
        </w:rPr>
        <w:t>Za realizaciju ovog kapitalnog projekta osigurana su sredstva u iznosu od 274.000,00 EUR za izgradnju prometnice, no nije bilo realizacije u 2023. godini.</w:t>
      </w:r>
    </w:p>
    <w:p w14:paraId="26219A82" w14:textId="48FB24C6" w:rsidR="00493E81" w:rsidRPr="00493E81" w:rsidRDefault="00493E81" w:rsidP="00493E81">
      <w:pPr>
        <w:ind w:firstLine="708"/>
        <w:jc w:val="both"/>
        <w:rPr>
          <w:rFonts w:cstheme="minorHAnsi"/>
          <w:sz w:val="24"/>
          <w:szCs w:val="24"/>
        </w:rPr>
      </w:pPr>
      <w:r w:rsidRPr="00493E81">
        <w:rPr>
          <w:rFonts w:cstheme="minorHAnsi"/>
          <w:sz w:val="24"/>
          <w:szCs w:val="24"/>
        </w:rPr>
        <w:t>Projekt se nastavlja u 2024. godini. Slijedi postupak javne nabave za radove i početak radova na izgradnji.</w:t>
      </w:r>
    </w:p>
    <w:p w14:paraId="632A9AC4" w14:textId="65BE9545" w:rsidR="00493E81" w:rsidRPr="00493E81" w:rsidRDefault="00493E81" w:rsidP="00493E81">
      <w:pPr>
        <w:jc w:val="both"/>
        <w:rPr>
          <w:rFonts w:cstheme="minorHAnsi"/>
          <w:b/>
          <w:sz w:val="24"/>
          <w:szCs w:val="24"/>
        </w:rPr>
      </w:pPr>
      <w:r w:rsidRPr="00493E81">
        <w:rPr>
          <w:rFonts w:cstheme="minorHAnsi"/>
          <w:b/>
          <w:sz w:val="24"/>
          <w:szCs w:val="24"/>
        </w:rPr>
        <w:t xml:space="preserve">3.5.13. Kapitalni projekt 1025 K100027 Prometnica Zagrebačka ul. – Mihanovićeva ul. u </w:t>
      </w:r>
      <w:proofErr w:type="spellStart"/>
      <w:r w:rsidRPr="00493E81">
        <w:rPr>
          <w:rFonts w:cstheme="minorHAnsi"/>
          <w:b/>
          <w:sz w:val="24"/>
          <w:szCs w:val="24"/>
        </w:rPr>
        <w:t>Novskoj</w:t>
      </w:r>
      <w:proofErr w:type="spellEnd"/>
    </w:p>
    <w:p w14:paraId="74803C6C" w14:textId="77777777" w:rsidR="00493E81" w:rsidRPr="00493E81" w:rsidRDefault="00493E81" w:rsidP="00493E81">
      <w:pPr>
        <w:ind w:firstLine="708"/>
        <w:jc w:val="both"/>
        <w:rPr>
          <w:rFonts w:cstheme="minorHAnsi"/>
          <w:sz w:val="24"/>
          <w:szCs w:val="24"/>
        </w:rPr>
      </w:pPr>
      <w:r w:rsidRPr="00493E81">
        <w:rPr>
          <w:rFonts w:cstheme="minorHAnsi"/>
          <w:sz w:val="24"/>
          <w:szCs w:val="24"/>
        </w:rPr>
        <w:t xml:space="preserve">Za realizaciju ovog kapitalnog projekta osigurana su sredstva u iznosu od 6.608,67 EUR, a realizirana u iznosu od 3.483,98 EUR. </w:t>
      </w:r>
    </w:p>
    <w:p w14:paraId="769AF8A9" w14:textId="77777777" w:rsidR="00493E81" w:rsidRPr="00493E81" w:rsidRDefault="00493E81" w:rsidP="00493E81">
      <w:pPr>
        <w:ind w:firstLine="708"/>
        <w:jc w:val="both"/>
        <w:rPr>
          <w:rFonts w:cstheme="minorHAnsi"/>
          <w:sz w:val="24"/>
          <w:szCs w:val="24"/>
        </w:rPr>
      </w:pPr>
      <w:r w:rsidRPr="00493E81">
        <w:rPr>
          <w:rFonts w:cstheme="minorHAnsi"/>
          <w:sz w:val="24"/>
          <w:szCs w:val="24"/>
        </w:rPr>
        <w:t xml:space="preserve">Ovim sredstvima je plaćen dio troška na izradi projektne dokumentacije temeljem koje će se graditi cesta koja će spajati Zagrebačku i Mihanovićevu ulicu u </w:t>
      </w:r>
      <w:proofErr w:type="spellStart"/>
      <w:r w:rsidRPr="00493E81">
        <w:rPr>
          <w:rFonts w:cstheme="minorHAnsi"/>
          <w:sz w:val="24"/>
          <w:szCs w:val="24"/>
        </w:rPr>
        <w:t>Novskoj</w:t>
      </w:r>
      <w:proofErr w:type="spellEnd"/>
      <w:r w:rsidRPr="00493E81">
        <w:rPr>
          <w:rFonts w:cstheme="minorHAnsi"/>
          <w:sz w:val="24"/>
          <w:szCs w:val="24"/>
        </w:rPr>
        <w:t xml:space="preserve"> i prolaziti ispred Doma zdravlja. </w:t>
      </w:r>
    </w:p>
    <w:p w14:paraId="398E19AC" w14:textId="5B7173FF" w:rsidR="00493E81" w:rsidRPr="00493E81" w:rsidRDefault="00493E81" w:rsidP="00493E81">
      <w:pPr>
        <w:ind w:firstLine="708"/>
        <w:jc w:val="both"/>
        <w:rPr>
          <w:rFonts w:cstheme="minorHAnsi"/>
          <w:sz w:val="24"/>
          <w:szCs w:val="24"/>
        </w:rPr>
      </w:pPr>
      <w:r w:rsidRPr="00493E81">
        <w:rPr>
          <w:rFonts w:cstheme="minorHAnsi"/>
          <w:sz w:val="24"/>
          <w:szCs w:val="24"/>
        </w:rPr>
        <w:t>Izrada glavnog projekta se nastavlja u 2024. godini, te se očekuje završetak do kraja 2024. godine.</w:t>
      </w:r>
    </w:p>
    <w:p w14:paraId="1B7BC0F1"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527"/>
        <w:gridCol w:w="2144"/>
        <w:gridCol w:w="1528"/>
        <w:gridCol w:w="1522"/>
        <w:gridCol w:w="1643"/>
        <w:gridCol w:w="924"/>
      </w:tblGrid>
      <w:tr w:rsidR="00493E81" w:rsidRPr="00493E81" w14:paraId="325A6D3E" w14:textId="77777777" w:rsidTr="000C706D">
        <w:tc>
          <w:tcPr>
            <w:tcW w:w="0" w:type="auto"/>
          </w:tcPr>
          <w:p w14:paraId="75A58EC7"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6B634F18"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5BDE2DA6"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758A22BA"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4F632936"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2A30EF56"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7DDB60E2" w14:textId="77777777" w:rsidTr="000C706D">
        <w:tc>
          <w:tcPr>
            <w:tcW w:w="0" w:type="auto"/>
          </w:tcPr>
          <w:p w14:paraId="521DA370" w14:textId="77777777" w:rsidR="00493E81" w:rsidRPr="00493E81" w:rsidRDefault="00493E81" w:rsidP="000C706D">
            <w:pPr>
              <w:jc w:val="both"/>
              <w:rPr>
                <w:rFonts w:cstheme="minorHAnsi"/>
                <w:sz w:val="24"/>
                <w:szCs w:val="24"/>
              </w:rPr>
            </w:pPr>
            <w:r w:rsidRPr="00493E81">
              <w:rPr>
                <w:rFonts w:cstheme="minorHAnsi"/>
                <w:sz w:val="24"/>
                <w:szCs w:val="24"/>
              </w:rPr>
              <w:t>Postotak izrađenosti</w:t>
            </w:r>
          </w:p>
        </w:tc>
        <w:tc>
          <w:tcPr>
            <w:tcW w:w="0" w:type="auto"/>
          </w:tcPr>
          <w:p w14:paraId="5613D734" w14:textId="77777777" w:rsidR="00493E81" w:rsidRPr="00493E81" w:rsidRDefault="00493E81" w:rsidP="000C706D">
            <w:pPr>
              <w:jc w:val="both"/>
              <w:rPr>
                <w:rFonts w:cstheme="minorHAnsi"/>
                <w:sz w:val="24"/>
                <w:szCs w:val="24"/>
              </w:rPr>
            </w:pPr>
            <w:r w:rsidRPr="00493E81">
              <w:rPr>
                <w:rFonts w:cstheme="minorHAnsi"/>
                <w:sz w:val="24"/>
                <w:szCs w:val="24"/>
              </w:rPr>
              <w:t>Izrađena projektna dokumentacija</w:t>
            </w:r>
          </w:p>
        </w:tc>
        <w:tc>
          <w:tcPr>
            <w:tcW w:w="0" w:type="auto"/>
          </w:tcPr>
          <w:p w14:paraId="5233C5B9" w14:textId="77777777" w:rsidR="00493E81" w:rsidRPr="00493E81" w:rsidRDefault="00493E81" w:rsidP="000C706D">
            <w:pPr>
              <w:jc w:val="both"/>
              <w:rPr>
                <w:rFonts w:cstheme="minorHAnsi"/>
                <w:sz w:val="24"/>
                <w:szCs w:val="24"/>
              </w:rPr>
            </w:pPr>
            <w:r w:rsidRPr="00493E81">
              <w:rPr>
                <w:rFonts w:cstheme="minorHAnsi"/>
                <w:sz w:val="24"/>
                <w:szCs w:val="24"/>
              </w:rPr>
              <w:t>Postotak izrađenosti</w:t>
            </w:r>
          </w:p>
        </w:tc>
        <w:tc>
          <w:tcPr>
            <w:tcW w:w="0" w:type="auto"/>
          </w:tcPr>
          <w:p w14:paraId="27353043" w14:textId="77777777" w:rsidR="00493E81" w:rsidRPr="00493E81" w:rsidRDefault="00493E81" w:rsidP="000C706D">
            <w:pPr>
              <w:jc w:val="both"/>
              <w:rPr>
                <w:rFonts w:cstheme="minorHAnsi"/>
                <w:sz w:val="24"/>
                <w:szCs w:val="24"/>
              </w:rPr>
            </w:pPr>
            <w:r w:rsidRPr="00493E81">
              <w:rPr>
                <w:rFonts w:cstheme="minorHAnsi"/>
                <w:sz w:val="24"/>
                <w:szCs w:val="24"/>
              </w:rPr>
              <w:t>100%</w:t>
            </w:r>
          </w:p>
        </w:tc>
        <w:tc>
          <w:tcPr>
            <w:tcW w:w="0" w:type="auto"/>
          </w:tcPr>
          <w:p w14:paraId="3E893CF4" w14:textId="77777777" w:rsidR="00493E81" w:rsidRPr="00493E81" w:rsidRDefault="00493E81" w:rsidP="000C706D">
            <w:pPr>
              <w:jc w:val="both"/>
              <w:rPr>
                <w:rFonts w:cstheme="minorHAnsi"/>
                <w:sz w:val="24"/>
                <w:szCs w:val="24"/>
              </w:rPr>
            </w:pPr>
            <w:r w:rsidRPr="00493E81">
              <w:rPr>
                <w:rFonts w:cstheme="minorHAnsi"/>
                <w:sz w:val="24"/>
                <w:szCs w:val="24"/>
              </w:rPr>
              <w:t>70%</w:t>
            </w:r>
          </w:p>
        </w:tc>
        <w:tc>
          <w:tcPr>
            <w:tcW w:w="0" w:type="auto"/>
          </w:tcPr>
          <w:p w14:paraId="31F4227A" w14:textId="77777777" w:rsidR="00493E81" w:rsidRPr="00493E81" w:rsidRDefault="00493E81" w:rsidP="000C706D">
            <w:pPr>
              <w:jc w:val="both"/>
              <w:rPr>
                <w:rFonts w:cstheme="minorHAnsi"/>
                <w:sz w:val="24"/>
                <w:szCs w:val="24"/>
              </w:rPr>
            </w:pPr>
            <w:r w:rsidRPr="00493E81">
              <w:rPr>
                <w:rFonts w:cstheme="minorHAnsi"/>
                <w:sz w:val="24"/>
                <w:szCs w:val="24"/>
              </w:rPr>
              <w:t>70%</w:t>
            </w:r>
          </w:p>
        </w:tc>
      </w:tr>
    </w:tbl>
    <w:p w14:paraId="554BBE03" w14:textId="77777777" w:rsidR="00493E81" w:rsidRPr="00493E81" w:rsidRDefault="00493E81" w:rsidP="00493E81">
      <w:pPr>
        <w:jc w:val="both"/>
        <w:rPr>
          <w:rFonts w:cstheme="minorHAnsi"/>
          <w:sz w:val="24"/>
          <w:szCs w:val="24"/>
        </w:rPr>
      </w:pPr>
    </w:p>
    <w:p w14:paraId="10F3C4A4" w14:textId="2A7BE81D" w:rsidR="00493E81" w:rsidRPr="00493E81" w:rsidRDefault="00493E81" w:rsidP="00493E81">
      <w:pPr>
        <w:jc w:val="both"/>
        <w:rPr>
          <w:rFonts w:cstheme="minorHAnsi"/>
          <w:b/>
          <w:sz w:val="24"/>
          <w:szCs w:val="24"/>
        </w:rPr>
      </w:pPr>
      <w:r w:rsidRPr="00493E81">
        <w:rPr>
          <w:rFonts w:cstheme="minorHAnsi"/>
          <w:b/>
          <w:sz w:val="24"/>
          <w:szCs w:val="24"/>
        </w:rPr>
        <w:t>3.5.14. Kapitalni projekt 1025 K100029 Rekonstrukcija i dogradnja mrtvačnice u Starom Grabovcu</w:t>
      </w:r>
    </w:p>
    <w:p w14:paraId="72CB816C" w14:textId="77777777" w:rsidR="00493E81" w:rsidRPr="00493E81" w:rsidRDefault="00493E81" w:rsidP="00493E81">
      <w:pPr>
        <w:ind w:firstLine="708"/>
        <w:jc w:val="both"/>
        <w:rPr>
          <w:rFonts w:cstheme="minorHAnsi"/>
          <w:sz w:val="24"/>
          <w:szCs w:val="24"/>
        </w:rPr>
      </w:pPr>
      <w:r w:rsidRPr="00493E81">
        <w:rPr>
          <w:rFonts w:cstheme="minorHAnsi"/>
          <w:sz w:val="24"/>
          <w:szCs w:val="24"/>
        </w:rPr>
        <w:t xml:space="preserve">Za realizaciju ovog kapitalnog projekta osigurana su sredstva u iznosu od 65.144,95 EUR, a realizirana u iznosu od 50.464,02 EUR. </w:t>
      </w:r>
    </w:p>
    <w:p w14:paraId="0430EEC5" w14:textId="77777777" w:rsidR="00493E81" w:rsidRPr="00493E81" w:rsidRDefault="00493E81" w:rsidP="00493E81">
      <w:pPr>
        <w:ind w:firstLine="708"/>
        <w:jc w:val="both"/>
        <w:rPr>
          <w:rFonts w:cstheme="minorHAnsi"/>
          <w:sz w:val="24"/>
          <w:szCs w:val="24"/>
        </w:rPr>
      </w:pPr>
      <w:r w:rsidRPr="00493E81">
        <w:rPr>
          <w:rFonts w:cstheme="minorHAnsi"/>
          <w:sz w:val="24"/>
          <w:szCs w:val="24"/>
        </w:rPr>
        <w:lastRenderedPageBreak/>
        <w:t>Ovim projektom je dograđen sanitarni čvor te uvedena struja i voda u mrtvačnicu u Starom Grabovcu. Utrošena sredstva su trošak radova na rekonstrukciji objekta, trošak priključenja električne energije, te trošak stručnog nadzora i geodetskih radova (</w:t>
      </w:r>
      <w:proofErr w:type="spellStart"/>
      <w:r w:rsidRPr="00493E81">
        <w:rPr>
          <w:rFonts w:cstheme="minorHAnsi"/>
          <w:sz w:val="24"/>
          <w:szCs w:val="24"/>
        </w:rPr>
        <w:t>iskolčenja</w:t>
      </w:r>
      <w:proofErr w:type="spellEnd"/>
      <w:r w:rsidRPr="00493E81">
        <w:rPr>
          <w:rFonts w:cstheme="minorHAnsi"/>
          <w:sz w:val="24"/>
          <w:szCs w:val="24"/>
        </w:rPr>
        <w:t>).</w:t>
      </w:r>
    </w:p>
    <w:p w14:paraId="11645363" w14:textId="6E845847" w:rsidR="00493E81" w:rsidRPr="00493E81" w:rsidRDefault="00493E81" w:rsidP="00493E81">
      <w:pPr>
        <w:ind w:firstLine="708"/>
        <w:jc w:val="both"/>
        <w:rPr>
          <w:rFonts w:cstheme="minorHAnsi"/>
          <w:sz w:val="24"/>
          <w:szCs w:val="24"/>
        </w:rPr>
      </w:pPr>
      <w:r w:rsidRPr="00493E81">
        <w:rPr>
          <w:rFonts w:cstheme="minorHAnsi"/>
          <w:sz w:val="24"/>
          <w:szCs w:val="24"/>
        </w:rPr>
        <w:t>Radovi su velikim dijelom završeni u 2023. godini, dio se prenio u 2024. godinu. U trenutku pisanja ovog izvješća radovi su u cijelosti završeni i prijavljen je tehnički pregled.</w:t>
      </w:r>
    </w:p>
    <w:p w14:paraId="3078111D" w14:textId="663BA163" w:rsidR="00493E81" w:rsidRPr="00493E81" w:rsidRDefault="00493E81" w:rsidP="00493E81">
      <w:pPr>
        <w:jc w:val="both"/>
        <w:rPr>
          <w:rFonts w:cstheme="minorHAnsi"/>
          <w:b/>
          <w:sz w:val="24"/>
          <w:szCs w:val="24"/>
        </w:rPr>
      </w:pPr>
      <w:bookmarkStart w:id="24" w:name="_Hlk166846096"/>
      <w:r w:rsidRPr="00493E81">
        <w:rPr>
          <w:rFonts w:cstheme="minorHAnsi"/>
          <w:b/>
          <w:sz w:val="24"/>
          <w:szCs w:val="24"/>
        </w:rPr>
        <w:t>3.5.15. Kapitalni projekt 1025 K100031 Modernizacija javne rasvjete</w:t>
      </w:r>
    </w:p>
    <w:p w14:paraId="093544EE" w14:textId="77777777" w:rsidR="00493E81" w:rsidRPr="00493E81" w:rsidRDefault="00493E81" w:rsidP="00493E81">
      <w:pPr>
        <w:ind w:firstLine="708"/>
        <w:jc w:val="both"/>
        <w:rPr>
          <w:rFonts w:cstheme="minorHAnsi"/>
          <w:sz w:val="24"/>
          <w:szCs w:val="24"/>
        </w:rPr>
      </w:pPr>
      <w:r w:rsidRPr="00493E81">
        <w:rPr>
          <w:rFonts w:cstheme="minorHAnsi"/>
          <w:sz w:val="24"/>
          <w:szCs w:val="24"/>
        </w:rPr>
        <w:t xml:space="preserve">Za realizaciju ovog kapitalnog projekta osigurana su sredstva u iznosu od 50.000,00 EUR, a realizirana u iznosu od 20.000,00 EUR. </w:t>
      </w:r>
    </w:p>
    <w:p w14:paraId="71AE4BD8" w14:textId="18AB4E13" w:rsidR="00493E81" w:rsidRPr="00493E81" w:rsidRDefault="00493E81" w:rsidP="00493E81">
      <w:pPr>
        <w:ind w:firstLine="708"/>
        <w:jc w:val="both"/>
        <w:rPr>
          <w:rFonts w:cstheme="minorHAnsi"/>
          <w:sz w:val="24"/>
          <w:szCs w:val="24"/>
        </w:rPr>
      </w:pPr>
      <w:r w:rsidRPr="00493E81">
        <w:rPr>
          <w:rFonts w:cstheme="minorHAnsi"/>
          <w:sz w:val="24"/>
          <w:szCs w:val="24"/>
        </w:rPr>
        <w:t>Ovim sredstvima plaćena je izrada energetskog pregleda javne rasvjete i započeta izrada projektne dokumentacije nužne za modernizaciju javne rasvjete. Trošak je sufinanciran u 90% iznosa od strane Fonda za zaštitu okoliša. Izrada projektne dokumentacije je u trenutku pisanja ovog izvješća završena.</w:t>
      </w:r>
      <w:bookmarkEnd w:id="24"/>
    </w:p>
    <w:p w14:paraId="46A080E6"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643"/>
        <w:gridCol w:w="1876"/>
        <w:gridCol w:w="1789"/>
        <w:gridCol w:w="1478"/>
        <w:gridCol w:w="1588"/>
        <w:gridCol w:w="914"/>
      </w:tblGrid>
      <w:tr w:rsidR="00493E81" w:rsidRPr="00493E81" w14:paraId="7EA2DE79" w14:textId="77777777" w:rsidTr="000C706D">
        <w:tc>
          <w:tcPr>
            <w:tcW w:w="0" w:type="auto"/>
          </w:tcPr>
          <w:p w14:paraId="167DD2E5"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74105EC6"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3310CBFD"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266E7EB4"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77FF9867"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23869F88"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7F1A97FD" w14:textId="77777777" w:rsidTr="000C706D">
        <w:tc>
          <w:tcPr>
            <w:tcW w:w="0" w:type="auto"/>
          </w:tcPr>
          <w:p w14:paraId="493DBF64" w14:textId="77777777" w:rsidR="00493E81" w:rsidRPr="00493E81" w:rsidRDefault="00493E81" w:rsidP="000C706D">
            <w:pPr>
              <w:jc w:val="both"/>
              <w:rPr>
                <w:rFonts w:cstheme="minorHAnsi"/>
                <w:sz w:val="24"/>
                <w:szCs w:val="24"/>
              </w:rPr>
            </w:pPr>
            <w:r w:rsidRPr="00493E81">
              <w:rPr>
                <w:rFonts w:cstheme="minorHAnsi"/>
                <w:sz w:val="24"/>
                <w:szCs w:val="24"/>
              </w:rPr>
              <w:t>Obnovljena javna rasvjeta</w:t>
            </w:r>
          </w:p>
        </w:tc>
        <w:tc>
          <w:tcPr>
            <w:tcW w:w="0" w:type="auto"/>
          </w:tcPr>
          <w:p w14:paraId="60E44DD8" w14:textId="77777777" w:rsidR="00493E81" w:rsidRPr="00493E81" w:rsidRDefault="00493E81" w:rsidP="000C706D">
            <w:pPr>
              <w:jc w:val="both"/>
              <w:rPr>
                <w:rFonts w:cstheme="minorHAnsi"/>
                <w:sz w:val="24"/>
                <w:szCs w:val="24"/>
              </w:rPr>
            </w:pPr>
            <w:r w:rsidRPr="00493E81">
              <w:rPr>
                <w:rFonts w:cstheme="minorHAnsi"/>
                <w:sz w:val="24"/>
                <w:szCs w:val="24"/>
              </w:rPr>
              <w:t>Zamjena postojećih uličnih lampi novima</w:t>
            </w:r>
          </w:p>
        </w:tc>
        <w:tc>
          <w:tcPr>
            <w:tcW w:w="0" w:type="auto"/>
          </w:tcPr>
          <w:p w14:paraId="318B549A" w14:textId="77777777" w:rsidR="00493E81" w:rsidRPr="00493E81" w:rsidRDefault="00493E81" w:rsidP="000C706D">
            <w:pPr>
              <w:jc w:val="both"/>
              <w:rPr>
                <w:rFonts w:cstheme="minorHAnsi"/>
                <w:sz w:val="24"/>
                <w:szCs w:val="24"/>
              </w:rPr>
            </w:pPr>
            <w:r w:rsidRPr="00493E81">
              <w:rPr>
                <w:rFonts w:cstheme="minorHAnsi"/>
                <w:sz w:val="24"/>
                <w:szCs w:val="24"/>
              </w:rPr>
              <w:t>Postotak zamijenjenih lampi</w:t>
            </w:r>
          </w:p>
        </w:tc>
        <w:tc>
          <w:tcPr>
            <w:tcW w:w="0" w:type="auto"/>
          </w:tcPr>
          <w:p w14:paraId="49395875" w14:textId="77777777" w:rsidR="00493E81" w:rsidRPr="00493E81" w:rsidRDefault="00493E81" w:rsidP="000C706D">
            <w:pPr>
              <w:jc w:val="both"/>
              <w:rPr>
                <w:rFonts w:cstheme="minorHAnsi"/>
                <w:sz w:val="24"/>
                <w:szCs w:val="24"/>
              </w:rPr>
            </w:pPr>
            <w:r w:rsidRPr="00493E81">
              <w:rPr>
                <w:rFonts w:cstheme="minorHAnsi"/>
                <w:sz w:val="24"/>
                <w:szCs w:val="24"/>
              </w:rPr>
              <w:t>0%</w:t>
            </w:r>
          </w:p>
        </w:tc>
        <w:tc>
          <w:tcPr>
            <w:tcW w:w="0" w:type="auto"/>
          </w:tcPr>
          <w:p w14:paraId="38036968" w14:textId="77777777" w:rsidR="00493E81" w:rsidRPr="00493E81" w:rsidRDefault="00493E81" w:rsidP="000C706D">
            <w:pPr>
              <w:jc w:val="both"/>
              <w:rPr>
                <w:rFonts w:cstheme="minorHAnsi"/>
                <w:sz w:val="24"/>
                <w:szCs w:val="24"/>
              </w:rPr>
            </w:pPr>
            <w:r w:rsidRPr="00493E81">
              <w:rPr>
                <w:rFonts w:cstheme="minorHAnsi"/>
                <w:sz w:val="24"/>
                <w:szCs w:val="24"/>
              </w:rPr>
              <w:t>0%</w:t>
            </w:r>
          </w:p>
        </w:tc>
        <w:tc>
          <w:tcPr>
            <w:tcW w:w="0" w:type="auto"/>
          </w:tcPr>
          <w:p w14:paraId="75EF79A5" w14:textId="77777777" w:rsidR="00493E81" w:rsidRPr="00493E81" w:rsidRDefault="00493E81" w:rsidP="000C706D">
            <w:pPr>
              <w:jc w:val="both"/>
              <w:rPr>
                <w:rFonts w:cstheme="minorHAnsi"/>
                <w:sz w:val="24"/>
                <w:szCs w:val="24"/>
              </w:rPr>
            </w:pPr>
            <w:r w:rsidRPr="00493E81">
              <w:rPr>
                <w:rFonts w:cstheme="minorHAnsi"/>
                <w:sz w:val="24"/>
                <w:szCs w:val="24"/>
              </w:rPr>
              <w:t>0%</w:t>
            </w:r>
          </w:p>
        </w:tc>
      </w:tr>
    </w:tbl>
    <w:p w14:paraId="1FB95187" w14:textId="77777777" w:rsidR="00493E81" w:rsidRPr="00493E81" w:rsidRDefault="00493E81" w:rsidP="00493E81">
      <w:pPr>
        <w:jc w:val="both"/>
        <w:rPr>
          <w:rFonts w:cstheme="minorHAnsi"/>
          <w:sz w:val="24"/>
          <w:szCs w:val="24"/>
        </w:rPr>
      </w:pPr>
    </w:p>
    <w:p w14:paraId="0570442F" w14:textId="72D32C94" w:rsidR="00493E81" w:rsidRPr="00493E81" w:rsidRDefault="00493E81" w:rsidP="00493E81">
      <w:pPr>
        <w:jc w:val="both"/>
        <w:rPr>
          <w:rFonts w:cstheme="minorHAnsi"/>
          <w:b/>
          <w:sz w:val="24"/>
          <w:szCs w:val="24"/>
        </w:rPr>
      </w:pPr>
      <w:bookmarkStart w:id="25" w:name="_Hlk166846705"/>
      <w:r w:rsidRPr="00493E81">
        <w:rPr>
          <w:rFonts w:cstheme="minorHAnsi"/>
          <w:b/>
          <w:sz w:val="24"/>
          <w:szCs w:val="24"/>
        </w:rPr>
        <w:t>3.5.16. Kapitalni projekt 1025 K100032 Županijska cesta D47 - Kozarice</w:t>
      </w:r>
    </w:p>
    <w:p w14:paraId="3EF4831C" w14:textId="77777777" w:rsidR="00493E81" w:rsidRPr="00493E81" w:rsidRDefault="00493E81" w:rsidP="00493E81">
      <w:pPr>
        <w:ind w:firstLine="708"/>
        <w:jc w:val="both"/>
        <w:rPr>
          <w:rFonts w:cstheme="minorHAnsi"/>
          <w:sz w:val="24"/>
          <w:szCs w:val="24"/>
        </w:rPr>
      </w:pPr>
      <w:r w:rsidRPr="00493E81">
        <w:rPr>
          <w:rFonts w:cstheme="minorHAnsi"/>
          <w:sz w:val="24"/>
          <w:szCs w:val="24"/>
        </w:rPr>
        <w:t xml:space="preserve">Za realizaciju ovog kapitalnog projekta osigurana su i realizirana sredstva u iznosu od 154.849,06 EUR. </w:t>
      </w:r>
    </w:p>
    <w:p w14:paraId="6989DD2A" w14:textId="2A622C11" w:rsidR="00493E81" w:rsidRPr="00493E81" w:rsidRDefault="00493E81" w:rsidP="00493E81">
      <w:pPr>
        <w:ind w:firstLine="708"/>
        <w:jc w:val="both"/>
        <w:rPr>
          <w:rFonts w:cstheme="minorHAnsi"/>
          <w:sz w:val="24"/>
          <w:szCs w:val="24"/>
        </w:rPr>
      </w:pPr>
      <w:r w:rsidRPr="00493E81">
        <w:rPr>
          <w:rFonts w:cstheme="minorHAnsi"/>
          <w:sz w:val="24"/>
          <w:szCs w:val="24"/>
        </w:rPr>
        <w:t>Ova sredstva su tr</w:t>
      </w:r>
      <w:bookmarkEnd w:id="25"/>
      <w:r w:rsidRPr="00493E81">
        <w:rPr>
          <w:rFonts w:cstheme="minorHAnsi"/>
          <w:sz w:val="24"/>
          <w:szCs w:val="24"/>
        </w:rPr>
        <w:t>ansferirana Županijskoj upravi za ceste jer su oni nositelji ovog projekta. Ovim projektom obnovljena je županijska cesta oznake Ž3217 (dionica od državne ceste D47 do ulaza u naselje Kozarice). Radovi na obnovi prometnice su završeni u cijelosti.</w:t>
      </w:r>
    </w:p>
    <w:p w14:paraId="52E74FDD" w14:textId="13415D39" w:rsidR="00493E81" w:rsidRPr="00493E81" w:rsidRDefault="00493E81" w:rsidP="00493E81">
      <w:pPr>
        <w:jc w:val="both"/>
        <w:rPr>
          <w:rFonts w:cstheme="minorHAnsi"/>
          <w:b/>
          <w:sz w:val="24"/>
          <w:szCs w:val="24"/>
        </w:rPr>
      </w:pPr>
      <w:r w:rsidRPr="00493E81">
        <w:rPr>
          <w:rFonts w:cstheme="minorHAnsi"/>
          <w:b/>
          <w:sz w:val="24"/>
          <w:szCs w:val="24"/>
        </w:rPr>
        <w:t>3.5.17. Kapitalni projekt 1025 K100033 Proširenje vodovodne mreže</w:t>
      </w:r>
    </w:p>
    <w:p w14:paraId="0EEFAA27" w14:textId="77777777" w:rsidR="00493E81" w:rsidRPr="00493E81" w:rsidRDefault="00493E81" w:rsidP="00493E81">
      <w:pPr>
        <w:ind w:firstLine="708"/>
        <w:jc w:val="both"/>
        <w:rPr>
          <w:rFonts w:cstheme="minorHAnsi"/>
          <w:sz w:val="24"/>
          <w:szCs w:val="24"/>
        </w:rPr>
      </w:pPr>
      <w:r w:rsidRPr="00493E81">
        <w:rPr>
          <w:rFonts w:cstheme="minorHAnsi"/>
          <w:sz w:val="24"/>
          <w:szCs w:val="24"/>
        </w:rPr>
        <w:t xml:space="preserve">Za realizaciju ovog kapitalnog projekta osigurana su sredstva u iznosu od 10.272,28 EUR i realizirana u iznosu od 10.108,46 EUR. </w:t>
      </w:r>
    </w:p>
    <w:p w14:paraId="3F0C8097" w14:textId="5CE8FD03" w:rsidR="00493E81" w:rsidRPr="00493E81" w:rsidRDefault="00493E81" w:rsidP="00493E81">
      <w:pPr>
        <w:ind w:firstLine="708"/>
        <w:jc w:val="both"/>
        <w:rPr>
          <w:rFonts w:cstheme="minorHAnsi"/>
          <w:sz w:val="24"/>
          <w:szCs w:val="24"/>
        </w:rPr>
      </w:pPr>
      <w:r w:rsidRPr="00493E81">
        <w:rPr>
          <w:rFonts w:cstheme="minorHAnsi"/>
          <w:sz w:val="24"/>
          <w:szCs w:val="24"/>
        </w:rPr>
        <w:t>Ova sredstva su utrošena na uspostavu sustava nadzora i praćenja rada vodovodnog i kanalizacijskog sustava. Sredstva su transferirana gradskoj tvrtki Vodovod Novska d.o.o. temeljem sklopljenog sporazuma i ispostavljenog zahtjeva za doznakom sredstava.</w:t>
      </w:r>
    </w:p>
    <w:p w14:paraId="75777BD8" w14:textId="713F38B3" w:rsidR="00493E81" w:rsidRPr="00493E81" w:rsidRDefault="00493E81" w:rsidP="00493E81">
      <w:pPr>
        <w:jc w:val="both"/>
        <w:rPr>
          <w:rFonts w:cstheme="minorHAnsi"/>
          <w:b/>
          <w:sz w:val="24"/>
          <w:szCs w:val="24"/>
        </w:rPr>
      </w:pPr>
      <w:r w:rsidRPr="00493E81">
        <w:rPr>
          <w:rFonts w:cstheme="minorHAnsi"/>
          <w:b/>
          <w:sz w:val="24"/>
          <w:szCs w:val="24"/>
        </w:rPr>
        <w:t xml:space="preserve">3.5.18. Kapitalni projekt 1025 K100034 Pristupna prometnica Hotela </w:t>
      </w:r>
      <w:proofErr w:type="spellStart"/>
      <w:r w:rsidRPr="00493E81">
        <w:rPr>
          <w:rFonts w:cstheme="minorHAnsi"/>
          <w:b/>
          <w:sz w:val="24"/>
          <w:szCs w:val="24"/>
        </w:rPr>
        <w:t>Knopp</w:t>
      </w:r>
      <w:proofErr w:type="spellEnd"/>
    </w:p>
    <w:p w14:paraId="03D6FC5E" w14:textId="77777777" w:rsidR="00493E81" w:rsidRPr="00493E81" w:rsidRDefault="00493E81" w:rsidP="00493E81">
      <w:pPr>
        <w:ind w:firstLine="708"/>
        <w:jc w:val="both"/>
        <w:rPr>
          <w:rFonts w:cstheme="minorHAnsi"/>
          <w:sz w:val="24"/>
          <w:szCs w:val="24"/>
        </w:rPr>
      </w:pPr>
      <w:r w:rsidRPr="00493E81">
        <w:rPr>
          <w:rFonts w:cstheme="minorHAnsi"/>
          <w:sz w:val="24"/>
          <w:szCs w:val="24"/>
        </w:rPr>
        <w:t xml:space="preserve">Za realizaciju ovog kapitalnog projekta osigurana su sredstva u iznosu od 101.935,00 EUR i realizirana u iznosu od 71.833,23 EUR. </w:t>
      </w:r>
    </w:p>
    <w:p w14:paraId="46F6811F" w14:textId="216F185A" w:rsidR="00493E81" w:rsidRPr="00493E81" w:rsidRDefault="00493E81" w:rsidP="00493E81">
      <w:pPr>
        <w:ind w:firstLine="708"/>
        <w:jc w:val="both"/>
        <w:rPr>
          <w:rFonts w:cstheme="minorHAnsi"/>
          <w:sz w:val="24"/>
          <w:szCs w:val="24"/>
        </w:rPr>
      </w:pPr>
      <w:r w:rsidRPr="00493E81">
        <w:rPr>
          <w:rFonts w:cstheme="minorHAnsi"/>
          <w:sz w:val="24"/>
          <w:szCs w:val="24"/>
        </w:rPr>
        <w:lastRenderedPageBreak/>
        <w:t xml:space="preserve">Ovim sredstvima su plaćeni radovi na izgradnji pristupne prometnice Hotelu </w:t>
      </w:r>
      <w:proofErr w:type="spellStart"/>
      <w:r w:rsidRPr="00493E81">
        <w:rPr>
          <w:rFonts w:cstheme="minorHAnsi"/>
          <w:sz w:val="24"/>
          <w:szCs w:val="24"/>
        </w:rPr>
        <w:t>Knopp</w:t>
      </w:r>
      <w:proofErr w:type="spellEnd"/>
      <w:r w:rsidRPr="00493E81">
        <w:rPr>
          <w:rFonts w:cstheme="minorHAnsi"/>
          <w:sz w:val="24"/>
          <w:szCs w:val="24"/>
        </w:rPr>
        <w:t>. Ministarstvo graditeljstva je ovu izgradnju sufinanciralo u iznosu od 35.600,00 EUR. Prometnica je završena u cijelosti.</w:t>
      </w:r>
    </w:p>
    <w:p w14:paraId="7C1F8DD9" w14:textId="3E05E8C5" w:rsidR="00493E81" w:rsidRPr="00493E81" w:rsidRDefault="00493E81" w:rsidP="00493E81">
      <w:pPr>
        <w:jc w:val="both"/>
        <w:rPr>
          <w:rFonts w:cstheme="minorHAnsi"/>
          <w:b/>
          <w:sz w:val="24"/>
          <w:szCs w:val="24"/>
        </w:rPr>
      </w:pPr>
      <w:r w:rsidRPr="00493E81">
        <w:rPr>
          <w:rFonts w:cstheme="minorHAnsi"/>
          <w:b/>
          <w:sz w:val="24"/>
          <w:szCs w:val="24"/>
        </w:rPr>
        <w:t xml:space="preserve">3.5.19. Kapitalni projekt 1025 K100036 Rekonstrukcija ulica Samar brdo u </w:t>
      </w:r>
      <w:proofErr w:type="spellStart"/>
      <w:r w:rsidRPr="00493E81">
        <w:rPr>
          <w:rFonts w:cstheme="minorHAnsi"/>
          <w:b/>
          <w:sz w:val="24"/>
          <w:szCs w:val="24"/>
        </w:rPr>
        <w:t>Novskoj</w:t>
      </w:r>
      <w:proofErr w:type="spellEnd"/>
    </w:p>
    <w:p w14:paraId="6191BA70" w14:textId="77777777" w:rsidR="00493E81" w:rsidRPr="00493E81" w:rsidRDefault="00493E81" w:rsidP="00493E81">
      <w:pPr>
        <w:ind w:firstLine="708"/>
        <w:jc w:val="both"/>
        <w:rPr>
          <w:rFonts w:cstheme="minorHAnsi"/>
          <w:sz w:val="24"/>
          <w:szCs w:val="24"/>
        </w:rPr>
      </w:pPr>
      <w:r w:rsidRPr="00493E81">
        <w:rPr>
          <w:rFonts w:cstheme="minorHAnsi"/>
          <w:sz w:val="24"/>
          <w:szCs w:val="24"/>
        </w:rPr>
        <w:t xml:space="preserve">Za realizaciju ovog kapitalnog projekta osigurana su sredstva u iznosu od 83.587,54 EUR i realizirana u iznosu od 59.418,75 EUR. </w:t>
      </w:r>
    </w:p>
    <w:p w14:paraId="53156C0F" w14:textId="03BFB0A0" w:rsidR="00493E81" w:rsidRPr="00493E81" w:rsidRDefault="00493E81" w:rsidP="00493E81">
      <w:pPr>
        <w:ind w:firstLine="708"/>
        <w:jc w:val="both"/>
        <w:rPr>
          <w:rFonts w:cstheme="minorHAnsi"/>
          <w:sz w:val="24"/>
          <w:szCs w:val="24"/>
        </w:rPr>
      </w:pPr>
      <w:r w:rsidRPr="00493E81">
        <w:rPr>
          <w:rFonts w:cstheme="minorHAnsi"/>
          <w:sz w:val="24"/>
          <w:szCs w:val="24"/>
        </w:rPr>
        <w:t>Ovim sredstvima je plaćena izrada geodetske podloge za projektiranje, te trošak izrade projektne dokumentacije temeljem koje će se rekonstruirati ulice na Samar brdu (zapadno od groblja). Isto tako plaćeno je pola troška projekta oborinske odvodnje za iste ulice. Ovo projektiranje nastavljeno je u 2024. godini.</w:t>
      </w:r>
    </w:p>
    <w:p w14:paraId="77DF59EE"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889"/>
        <w:gridCol w:w="2219"/>
        <w:gridCol w:w="1450"/>
        <w:gridCol w:w="1377"/>
        <w:gridCol w:w="1461"/>
        <w:gridCol w:w="892"/>
      </w:tblGrid>
      <w:tr w:rsidR="00493E81" w:rsidRPr="00493E81" w14:paraId="475FE3B5" w14:textId="77777777" w:rsidTr="000C706D">
        <w:tc>
          <w:tcPr>
            <w:tcW w:w="0" w:type="auto"/>
          </w:tcPr>
          <w:p w14:paraId="4E8A0189"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1F69CB33"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38A5229E"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322DDEFE"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24D076B7"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6C67060C"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339EA5FB" w14:textId="77777777" w:rsidTr="000C706D">
        <w:tc>
          <w:tcPr>
            <w:tcW w:w="0" w:type="auto"/>
          </w:tcPr>
          <w:p w14:paraId="44AF7F94" w14:textId="77777777" w:rsidR="00493E81" w:rsidRPr="00493E81" w:rsidRDefault="00493E81" w:rsidP="000C706D">
            <w:pPr>
              <w:jc w:val="both"/>
              <w:rPr>
                <w:rFonts w:cstheme="minorHAnsi"/>
                <w:sz w:val="24"/>
                <w:szCs w:val="24"/>
              </w:rPr>
            </w:pPr>
            <w:r w:rsidRPr="00493E81">
              <w:rPr>
                <w:rFonts w:cstheme="minorHAnsi"/>
                <w:sz w:val="24"/>
                <w:szCs w:val="24"/>
              </w:rPr>
              <w:t>Rekonstrukcija prometne mreže</w:t>
            </w:r>
          </w:p>
        </w:tc>
        <w:tc>
          <w:tcPr>
            <w:tcW w:w="0" w:type="auto"/>
          </w:tcPr>
          <w:p w14:paraId="1BBE2F07" w14:textId="77777777" w:rsidR="00493E81" w:rsidRPr="00493E81" w:rsidRDefault="00493E81" w:rsidP="000C706D">
            <w:pPr>
              <w:jc w:val="both"/>
              <w:rPr>
                <w:rFonts w:cstheme="minorHAnsi"/>
                <w:sz w:val="24"/>
                <w:szCs w:val="24"/>
              </w:rPr>
            </w:pPr>
            <w:r w:rsidRPr="00493E81">
              <w:rPr>
                <w:rFonts w:cstheme="minorHAnsi"/>
                <w:sz w:val="24"/>
                <w:szCs w:val="24"/>
              </w:rPr>
              <w:t>Rekonstrukcija uličnog zastora s ugrađenom odvodnjom</w:t>
            </w:r>
          </w:p>
        </w:tc>
        <w:tc>
          <w:tcPr>
            <w:tcW w:w="0" w:type="auto"/>
          </w:tcPr>
          <w:p w14:paraId="6A1EE659" w14:textId="77777777" w:rsidR="00493E81" w:rsidRPr="00493E81" w:rsidRDefault="00493E81" w:rsidP="000C706D">
            <w:pPr>
              <w:jc w:val="both"/>
              <w:rPr>
                <w:rFonts w:cstheme="minorHAnsi"/>
                <w:sz w:val="24"/>
                <w:szCs w:val="24"/>
              </w:rPr>
            </w:pPr>
            <w:r w:rsidRPr="00493E81">
              <w:rPr>
                <w:rFonts w:cstheme="minorHAnsi"/>
                <w:sz w:val="24"/>
                <w:szCs w:val="24"/>
              </w:rPr>
              <w:t>Postotak izvedenosti</w:t>
            </w:r>
          </w:p>
        </w:tc>
        <w:tc>
          <w:tcPr>
            <w:tcW w:w="0" w:type="auto"/>
          </w:tcPr>
          <w:p w14:paraId="3E77D71F" w14:textId="77777777" w:rsidR="00493E81" w:rsidRPr="00493E81" w:rsidRDefault="00493E81" w:rsidP="000C706D">
            <w:pPr>
              <w:jc w:val="both"/>
              <w:rPr>
                <w:rFonts w:cstheme="minorHAnsi"/>
                <w:sz w:val="24"/>
                <w:szCs w:val="24"/>
              </w:rPr>
            </w:pPr>
            <w:r w:rsidRPr="00493E81">
              <w:rPr>
                <w:rFonts w:cstheme="minorHAnsi"/>
                <w:sz w:val="24"/>
                <w:szCs w:val="24"/>
              </w:rPr>
              <w:t>0%</w:t>
            </w:r>
          </w:p>
        </w:tc>
        <w:tc>
          <w:tcPr>
            <w:tcW w:w="0" w:type="auto"/>
          </w:tcPr>
          <w:p w14:paraId="1684A498" w14:textId="77777777" w:rsidR="00493E81" w:rsidRPr="00493E81" w:rsidRDefault="00493E81" w:rsidP="000C706D">
            <w:pPr>
              <w:jc w:val="both"/>
              <w:rPr>
                <w:rFonts w:cstheme="minorHAnsi"/>
                <w:sz w:val="24"/>
                <w:szCs w:val="24"/>
              </w:rPr>
            </w:pPr>
            <w:r w:rsidRPr="00493E81">
              <w:rPr>
                <w:rFonts w:cstheme="minorHAnsi"/>
                <w:sz w:val="24"/>
                <w:szCs w:val="24"/>
              </w:rPr>
              <w:t>0%</w:t>
            </w:r>
          </w:p>
        </w:tc>
        <w:tc>
          <w:tcPr>
            <w:tcW w:w="0" w:type="auto"/>
          </w:tcPr>
          <w:p w14:paraId="79AB1702" w14:textId="77777777" w:rsidR="00493E81" w:rsidRPr="00493E81" w:rsidRDefault="00493E81" w:rsidP="000C706D">
            <w:pPr>
              <w:jc w:val="both"/>
              <w:rPr>
                <w:rFonts w:cstheme="minorHAnsi"/>
                <w:sz w:val="24"/>
                <w:szCs w:val="24"/>
              </w:rPr>
            </w:pPr>
            <w:r w:rsidRPr="00493E81">
              <w:rPr>
                <w:rFonts w:cstheme="minorHAnsi"/>
                <w:sz w:val="24"/>
                <w:szCs w:val="24"/>
              </w:rPr>
              <w:t>0%</w:t>
            </w:r>
          </w:p>
        </w:tc>
      </w:tr>
    </w:tbl>
    <w:p w14:paraId="3CCF3B74" w14:textId="77777777" w:rsidR="00493E81" w:rsidRPr="00493E81" w:rsidRDefault="00493E81" w:rsidP="00493E81">
      <w:pPr>
        <w:jc w:val="both"/>
        <w:rPr>
          <w:rFonts w:cstheme="minorHAnsi"/>
          <w:sz w:val="24"/>
          <w:szCs w:val="24"/>
        </w:rPr>
      </w:pPr>
    </w:p>
    <w:p w14:paraId="36229A9D" w14:textId="6BE7A28B" w:rsidR="00493E81" w:rsidRPr="00493E81" w:rsidRDefault="00493E81" w:rsidP="00493E81">
      <w:pPr>
        <w:jc w:val="both"/>
        <w:rPr>
          <w:rFonts w:cstheme="minorHAnsi"/>
          <w:b/>
          <w:sz w:val="24"/>
          <w:szCs w:val="24"/>
        </w:rPr>
      </w:pPr>
      <w:r w:rsidRPr="00493E81">
        <w:rPr>
          <w:rFonts w:cstheme="minorHAnsi"/>
          <w:b/>
          <w:sz w:val="24"/>
          <w:szCs w:val="24"/>
        </w:rPr>
        <w:t>3.5.20. Kapitalni projekt 1025 K100038 Aglomeracija Rajić - Borovac</w:t>
      </w:r>
    </w:p>
    <w:p w14:paraId="6892404A" w14:textId="77777777" w:rsidR="00493E81" w:rsidRPr="00493E81" w:rsidRDefault="00493E81" w:rsidP="00493E81">
      <w:pPr>
        <w:ind w:firstLine="708"/>
        <w:jc w:val="both"/>
        <w:rPr>
          <w:rFonts w:cstheme="minorHAnsi"/>
          <w:sz w:val="24"/>
          <w:szCs w:val="24"/>
        </w:rPr>
      </w:pPr>
      <w:r w:rsidRPr="00493E81">
        <w:rPr>
          <w:rFonts w:cstheme="minorHAnsi"/>
          <w:sz w:val="24"/>
          <w:szCs w:val="24"/>
        </w:rPr>
        <w:t xml:space="preserve">Za realizaciju ovog kapitalnog projekta osigurana su sredstva u iznosu od 15.544,56 EUR i realizirana u iznosu od 11.680,16 EUR. </w:t>
      </w:r>
    </w:p>
    <w:p w14:paraId="4E7A27B0" w14:textId="3053A615" w:rsidR="00493E81" w:rsidRPr="00493E81" w:rsidRDefault="00493E81" w:rsidP="00493E81">
      <w:pPr>
        <w:ind w:firstLine="708"/>
        <w:jc w:val="both"/>
        <w:rPr>
          <w:rFonts w:cstheme="minorHAnsi"/>
          <w:sz w:val="24"/>
          <w:szCs w:val="24"/>
        </w:rPr>
      </w:pPr>
      <w:r w:rsidRPr="00493E81">
        <w:rPr>
          <w:rFonts w:cstheme="minorHAnsi"/>
          <w:sz w:val="24"/>
          <w:szCs w:val="24"/>
        </w:rPr>
        <w:t>Ova sredstva su doznačena gradskoj tvrtki Vodovod Novska za pokrivanje troška na projektiranju sustava odvodnje fekalnih voda za naselja Rajić i Borovac. Ovaj projekt se nastavlja i u 2024. godini.</w:t>
      </w:r>
    </w:p>
    <w:p w14:paraId="32DE5D95" w14:textId="14174993" w:rsidR="00493E81" w:rsidRPr="00493E81" w:rsidRDefault="00493E81" w:rsidP="00493E81">
      <w:pPr>
        <w:jc w:val="both"/>
        <w:rPr>
          <w:rFonts w:cstheme="minorHAnsi"/>
          <w:b/>
          <w:sz w:val="24"/>
          <w:szCs w:val="24"/>
        </w:rPr>
      </w:pPr>
      <w:r w:rsidRPr="00493E81">
        <w:rPr>
          <w:rFonts w:cstheme="minorHAnsi"/>
          <w:b/>
          <w:sz w:val="24"/>
          <w:szCs w:val="24"/>
        </w:rPr>
        <w:t xml:space="preserve">3.5.21 Kapitalni projekt 1025 K100039 Parkiralište kod groblja </w:t>
      </w:r>
      <w:proofErr w:type="spellStart"/>
      <w:r w:rsidRPr="00493E81">
        <w:rPr>
          <w:rFonts w:cstheme="minorHAnsi"/>
          <w:b/>
          <w:sz w:val="24"/>
          <w:szCs w:val="24"/>
        </w:rPr>
        <w:t>Brestača</w:t>
      </w:r>
      <w:proofErr w:type="spellEnd"/>
    </w:p>
    <w:p w14:paraId="17B8F9D1" w14:textId="77777777" w:rsidR="00493E81" w:rsidRPr="00493E81" w:rsidRDefault="00493E81" w:rsidP="00493E81">
      <w:pPr>
        <w:ind w:firstLine="708"/>
        <w:jc w:val="both"/>
        <w:rPr>
          <w:rFonts w:cstheme="minorHAnsi"/>
          <w:sz w:val="24"/>
          <w:szCs w:val="24"/>
        </w:rPr>
      </w:pPr>
      <w:r w:rsidRPr="00493E81">
        <w:rPr>
          <w:rFonts w:cstheme="minorHAnsi"/>
          <w:sz w:val="24"/>
          <w:szCs w:val="24"/>
        </w:rPr>
        <w:t xml:space="preserve">Za realizaciju ovog kapitalnog projekta osigurana su sredstva u iznosu od 100.594,50 EUR i realizirana u iznosu od 8.562,50 EUR. </w:t>
      </w:r>
    </w:p>
    <w:p w14:paraId="7977B625" w14:textId="5C6E4CFD" w:rsidR="00493E81" w:rsidRPr="00493E81" w:rsidRDefault="00493E81" w:rsidP="00493E81">
      <w:pPr>
        <w:ind w:firstLine="708"/>
        <w:jc w:val="both"/>
        <w:rPr>
          <w:rFonts w:cstheme="minorHAnsi"/>
          <w:sz w:val="24"/>
          <w:szCs w:val="24"/>
        </w:rPr>
      </w:pPr>
      <w:r w:rsidRPr="00493E81">
        <w:rPr>
          <w:rFonts w:cstheme="minorHAnsi"/>
          <w:sz w:val="24"/>
          <w:szCs w:val="24"/>
        </w:rPr>
        <w:t xml:space="preserve">Ovim sredstvima je plaćena izrada projektne dokumentacije nužne za izvođenje radova na </w:t>
      </w:r>
      <w:proofErr w:type="spellStart"/>
      <w:r w:rsidRPr="00493E81">
        <w:rPr>
          <w:rFonts w:cstheme="minorHAnsi"/>
          <w:sz w:val="24"/>
          <w:szCs w:val="24"/>
        </w:rPr>
        <w:t>zacjevljenju</w:t>
      </w:r>
      <w:proofErr w:type="spellEnd"/>
      <w:r w:rsidRPr="00493E81">
        <w:rPr>
          <w:rFonts w:cstheme="minorHAnsi"/>
          <w:sz w:val="24"/>
          <w:szCs w:val="24"/>
        </w:rPr>
        <w:t xml:space="preserve"> kanala i izgradnji parkirališta. U trenutku pisanja ovog izvješća radovi na izgradnji su započeti.</w:t>
      </w:r>
    </w:p>
    <w:p w14:paraId="3CBA66DC" w14:textId="0E8C75C8" w:rsidR="00493E81" w:rsidRPr="00493E81" w:rsidRDefault="00493E81" w:rsidP="00493E81">
      <w:pPr>
        <w:jc w:val="both"/>
        <w:rPr>
          <w:rFonts w:cstheme="minorHAnsi"/>
          <w:b/>
          <w:sz w:val="24"/>
          <w:szCs w:val="24"/>
        </w:rPr>
      </w:pPr>
      <w:r w:rsidRPr="00493E81">
        <w:rPr>
          <w:rFonts w:cstheme="minorHAnsi"/>
          <w:b/>
          <w:sz w:val="24"/>
          <w:szCs w:val="24"/>
        </w:rPr>
        <w:t>3.5.22. Kapitalni projekt 1025 K100042 Kružni tokovi Tomislavova – Matoševa i Tomislavova – A. Stepinca</w:t>
      </w:r>
    </w:p>
    <w:p w14:paraId="5608DFFC" w14:textId="77777777" w:rsidR="00493E81" w:rsidRPr="00493E81" w:rsidRDefault="00493E81" w:rsidP="00493E81">
      <w:pPr>
        <w:ind w:firstLine="708"/>
        <w:jc w:val="both"/>
        <w:rPr>
          <w:rFonts w:cstheme="minorHAnsi"/>
          <w:sz w:val="24"/>
          <w:szCs w:val="24"/>
        </w:rPr>
      </w:pPr>
      <w:r w:rsidRPr="00493E81">
        <w:rPr>
          <w:rFonts w:cstheme="minorHAnsi"/>
          <w:sz w:val="24"/>
          <w:szCs w:val="24"/>
        </w:rPr>
        <w:t xml:space="preserve">Za realizaciju ovog kapitalnog projekta osigurana su sredstva u iznosu od 10.000,00 EUR i realizirana u iznosu od 6.375,00 EUR. </w:t>
      </w:r>
    </w:p>
    <w:p w14:paraId="76DD2C49" w14:textId="3D8F3467" w:rsidR="00493E81" w:rsidRPr="00493E81" w:rsidRDefault="00493E81" w:rsidP="00493E81">
      <w:pPr>
        <w:ind w:firstLine="708"/>
        <w:jc w:val="both"/>
        <w:rPr>
          <w:rFonts w:cstheme="minorHAnsi"/>
          <w:sz w:val="24"/>
          <w:szCs w:val="24"/>
        </w:rPr>
      </w:pPr>
      <w:r w:rsidRPr="00493E81">
        <w:rPr>
          <w:rFonts w:cstheme="minorHAnsi"/>
          <w:sz w:val="24"/>
          <w:szCs w:val="24"/>
        </w:rPr>
        <w:t xml:space="preserve">Ovim sredstvima je sufinancirana izrada projektne dokumentacije temeljem koje će se izgraditi predmetni kružni tokovi. Sredstva su doznačena Županijskoj upravi za ceste jer su </w:t>
      </w:r>
      <w:r w:rsidRPr="00493E81">
        <w:rPr>
          <w:rFonts w:cstheme="minorHAnsi"/>
          <w:sz w:val="24"/>
          <w:szCs w:val="24"/>
        </w:rPr>
        <w:lastRenderedPageBreak/>
        <w:t>oni nositelji ovih projekata. Projektiranja su nastavljena u 2024. godini. U trenutku pisanja ovog izvješća oba projekta su predana na izdavanje građevinske dozvole.</w:t>
      </w:r>
    </w:p>
    <w:p w14:paraId="70C3D0C8" w14:textId="39DA167B" w:rsidR="00493E81" w:rsidRPr="00493E81" w:rsidRDefault="00493E81" w:rsidP="00493E81">
      <w:pPr>
        <w:jc w:val="both"/>
        <w:rPr>
          <w:rFonts w:cstheme="minorHAnsi"/>
          <w:b/>
          <w:sz w:val="24"/>
          <w:szCs w:val="24"/>
        </w:rPr>
      </w:pPr>
      <w:r w:rsidRPr="00493E81">
        <w:rPr>
          <w:rFonts w:cstheme="minorHAnsi"/>
          <w:b/>
          <w:sz w:val="24"/>
          <w:szCs w:val="24"/>
        </w:rPr>
        <w:t>3.5.23. Kapitalni projekt 1025 K100043 Punionica za električne automobile</w:t>
      </w:r>
    </w:p>
    <w:p w14:paraId="232D6F4F" w14:textId="77777777" w:rsidR="00493E81" w:rsidRPr="00493E81" w:rsidRDefault="00493E81" w:rsidP="00493E81">
      <w:pPr>
        <w:ind w:firstLine="708"/>
        <w:jc w:val="both"/>
        <w:rPr>
          <w:rFonts w:cstheme="minorHAnsi"/>
          <w:sz w:val="24"/>
          <w:szCs w:val="24"/>
        </w:rPr>
      </w:pPr>
      <w:r w:rsidRPr="00493E81">
        <w:rPr>
          <w:rFonts w:cstheme="minorHAnsi"/>
          <w:sz w:val="24"/>
          <w:szCs w:val="24"/>
        </w:rPr>
        <w:t xml:space="preserve">Za realizaciju ovog kapitalnog projekta osigurana su sredstva u iznosu od 2.003,00 EUR i realizirana u iznosu od 1.667,81 EUR. </w:t>
      </w:r>
    </w:p>
    <w:p w14:paraId="2E36C689" w14:textId="7E9D35F6" w:rsidR="00493E81" w:rsidRPr="00493E81" w:rsidRDefault="00493E81" w:rsidP="00493E81">
      <w:pPr>
        <w:ind w:firstLine="708"/>
        <w:jc w:val="both"/>
        <w:rPr>
          <w:rFonts w:cstheme="minorHAnsi"/>
          <w:sz w:val="24"/>
          <w:szCs w:val="24"/>
        </w:rPr>
      </w:pPr>
      <w:r w:rsidRPr="00493E81">
        <w:rPr>
          <w:rFonts w:cstheme="minorHAnsi"/>
          <w:sz w:val="24"/>
          <w:szCs w:val="24"/>
        </w:rPr>
        <w:t>Ovim sredstvima je plaćena izrada projekta temeljem koje se planira izgraditi punionicu za električne automobile iza zgrade đačkog doma, te izrada prateće geodetske podloge. Punionicu se planira kandidirati na javni poziv Fonda za zaštitu okoliša u 2024. godini.</w:t>
      </w:r>
    </w:p>
    <w:p w14:paraId="5D97C851" w14:textId="702C10EE" w:rsidR="00493E81" w:rsidRPr="00493E81" w:rsidRDefault="00493E81" w:rsidP="00493E81">
      <w:pPr>
        <w:jc w:val="both"/>
        <w:rPr>
          <w:rFonts w:cstheme="minorHAnsi"/>
          <w:b/>
          <w:sz w:val="24"/>
          <w:szCs w:val="24"/>
        </w:rPr>
      </w:pPr>
      <w:r w:rsidRPr="00493E81">
        <w:rPr>
          <w:rFonts w:cstheme="minorHAnsi"/>
          <w:b/>
          <w:sz w:val="24"/>
          <w:szCs w:val="24"/>
        </w:rPr>
        <w:t>3.5.24. Tekući projekt 1025 T100001 Održavanje groblja</w:t>
      </w:r>
    </w:p>
    <w:p w14:paraId="22ECB6E0" w14:textId="74E1CE3F" w:rsidR="00493E81" w:rsidRPr="00493E81" w:rsidRDefault="00493E81" w:rsidP="00493E81">
      <w:pPr>
        <w:ind w:firstLine="708"/>
        <w:jc w:val="both"/>
        <w:rPr>
          <w:rFonts w:cstheme="minorHAnsi"/>
          <w:sz w:val="24"/>
          <w:szCs w:val="24"/>
        </w:rPr>
      </w:pPr>
      <w:r w:rsidRPr="00493E81">
        <w:rPr>
          <w:rFonts w:cstheme="minorHAnsi"/>
          <w:sz w:val="24"/>
          <w:szCs w:val="24"/>
        </w:rPr>
        <w:t>Za realizaciju ovog kapitalnog projekta osigurana su sredstva u iznosu od 19</w:t>
      </w:r>
      <w:r w:rsidR="00A45AC7">
        <w:rPr>
          <w:rFonts w:cstheme="minorHAnsi"/>
          <w:sz w:val="24"/>
          <w:szCs w:val="24"/>
        </w:rPr>
        <w:t>.</w:t>
      </w:r>
      <w:r w:rsidRPr="00493E81">
        <w:rPr>
          <w:rFonts w:cstheme="minorHAnsi"/>
          <w:sz w:val="24"/>
          <w:szCs w:val="24"/>
        </w:rPr>
        <w:t xml:space="preserve">244,81 EUR, a realizirano je 19.141,49 EUR. </w:t>
      </w:r>
    </w:p>
    <w:p w14:paraId="5404B792" w14:textId="65927052" w:rsidR="00493E81" w:rsidRPr="00493E81" w:rsidRDefault="00493E81" w:rsidP="00493E81">
      <w:pPr>
        <w:ind w:firstLine="708"/>
        <w:jc w:val="both"/>
        <w:rPr>
          <w:rFonts w:cstheme="minorHAnsi"/>
          <w:sz w:val="24"/>
          <w:szCs w:val="24"/>
        </w:rPr>
      </w:pPr>
      <w:r w:rsidRPr="00493E81">
        <w:rPr>
          <w:rFonts w:cstheme="minorHAnsi"/>
          <w:sz w:val="24"/>
          <w:szCs w:val="24"/>
        </w:rPr>
        <w:t xml:space="preserve">Ovim projektom se nastavilo uređivanje centralnih staza na mjesnim grobljima. Uređene su i asfaltirane staze na mjesnom groblju Rajić i mjesnom groblju </w:t>
      </w:r>
      <w:proofErr w:type="spellStart"/>
      <w:r w:rsidRPr="00493E81">
        <w:rPr>
          <w:rFonts w:cstheme="minorHAnsi"/>
          <w:sz w:val="24"/>
          <w:szCs w:val="24"/>
        </w:rPr>
        <w:t>Jazavica</w:t>
      </w:r>
      <w:proofErr w:type="spellEnd"/>
      <w:r w:rsidRPr="00493E81">
        <w:rPr>
          <w:rFonts w:cstheme="minorHAnsi"/>
          <w:sz w:val="24"/>
          <w:szCs w:val="24"/>
        </w:rPr>
        <w:t xml:space="preserve"> – Roždanik.</w:t>
      </w:r>
    </w:p>
    <w:p w14:paraId="54033594"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963"/>
        <w:gridCol w:w="2206"/>
        <w:gridCol w:w="1102"/>
        <w:gridCol w:w="1493"/>
        <w:gridCol w:w="1606"/>
        <w:gridCol w:w="918"/>
      </w:tblGrid>
      <w:tr w:rsidR="00493E81" w:rsidRPr="00493E81" w14:paraId="0915542D" w14:textId="77777777" w:rsidTr="000C706D">
        <w:tc>
          <w:tcPr>
            <w:tcW w:w="0" w:type="auto"/>
          </w:tcPr>
          <w:p w14:paraId="1A2B4AEE"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09E64FFA"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6396D02F"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2BBD74EA"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1E3B06AF"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597C1A99"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54425CD0" w14:textId="77777777" w:rsidTr="000C706D">
        <w:tc>
          <w:tcPr>
            <w:tcW w:w="0" w:type="auto"/>
          </w:tcPr>
          <w:p w14:paraId="124AE7BD" w14:textId="77777777" w:rsidR="00493E81" w:rsidRPr="00493E81" w:rsidRDefault="00493E81" w:rsidP="000C706D">
            <w:pPr>
              <w:jc w:val="both"/>
              <w:rPr>
                <w:rFonts w:cstheme="minorHAnsi"/>
                <w:sz w:val="24"/>
                <w:szCs w:val="24"/>
              </w:rPr>
            </w:pPr>
            <w:r w:rsidRPr="00493E81">
              <w:rPr>
                <w:rFonts w:cstheme="minorHAnsi"/>
                <w:sz w:val="24"/>
                <w:szCs w:val="24"/>
              </w:rPr>
              <w:t>Broj košnji</w:t>
            </w:r>
          </w:p>
        </w:tc>
        <w:tc>
          <w:tcPr>
            <w:tcW w:w="0" w:type="auto"/>
          </w:tcPr>
          <w:p w14:paraId="5EA909A3" w14:textId="77777777" w:rsidR="00493E81" w:rsidRPr="00493E81" w:rsidRDefault="00493E81" w:rsidP="000C706D">
            <w:pPr>
              <w:jc w:val="both"/>
              <w:rPr>
                <w:rFonts w:cstheme="minorHAnsi"/>
                <w:sz w:val="24"/>
                <w:szCs w:val="24"/>
              </w:rPr>
            </w:pPr>
            <w:r w:rsidRPr="00493E81">
              <w:rPr>
                <w:rFonts w:cstheme="minorHAnsi"/>
                <w:sz w:val="24"/>
                <w:szCs w:val="24"/>
              </w:rPr>
              <w:t>Košnja zelenih površina na grobljima</w:t>
            </w:r>
          </w:p>
        </w:tc>
        <w:tc>
          <w:tcPr>
            <w:tcW w:w="0" w:type="auto"/>
          </w:tcPr>
          <w:p w14:paraId="15E3931A" w14:textId="77777777" w:rsidR="00493E81" w:rsidRPr="00493E81" w:rsidRDefault="00493E81" w:rsidP="000C706D">
            <w:pPr>
              <w:jc w:val="both"/>
              <w:rPr>
                <w:rFonts w:cstheme="minorHAnsi"/>
                <w:sz w:val="24"/>
                <w:szCs w:val="24"/>
              </w:rPr>
            </w:pPr>
            <w:r w:rsidRPr="00493E81">
              <w:rPr>
                <w:rFonts w:cstheme="minorHAnsi"/>
                <w:sz w:val="24"/>
                <w:szCs w:val="24"/>
              </w:rPr>
              <w:t>kom/god</w:t>
            </w:r>
          </w:p>
        </w:tc>
        <w:tc>
          <w:tcPr>
            <w:tcW w:w="0" w:type="auto"/>
          </w:tcPr>
          <w:p w14:paraId="568EFA9A" w14:textId="77777777" w:rsidR="00493E81" w:rsidRPr="00493E81" w:rsidRDefault="00493E81" w:rsidP="000C706D">
            <w:pPr>
              <w:jc w:val="both"/>
              <w:rPr>
                <w:rFonts w:cstheme="minorHAnsi"/>
                <w:sz w:val="24"/>
                <w:szCs w:val="24"/>
              </w:rPr>
            </w:pPr>
            <w:r w:rsidRPr="00493E81">
              <w:rPr>
                <w:rFonts w:cstheme="minorHAnsi"/>
                <w:sz w:val="24"/>
                <w:szCs w:val="24"/>
              </w:rPr>
              <w:t>12</w:t>
            </w:r>
          </w:p>
        </w:tc>
        <w:tc>
          <w:tcPr>
            <w:tcW w:w="0" w:type="auto"/>
          </w:tcPr>
          <w:p w14:paraId="4630BB97" w14:textId="77777777" w:rsidR="00493E81" w:rsidRPr="00493E81" w:rsidRDefault="00493E81" w:rsidP="000C706D">
            <w:pPr>
              <w:jc w:val="both"/>
              <w:rPr>
                <w:rFonts w:cstheme="minorHAnsi"/>
                <w:sz w:val="24"/>
                <w:szCs w:val="24"/>
              </w:rPr>
            </w:pPr>
            <w:r w:rsidRPr="00493E81">
              <w:rPr>
                <w:rFonts w:cstheme="minorHAnsi"/>
                <w:sz w:val="24"/>
                <w:szCs w:val="24"/>
              </w:rPr>
              <w:t>12</w:t>
            </w:r>
          </w:p>
        </w:tc>
        <w:tc>
          <w:tcPr>
            <w:tcW w:w="0" w:type="auto"/>
          </w:tcPr>
          <w:p w14:paraId="56995AEF" w14:textId="77777777" w:rsidR="00493E81" w:rsidRPr="00493E81" w:rsidRDefault="00493E81" w:rsidP="000C706D">
            <w:pPr>
              <w:jc w:val="both"/>
              <w:rPr>
                <w:rFonts w:cstheme="minorHAnsi"/>
                <w:sz w:val="24"/>
                <w:szCs w:val="24"/>
              </w:rPr>
            </w:pPr>
            <w:r w:rsidRPr="00493E81">
              <w:rPr>
                <w:rFonts w:cstheme="minorHAnsi"/>
                <w:sz w:val="24"/>
                <w:szCs w:val="24"/>
              </w:rPr>
              <w:t>100%</w:t>
            </w:r>
          </w:p>
        </w:tc>
      </w:tr>
      <w:tr w:rsidR="00493E81" w:rsidRPr="00493E81" w14:paraId="63199732" w14:textId="77777777" w:rsidTr="000C706D">
        <w:tc>
          <w:tcPr>
            <w:tcW w:w="0" w:type="auto"/>
          </w:tcPr>
          <w:p w14:paraId="10EF772D" w14:textId="77777777" w:rsidR="00493E81" w:rsidRPr="00493E81" w:rsidRDefault="00493E81" w:rsidP="000C706D">
            <w:pPr>
              <w:jc w:val="both"/>
              <w:rPr>
                <w:rFonts w:cstheme="minorHAnsi"/>
                <w:sz w:val="24"/>
                <w:szCs w:val="24"/>
              </w:rPr>
            </w:pPr>
            <w:r w:rsidRPr="00493E81">
              <w:rPr>
                <w:rFonts w:cstheme="minorHAnsi"/>
                <w:sz w:val="24"/>
                <w:szCs w:val="24"/>
              </w:rPr>
              <w:t>Komada izgrađenih i obnovljenih staza</w:t>
            </w:r>
          </w:p>
        </w:tc>
        <w:tc>
          <w:tcPr>
            <w:tcW w:w="0" w:type="auto"/>
          </w:tcPr>
          <w:p w14:paraId="4DBBA422" w14:textId="77777777" w:rsidR="00493E81" w:rsidRPr="00493E81" w:rsidRDefault="00493E81" w:rsidP="000C706D">
            <w:pPr>
              <w:jc w:val="both"/>
              <w:rPr>
                <w:rFonts w:cstheme="minorHAnsi"/>
                <w:sz w:val="24"/>
                <w:szCs w:val="24"/>
              </w:rPr>
            </w:pPr>
            <w:r w:rsidRPr="00493E81">
              <w:rPr>
                <w:rFonts w:cstheme="minorHAnsi"/>
                <w:sz w:val="24"/>
                <w:szCs w:val="24"/>
              </w:rPr>
              <w:t>Izgradnja novih i obnova postojećih staza na grobljima</w:t>
            </w:r>
          </w:p>
        </w:tc>
        <w:tc>
          <w:tcPr>
            <w:tcW w:w="0" w:type="auto"/>
          </w:tcPr>
          <w:p w14:paraId="32947B54" w14:textId="77777777" w:rsidR="00493E81" w:rsidRPr="00493E81" w:rsidRDefault="00493E81" w:rsidP="000C706D">
            <w:pPr>
              <w:jc w:val="both"/>
              <w:rPr>
                <w:rFonts w:cstheme="minorHAnsi"/>
                <w:sz w:val="24"/>
                <w:szCs w:val="24"/>
              </w:rPr>
            </w:pPr>
            <w:r w:rsidRPr="00493E81">
              <w:rPr>
                <w:rFonts w:cstheme="minorHAnsi"/>
                <w:sz w:val="24"/>
                <w:szCs w:val="24"/>
              </w:rPr>
              <w:t>kom/god</w:t>
            </w:r>
          </w:p>
        </w:tc>
        <w:tc>
          <w:tcPr>
            <w:tcW w:w="0" w:type="auto"/>
          </w:tcPr>
          <w:p w14:paraId="054C0A3B" w14:textId="77777777" w:rsidR="00493E81" w:rsidRPr="00493E81" w:rsidRDefault="00493E81" w:rsidP="000C706D">
            <w:pPr>
              <w:jc w:val="both"/>
              <w:rPr>
                <w:rFonts w:cstheme="minorHAnsi"/>
                <w:sz w:val="24"/>
                <w:szCs w:val="24"/>
              </w:rPr>
            </w:pPr>
            <w:r w:rsidRPr="00493E81">
              <w:rPr>
                <w:rFonts w:cstheme="minorHAnsi"/>
                <w:sz w:val="24"/>
                <w:szCs w:val="24"/>
              </w:rPr>
              <w:t>1</w:t>
            </w:r>
          </w:p>
        </w:tc>
        <w:tc>
          <w:tcPr>
            <w:tcW w:w="0" w:type="auto"/>
          </w:tcPr>
          <w:p w14:paraId="51311C33" w14:textId="77777777" w:rsidR="00493E81" w:rsidRPr="00493E81" w:rsidRDefault="00493E81" w:rsidP="000C706D">
            <w:pPr>
              <w:jc w:val="both"/>
              <w:rPr>
                <w:rFonts w:cstheme="minorHAnsi"/>
                <w:sz w:val="24"/>
                <w:szCs w:val="24"/>
              </w:rPr>
            </w:pPr>
            <w:r w:rsidRPr="00493E81">
              <w:rPr>
                <w:rFonts w:cstheme="minorHAnsi"/>
                <w:sz w:val="24"/>
                <w:szCs w:val="24"/>
              </w:rPr>
              <w:t>2</w:t>
            </w:r>
          </w:p>
        </w:tc>
        <w:tc>
          <w:tcPr>
            <w:tcW w:w="0" w:type="auto"/>
          </w:tcPr>
          <w:p w14:paraId="6413B527" w14:textId="77777777" w:rsidR="00493E81" w:rsidRPr="00493E81" w:rsidRDefault="00493E81" w:rsidP="000C706D">
            <w:pPr>
              <w:jc w:val="both"/>
              <w:rPr>
                <w:rFonts w:cstheme="minorHAnsi"/>
                <w:sz w:val="24"/>
                <w:szCs w:val="24"/>
              </w:rPr>
            </w:pPr>
            <w:r w:rsidRPr="00493E81">
              <w:rPr>
                <w:rFonts w:cstheme="minorHAnsi"/>
                <w:sz w:val="24"/>
                <w:szCs w:val="24"/>
              </w:rPr>
              <w:t>200%</w:t>
            </w:r>
          </w:p>
        </w:tc>
      </w:tr>
    </w:tbl>
    <w:p w14:paraId="43275C93" w14:textId="77777777" w:rsidR="00493E81" w:rsidRPr="00493E81" w:rsidRDefault="00493E81" w:rsidP="00493E81">
      <w:pPr>
        <w:jc w:val="both"/>
        <w:rPr>
          <w:rFonts w:cstheme="minorHAnsi"/>
          <w:sz w:val="24"/>
          <w:szCs w:val="24"/>
        </w:rPr>
      </w:pPr>
    </w:p>
    <w:p w14:paraId="16F16E0C" w14:textId="1F4A2950" w:rsidR="00493E81" w:rsidRPr="00493E81" w:rsidRDefault="00493E81" w:rsidP="00493E81">
      <w:pPr>
        <w:jc w:val="both"/>
        <w:rPr>
          <w:rFonts w:cstheme="minorHAnsi"/>
          <w:b/>
          <w:sz w:val="24"/>
          <w:szCs w:val="24"/>
        </w:rPr>
      </w:pPr>
      <w:r w:rsidRPr="00493E81">
        <w:rPr>
          <w:rFonts w:cstheme="minorHAnsi"/>
          <w:b/>
          <w:sz w:val="24"/>
          <w:szCs w:val="24"/>
        </w:rPr>
        <w:t>3.6. Program 1006 ZAŠTITA OKOLIŠA</w:t>
      </w:r>
    </w:p>
    <w:p w14:paraId="6B0D5908" w14:textId="7B1F9ED3" w:rsidR="00493E81" w:rsidRPr="00493E81" w:rsidRDefault="00493E81" w:rsidP="00493E81">
      <w:pPr>
        <w:jc w:val="both"/>
        <w:rPr>
          <w:rFonts w:cstheme="minorHAnsi"/>
          <w:b/>
          <w:sz w:val="24"/>
          <w:szCs w:val="24"/>
        </w:rPr>
      </w:pPr>
      <w:r w:rsidRPr="00493E81">
        <w:rPr>
          <w:rFonts w:cstheme="minorHAnsi"/>
          <w:b/>
          <w:sz w:val="24"/>
          <w:szCs w:val="24"/>
        </w:rPr>
        <w:t>3.6.1. Aktivnost 1026 A100001 Poticanje razvoja svijesti o zaštiti okoliša</w:t>
      </w:r>
    </w:p>
    <w:p w14:paraId="7A1D7646" w14:textId="77777777" w:rsidR="00493E81" w:rsidRPr="00493E81" w:rsidRDefault="00493E81" w:rsidP="00493E81">
      <w:pPr>
        <w:jc w:val="both"/>
        <w:rPr>
          <w:rFonts w:cstheme="minorHAnsi"/>
          <w:sz w:val="24"/>
          <w:szCs w:val="24"/>
        </w:rPr>
      </w:pPr>
      <w:r w:rsidRPr="00493E81">
        <w:rPr>
          <w:rFonts w:cstheme="minorHAnsi"/>
          <w:sz w:val="24"/>
          <w:szCs w:val="24"/>
        </w:rPr>
        <w:tab/>
        <w:t xml:space="preserve">Aktivnost je planirana u iznosu od 90.885,81 EUR, a realizirana u iznosu od 40.445,93 EUR. Kroz ovaj projekt je plaćena naknada za smanjenje količine miješanog komunalnog otpada ( ne odvajamo dovoljno) u iznosu od 22.088,53 EUR, trošak nabave spremnika za odvojeno prikupljanje otpada u ukupnom iznosu od 7.375,00 EUR </w:t>
      </w:r>
      <w:bookmarkStart w:id="26" w:name="_Hlk134622688"/>
      <w:r w:rsidRPr="00493E81">
        <w:rPr>
          <w:rFonts w:cstheme="minorHAnsi"/>
          <w:sz w:val="24"/>
          <w:szCs w:val="24"/>
        </w:rPr>
        <w:t>( sufinancirano sredstvima Fonda zaštite okoliša u iznosu od 5.900,00 EUR)</w:t>
      </w:r>
      <w:bookmarkEnd w:id="26"/>
      <w:r w:rsidRPr="00493E81">
        <w:rPr>
          <w:rFonts w:cstheme="minorHAnsi"/>
          <w:sz w:val="24"/>
          <w:szCs w:val="24"/>
        </w:rPr>
        <w:t xml:space="preserve">, te nabava koševa za smeće u gradu Novska u vrijednosti 10.482,40 EUR. Nabavu i postavu koševa je provela gradska tvrtka </w:t>
      </w:r>
      <w:proofErr w:type="spellStart"/>
      <w:r w:rsidRPr="00493E81">
        <w:rPr>
          <w:rFonts w:cstheme="minorHAnsi"/>
          <w:sz w:val="24"/>
          <w:szCs w:val="24"/>
        </w:rPr>
        <w:t>Novokom</w:t>
      </w:r>
      <w:proofErr w:type="spellEnd"/>
      <w:r w:rsidRPr="00493E81">
        <w:rPr>
          <w:rFonts w:cstheme="minorHAnsi"/>
          <w:sz w:val="24"/>
          <w:szCs w:val="24"/>
        </w:rPr>
        <w:t xml:space="preserve"> d.o.o..</w:t>
      </w:r>
    </w:p>
    <w:p w14:paraId="574F4AB2" w14:textId="77777777" w:rsidR="00493E81" w:rsidRDefault="00493E81" w:rsidP="00493E81">
      <w:pPr>
        <w:jc w:val="both"/>
        <w:rPr>
          <w:rFonts w:cstheme="minorHAnsi"/>
          <w:sz w:val="24"/>
          <w:szCs w:val="24"/>
        </w:rPr>
      </w:pPr>
    </w:p>
    <w:p w14:paraId="011922D2" w14:textId="77777777" w:rsidR="00493E81" w:rsidRPr="00493E81" w:rsidRDefault="00493E81" w:rsidP="00493E81">
      <w:pPr>
        <w:jc w:val="both"/>
        <w:rPr>
          <w:rFonts w:cstheme="minorHAnsi"/>
          <w:sz w:val="24"/>
          <w:szCs w:val="24"/>
        </w:rPr>
      </w:pPr>
    </w:p>
    <w:p w14:paraId="17F184D4" w14:textId="77777777" w:rsidR="00493E81" w:rsidRPr="00493E81" w:rsidRDefault="00493E81" w:rsidP="00493E81">
      <w:pPr>
        <w:jc w:val="both"/>
        <w:rPr>
          <w:rFonts w:cstheme="minorHAnsi"/>
          <w:sz w:val="24"/>
          <w:szCs w:val="24"/>
        </w:rPr>
      </w:pPr>
      <w:r w:rsidRPr="00493E81">
        <w:rPr>
          <w:rFonts w:cstheme="minorHAnsi"/>
          <w:sz w:val="24"/>
          <w:szCs w:val="24"/>
        </w:rPr>
        <w:lastRenderedPageBreak/>
        <w:t>Plan realizacije</w:t>
      </w:r>
    </w:p>
    <w:tbl>
      <w:tblPr>
        <w:tblStyle w:val="Reetkatablice"/>
        <w:tblW w:w="0" w:type="auto"/>
        <w:tblLook w:val="04A0" w:firstRow="1" w:lastRow="0" w:firstColumn="1" w:lastColumn="0" w:noHBand="0" w:noVBand="1"/>
      </w:tblPr>
      <w:tblGrid>
        <w:gridCol w:w="1593"/>
        <w:gridCol w:w="2152"/>
        <w:gridCol w:w="1305"/>
        <w:gridCol w:w="1582"/>
        <w:gridCol w:w="1737"/>
        <w:gridCol w:w="919"/>
      </w:tblGrid>
      <w:tr w:rsidR="00493E81" w:rsidRPr="00493E81" w14:paraId="7CEC2DAE" w14:textId="77777777" w:rsidTr="000C706D">
        <w:tc>
          <w:tcPr>
            <w:tcW w:w="0" w:type="auto"/>
          </w:tcPr>
          <w:p w14:paraId="27817DA7"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2DBE31D5"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748A7AC3"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7F94887E"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00453B25"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7AFAA72C"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29B76DDE" w14:textId="77777777" w:rsidTr="000C706D">
        <w:tc>
          <w:tcPr>
            <w:tcW w:w="0" w:type="auto"/>
          </w:tcPr>
          <w:p w14:paraId="0BA16D9E" w14:textId="77777777" w:rsidR="00493E81" w:rsidRPr="00493E81" w:rsidRDefault="00493E81" w:rsidP="000C706D">
            <w:pPr>
              <w:jc w:val="both"/>
              <w:rPr>
                <w:rFonts w:cstheme="minorHAnsi"/>
                <w:sz w:val="24"/>
                <w:szCs w:val="24"/>
              </w:rPr>
            </w:pPr>
            <w:r w:rsidRPr="00493E81">
              <w:rPr>
                <w:rFonts w:cstheme="minorHAnsi"/>
                <w:sz w:val="24"/>
                <w:szCs w:val="24"/>
              </w:rPr>
              <w:t>Broj očišćenih okućnica</w:t>
            </w:r>
          </w:p>
        </w:tc>
        <w:tc>
          <w:tcPr>
            <w:tcW w:w="0" w:type="auto"/>
          </w:tcPr>
          <w:p w14:paraId="4AF6EE2F" w14:textId="77777777" w:rsidR="00493E81" w:rsidRPr="00493E81" w:rsidRDefault="00493E81" w:rsidP="000C706D">
            <w:pPr>
              <w:jc w:val="both"/>
              <w:rPr>
                <w:rFonts w:cstheme="minorHAnsi"/>
                <w:sz w:val="24"/>
                <w:szCs w:val="24"/>
              </w:rPr>
            </w:pPr>
            <w:r w:rsidRPr="00493E81">
              <w:rPr>
                <w:rFonts w:cstheme="minorHAnsi"/>
                <w:sz w:val="24"/>
                <w:szCs w:val="24"/>
              </w:rPr>
              <w:t>Čišćenje okućnica koje vlasnici ne održavaju</w:t>
            </w:r>
          </w:p>
        </w:tc>
        <w:tc>
          <w:tcPr>
            <w:tcW w:w="0" w:type="auto"/>
          </w:tcPr>
          <w:p w14:paraId="7E1C6C38" w14:textId="77777777" w:rsidR="00493E81" w:rsidRPr="00493E81" w:rsidRDefault="00493E81" w:rsidP="000C706D">
            <w:pPr>
              <w:jc w:val="both"/>
              <w:rPr>
                <w:rFonts w:cstheme="minorHAnsi"/>
                <w:sz w:val="24"/>
                <w:szCs w:val="24"/>
              </w:rPr>
            </w:pPr>
            <w:r w:rsidRPr="00493E81">
              <w:rPr>
                <w:rFonts w:cstheme="minorHAnsi"/>
                <w:sz w:val="24"/>
                <w:szCs w:val="24"/>
              </w:rPr>
              <w:t>Broj akcija čišćenja</w:t>
            </w:r>
          </w:p>
        </w:tc>
        <w:tc>
          <w:tcPr>
            <w:tcW w:w="0" w:type="auto"/>
          </w:tcPr>
          <w:p w14:paraId="237096CF" w14:textId="77777777" w:rsidR="00493E81" w:rsidRPr="00493E81" w:rsidRDefault="00493E81" w:rsidP="000C706D">
            <w:pPr>
              <w:jc w:val="both"/>
              <w:rPr>
                <w:rFonts w:cstheme="minorHAnsi"/>
                <w:sz w:val="24"/>
                <w:szCs w:val="24"/>
              </w:rPr>
            </w:pPr>
            <w:r w:rsidRPr="00493E81">
              <w:rPr>
                <w:rFonts w:cstheme="minorHAnsi"/>
                <w:sz w:val="24"/>
                <w:szCs w:val="24"/>
              </w:rPr>
              <w:t>2</w:t>
            </w:r>
          </w:p>
        </w:tc>
        <w:tc>
          <w:tcPr>
            <w:tcW w:w="0" w:type="auto"/>
          </w:tcPr>
          <w:p w14:paraId="31563D6B" w14:textId="77777777" w:rsidR="00493E81" w:rsidRPr="00493E81" w:rsidRDefault="00493E81" w:rsidP="000C706D">
            <w:pPr>
              <w:jc w:val="both"/>
              <w:rPr>
                <w:rFonts w:cstheme="minorHAnsi"/>
                <w:sz w:val="24"/>
                <w:szCs w:val="24"/>
              </w:rPr>
            </w:pPr>
            <w:r w:rsidRPr="00493E81">
              <w:rPr>
                <w:rFonts w:cstheme="minorHAnsi"/>
                <w:sz w:val="24"/>
                <w:szCs w:val="24"/>
              </w:rPr>
              <w:t>0</w:t>
            </w:r>
          </w:p>
        </w:tc>
        <w:tc>
          <w:tcPr>
            <w:tcW w:w="0" w:type="auto"/>
          </w:tcPr>
          <w:p w14:paraId="547F10E1" w14:textId="77777777" w:rsidR="00493E81" w:rsidRPr="00493E81" w:rsidRDefault="00493E81" w:rsidP="000C706D">
            <w:pPr>
              <w:jc w:val="both"/>
              <w:rPr>
                <w:rFonts w:cstheme="minorHAnsi"/>
                <w:sz w:val="24"/>
                <w:szCs w:val="24"/>
              </w:rPr>
            </w:pPr>
            <w:r w:rsidRPr="00493E81">
              <w:rPr>
                <w:rFonts w:cstheme="minorHAnsi"/>
                <w:sz w:val="24"/>
                <w:szCs w:val="24"/>
              </w:rPr>
              <w:t>0%</w:t>
            </w:r>
          </w:p>
        </w:tc>
      </w:tr>
    </w:tbl>
    <w:p w14:paraId="50624425" w14:textId="77777777" w:rsidR="00493E81" w:rsidRPr="00493E81" w:rsidRDefault="00493E81" w:rsidP="00493E81">
      <w:pPr>
        <w:jc w:val="both"/>
        <w:rPr>
          <w:rFonts w:cstheme="minorHAnsi"/>
          <w:sz w:val="24"/>
          <w:szCs w:val="24"/>
        </w:rPr>
      </w:pPr>
    </w:p>
    <w:p w14:paraId="12DA5CEA" w14:textId="3C59902E" w:rsidR="00493E81" w:rsidRPr="00493E81" w:rsidRDefault="00493E81" w:rsidP="00493E81">
      <w:pPr>
        <w:jc w:val="both"/>
        <w:rPr>
          <w:rFonts w:cstheme="minorHAnsi"/>
          <w:b/>
          <w:sz w:val="24"/>
          <w:szCs w:val="24"/>
        </w:rPr>
      </w:pPr>
      <w:r w:rsidRPr="00493E81">
        <w:rPr>
          <w:rFonts w:cstheme="minorHAnsi"/>
          <w:b/>
          <w:sz w:val="24"/>
          <w:szCs w:val="24"/>
        </w:rPr>
        <w:t xml:space="preserve">3.6.2. Kapitalni projekt 1026 K100001 Sanacija deponije </w:t>
      </w:r>
      <w:proofErr w:type="spellStart"/>
      <w:r w:rsidRPr="00493E81">
        <w:rPr>
          <w:rFonts w:cstheme="minorHAnsi"/>
          <w:b/>
          <w:sz w:val="24"/>
          <w:szCs w:val="24"/>
        </w:rPr>
        <w:t>Kurjakana</w:t>
      </w:r>
      <w:proofErr w:type="spellEnd"/>
    </w:p>
    <w:p w14:paraId="77C3794D" w14:textId="52FD0FE6" w:rsidR="00493E81" w:rsidRPr="00493E81" w:rsidRDefault="00493E81" w:rsidP="00493E81">
      <w:pPr>
        <w:jc w:val="both"/>
        <w:rPr>
          <w:rFonts w:cstheme="minorHAnsi"/>
          <w:sz w:val="24"/>
          <w:szCs w:val="24"/>
        </w:rPr>
      </w:pPr>
      <w:r w:rsidRPr="00493E81">
        <w:rPr>
          <w:rFonts w:cstheme="minorHAnsi"/>
          <w:sz w:val="24"/>
          <w:szCs w:val="24"/>
        </w:rPr>
        <w:tab/>
        <w:t>Projekt je planiran i realiziran u iznosu od 1.825,00 EUR. Ovim sredstvima plaćen je trošak izrade elaborata procjene kapaciteta odlagališta i prateći geodetski radovi. Temeljem ove procjene se može planirati rok do kojeg će se moći odlagati otpad na odlagalište.</w:t>
      </w:r>
    </w:p>
    <w:p w14:paraId="36D89810" w14:textId="5157D208" w:rsidR="00493E81" w:rsidRPr="00493E81" w:rsidRDefault="00493E81" w:rsidP="00493E81">
      <w:pPr>
        <w:jc w:val="both"/>
        <w:rPr>
          <w:rFonts w:cstheme="minorHAnsi"/>
          <w:b/>
          <w:sz w:val="24"/>
          <w:szCs w:val="24"/>
        </w:rPr>
      </w:pPr>
      <w:r w:rsidRPr="00493E81">
        <w:rPr>
          <w:rFonts w:cstheme="minorHAnsi"/>
          <w:b/>
          <w:sz w:val="24"/>
          <w:szCs w:val="24"/>
        </w:rPr>
        <w:t>3.6.3. Tekući projekt 1026 T100001 Akcijski plan energetski održivog razvoja i prilagodbe klimatskim promjenama</w:t>
      </w:r>
    </w:p>
    <w:p w14:paraId="29F58C51" w14:textId="312150D4" w:rsidR="00493E81" w:rsidRPr="00493E81" w:rsidRDefault="00493E81" w:rsidP="00493E81">
      <w:pPr>
        <w:jc w:val="both"/>
        <w:rPr>
          <w:rFonts w:cstheme="minorHAnsi"/>
          <w:sz w:val="24"/>
          <w:szCs w:val="24"/>
        </w:rPr>
      </w:pPr>
      <w:r w:rsidRPr="00493E81">
        <w:rPr>
          <w:rFonts w:cstheme="minorHAnsi"/>
          <w:sz w:val="24"/>
          <w:szCs w:val="24"/>
        </w:rPr>
        <w:tab/>
        <w:t>Projekt je planiran u iznosu od 13.100,00 EUR, no nije bilo realizacije u 2023. godini. Planirana sredstva su predviđena za trošak pripreme radnih podloga potrebnih za izradu akcijskog plana. Projekt se nastavlja u 2024. godini.</w:t>
      </w:r>
    </w:p>
    <w:p w14:paraId="52BB2718" w14:textId="66269946" w:rsidR="00493E81" w:rsidRPr="00493E81" w:rsidRDefault="00493E81" w:rsidP="00493E81">
      <w:pPr>
        <w:jc w:val="both"/>
        <w:rPr>
          <w:rFonts w:cstheme="minorHAnsi"/>
          <w:sz w:val="24"/>
          <w:szCs w:val="24"/>
          <w:u w:val="single"/>
        </w:rPr>
      </w:pPr>
      <w:r w:rsidRPr="00493E81">
        <w:rPr>
          <w:rFonts w:cstheme="minorHAnsi"/>
          <w:b/>
          <w:sz w:val="24"/>
          <w:szCs w:val="24"/>
        </w:rPr>
        <w:t>3.7. Program 1027 ZAŠTITA, OČUVANJE I UNAPREĐENJE ZDRAVLJA</w:t>
      </w:r>
    </w:p>
    <w:p w14:paraId="1E5EFF1C" w14:textId="71D2FE79" w:rsidR="00493E81" w:rsidRPr="00493E81" w:rsidRDefault="00493E81" w:rsidP="00493E81">
      <w:pPr>
        <w:jc w:val="both"/>
        <w:rPr>
          <w:rFonts w:cstheme="minorHAnsi"/>
          <w:b/>
          <w:sz w:val="24"/>
          <w:szCs w:val="24"/>
        </w:rPr>
      </w:pPr>
      <w:r w:rsidRPr="00493E81">
        <w:rPr>
          <w:rFonts w:cstheme="minorHAnsi"/>
          <w:b/>
          <w:sz w:val="24"/>
          <w:szCs w:val="24"/>
        </w:rPr>
        <w:t>3.7.1. Aktivnost 1027 A100001 Sanitarna zaštita</w:t>
      </w:r>
    </w:p>
    <w:p w14:paraId="3D6D9C21" w14:textId="77777777" w:rsidR="00493E81" w:rsidRPr="00493E81" w:rsidRDefault="00493E81" w:rsidP="00493E81">
      <w:pPr>
        <w:jc w:val="both"/>
        <w:rPr>
          <w:rFonts w:cstheme="minorHAnsi"/>
          <w:sz w:val="24"/>
          <w:szCs w:val="24"/>
        </w:rPr>
      </w:pPr>
      <w:r w:rsidRPr="00493E81">
        <w:rPr>
          <w:rFonts w:cstheme="minorHAnsi"/>
          <w:sz w:val="24"/>
          <w:szCs w:val="24"/>
        </w:rPr>
        <w:tab/>
        <w:t xml:space="preserve">Projekt je planiran u iznosu od 45.752,37 EUR, a realiziran u iznosu od 44.748,87 EUR. Ova sredstva su utrošena na trošak zbrinjavanja pasa lutalica koji su zbrinuti u objektima skloništa za životinje u Pakracu, te je u tu svrhu utrošeno 10.479,48 EUR.  Za  trošak nadzora u provedbi deratizacije i dezinsekcije utrošeno je 4.124,39 EUR. </w:t>
      </w:r>
    </w:p>
    <w:p w14:paraId="2014F0C9" w14:textId="46796550" w:rsidR="00493E81" w:rsidRPr="00493E81" w:rsidRDefault="00493E81" w:rsidP="00493E81">
      <w:pPr>
        <w:ind w:firstLine="708"/>
        <w:jc w:val="both"/>
        <w:rPr>
          <w:rFonts w:cstheme="minorHAnsi"/>
          <w:sz w:val="24"/>
          <w:szCs w:val="24"/>
        </w:rPr>
      </w:pPr>
      <w:r w:rsidRPr="00493E81">
        <w:rPr>
          <w:rFonts w:cstheme="minorHAnsi"/>
          <w:sz w:val="24"/>
          <w:szCs w:val="24"/>
        </w:rPr>
        <w:t>Provedeno je pet akcija dezinsekcije na koje je utrošeno 21.900,00 EUR, te dvije akcije deratizacije na koje je utrošeno 8.245,00 EUR.</w:t>
      </w:r>
    </w:p>
    <w:p w14:paraId="5E660B8F"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525"/>
        <w:gridCol w:w="1896"/>
        <w:gridCol w:w="1917"/>
        <w:gridCol w:w="1466"/>
        <w:gridCol w:w="1585"/>
        <w:gridCol w:w="899"/>
      </w:tblGrid>
      <w:tr w:rsidR="00493E81" w:rsidRPr="00493E81" w14:paraId="23FC4E85"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0BD6642A"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hideMark/>
          </w:tcPr>
          <w:p w14:paraId="3ACD525C"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Borders>
              <w:top w:val="single" w:sz="4" w:space="0" w:color="auto"/>
              <w:left w:val="single" w:sz="4" w:space="0" w:color="auto"/>
              <w:bottom w:val="single" w:sz="4" w:space="0" w:color="auto"/>
              <w:right w:val="single" w:sz="4" w:space="0" w:color="auto"/>
            </w:tcBorders>
            <w:hideMark/>
          </w:tcPr>
          <w:p w14:paraId="71DD689D"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Borders>
              <w:top w:val="single" w:sz="4" w:space="0" w:color="auto"/>
              <w:left w:val="single" w:sz="4" w:space="0" w:color="auto"/>
              <w:bottom w:val="single" w:sz="4" w:space="0" w:color="auto"/>
              <w:right w:val="single" w:sz="4" w:space="0" w:color="auto"/>
            </w:tcBorders>
            <w:hideMark/>
          </w:tcPr>
          <w:p w14:paraId="56033D07"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Borders>
              <w:top w:val="single" w:sz="4" w:space="0" w:color="auto"/>
              <w:left w:val="single" w:sz="4" w:space="0" w:color="auto"/>
              <w:bottom w:val="single" w:sz="4" w:space="0" w:color="auto"/>
              <w:right w:val="single" w:sz="4" w:space="0" w:color="auto"/>
            </w:tcBorders>
            <w:hideMark/>
          </w:tcPr>
          <w:p w14:paraId="55492842"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Borders>
              <w:top w:val="single" w:sz="4" w:space="0" w:color="auto"/>
              <w:left w:val="single" w:sz="4" w:space="0" w:color="auto"/>
              <w:bottom w:val="single" w:sz="4" w:space="0" w:color="auto"/>
              <w:right w:val="single" w:sz="4" w:space="0" w:color="auto"/>
            </w:tcBorders>
            <w:hideMark/>
          </w:tcPr>
          <w:p w14:paraId="729A4956"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34C4F585"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215D1BE9" w14:textId="77777777" w:rsidR="00493E81" w:rsidRPr="00493E81" w:rsidRDefault="00493E81" w:rsidP="000C706D">
            <w:pPr>
              <w:jc w:val="both"/>
              <w:rPr>
                <w:rFonts w:cstheme="minorHAnsi"/>
                <w:sz w:val="24"/>
                <w:szCs w:val="24"/>
              </w:rPr>
            </w:pPr>
            <w:r w:rsidRPr="00493E81">
              <w:rPr>
                <w:rFonts w:cstheme="minorHAnsi"/>
                <w:sz w:val="24"/>
                <w:szCs w:val="24"/>
              </w:rPr>
              <w:t>Broj tretmana</w:t>
            </w:r>
          </w:p>
        </w:tc>
        <w:tc>
          <w:tcPr>
            <w:tcW w:w="0" w:type="auto"/>
            <w:tcBorders>
              <w:top w:val="single" w:sz="4" w:space="0" w:color="auto"/>
              <w:left w:val="single" w:sz="4" w:space="0" w:color="auto"/>
              <w:bottom w:val="single" w:sz="4" w:space="0" w:color="auto"/>
              <w:right w:val="single" w:sz="4" w:space="0" w:color="auto"/>
            </w:tcBorders>
            <w:hideMark/>
          </w:tcPr>
          <w:p w14:paraId="0C047A16" w14:textId="77777777" w:rsidR="00493E81" w:rsidRPr="00493E81" w:rsidRDefault="00493E81" w:rsidP="000C706D">
            <w:pPr>
              <w:jc w:val="both"/>
              <w:rPr>
                <w:rFonts w:cstheme="minorHAnsi"/>
                <w:sz w:val="24"/>
                <w:szCs w:val="24"/>
              </w:rPr>
            </w:pPr>
            <w:r w:rsidRPr="00493E81">
              <w:rPr>
                <w:rFonts w:cstheme="minorHAnsi"/>
                <w:sz w:val="24"/>
                <w:szCs w:val="24"/>
              </w:rPr>
              <w:t>Proljetna i jesenska deratizacija</w:t>
            </w:r>
          </w:p>
        </w:tc>
        <w:tc>
          <w:tcPr>
            <w:tcW w:w="0" w:type="auto"/>
            <w:tcBorders>
              <w:top w:val="single" w:sz="4" w:space="0" w:color="auto"/>
              <w:left w:val="single" w:sz="4" w:space="0" w:color="auto"/>
              <w:bottom w:val="single" w:sz="4" w:space="0" w:color="auto"/>
              <w:right w:val="single" w:sz="4" w:space="0" w:color="auto"/>
            </w:tcBorders>
            <w:hideMark/>
          </w:tcPr>
          <w:p w14:paraId="22CC5990" w14:textId="77777777" w:rsidR="00493E81" w:rsidRPr="00493E81" w:rsidRDefault="00493E81" w:rsidP="000C706D">
            <w:pPr>
              <w:jc w:val="both"/>
              <w:rPr>
                <w:rFonts w:cstheme="minorHAnsi"/>
                <w:sz w:val="24"/>
                <w:szCs w:val="24"/>
              </w:rPr>
            </w:pPr>
            <w:r w:rsidRPr="00493E81">
              <w:rPr>
                <w:rFonts w:cstheme="minorHAnsi"/>
                <w:sz w:val="24"/>
                <w:szCs w:val="24"/>
              </w:rPr>
              <w:t>Broj tretmana/god</w:t>
            </w:r>
          </w:p>
        </w:tc>
        <w:tc>
          <w:tcPr>
            <w:tcW w:w="0" w:type="auto"/>
            <w:tcBorders>
              <w:top w:val="single" w:sz="4" w:space="0" w:color="auto"/>
              <w:left w:val="single" w:sz="4" w:space="0" w:color="auto"/>
              <w:bottom w:val="single" w:sz="4" w:space="0" w:color="auto"/>
              <w:right w:val="single" w:sz="4" w:space="0" w:color="auto"/>
            </w:tcBorders>
            <w:hideMark/>
          </w:tcPr>
          <w:p w14:paraId="1494AC4D" w14:textId="77777777" w:rsidR="00493E81" w:rsidRPr="00493E81" w:rsidRDefault="00493E81" w:rsidP="000C706D">
            <w:pPr>
              <w:jc w:val="both"/>
              <w:rPr>
                <w:rFonts w:cstheme="minorHAnsi"/>
                <w:sz w:val="24"/>
                <w:szCs w:val="24"/>
              </w:rPr>
            </w:pPr>
            <w:r w:rsidRPr="00493E81">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26A2C849" w14:textId="77777777" w:rsidR="00493E81" w:rsidRPr="00493E81" w:rsidRDefault="00493E81" w:rsidP="000C706D">
            <w:pPr>
              <w:jc w:val="both"/>
              <w:rPr>
                <w:rFonts w:cstheme="minorHAnsi"/>
                <w:sz w:val="24"/>
                <w:szCs w:val="24"/>
              </w:rPr>
            </w:pPr>
            <w:r w:rsidRPr="00493E81">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4DEA68D8" w14:textId="77777777" w:rsidR="00493E81" w:rsidRPr="00493E81" w:rsidRDefault="00493E81" w:rsidP="000C706D">
            <w:pPr>
              <w:jc w:val="both"/>
              <w:rPr>
                <w:rFonts w:cstheme="minorHAnsi"/>
                <w:sz w:val="24"/>
                <w:szCs w:val="24"/>
              </w:rPr>
            </w:pPr>
            <w:r w:rsidRPr="00493E81">
              <w:rPr>
                <w:rFonts w:cstheme="minorHAnsi"/>
                <w:sz w:val="24"/>
                <w:szCs w:val="24"/>
              </w:rPr>
              <w:t>100%</w:t>
            </w:r>
          </w:p>
        </w:tc>
      </w:tr>
      <w:tr w:rsidR="00493E81" w:rsidRPr="00493E81" w14:paraId="06B0CE7E"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030BBAFF" w14:textId="77777777" w:rsidR="00493E81" w:rsidRPr="00493E81" w:rsidRDefault="00493E81" w:rsidP="000C706D">
            <w:pPr>
              <w:jc w:val="both"/>
              <w:rPr>
                <w:rFonts w:cstheme="minorHAnsi"/>
                <w:sz w:val="24"/>
                <w:szCs w:val="24"/>
              </w:rPr>
            </w:pPr>
            <w:r w:rsidRPr="00493E81">
              <w:rPr>
                <w:rFonts w:cstheme="minorHAnsi"/>
                <w:sz w:val="24"/>
                <w:szCs w:val="24"/>
              </w:rPr>
              <w:t>Broj tretmana</w:t>
            </w:r>
          </w:p>
        </w:tc>
        <w:tc>
          <w:tcPr>
            <w:tcW w:w="0" w:type="auto"/>
            <w:tcBorders>
              <w:top w:val="single" w:sz="4" w:space="0" w:color="auto"/>
              <w:left w:val="single" w:sz="4" w:space="0" w:color="auto"/>
              <w:bottom w:val="single" w:sz="4" w:space="0" w:color="auto"/>
              <w:right w:val="single" w:sz="4" w:space="0" w:color="auto"/>
            </w:tcBorders>
            <w:hideMark/>
          </w:tcPr>
          <w:p w14:paraId="74118DA5" w14:textId="77777777" w:rsidR="00493E81" w:rsidRPr="00493E81" w:rsidRDefault="00493E81" w:rsidP="000C706D">
            <w:pPr>
              <w:jc w:val="both"/>
              <w:rPr>
                <w:rFonts w:cstheme="minorHAnsi"/>
                <w:sz w:val="24"/>
                <w:szCs w:val="24"/>
              </w:rPr>
            </w:pPr>
            <w:r w:rsidRPr="00493E81">
              <w:rPr>
                <w:rFonts w:cstheme="minorHAnsi"/>
                <w:sz w:val="24"/>
                <w:szCs w:val="24"/>
              </w:rPr>
              <w:t>Dezinsekcija (</w:t>
            </w:r>
            <w:proofErr w:type="spellStart"/>
            <w:r w:rsidRPr="00493E81">
              <w:rPr>
                <w:rFonts w:cstheme="minorHAnsi"/>
                <w:sz w:val="24"/>
                <w:szCs w:val="24"/>
              </w:rPr>
              <w:t>larvicidna</w:t>
            </w:r>
            <w:proofErr w:type="spellEnd"/>
            <w:r w:rsidRPr="00493E81">
              <w:rPr>
                <w:rFonts w:cstheme="minorHAnsi"/>
                <w:sz w:val="24"/>
                <w:szCs w:val="24"/>
              </w:rPr>
              <w:t xml:space="preserve">+ </w:t>
            </w:r>
            <w:proofErr w:type="spellStart"/>
            <w:r w:rsidRPr="00493E81">
              <w:rPr>
                <w:rFonts w:cstheme="minorHAnsi"/>
                <w:sz w:val="24"/>
                <w:szCs w:val="24"/>
              </w:rPr>
              <w:t>adulticidna</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073D7F2" w14:textId="77777777" w:rsidR="00493E81" w:rsidRPr="00493E81" w:rsidRDefault="00493E81" w:rsidP="000C706D">
            <w:pPr>
              <w:jc w:val="both"/>
              <w:rPr>
                <w:rFonts w:cstheme="minorHAnsi"/>
                <w:sz w:val="24"/>
                <w:szCs w:val="24"/>
              </w:rPr>
            </w:pPr>
            <w:r w:rsidRPr="00493E81">
              <w:rPr>
                <w:rFonts w:cstheme="minorHAnsi"/>
                <w:sz w:val="24"/>
                <w:szCs w:val="24"/>
              </w:rPr>
              <w:t>Broj tretmana/god</w:t>
            </w:r>
          </w:p>
        </w:tc>
        <w:tc>
          <w:tcPr>
            <w:tcW w:w="0" w:type="auto"/>
            <w:tcBorders>
              <w:top w:val="single" w:sz="4" w:space="0" w:color="auto"/>
              <w:left w:val="single" w:sz="4" w:space="0" w:color="auto"/>
              <w:bottom w:val="single" w:sz="4" w:space="0" w:color="auto"/>
              <w:right w:val="single" w:sz="4" w:space="0" w:color="auto"/>
            </w:tcBorders>
            <w:hideMark/>
          </w:tcPr>
          <w:p w14:paraId="57304A23" w14:textId="77777777" w:rsidR="00493E81" w:rsidRPr="00493E81" w:rsidRDefault="00493E81" w:rsidP="000C706D">
            <w:pPr>
              <w:jc w:val="both"/>
              <w:rPr>
                <w:rFonts w:cstheme="minorHAnsi"/>
                <w:sz w:val="24"/>
                <w:szCs w:val="24"/>
              </w:rPr>
            </w:pPr>
            <w:r w:rsidRPr="00493E81">
              <w:rPr>
                <w:rFonts w:cstheme="minorHAnsi"/>
                <w:sz w:val="24"/>
                <w:szCs w:val="24"/>
              </w:rPr>
              <w:t>4+4</w:t>
            </w:r>
          </w:p>
        </w:tc>
        <w:tc>
          <w:tcPr>
            <w:tcW w:w="0" w:type="auto"/>
            <w:tcBorders>
              <w:top w:val="single" w:sz="4" w:space="0" w:color="auto"/>
              <w:left w:val="single" w:sz="4" w:space="0" w:color="auto"/>
              <w:bottom w:val="single" w:sz="4" w:space="0" w:color="auto"/>
              <w:right w:val="single" w:sz="4" w:space="0" w:color="auto"/>
            </w:tcBorders>
            <w:hideMark/>
          </w:tcPr>
          <w:p w14:paraId="7298F7C7" w14:textId="77777777" w:rsidR="00493E81" w:rsidRPr="00493E81" w:rsidRDefault="00493E81" w:rsidP="000C706D">
            <w:pPr>
              <w:jc w:val="both"/>
              <w:rPr>
                <w:rFonts w:cstheme="minorHAnsi"/>
                <w:sz w:val="24"/>
                <w:szCs w:val="24"/>
              </w:rPr>
            </w:pPr>
            <w:r w:rsidRPr="00493E81">
              <w:rPr>
                <w:rFonts w:cstheme="minorHAnsi"/>
                <w:sz w:val="24"/>
                <w:szCs w:val="24"/>
              </w:rPr>
              <w:t>5+5</w:t>
            </w:r>
          </w:p>
        </w:tc>
        <w:tc>
          <w:tcPr>
            <w:tcW w:w="0" w:type="auto"/>
            <w:tcBorders>
              <w:top w:val="single" w:sz="4" w:space="0" w:color="auto"/>
              <w:left w:val="single" w:sz="4" w:space="0" w:color="auto"/>
              <w:bottom w:val="single" w:sz="4" w:space="0" w:color="auto"/>
              <w:right w:val="single" w:sz="4" w:space="0" w:color="auto"/>
            </w:tcBorders>
            <w:hideMark/>
          </w:tcPr>
          <w:p w14:paraId="7166900A" w14:textId="77777777" w:rsidR="00493E81" w:rsidRPr="00493E81" w:rsidRDefault="00493E81" w:rsidP="000C706D">
            <w:pPr>
              <w:jc w:val="both"/>
              <w:rPr>
                <w:rFonts w:cstheme="minorHAnsi"/>
                <w:sz w:val="24"/>
                <w:szCs w:val="24"/>
              </w:rPr>
            </w:pPr>
            <w:r w:rsidRPr="00493E81">
              <w:rPr>
                <w:rFonts w:cstheme="minorHAnsi"/>
                <w:sz w:val="24"/>
                <w:szCs w:val="24"/>
              </w:rPr>
              <w:t>125%</w:t>
            </w:r>
          </w:p>
        </w:tc>
      </w:tr>
      <w:tr w:rsidR="00493E81" w:rsidRPr="00493E81" w14:paraId="5B8EDB7F"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47EE58D1"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1DD227BD" w14:textId="77777777" w:rsidR="00493E81" w:rsidRPr="00493E81" w:rsidRDefault="00493E81" w:rsidP="000C706D">
            <w:pPr>
              <w:jc w:val="both"/>
              <w:rPr>
                <w:rFonts w:cstheme="minorHAnsi"/>
                <w:sz w:val="24"/>
                <w:szCs w:val="24"/>
              </w:rPr>
            </w:pPr>
            <w:r w:rsidRPr="00493E81">
              <w:rPr>
                <w:rFonts w:cstheme="minorHAnsi"/>
                <w:sz w:val="24"/>
                <w:szCs w:val="24"/>
              </w:rPr>
              <w:t>Hvatanje i zbrinjavanje pasa lutalica</w:t>
            </w:r>
          </w:p>
        </w:tc>
        <w:tc>
          <w:tcPr>
            <w:tcW w:w="0" w:type="auto"/>
            <w:tcBorders>
              <w:top w:val="single" w:sz="4" w:space="0" w:color="auto"/>
              <w:left w:val="single" w:sz="4" w:space="0" w:color="auto"/>
              <w:bottom w:val="single" w:sz="4" w:space="0" w:color="auto"/>
              <w:right w:val="single" w:sz="4" w:space="0" w:color="auto"/>
            </w:tcBorders>
            <w:hideMark/>
          </w:tcPr>
          <w:p w14:paraId="224B4106" w14:textId="77777777" w:rsidR="00493E81" w:rsidRPr="00493E81" w:rsidRDefault="00493E81" w:rsidP="000C706D">
            <w:pPr>
              <w:jc w:val="both"/>
              <w:rPr>
                <w:rFonts w:cstheme="minorHAnsi"/>
                <w:sz w:val="24"/>
                <w:szCs w:val="24"/>
              </w:rPr>
            </w:pPr>
            <w:r w:rsidRPr="00493E81">
              <w:rPr>
                <w:rFonts w:cstheme="minorHAnsi"/>
                <w:sz w:val="24"/>
                <w:szCs w:val="24"/>
              </w:rPr>
              <w:t>Broj intervencija/god</w:t>
            </w:r>
          </w:p>
        </w:tc>
        <w:tc>
          <w:tcPr>
            <w:tcW w:w="0" w:type="auto"/>
            <w:tcBorders>
              <w:top w:val="single" w:sz="4" w:space="0" w:color="auto"/>
              <w:left w:val="single" w:sz="4" w:space="0" w:color="auto"/>
              <w:bottom w:val="single" w:sz="4" w:space="0" w:color="auto"/>
              <w:right w:val="single" w:sz="4" w:space="0" w:color="auto"/>
            </w:tcBorders>
            <w:hideMark/>
          </w:tcPr>
          <w:p w14:paraId="3C0A41F8" w14:textId="77777777" w:rsidR="00493E81" w:rsidRPr="00493E81" w:rsidRDefault="00493E81" w:rsidP="000C706D">
            <w:pPr>
              <w:jc w:val="both"/>
              <w:rPr>
                <w:rFonts w:cstheme="minorHAnsi"/>
                <w:sz w:val="24"/>
                <w:szCs w:val="24"/>
              </w:rPr>
            </w:pPr>
            <w:r w:rsidRPr="00493E81">
              <w:rPr>
                <w:rFonts w:cstheme="minorHAnsi"/>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14:paraId="7091A92C" w14:textId="77777777" w:rsidR="00493E81" w:rsidRPr="00493E81" w:rsidRDefault="00493E81" w:rsidP="000C706D">
            <w:pPr>
              <w:jc w:val="both"/>
              <w:rPr>
                <w:rFonts w:cstheme="minorHAnsi"/>
                <w:sz w:val="24"/>
                <w:szCs w:val="24"/>
              </w:rPr>
            </w:pPr>
            <w:r w:rsidRPr="00493E81">
              <w:rPr>
                <w:rFonts w:cstheme="minorHAnsi"/>
                <w:sz w:val="24"/>
                <w:szCs w:val="24"/>
              </w:rPr>
              <w:t>28</w:t>
            </w:r>
          </w:p>
        </w:tc>
        <w:tc>
          <w:tcPr>
            <w:tcW w:w="0" w:type="auto"/>
            <w:tcBorders>
              <w:top w:val="single" w:sz="4" w:space="0" w:color="auto"/>
              <w:left w:val="single" w:sz="4" w:space="0" w:color="auto"/>
              <w:bottom w:val="single" w:sz="4" w:space="0" w:color="auto"/>
              <w:right w:val="single" w:sz="4" w:space="0" w:color="auto"/>
            </w:tcBorders>
            <w:hideMark/>
          </w:tcPr>
          <w:p w14:paraId="1F13F446" w14:textId="77777777" w:rsidR="00493E81" w:rsidRPr="00493E81" w:rsidRDefault="00493E81" w:rsidP="000C706D">
            <w:pPr>
              <w:jc w:val="both"/>
              <w:rPr>
                <w:rFonts w:cstheme="minorHAnsi"/>
                <w:sz w:val="24"/>
                <w:szCs w:val="24"/>
              </w:rPr>
            </w:pPr>
            <w:r w:rsidRPr="00493E81">
              <w:rPr>
                <w:rFonts w:cstheme="minorHAnsi"/>
                <w:sz w:val="24"/>
                <w:szCs w:val="24"/>
              </w:rPr>
              <w:t>187%</w:t>
            </w:r>
          </w:p>
        </w:tc>
      </w:tr>
    </w:tbl>
    <w:p w14:paraId="75756568" w14:textId="77777777" w:rsidR="00493E81" w:rsidRPr="00493E81" w:rsidRDefault="00493E81" w:rsidP="00493E81">
      <w:pPr>
        <w:jc w:val="both"/>
        <w:rPr>
          <w:rFonts w:cstheme="minorHAnsi"/>
          <w:sz w:val="24"/>
          <w:szCs w:val="24"/>
        </w:rPr>
      </w:pPr>
    </w:p>
    <w:p w14:paraId="6FE38093" w14:textId="6DFC1A1D" w:rsidR="00493E81" w:rsidRPr="0033189D" w:rsidRDefault="00493E81" w:rsidP="00493E81">
      <w:pPr>
        <w:jc w:val="both"/>
        <w:rPr>
          <w:rFonts w:cstheme="minorHAnsi"/>
          <w:b/>
          <w:sz w:val="24"/>
          <w:szCs w:val="24"/>
        </w:rPr>
      </w:pPr>
      <w:r w:rsidRPr="00493E81">
        <w:rPr>
          <w:rFonts w:cstheme="minorHAnsi"/>
          <w:b/>
          <w:sz w:val="24"/>
          <w:szCs w:val="24"/>
        </w:rPr>
        <w:t>3.7.2. Tekući projekt 1007 T100002  Veterinarske usluge</w:t>
      </w:r>
    </w:p>
    <w:p w14:paraId="756C60A4" w14:textId="7B82B77A" w:rsidR="00493E81" w:rsidRPr="00493E81" w:rsidRDefault="00493E81" w:rsidP="0033189D">
      <w:pPr>
        <w:ind w:firstLine="708"/>
        <w:jc w:val="both"/>
        <w:rPr>
          <w:rFonts w:cstheme="minorHAnsi"/>
          <w:sz w:val="24"/>
          <w:szCs w:val="24"/>
        </w:rPr>
      </w:pPr>
      <w:r w:rsidRPr="00493E81">
        <w:rPr>
          <w:rFonts w:cstheme="minorHAnsi"/>
          <w:sz w:val="24"/>
          <w:szCs w:val="24"/>
        </w:rPr>
        <w:t xml:space="preserve">Projekt je planiran u iznosu od 4.418,07 EUR a realiziran u iznosu od 4.390,39 EUR. Ovim programom se subvencionira ispitivanje na </w:t>
      </w:r>
      <w:proofErr w:type="spellStart"/>
      <w:r w:rsidRPr="00493E81">
        <w:rPr>
          <w:rFonts w:cstheme="minorHAnsi"/>
          <w:sz w:val="24"/>
          <w:szCs w:val="24"/>
        </w:rPr>
        <w:t>trihinelu</w:t>
      </w:r>
      <w:proofErr w:type="spellEnd"/>
      <w:r w:rsidRPr="00493E81">
        <w:rPr>
          <w:rFonts w:cstheme="minorHAnsi"/>
          <w:sz w:val="24"/>
          <w:szCs w:val="24"/>
        </w:rPr>
        <w:t xml:space="preserve">, te se na taj način potiču mjere vezane uz sprečavanje zaraze ljudi </w:t>
      </w:r>
      <w:proofErr w:type="spellStart"/>
      <w:r w:rsidRPr="00493E81">
        <w:rPr>
          <w:rFonts w:cstheme="minorHAnsi"/>
          <w:sz w:val="24"/>
          <w:szCs w:val="24"/>
        </w:rPr>
        <w:t>trihinelom</w:t>
      </w:r>
      <w:proofErr w:type="spellEnd"/>
      <w:r w:rsidRPr="00493E81">
        <w:rPr>
          <w:rFonts w:cstheme="minorHAnsi"/>
          <w:sz w:val="24"/>
          <w:szCs w:val="24"/>
        </w:rPr>
        <w:t xml:space="preserve"> na području Grada Novske. Sufinancirano je 2209 ispitivanja. </w:t>
      </w:r>
    </w:p>
    <w:p w14:paraId="59C46D69"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618"/>
        <w:gridCol w:w="1731"/>
        <w:gridCol w:w="1188"/>
        <w:gridCol w:w="1768"/>
        <w:gridCol w:w="2032"/>
        <w:gridCol w:w="951"/>
      </w:tblGrid>
      <w:tr w:rsidR="00493E81" w:rsidRPr="00493E81" w14:paraId="4CBD7AA8"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5FA63C78"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hideMark/>
          </w:tcPr>
          <w:p w14:paraId="076AB3F2"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Borders>
              <w:top w:val="single" w:sz="4" w:space="0" w:color="auto"/>
              <w:left w:val="single" w:sz="4" w:space="0" w:color="auto"/>
              <w:bottom w:val="single" w:sz="4" w:space="0" w:color="auto"/>
              <w:right w:val="single" w:sz="4" w:space="0" w:color="auto"/>
            </w:tcBorders>
            <w:hideMark/>
          </w:tcPr>
          <w:p w14:paraId="2385F10E"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Borders>
              <w:top w:val="single" w:sz="4" w:space="0" w:color="auto"/>
              <w:left w:val="single" w:sz="4" w:space="0" w:color="auto"/>
              <w:bottom w:val="single" w:sz="4" w:space="0" w:color="auto"/>
              <w:right w:val="single" w:sz="4" w:space="0" w:color="auto"/>
            </w:tcBorders>
            <w:hideMark/>
          </w:tcPr>
          <w:p w14:paraId="647D6B05"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Borders>
              <w:top w:val="single" w:sz="4" w:space="0" w:color="auto"/>
              <w:left w:val="single" w:sz="4" w:space="0" w:color="auto"/>
              <w:bottom w:val="single" w:sz="4" w:space="0" w:color="auto"/>
              <w:right w:val="single" w:sz="4" w:space="0" w:color="auto"/>
            </w:tcBorders>
            <w:hideMark/>
          </w:tcPr>
          <w:p w14:paraId="3A7F7CDA" w14:textId="77777777" w:rsidR="00493E81" w:rsidRPr="00493E81" w:rsidRDefault="00493E81" w:rsidP="000C706D">
            <w:pPr>
              <w:jc w:val="both"/>
              <w:rPr>
                <w:rFonts w:cstheme="minorHAnsi"/>
                <w:sz w:val="24"/>
                <w:szCs w:val="24"/>
              </w:rPr>
            </w:pPr>
            <w:r w:rsidRPr="00493E81">
              <w:rPr>
                <w:rFonts w:cstheme="minorHAnsi"/>
                <w:sz w:val="24"/>
                <w:szCs w:val="24"/>
              </w:rPr>
              <w:t>Realizacija 1.1.-31.12.2023.</w:t>
            </w:r>
          </w:p>
        </w:tc>
        <w:tc>
          <w:tcPr>
            <w:tcW w:w="0" w:type="auto"/>
            <w:tcBorders>
              <w:top w:val="single" w:sz="4" w:space="0" w:color="auto"/>
              <w:left w:val="single" w:sz="4" w:space="0" w:color="auto"/>
              <w:bottom w:val="single" w:sz="4" w:space="0" w:color="auto"/>
              <w:right w:val="single" w:sz="4" w:space="0" w:color="auto"/>
            </w:tcBorders>
            <w:hideMark/>
          </w:tcPr>
          <w:p w14:paraId="47E58F76"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5B4CB954" w14:textId="77777777" w:rsidTr="000C706D">
        <w:tc>
          <w:tcPr>
            <w:tcW w:w="0" w:type="auto"/>
            <w:tcBorders>
              <w:top w:val="single" w:sz="4" w:space="0" w:color="auto"/>
              <w:left w:val="single" w:sz="4" w:space="0" w:color="auto"/>
              <w:bottom w:val="single" w:sz="4" w:space="0" w:color="auto"/>
              <w:right w:val="single" w:sz="4" w:space="0" w:color="auto"/>
            </w:tcBorders>
            <w:hideMark/>
          </w:tcPr>
          <w:p w14:paraId="1C17623D" w14:textId="77777777" w:rsidR="00493E81" w:rsidRPr="00493E81" w:rsidRDefault="00493E81" w:rsidP="000C706D">
            <w:pPr>
              <w:jc w:val="both"/>
              <w:rPr>
                <w:rFonts w:cstheme="minorHAnsi"/>
                <w:sz w:val="24"/>
                <w:szCs w:val="24"/>
              </w:rPr>
            </w:pPr>
            <w:r w:rsidRPr="00493E81">
              <w:rPr>
                <w:rFonts w:cstheme="minorHAnsi"/>
                <w:sz w:val="24"/>
                <w:szCs w:val="24"/>
              </w:rPr>
              <w:t>Broj uzoraka</w:t>
            </w:r>
          </w:p>
        </w:tc>
        <w:tc>
          <w:tcPr>
            <w:tcW w:w="0" w:type="auto"/>
            <w:tcBorders>
              <w:top w:val="single" w:sz="4" w:space="0" w:color="auto"/>
              <w:left w:val="single" w:sz="4" w:space="0" w:color="auto"/>
              <w:bottom w:val="single" w:sz="4" w:space="0" w:color="auto"/>
              <w:right w:val="single" w:sz="4" w:space="0" w:color="auto"/>
            </w:tcBorders>
            <w:hideMark/>
          </w:tcPr>
          <w:p w14:paraId="48208485" w14:textId="77777777" w:rsidR="00493E81" w:rsidRPr="00493E81" w:rsidRDefault="00493E81" w:rsidP="000C706D">
            <w:pPr>
              <w:jc w:val="both"/>
              <w:rPr>
                <w:rFonts w:cstheme="minorHAnsi"/>
                <w:sz w:val="24"/>
                <w:szCs w:val="24"/>
              </w:rPr>
            </w:pPr>
            <w:r w:rsidRPr="00493E81">
              <w:rPr>
                <w:rFonts w:cstheme="minorHAnsi"/>
                <w:sz w:val="24"/>
                <w:szCs w:val="24"/>
              </w:rPr>
              <w:t xml:space="preserve">Ispitivanje na </w:t>
            </w:r>
            <w:proofErr w:type="spellStart"/>
            <w:r w:rsidRPr="00493E81">
              <w:rPr>
                <w:rFonts w:cstheme="minorHAnsi"/>
                <w:sz w:val="24"/>
                <w:szCs w:val="24"/>
              </w:rPr>
              <w:t>trihinelu</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288AB4C" w14:textId="77777777" w:rsidR="00493E81" w:rsidRPr="00493E81" w:rsidRDefault="00493E81" w:rsidP="000C706D">
            <w:pPr>
              <w:jc w:val="both"/>
              <w:rPr>
                <w:rFonts w:cstheme="minorHAnsi"/>
                <w:sz w:val="24"/>
                <w:szCs w:val="24"/>
              </w:rPr>
            </w:pPr>
            <w:r w:rsidRPr="00493E81">
              <w:rPr>
                <w:rFonts w:cstheme="minorHAnsi"/>
                <w:sz w:val="24"/>
                <w:szCs w:val="24"/>
              </w:rPr>
              <w:t>Broj uzoraka</w:t>
            </w:r>
          </w:p>
        </w:tc>
        <w:tc>
          <w:tcPr>
            <w:tcW w:w="0" w:type="auto"/>
            <w:tcBorders>
              <w:top w:val="single" w:sz="4" w:space="0" w:color="auto"/>
              <w:left w:val="single" w:sz="4" w:space="0" w:color="auto"/>
              <w:bottom w:val="single" w:sz="4" w:space="0" w:color="auto"/>
              <w:right w:val="single" w:sz="4" w:space="0" w:color="auto"/>
            </w:tcBorders>
            <w:hideMark/>
          </w:tcPr>
          <w:p w14:paraId="7020594C" w14:textId="77777777" w:rsidR="00493E81" w:rsidRPr="00493E81" w:rsidRDefault="00493E81" w:rsidP="000C706D">
            <w:pPr>
              <w:jc w:val="both"/>
              <w:rPr>
                <w:rFonts w:cstheme="minorHAnsi"/>
                <w:sz w:val="24"/>
                <w:szCs w:val="24"/>
              </w:rPr>
            </w:pPr>
            <w:r w:rsidRPr="00493E81">
              <w:rPr>
                <w:rFonts w:cstheme="minorHAnsi"/>
                <w:sz w:val="24"/>
                <w:szCs w:val="24"/>
              </w:rPr>
              <w:t>1500</w:t>
            </w:r>
          </w:p>
        </w:tc>
        <w:tc>
          <w:tcPr>
            <w:tcW w:w="0" w:type="auto"/>
            <w:tcBorders>
              <w:top w:val="single" w:sz="4" w:space="0" w:color="auto"/>
              <w:left w:val="single" w:sz="4" w:space="0" w:color="auto"/>
              <w:bottom w:val="single" w:sz="4" w:space="0" w:color="auto"/>
              <w:right w:val="single" w:sz="4" w:space="0" w:color="auto"/>
            </w:tcBorders>
            <w:hideMark/>
          </w:tcPr>
          <w:p w14:paraId="240EBEE2" w14:textId="77777777" w:rsidR="00493E81" w:rsidRPr="00493E81" w:rsidRDefault="00493E81" w:rsidP="000C706D">
            <w:pPr>
              <w:jc w:val="both"/>
              <w:rPr>
                <w:rFonts w:cstheme="minorHAnsi"/>
                <w:sz w:val="24"/>
                <w:szCs w:val="24"/>
              </w:rPr>
            </w:pPr>
            <w:r w:rsidRPr="00493E81">
              <w:rPr>
                <w:rFonts w:cstheme="minorHAnsi"/>
                <w:sz w:val="24"/>
                <w:szCs w:val="24"/>
              </w:rPr>
              <w:t>2209</w:t>
            </w:r>
          </w:p>
        </w:tc>
        <w:tc>
          <w:tcPr>
            <w:tcW w:w="0" w:type="auto"/>
            <w:tcBorders>
              <w:top w:val="single" w:sz="4" w:space="0" w:color="auto"/>
              <w:left w:val="single" w:sz="4" w:space="0" w:color="auto"/>
              <w:bottom w:val="single" w:sz="4" w:space="0" w:color="auto"/>
              <w:right w:val="single" w:sz="4" w:space="0" w:color="auto"/>
            </w:tcBorders>
            <w:hideMark/>
          </w:tcPr>
          <w:p w14:paraId="64BDAAC2" w14:textId="77777777" w:rsidR="00493E81" w:rsidRPr="00493E81" w:rsidRDefault="00493E81" w:rsidP="000C706D">
            <w:pPr>
              <w:jc w:val="both"/>
              <w:rPr>
                <w:rFonts w:cstheme="minorHAnsi"/>
                <w:sz w:val="24"/>
                <w:szCs w:val="24"/>
              </w:rPr>
            </w:pPr>
            <w:r w:rsidRPr="00493E81">
              <w:rPr>
                <w:rFonts w:cstheme="minorHAnsi"/>
                <w:sz w:val="24"/>
                <w:szCs w:val="24"/>
              </w:rPr>
              <w:t>147%</w:t>
            </w:r>
          </w:p>
        </w:tc>
      </w:tr>
    </w:tbl>
    <w:p w14:paraId="17990567" w14:textId="77777777" w:rsidR="00493E81" w:rsidRPr="00493E81" w:rsidRDefault="00493E81" w:rsidP="00493E81">
      <w:pPr>
        <w:jc w:val="both"/>
        <w:rPr>
          <w:rFonts w:cstheme="minorHAnsi"/>
          <w:sz w:val="24"/>
          <w:szCs w:val="24"/>
        </w:rPr>
      </w:pPr>
    </w:p>
    <w:p w14:paraId="5D0CE111" w14:textId="60C5C7B8" w:rsidR="00493E81" w:rsidRPr="0033189D" w:rsidRDefault="00493E81" w:rsidP="00493E81">
      <w:pPr>
        <w:jc w:val="both"/>
        <w:rPr>
          <w:rFonts w:cstheme="minorHAnsi"/>
          <w:b/>
          <w:sz w:val="24"/>
          <w:szCs w:val="24"/>
        </w:rPr>
      </w:pPr>
      <w:r w:rsidRPr="00493E81">
        <w:rPr>
          <w:rFonts w:cstheme="minorHAnsi"/>
          <w:b/>
          <w:sz w:val="24"/>
          <w:szCs w:val="24"/>
        </w:rPr>
        <w:t>3.8. Program 1028 PROSTORNO UREĐENJE I UNAPREĐENJE STANOVANJA</w:t>
      </w:r>
    </w:p>
    <w:p w14:paraId="2CF134DD" w14:textId="1E8BB630" w:rsidR="00493E81" w:rsidRPr="00493E81" w:rsidRDefault="00493E81" w:rsidP="00493E81">
      <w:pPr>
        <w:jc w:val="both"/>
        <w:rPr>
          <w:rFonts w:cstheme="minorHAnsi"/>
          <w:b/>
          <w:sz w:val="24"/>
          <w:szCs w:val="24"/>
        </w:rPr>
      </w:pPr>
      <w:r w:rsidRPr="00493E81">
        <w:rPr>
          <w:rFonts w:cstheme="minorHAnsi"/>
          <w:b/>
          <w:sz w:val="24"/>
          <w:szCs w:val="24"/>
        </w:rPr>
        <w:t>3.8.1. Tekući projekt 1028 T100001 Geografsko-informacijski sustav</w:t>
      </w:r>
    </w:p>
    <w:p w14:paraId="72D9B1A5" w14:textId="70D908D4" w:rsidR="00493E81" w:rsidRPr="00493E81" w:rsidRDefault="00493E81" w:rsidP="00493E81">
      <w:pPr>
        <w:jc w:val="both"/>
        <w:rPr>
          <w:rFonts w:cstheme="minorHAnsi"/>
          <w:sz w:val="24"/>
          <w:szCs w:val="24"/>
        </w:rPr>
      </w:pPr>
      <w:r w:rsidRPr="00493E81">
        <w:rPr>
          <w:rFonts w:cstheme="minorHAnsi"/>
          <w:sz w:val="24"/>
          <w:szCs w:val="24"/>
        </w:rPr>
        <w:tab/>
        <w:t>Projekt je planiran i realiziran u iznosu od 9.954,21 EUR. Projekt se odnosi na održavanje i ažuriranje gradskog GIS-a. Predviđeno je da se iz ovih sredstava ažuriraju podaci temeljem grafičke i knjižne baze Državne geodetske uprave, kao i ažuriranje drugih podataka i nadogradnju postojećih. Tijekom 2023. godine provedena su dva ažuriranja u skladu s ugovorom.</w:t>
      </w:r>
    </w:p>
    <w:p w14:paraId="2480F41D"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393"/>
        <w:gridCol w:w="2254"/>
        <w:gridCol w:w="1735"/>
        <w:gridCol w:w="1448"/>
        <w:gridCol w:w="1562"/>
        <w:gridCol w:w="896"/>
      </w:tblGrid>
      <w:tr w:rsidR="00493E81" w:rsidRPr="00493E81" w14:paraId="1F458A61" w14:textId="77777777" w:rsidTr="000C706D">
        <w:tc>
          <w:tcPr>
            <w:tcW w:w="0" w:type="auto"/>
          </w:tcPr>
          <w:p w14:paraId="0221C90B"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652A4991"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22551DB7"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3661BE63"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5ED1ABB0"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2CB462F8"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1DE79615" w14:textId="77777777" w:rsidTr="000C706D">
        <w:tc>
          <w:tcPr>
            <w:tcW w:w="0" w:type="auto"/>
          </w:tcPr>
          <w:p w14:paraId="49DA6D40" w14:textId="77777777" w:rsidR="00493E81" w:rsidRPr="00493E81" w:rsidRDefault="00493E81" w:rsidP="000C706D">
            <w:pPr>
              <w:jc w:val="both"/>
              <w:rPr>
                <w:rFonts w:cstheme="minorHAnsi"/>
                <w:sz w:val="24"/>
                <w:szCs w:val="24"/>
              </w:rPr>
            </w:pPr>
            <w:r w:rsidRPr="00493E81">
              <w:rPr>
                <w:rFonts w:cstheme="minorHAnsi"/>
                <w:sz w:val="24"/>
                <w:szCs w:val="24"/>
              </w:rPr>
              <w:t>Broj ažuriranja</w:t>
            </w:r>
          </w:p>
        </w:tc>
        <w:tc>
          <w:tcPr>
            <w:tcW w:w="0" w:type="auto"/>
          </w:tcPr>
          <w:p w14:paraId="5B9E0B10" w14:textId="77777777" w:rsidR="00493E81" w:rsidRPr="00493E81" w:rsidRDefault="00493E81" w:rsidP="000C706D">
            <w:pPr>
              <w:jc w:val="both"/>
              <w:rPr>
                <w:rFonts w:cstheme="minorHAnsi"/>
                <w:sz w:val="24"/>
                <w:szCs w:val="24"/>
              </w:rPr>
            </w:pPr>
            <w:r w:rsidRPr="00493E81">
              <w:rPr>
                <w:rFonts w:cstheme="minorHAnsi"/>
                <w:sz w:val="24"/>
                <w:szCs w:val="24"/>
              </w:rPr>
              <w:t>Ažuriranje baze podataka i nadogradnja gradskog GIS-a</w:t>
            </w:r>
          </w:p>
        </w:tc>
        <w:tc>
          <w:tcPr>
            <w:tcW w:w="0" w:type="auto"/>
          </w:tcPr>
          <w:p w14:paraId="591B4458" w14:textId="77777777" w:rsidR="00493E81" w:rsidRPr="00493E81" w:rsidRDefault="00493E81" w:rsidP="000C706D">
            <w:pPr>
              <w:jc w:val="both"/>
              <w:rPr>
                <w:rFonts w:cstheme="minorHAnsi"/>
                <w:sz w:val="24"/>
                <w:szCs w:val="24"/>
              </w:rPr>
            </w:pPr>
            <w:r w:rsidRPr="00493E81">
              <w:rPr>
                <w:rFonts w:cstheme="minorHAnsi"/>
                <w:sz w:val="24"/>
                <w:szCs w:val="24"/>
              </w:rPr>
              <w:t>Broj ažuriranja/god</w:t>
            </w:r>
          </w:p>
        </w:tc>
        <w:tc>
          <w:tcPr>
            <w:tcW w:w="0" w:type="auto"/>
          </w:tcPr>
          <w:p w14:paraId="0619D484" w14:textId="77777777" w:rsidR="00493E81" w:rsidRPr="00493E81" w:rsidRDefault="00493E81" w:rsidP="000C706D">
            <w:pPr>
              <w:jc w:val="both"/>
              <w:rPr>
                <w:rFonts w:cstheme="minorHAnsi"/>
                <w:sz w:val="24"/>
                <w:szCs w:val="24"/>
              </w:rPr>
            </w:pPr>
            <w:r w:rsidRPr="00493E81">
              <w:rPr>
                <w:rFonts w:cstheme="minorHAnsi"/>
                <w:sz w:val="24"/>
                <w:szCs w:val="24"/>
              </w:rPr>
              <w:t>2</w:t>
            </w:r>
          </w:p>
        </w:tc>
        <w:tc>
          <w:tcPr>
            <w:tcW w:w="0" w:type="auto"/>
          </w:tcPr>
          <w:p w14:paraId="27FA78B0" w14:textId="77777777" w:rsidR="00493E81" w:rsidRPr="00493E81" w:rsidRDefault="00493E81" w:rsidP="000C706D">
            <w:pPr>
              <w:jc w:val="both"/>
              <w:rPr>
                <w:rFonts w:cstheme="minorHAnsi"/>
                <w:sz w:val="24"/>
                <w:szCs w:val="24"/>
              </w:rPr>
            </w:pPr>
            <w:r w:rsidRPr="00493E81">
              <w:rPr>
                <w:rFonts w:cstheme="minorHAnsi"/>
                <w:sz w:val="24"/>
                <w:szCs w:val="24"/>
              </w:rPr>
              <w:t>2</w:t>
            </w:r>
          </w:p>
        </w:tc>
        <w:tc>
          <w:tcPr>
            <w:tcW w:w="0" w:type="auto"/>
          </w:tcPr>
          <w:p w14:paraId="4EF4BC46" w14:textId="77777777" w:rsidR="00493E81" w:rsidRPr="00493E81" w:rsidRDefault="00493E81" w:rsidP="000C706D">
            <w:pPr>
              <w:jc w:val="both"/>
              <w:rPr>
                <w:rFonts w:cstheme="minorHAnsi"/>
                <w:sz w:val="24"/>
                <w:szCs w:val="24"/>
              </w:rPr>
            </w:pPr>
            <w:r w:rsidRPr="00493E81">
              <w:rPr>
                <w:rFonts w:cstheme="minorHAnsi"/>
                <w:sz w:val="24"/>
                <w:szCs w:val="24"/>
              </w:rPr>
              <w:t>100%</w:t>
            </w:r>
          </w:p>
        </w:tc>
      </w:tr>
    </w:tbl>
    <w:p w14:paraId="2D4FE24B" w14:textId="77777777" w:rsidR="00493E81" w:rsidRPr="00493E81" w:rsidRDefault="00493E81" w:rsidP="00493E81">
      <w:pPr>
        <w:jc w:val="both"/>
        <w:rPr>
          <w:rFonts w:cstheme="minorHAnsi"/>
          <w:sz w:val="24"/>
          <w:szCs w:val="24"/>
        </w:rPr>
      </w:pPr>
    </w:p>
    <w:p w14:paraId="31AD4C16" w14:textId="5134B276" w:rsidR="00493E81" w:rsidRPr="00493E81" w:rsidRDefault="00493E81" w:rsidP="00493E81">
      <w:pPr>
        <w:jc w:val="both"/>
        <w:rPr>
          <w:rFonts w:cstheme="minorHAnsi"/>
          <w:b/>
          <w:sz w:val="24"/>
          <w:szCs w:val="24"/>
        </w:rPr>
      </w:pPr>
      <w:r w:rsidRPr="00493E81">
        <w:rPr>
          <w:rFonts w:cstheme="minorHAnsi"/>
          <w:b/>
          <w:sz w:val="24"/>
          <w:szCs w:val="24"/>
        </w:rPr>
        <w:t>3.8.2. Tekući projekt 1028 T100002 Prostorno planska dokumentacija</w:t>
      </w:r>
    </w:p>
    <w:p w14:paraId="0FE5FEAF" w14:textId="781EBA0E" w:rsidR="00493E81" w:rsidRPr="00493E81" w:rsidRDefault="00493E81" w:rsidP="00493E81">
      <w:pPr>
        <w:jc w:val="both"/>
        <w:rPr>
          <w:rFonts w:cstheme="minorHAnsi"/>
          <w:sz w:val="24"/>
          <w:szCs w:val="24"/>
        </w:rPr>
      </w:pPr>
      <w:r w:rsidRPr="00493E81">
        <w:rPr>
          <w:rFonts w:cstheme="minorHAnsi"/>
          <w:b/>
          <w:sz w:val="24"/>
          <w:szCs w:val="24"/>
        </w:rPr>
        <w:tab/>
      </w:r>
      <w:r w:rsidRPr="00493E81">
        <w:rPr>
          <w:rFonts w:cstheme="minorHAnsi"/>
          <w:sz w:val="24"/>
          <w:szCs w:val="24"/>
        </w:rPr>
        <w:t xml:space="preserve">Projekt je planiran u iznosu od 84.519,01 EUR, a realiziran u iznosu od 53.050,63 </w:t>
      </w:r>
      <w:proofErr w:type="spellStart"/>
      <w:r w:rsidRPr="00493E81">
        <w:rPr>
          <w:rFonts w:cstheme="minorHAnsi"/>
          <w:sz w:val="24"/>
          <w:szCs w:val="24"/>
        </w:rPr>
        <w:t>EUR.Kroz</w:t>
      </w:r>
      <w:proofErr w:type="spellEnd"/>
      <w:r w:rsidRPr="00493E81">
        <w:rPr>
          <w:rFonts w:cstheme="minorHAnsi"/>
          <w:sz w:val="24"/>
          <w:szCs w:val="24"/>
        </w:rPr>
        <w:t xml:space="preserve"> ovaj projekt plaćen je trošak 3D izmjere naselja </w:t>
      </w:r>
      <w:proofErr w:type="spellStart"/>
      <w:r w:rsidRPr="00493E81">
        <w:rPr>
          <w:rFonts w:cstheme="minorHAnsi"/>
          <w:sz w:val="24"/>
          <w:szCs w:val="24"/>
        </w:rPr>
        <w:t>Bročice</w:t>
      </w:r>
      <w:proofErr w:type="spellEnd"/>
      <w:r w:rsidRPr="00493E81">
        <w:rPr>
          <w:rFonts w:cstheme="minorHAnsi"/>
          <w:sz w:val="24"/>
          <w:szCs w:val="24"/>
        </w:rPr>
        <w:t xml:space="preserve"> u iznosu od 33.125,00 EUR. Ovom izmjerom su dobiveni podatci za obračun komunalne naknade, te 3D prikaz zgrada s fotografijama svake zgrade. Provedene su i VIII izmjene Urbanističkog plana uređenja, te je za ove izmjene utrošeno ukupno 3.750,00 EUR. Izmjene su provođene temeljem zahtjeva građana i tvrtki koje posluju na području Grada Novske, te ukazanih potreba vezano uz projekte koje provodi Grad Novska. Započeta je izrada Strategije zelene urbane opreme, a njena izrada je plaćena 16.175,63 EUR. Procjenjuje se da će posjedovanje ove strategije donositi dodatne bodove u javnim pozivima za financiranje projekata u budućnosti.</w:t>
      </w:r>
    </w:p>
    <w:p w14:paraId="056828F0" w14:textId="77777777" w:rsidR="00493E81" w:rsidRPr="00493E81" w:rsidRDefault="00493E81" w:rsidP="00493E81">
      <w:pPr>
        <w:jc w:val="both"/>
        <w:rPr>
          <w:rFonts w:cstheme="minorHAnsi"/>
          <w:sz w:val="24"/>
          <w:szCs w:val="24"/>
        </w:rPr>
      </w:pPr>
    </w:p>
    <w:p w14:paraId="32E663D8" w14:textId="4DD4B5C7" w:rsidR="00493E81" w:rsidRPr="0033189D" w:rsidRDefault="00493E81" w:rsidP="00493E81">
      <w:pPr>
        <w:jc w:val="both"/>
        <w:rPr>
          <w:rFonts w:cstheme="minorHAnsi"/>
          <w:b/>
          <w:sz w:val="24"/>
          <w:szCs w:val="24"/>
        </w:rPr>
      </w:pPr>
      <w:r w:rsidRPr="00493E81">
        <w:rPr>
          <w:rFonts w:cstheme="minorHAnsi"/>
          <w:b/>
          <w:sz w:val="24"/>
          <w:szCs w:val="24"/>
        </w:rPr>
        <w:t>3.9. Program 1008 ORGANIZIRANJE I PROVOĐENJE ZAŠTITE I SPAŠAVANJA</w:t>
      </w:r>
    </w:p>
    <w:p w14:paraId="183EA480" w14:textId="744E7585" w:rsidR="00493E81" w:rsidRPr="00493E81" w:rsidRDefault="00493E81" w:rsidP="00493E81">
      <w:pPr>
        <w:jc w:val="both"/>
        <w:rPr>
          <w:rFonts w:cstheme="minorHAnsi"/>
          <w:b/>
          <w:sz w:val="24"/>
          <w:szCs w:val="24"/>
        </w:rPr>
      </w:pPr>
      <w:r w:rsidRPr="00493E81">
        <w:rPr>
          <w:rFonts w:cstheme="minorHAnsi"/>
          <w:b/>
          <w:sz w:val="24"/>
          <w:szCs w:val="24"/>
        </w:rPr>
        <w:t>3.9.1. Aktivnost 1029 A100002 Sufinanciranje rada Vatrogasne zajednice Grada Novske</w:t>
      </w:r>
    </w:p>
    <w:p w14:paraId="564A3FAA" w14:textId="00FF748B" w:rsidR="00493E81" w:rsidRPr="00493E81" w:rsidRDefault="00493E81" w:rsidP="00493E81">
      <w:pPr>
        <w:jc w:val="both"/>
        <w:rPr>
          <w:rFonts w:cstheme="minorHAnsi"/>
          <w:sz w:val="24"/>
          <w:szCs w:val="24"/>
        </w:rPr>
      </w:pPr>
      <w:r w:rsidRPr="00493E81">
        <w:rPr>
          <w:rFonts w:cstheme="minorHAnsi"/>
          <w:sz w:val="24"/>
          <w:szCs w:val="24"/>
        </w:rPr>
        <w:tab/>
        <w:t>Aktivnost je planirana u iznosu od 51.555,51 EUR, a realizirana u iznosu od 51.504,58 EUR. Aktivnost se realizirala kroz dvije pozicije kako slijedi:</w:t>
      </w:r>
    </w:p>
    <w:p w14:paraId="79792FDA" w14:textId="77777777" w:rsidR="00493E81" w:rsidRPr="00493E81" w:rsidRDefault="00493E81" w:rsidP="00593AB4">
      <w:pPr>
        <w:numPr>
          <w:ilvl w:val="0"/>
          <w:numId w:val="8"/>
        </w:numPr>
        <w:spacing w:after="0" w:line="240" w:lineRule="auto"/>
        <w:jc w:val="both"/>
        <w:rPr>
          <w:rFonts w:cstheme="minorHAnsi"/>
          <w:sz w:val="24"/>
          <w:szCs w:val="24"/>
        </w:rPr>
      </w:pPr>
      <w:r w:rsidRPr="00493E81">
        <w:rPr>
          <w:rFonts w:cstheme="minorHAnsi"/>
          <w:sz w:val="24"/>
          <w:szCs w:val="24"/>
        </w:rPr>
        <w:t>tekuće donacije u realiziranom iznosu od 41.312,26 EUR za sufinanciranje redovne djelatnosti deset Dobrovoljnih vatrogasnih društava i Vatrogasne zajednice.</w:t>
      </w:r>
    </w:p>
    <w:p w14:paraId="27B525D8" w14:textId="6332D7ED" w:rsidR="00493E81" w:rsidRPr="0033189D" w:rsidRDefault="00493E81" w:rsidP="00593AB4">
      <w:pPr>
        <w:numPr>
          <w:ilvl w:val="0"/>
          <w:numId w:val="8"/>
        </w:numPr>
        <w:spacing w:after="0" w:line="240" w:lineRule="auto"/>
        <w:jc w:val="both"/>
        <w:rPr>
          <w:rFonts w:cstheme="minorHAnsi"/>
          <w:sz w:val="24"/>
          <w:szCs w:val="24"/>
        </w:rPr>
      </w:pPr>
      <w:r w:rsidRPr="00493E81">
        <w:rPr>
          <w:rFonts w:cstheme="minorHAnsi"/>
          <w:sz w:val="24"/>
          <w:szCs w:val="24"/>
        </w:rPr>
        <w:t>otplata anuiteta u realiziranom iznosu od 10.192,32 EUR za podmirenje troškova otplate anuiteta za kupljena kombi vozila.</w:t>
      </w:r>
    </w:p>
    <w:p w14:paraId="6B79A256"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496"/>
        <w:gridCol w:w="2063"/>
        <w:gridCol w:w="1900"/>
        <w:gridCol w:w="1417"/>
        <w:gridCol w:w="1521"/>
        <w:gridCol w:w="891"/>
      </w:tblGrid>
      <w:tr w:rsidR="00493E81" w:rsidRPr="00493E81" w14:paraId="085EE2F3" w14:textId="77777777" w:rsidTr="000C706D">
        <w:tc>
          <w:tcPr>
            <w:tcW w:w="0" w:type="auto"/>
          </w:tcPr>
          <w:p w14:paraId="3455B966"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57B65725"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0939FF29"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10FE7DC5"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0E2BB90C"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3E66C9F7"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32632E6F" w14:textId="77777777" w:rsidTr="000C706D">
        <w:tc>
          <w:tcPr>
            <w:tcW w:w="0" w:type="auto"/>
          </w:tcPr>
          <w:p w14:paraId="3B352C11"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01E84CF7" w14:textId="77777777" w:rsidR="00493E81" w:rsidRPr="00493E81" w:rsidRDefault="00493E81" w:rsidP="000C706D">
            <w:pPr>
              <w:jc w:val="both"/>
              <w:rPr>
                <w:rFonts w:cstheme="minorHAnsi"/>
                <w:sz w:val="24"/>
                <w:szCs w:val="24"/>
              </w:rPr>
            </w:pPr>
            <w:r w:rsidRPr="00493E81">
              <w:rPr>
                <w:rFonts w:cstheme="minorHAnsi"/>
                <w:sz w:val="24"/>
                <w:szCs w:val="24"/>
              </w:rPr>
              <w:t>Intervencije u sprečavanju požara i drugih nepogoda</w:t>
            </w:r>
          </w:p>
        </w:tc>
        <w:tc>
          <w:tcPr>
            <w:tcW w:w="0" w:type="auto"/>
          </w:tcPr>
          <w:p w14:paraId="47DD4977" w14:textId="77777777" w:rsidR="00493E81" w:rsidRPr="00493E81" w:rsidRDefault="00493E81" w:rsidP="000C706D">
            <w:pPr>
              <w:jc w:val="both"/>
              <w:rPr>
                <w:rFonts w:cstheme="minorHAnsi"/>
                <w:sz w:val="24"/>
                <w:szCs w:val="24"/>
              </w:rPr>
            </w:pPr>
            <w:r w:rsidRPr="00493E81">
              <w:rPr>
                <w:rFonts w:cstheme="minorHAnsi"/>
                <w:sz w:val="24"/>
                <w:szCs w:val="24"/>
              </w:rPr>
              <w:t>Broj intervencija/god</w:t>
            </w:r>
          </w:p>
        </w:tc>
        <w:tc>
          <w:tcPr>
            <w:tcW w:w="0" w:type="auto"/>
          </w:tcPr>
          <w:p w14:paraId="0F583ABE" w14:textId="77777777" w:rsidR="00493E81" w:rsidRPr="00493E81" w:rsidRDefault="00493E81" w:rsidP="000C706D">
            <w:pPr>
              <w:jc w:val="both"/>
              <w:rPr>
                <w:rFonts w:cstheme="minorHAnsi"/>
                <w:sz w:val="24"/>
                <w:szCs w:val="24"/>
              </w:rPr>
            </w:pPr>
            <w:r w:rsidRPr="00493E81">
              <w:rPr>
                <w:rFonts w:cstheme="minorHAnsi"/>
                <w:sz w:val="24"/>
                <w:szCs w:val="24"/>
              </w:rPr>
              <w:t>30</w:t>
            </w:r>
          </w:p>
        </w:tc>
        <w:tc>
          <w:tcPr>
            <w:tcW w:w="0" w:type="auto"/>
          </w:tcPr>
          <w:p w14:paraId="46D253B4" w14:textId="77777777" w:rsidR="00493E81" w:rsidRPr="00493E81" w:rsidRDefault="00493E81" w:rsidP="000C706D">
            <w:pPr>
              <w:jc w:val="both"/>
              <w:rPr>
                <w:rFonts w:cstheme="minorHAnsi"/>
                <w:sz w:val="24"/>
                <w:szCs w:val="24"/>
              </w:rPr>
            </w:pPr>
            <w:r w:rsidRPr="00493E81">
              <w:rPr>
                <w:rFonts w:cstheme="minorHAnsi"/>
                <w:sz w:val="24"/>
                <w:szCs w:val="24"/>
              </w:rPr>
              <w:t>24</w:t>
            </w:r>
          </w:p>
        </w:tc>
        <w:tc>
          <w:tcPr>
            <w:tcW w:w="0" w:type="auto"/>
          </w:tcPr>
          <w:p w14:paraId="0DE20193" w14:textId="77777777" w:rsidR="00493E81" w:rsidRPr="00493E81" w:rsidRDefault="00493E81" w:rsidP="000C706D">
            <w:pPr>
              <w:jc w:val="both"/>
              <w:rPr>
                <w:rFonts w:cstheme="minorHAnsi"/>
                <w:sz w:val="24"/>
                <w:szCs w:val="24"/>
              </w:rPr>
            </w:pPr>
            <w:r w:rsidRPr="00493E81">
              <w:rPr>
                <w:rFonts w:cstheme="minorHAnsi"/>
                <w:sz w:val="24"/>
                <w:szCs w:val="24"/>
              </w:rPr>
              <w:t>80%</w:t>
            </w:r>
          </w:p>
        </w:tc>
      </w:tr>
    </w:tbl>
    <w:p w14:paraId="6CECEA9F" w14:textId="77777777" w:rsidR="00493E81" w:rsidRPr="00493E81" w:rsidRDefault="00493E81" w:rsidP="0033189D">
      <w:pPr>
        <w:jc w:val="both"/>
        <w:rPr>
          <w:rFonts w:cstheme="minorHAnsi"/>
          <w:sz w:val="24"/>
          <w:szCs w:val="24"/>
        </w:rPr>
      </w:pPr>
    </w:p>
    <w:p w14:paraId="71938E87" w14:textId="30929A35" w:rsidR="00493E81" w:rsidRPr="00493E81" w:rsidRDefault="00493E81" w:rsidP="00493E81">
      <w:pPr>
        <w:jc w:val="both"/>
        <w:rPr>
          <w:rFonts w:cstheme="minorHAnsi"/>
          <w:b/>
          <w:sz w:val="24"/>
          <w:szCs w:val="24"/>
        </w:rPr>
      </w:pPr>
      <w:r w:rsidRPr="00493E81">
        <w:rPr>
          <w:rFonts w:cstheme="minorHAnsi"/>
          <w:b/>
          <w:sz w:val="24"/>
          <w:szCs w:val="24"/>
        </w:rPr>
        <w:t>3.9.2. Aktivnost 1029 A100003 Sufinanciranje rada HGSS Stanica Novska</w:t>
      </w:r>
    </w:p>
    <w:p w14:paraId="74788599" w14:textId="0332A771" w:rsidR="00493E81" w:rsidRPr="00493E81" w:rsidRDefault="00493E81" w:rsidP="00493E81">
      <w:pPr>
        <w:jc w:val="both"/>
        <w:rPr>
          <w:rFonts w:cstheme="minorHAnsi"/>
          <w:sz w:val="24"/>
          <w:szCs w:val="24"/>
        </w:rPr>
      </w:pPr>
      <w:r w:rsidRPr="00493E81">
        <w:rPr>
          <w:rFonts w:cstheme="minorHAnsi"/>
          <w:sz w:val="24"/>
          <w:szCs w:val="24"/>
        </w:rPr>
        <w:tab/>
        <w:t xml:space="preserve">Projektom su planirana i realizirana sredstva u iznosu od 3.981,68 EUR Sredstva služe HGSS stanici Novska za podmirenje troškova otplate kredita za nabavu terenskog vozila, troškove goriva, nabavu opreme i druge redovne troškove. </w:t>
      </w:r>
    </w:p>
    <w:p w14:paraId="4EAA33EB" w14:textId="77777777"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513"/>
        <w:gridCol w:w="1970"/>
        <w:gridCol w:w="1909"/>
        <w:gridCol w:w="1444"/>
        <w:gridCol w:w="1557"/>
        <w:gridCol w:w="895"/>
      </w:tblGrid>
      <w:tr w:rsidR="00493E81" w:rsidRPr="00493E81" w14:paraId="6C519817" w14:textId="77777777" w:rsidTr="000C706D">
        <w:tc>
          <w:tcPr>
            <w:tcW w:w="0" w:type="auto"/>
          </w:tcPr>
          <w:p w14:paraId="7296A997"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18F5034A"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0A8BE40F"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33B8D370"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54944E2C"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5887C9B2"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493E81" w:rsidRPr="00493E81" w14:paraId="23436EE2" w14:textId="77777777" w:rsidTr="000C706D">
        <w:tc>
          <w:tcPr>
            <w:tcW w:w="0" w:type="auto"/>
          </w:tcPr>
          <w:p w14:paraId="11448FD0"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0E4DCFF2" w14:textId="77777777" w:rsidR="00493E81" w:rsidRPr="00493E81" w:rsidRDefault="00493E81" w:rsidP="000C706D">
            <w:pPr>
              <w:jc w:val="both"/>
              <w:rPr>
                <w:rFonts w:cstheme="minorHAnsi"/>
                <w:sz w:val="24"/>
                <w:szCs w:val="24"/>
              </w:rPr>
            </w:pPr>
            <w:r w:rsidRPr="00493E81">
              <w:rPr>
                <w:rFonts w:cstheme="minorHAnsi"/>
                <w:sz w:val="24"/>
                <w:szCs w:val="24"/>
              </w:rPr>
              <w:t>Intervencije u spašavanju unesrećenih i sl.</w:t>
            </w:r>
          </w:p>
        </w:tc>
        <w:tc>
          <w:tcPr>
            <w:tcW w:w="0" w:type="auto"/>
          </w:tcPr>
          <w:p w14:paraId="5A2F1EED" w14:textId="77777777" w:rsidR="00493E81" w:rsidRPr="00493E81" w:rsidRDefault="00493E81" w:rsidP="000C706D">
            <w:pPr>
              <w:jc w:val="both"/>
              <w:rPr>
                <w:rFonts w:cstheme="minorHAnsi"/>
                <w:sz w:val="24"/>
                <w:szCs w:val="24"/>
              </w:rPr>
            </w:pPr>
            <w:r w:rsidRPr="00493E81">
              <w:rPr>
                <w:rFonts w:cstheme="minorHAnsi"/>
                <w:sz w:val="24"/>
                <w:szCs w:val="24"/>
              </w:rPr>
              <w:t>Broj intervencija/god</w:t>
            </w:r>
          </w:p>
        </w:tc>
        <w:tc>
          <w:tcPr>
            <w:tcW w:w="0" w:type="auto"/>
          </w:tcPr>
          <w:p w14:paraId="5CC243C9" w14:textId="77777777" w:rsidR="00493E81" w:rsidRPr="00493E81" w:rsidRDefault="00493E81" w:rsidP="000C706D">
            <w:pPr>
              <w:jc w:val="both"/>
              <w:rPr>
                <w:rFonts w:cstheme="minorHAnsi"/>
                <w:sz w:val="24"/>
                <w:szCs w:val="24"/>
              </w:rPr>
            </w:pPr>
            <w:r w:rsidRPr="00493E81">
              <w:rPr>
                <w:rFonts w:cstheme="minorHAnsi"/>
                <w:sz w:val="24"/>
                <w:szCs w:val="24"/>
              </w:rPr>
              <w:t>80</w:t>
            </w:r>
          </w:p>
        </w:tc>
        <w:tc>
          <w:tcPr>
            <w:tcW w:w="0" w:type="auto"/>
          </w:tcPr>
          <w:p w14:paraId="23AF601F" w14:textId="77777777" w:rsidR="00493E81" w:rsidRPr="00493E81" w:rsidRDefault="00493E81" w:rsidP="000C706D">
            <w:pPr>
              <w:jc w:val="both"/>
              <w:rPr>
                <w:rFonts w:cstheme="minorHAnsi"/>
                <w:sz w:val="24"/>
                <w:szCs w:val="24"/>
              </w:rPr>
            </w:pPr>
            <w:r w:rsidRPr="00493E81">
              <w:rPr>
                <w:rFonts w:cstheme="minorHAnsi"/>
                <w:sz w:val="24"/>
                <w:szCs w:val="24"/>
              </w:rPr>
              <w:t>77</w:t>
            </w:r>
          </w:p>
        </w:tc>
        <w:tc>
          <w:tcPr>
            <w:tcW w:w="0" w:type="auto"/>
          </w:tcPr>
          <w:p w14:paraId="1A074088" w14:textId="77777777" w:rsidR="00493E81" w:rsidRPr="00493E81" w:rsidRDefault="00493E81" w:rsidP="000C706D">
            <w:pPr>
              <w:jc w:val="both"/>
              <w:rPr>
                <w:rFonts w:cstheme="minorHAnsi"/>
                <w:sz w:val="24"/>
                <w:szCs w:val="24"/>
              </w:rPr>
            </w:pPr>
            <w:r w:rsidRPr="00493E81">
              <w:rPr>
                <w:rFonts w:cstheme="minorHAnsi"/>
                <w:sz w:val="24"/>
                <w:szCs w:val="24"/>
              </w:rPr>
              <w:t>96%</w:t>
            </w:r>
          </w:p>
        </w:tc>
      </w:tr>
    </w:tbl>
    <w:p w14:paraId="736C9460" w14:textId="77777777" w:rsidR="00493E81" w:rsidRPr="00493E81" w:rsidRDefault="00493E81" w:rsidP="00493E81">
      <w:pPr>
        <w:jc w:val="both"/>
        <w:rPr>
          <w:rFonts w:cstheme="minorHAnsi"/>
          <w:b/>
          <w:sz w:val="24"/>
          <w:szCs w:val="24"/>
        </w:rPr>
      </w:pPr>
    </w:p>
    <w:p w14:paraId="3AB77653" w14:textId="494E58C4" w:rsidR="00493E81" w:rsidRPr="00493E81" w:rsidRDefault="00493E81" w:rsidP="00493E81">
      <w:pPr>
        <w:jc w:val="both"/>
        <w:rPr>
          <w:rFonts w:cstheme="minorHAnsi"/>
          <w:b/>
          <w:sz w:val="24"/>
          <w:szCs w:val="24"/>
        </w:rPr>
      </w:pPr>
      <w:r w:rsidRPr="00493E81">
        <w:rPr>
          <w:rFonts w:cstheme="minorHAnsi"/>
          <w:b/>
          <w:sz w:val="24"/>
          <w:szCs w:val="24"/>
        </w:rPr>
        <w:t>3.9.3. Aktivnost 1029 A100004  Civilna zaštita</w:t>
      </w:r>
    </w:p>
    <w:p w14:paraId="2B4312A3" w14:textId="77777777" w:rsidR="00493E81" w:rsidRPr="00493E81" w:rsidRDefault="00493E81" w:rsidP="00493E81">
      <w:pPr>
        <w:ind w:firstLine="708"/>
        <w:jc w:val="both"/>
        <w:rPr>
          <w:rFonts w:cstheme="minorHAnsi"/>
          <w:sz w:val="24"/>
          <w:szCs w:val="24"/>
        </w:rPr>
      </w:pPr>
      <w:r w:rsidRPr="00493E81">
        <w:rPr>
          <w:rFonts w:cstheme="minorHAnsi"/>
          <w:sz w:val="24"/>
          <w:szCs w:val="24"/>
        </w:rPr>
        <w:t>Aktivnost je planirana u iznosu od 3.551,00 EUR, a realiziran u iznosu od 3.550,83 EUR. Ovim sredstvima plaćena je izrada Procjene ugroženosti od elementarnih i drugih ugroza, te izrada Plana zaštite od elementarnih i drugih ugroza.</w:t>
      </w:r>
    </w:p>
    <w:p w14:paraId="472ED1CE" w14:textId="77777777" w:rsidR="00493E81" w:rsidRPr="00493E81" w:rsidRDefault="00493E81" w:rsidP="00493E81">
      <w:pPr>
        <w:ind w:firstLine="708"/>
        <w:jc w:val="both"/>
        <w:rPr>
          <w:rFonts w:cstheme="minorHAnsi"/>
          <w:sz w:val="24"/>
          <w:szCs w:val="24"/>
        </w:rPr>
      </w:pPr>
    </w:p>
    <w:p w14:paraId="6A339676" w14:textId="77777777" w:rsidR="00493E81" w:rsidRPr="00493E81" w:rsidRDefault="00493E81" w:rsidP="00493E81">
      <w:pPr>
        <w:ind w:firstLine="708"/>
        <w:jc w:val="both"/>
        <w:rPr>
          <w:rFonts w:cstheme="minorHAnsi"/>
          <w:sz w:val="24"/>
          <w:szCs w:val="24"/>
        </w:rPr>
      </w:pPr>
    </w:p>
    <w:p w14:paraId="582029C6" w14:textId="77777777" w:rsidR="00493E81" w:rsidRPr="00493E81" w:rsidRDefault="00493E81" w:rsidP="00493E81">
      <w:pPr>
        <w:jc w:val="both"/>
        <w:rPr>
          <w:rFonts w:cstheme="minorHAnsi"/>
          <w:b/>
          <w:sz w:val="24"/>
          <w:szCs w:val="24"/>
        </w:rPr>
      </w:pPr>
    </w:p>
    <w:p w14:paraId="4EB206D1" w14:textId="5DB03251" w:rsidR="00493E81" w:rsidRPr="00493E81" w:rsidRDefault="00493E81" w:rsidP="00493E81">
      <w:pPr>
        <w:jc w:val="both"/>
        <w:rPr>
          <w:rFonts w:cstheme="minorHAnsi"/>
          <w:b/>
          <w:sz w:val="24"/>
          <w:szCs w:val="24"/>
        </w:rPr>
      </w:pPr>
      <w:r w:rsidRPr="00493E81">
        <w:rPr>
          <w:rFonts w:cstheme="minorHAnsi"/>
          <w:b/>
          <w:sz w:val="24"/>
          <w:szCs w:val="24"/>
        </w:rPr>
        <w:lastRenderedPageBreak/>
        <w:t>3.9.4. Tekući projekt 1029 T100001 Sanacija klizišta</w:t>
      </w:r>
    </w:p>
    <w:p w14:paraId="065F0836" w14:textId="5FA427E1" w:rsidR="00493E81" w:rsidRPr="00493E81" w:rsidRDefault="00493E81" w:rsidP="00493E81">
      <w:pPr>
        <w:jc w:val="both"/>
        <w:rPr>
          <w:rFonts w:cstheme="minorHAnsi"/>
          <w:sz w:val="24"/>
          <w:szCs w:val="24"/>
        </w:rPr>
      </w:pPr>
      <w:r w:rsidRPr="00493E81">
        <w:rPr>
          <w:rFonts w:cstheme="minorHAnsi"/>
          <w:b/>
          <w:sz w:val="24"/>
          <w:szCs w:val="24"/>
        </w:rPr>
        <w:tab/>
      </w:r>
      <w:r w:rsidRPr="00493E81">
        <w:rPr>
          <w:rFonts w:cstheme="minorHAnsi"/>
          <w:sz w:val="24"/>
          <w:szCs w:val="24"/>
        </w:rPr>
        <w:t>Projekt je planiran u iznosu od 178.490,00 EUR, a realiziran u iznosu od 161.520,32 EUR</w:t>
      </w:r>
      <w:r w:rsidR="0033189D">
        <w:rPr>
          <w:rFonts w:cstheme="minorHAnsi"/>
          <w:sz w:val="24"/>
          <w:szCs w:val="24"/>
        </w:rPr>
        <w:t xml:space="preserve">. </w:t>
      </w:r>
      <w:r w:rsidRPr="00493E81">
        <w:rPr>
          <w:rFonts w:cstheme="minorHAnsi"/>
          <w:sz w:val="24"/>
          <w:szCs w:val="24"/>
        </w:rPr>
        <w:t xml:space="preserve">Kroz ovaj projekt plaćen je trošak izrade projekta sanacije za dva klizišta koja su se pojavila u Ulici Adalberta </w:t>
      </w:r>
      <w:proofErr w:type="spellStart"/>
      <w:r w:rsidRPr="00493E81">
        <w:rPr>
          <w:rFonts w:cstheme="minorHAnsi"/>
          <w:sz w:val="24"/>
          <w:szCs w:val="24"/>
        </w:rPr>
        <w:t>Knoppa</w:t>
      </w:r>
      <w:proofErr w:type="spellEnd"/>
      <w:r w:rsidRPr="00493E81">
        <w:rPr>
          <w:rFonts w:cstheme="minorHAnsi"/>
          <w:sz w:val="24"/>
          <w:szCs w:val="24"/>
        </w:rPr>
        <w:t xml:space="preserve"> u </w:t>
      </w:r>
      <w:proofErr w:type="spellStart"/>
      <w:r w:rsidRPr="00493E81">
        <w:rPr>
          <w:rFonts w:cstheme="minorHAnsi"/>
          <w:sz w:val="24"/>
          <w:szCs w:val="24"/>
        </w:rPr>
        <w:t>Novskoj</w:t>
      </w:r>
      <w:proofErr w:type="spellEnd"/>
      <w:r w:rsidRPr="00493E81">
        <w:rPr>
          <w:rFonts w:cstheme="minorHAnsi"/>
          <w:sz w:val="24"/>
          <w:szCs w:val="24"/>
        </w:rPr>
        <w:t>, te su plaćeni radovi na sanaciji jednog klizišta. Sanacijom ovog klizišta osigurane su dvije kuće od opasnosti klizanja i urušavanja. Hrvatske vode su sufinancirale ove radove u iznosu od 40.000,00 EUR.</w:t>
      </w:r>
    </w:p>
    <w:p w14:paraId="2998CDA4" w14:textId="379AC139" w:rsidR="00493E81" w:rsidRPr="00493E81" w:rsidRDefault="00493E81" w:rsidP="00493E81">
      <w:pPr>
        <w:jc w:val="both"/>
        <w:rPr>
          <w:rFonts w:cstheme="minorHAnsi"/>
          <w:b/>
          <w:sz w:val="24"/>
          <w:szCs w:val="24"/>
        </w:rPr>
      </w:pPr>
      <w:r w:rsidRPr="00493E81">
        <w:rPr>
          <w:rFonts w:cstheme="minorHAnsi"/>
          <w:b/>
          <w:sz w:val="24"/>
          <w:szCs w:val="24"/>
        </w:rPr>
        <w:t>3.9.5. Tekući projekt 1029 T100002 Tekući projekti zaštite i spašavanja</w:t>
      </w:r>
    </w:p>
    <w:p w14:paraId="23F3CA12" w14:textId="79FDF70F" w:rsidR="00493E81" w:rsidRPr="0033189D" w:rsidRDefault="00493E81" w:rsidP="00493E81">
      <w:pPr>
        <w:jc w:val="both"/>
        <w:rPr>
          <w:rFonts w:cstheme="minorHAnsi"/>
          <w:sz w:val="24"/>
          <w:szCs w:val="24"/>
        </w:rPr>
      </w:pPr>
      <w:r w:rsidRPr="00493E81">
        <w:rPr>
          <w:rFonts w:cstheme="minorHAnsi"/>
          <w:b/>
          <w:sz w:val="24"/>
          <w:szCs w:val="24"/>
        </w:rPr>
        <w:tab/>
      </w:r>
      <w:r w:rsidRPr="00493E81">
        <w:rPr>
          <w:rFonts w:cstheme="minorHAnsi"/>
          <w:sz w:val="24"/>
          <w:szCs w:val="24"/>
        </w:rPr>
        <w:t xml:space="preserve">Projekt je planiran u iznosu od 8.048,25 EUR, a realiziran u iznosu od 4.165,84 </w:t>
      </w:r>
      <w:proofErr w:type="spellStart"/>
      <w:r w:rsidRPr="00493E81">
        <w:rPr>
          <w:rFonts w:cstheme="minorHAnsi"/>
          <w:sz w:val="24"/>
          <w:szCs w:val="24"/>
        </w:rPr>
        <w:t>EUR.Kroz</w:t>
      </w:r>
      <w:proofErr w:type="spellEnd"/>
      <w:r w:rsidRPr="00493E81">
        <w:rPr>
          <w:rFonts w:cstheme="minorHAnsi"/>
          <w:sz w:val="24"/>
          <w:szCs w:val="24"/>
        </w:rPr>
        <w:t xml:space="preserve"> ovaj projekt plaćen je trošak izrade Procjene ugroženosti od požara i Plana zaštite od požara.</w:t>
      </w:r>
    </w:p>
    <w:p w14:paraId="455C312E" w14:textId="1EFBF868" w:rsidR="00493E81" w:rsidRPr="0033189D" w:rsidRDefault="00493E81" w:rsidP="00493E81">
      <w:pPr>
        <w:jc w:val="both"/>
        <w:rPr>
          <w:rFonts w:cstheme="minorHAnsi"/>
          <w:b/>
          <w:sz w:val="24"/>
          <w:szCs w:val="24"/>
        </w:rPr>
      </w:pPr>
      <w:r w:rsidRPr="00493E81">
        <w:rPr>
          <w:rFonts w:cstheme="minorHAnsi"/>
          <w:b/>
          <w:sz w:val="24"/>
          <w:szCs w:val="24"/>
        </w:rPr>
        <w:t>3.10. Program 1035 CAMPUS GAMING INDUSTRIJE</w:t>
      </w:r>
    </w:p>
    <w:p w14:paraId="76A97404" w14:textId="43756E4B" w:rsidR="00493E81" w:rsidRPr="00493E81" w:rsidRDefault="00493E81" w:rsidP="00493E81">
      <w:pPr>
        <w:jc w:val="both"/>
        <w:rPr>
          <w:rFonts w:cstheme="minorHAnsi"/>
          <w:b/>
          <w:sz w:val="24"/>
          <w:szCs w:val="24"/>
        </w:rPr>
      </w:pPr>
      <w:r w:rsidRPr="00493E81">
        <w:rPr>
          <w:rFonts w:cstheme="minorHAnsi"/>
          <w:b/>
          <w:sz w:val="24"/>
          <w:szCs w:val="24"/>
        </w:rPr>
        <w:t xml:space="preserve">3.10.1. Kapitalni projekt 1035 K100001 Razvoj </w:t>
      </w:r>
      <w:proofErr w:type="spellStart"/>
      <w:r w:rsidRPr="00493E81">
        <w:rPr>
          <w:rFonts w:cstheme="minorHAnsi"/>
          <w:b/>
          <w:sz w:val="24"/>
          <w:szCs w:val="24"/>
        </w:rPr>
        <w:t>gaming</w:t>
      </w:r>
      <w:proofErr w:type="spellEnd"/>
      <w:r w:rsidRPr="00493E81">
        <w:rPr>
          <w:rFonts w:cstheme="minorHAnsi"/>
          <w:b/>
          <w:sz w:val="24"/>
          <w:szCs w:val="24"/>
        </w:rPr>
        <w:t xml:space="preserve"> industrije</w:t>
      </w:r>
    </w:p>
    <w:p w14:paraId="58294708" w14:textId="356D90AF" w:rsidR="00681EE8" w:rsidRPr="00D44F9A" w:rsidRDefault="00493E81" w:rsidP="00D44F9A">
      <w:pPr>
        <w:ind w:firstLine="708"/>
        <w:jc w:val="both"/>
        <w:rPr>
          <w:rFonts w:cstheme="minorHAnsi"/>
          <w:sz w:val="24"/>
          <w:szCs w:val="24"/>
        </w:rPr>
      </w:pPr>
      <w:r w:rsidRPr="00493E81">
        <w:rPr>
          <w:rFonts w:cstheme="minorHAnsi"/>
          <w:sz w:val="24"/>
          <w:szCs w:val="24"/>
        </w:rPr>
        <w:t xml:space="preserve"> Projekt je planiran i realiziran u iznosu od 113.079,83 EUR.  Sredstva su utrošena za otkup zemljišta potrebnog za gradnju Centra </w:t>
      </w:r>
      <w:proofErr w:type="spellStart"/>
      <w:r w:rsidRPr="00493E81">
        <w:rPr>
          <w:rFonts w:cstheme="minorHAnsi"/>
          <w:sz w:val="24"/>
          <w:szCs w:val="24"/>
        </w:rPr>
        <w:t>gaming</w:t>
      </w:r>
      <w:proofErr w:type="spellEnd"/>
      <w:r w:rsidRPr="00493E81">
        <w:rPr>
          <w:rFonts w:cstheme="minorHAnsi"/>
          <w:sz w:val="24"/>
          <w:szCs w:val="24"/>
        </w:rPr>
        <w:t xml:space="preserve"> industrije od Republike Hrvatske. Ovim otkupom Grad Novska je u cijelosti ispunio svoju obvezu definiranu Sporazumom o zajedničkoj suradnji na izgradnji Centra </w:t>
      </w:r>
      <w:proofErr w:type="spellStart"/>
      <w:r w:rsidRPr="00493E81">
        <w:rPr>
          <w:rFonts w:cstheme="minorHAnsi"/>
          <w:sz w:val="24"/>
          <w:szCs w:val="24"/>
        </w:rPr>
        <w:t>gaming</w:t>
      </w:r>
      <w:proofErr w:type="spellEnd"/>
      <w:r w:rsidRPr="00493E81">
        <w:rPr>
          <w:rFonts w:cstheme="minorHAnsi"/>
          <w:sz w:val="24"/>
          <w:szCs w:val="24"/>
        </w:rPr>
        <w:t xml:space="preserve"> industrije, kojim se Grad Novska obvezuje osigurati zemljište. </w:t>
      </w:r>
    </w:p>
    <w:p w14:paraId="332F85E9" w14:textId="47545327" w:rsidR="00681EE8" w:rsidRDefault="00493E81" w:rsidP="00D44F9A">
      <w:pPr>
        <w:ind w:firstLine="708"/>
        <w:jc w:val="both"/>
        <w:rPr>
          <w:rFonts w:eastAsia="Calibri" w:cstheme="minorHAnsi"/>
          <w:b/>
          <w:sz w:val="24"/>
          <w:szCs w:val="24"/>
        </w:rPr>
      </w:pPr>
      <w:r w:rsidRPr="00493E81">
        <w:rPr>
          <w:rFonts w:eastAsia="Calibri" w:cstheme="minorHAnsi"/>
          <w:b/>
          <w:sz w:val="24"/>
          <w:szCs w:val="24"/>
        </w:rPr>
        <w:t>Glava 00302 JAVNA VATROGASNA POSTROJBA GRADA NOVSKE</w:t>
      </w:r>
    </w:p>
    <w:p w14:paraId="4D84FF4B" w14:textId="1DC7FD7E" w:rsidR="00493E81" w:rsidRDefault="00493E81" w:rsidP="00493E81">
      <w:pPr>
        <w:jc w:val="both"/>
        <w:rPr>
          <w:rFonts w:eastAsia="Calibri" w:cstheme="minorHAnsi"/>
          <w:b/>
          <w:sz w:val="24"/>
          <w:szCs w:val="24"/>
        </w:rPr>
      </w:pPr>
      <w:r w:rsidRPr="00493E81">
        <w:rPr>
          <w:rFonts w:eastAsia="Calibri" w:cstheme="minorHAnsi"/>
          <w:b/>
          <w:sz w:val="24"/>
          <w:szCs w:val="24"/>
        </w:rPr>
        <w:t>Tablica broj 2: Prikaz programa Javne vatrogasne postrojbe Grada Novske</w:t>
      </w:r>
      <w:r w:rsidR="00681EE8">
        <w:rPr>
          <w:rFonts w:eastAsia="Calibri" w:cstheme="minorHAnsi"/>
          <w:b/>
          <w:sz w:val="24"/>
          <w:szCs w:val="24"/>
        </w:rPr>
        <w:t xml:space="preserve"> </w:t>
      </w:r>
    </w:p>
    <w:p w14:paraId="748CC01A" w14:textId="77777777" w:rsidR="00681EE8" w:rsidRPr="00493E81" w:rsidRDefault="00681EE8" w:rsidP="00493E81">
      <w:pPr>
        <w:jc w:val="both"/>
        <w:rPr>
          <w:rFonts w:eastAsia="Calibri" w:cstheme="minorHAnsi"/>
          <w:b/>
          <w:sz w:val="24"/>
          <w:szCs w:val="24"/>
        </w:rPr>
      </w:pPr>
    </w:p>
    <w:tbl>
      <w:tblPr>
        <w:tblStyle w:val="Reetkatablice"/>
        <w:tblW w:w="9464" w:type="dxa"/>
        <w:tblLook w:val="04A0" w:firstRow="1" w:lastRow="0" w:firstColumn="1" w:lastColumn="0" w:noHBand="0" w:noVBand="1"/>
      </w:tblPr>
      <w:tblGrid>
        <w:gridCol w:w="841"/>
        <w:gridCol w:w="1741"/>
        <w:gridCol w:w="2690"/>
        <w:gridCol w:w="1596"/>
        <w:gridCol w:w="1600"/>
        <w:gridCol w:w="996"/>
      </w:tblGrid>
      <w:tr w:rsidR="00493E81" w:rsidRPr="00493E81" w14:paraId="586A3FE6" w14:textId="77777777" w:rsidTr="000C706D">
        <w:trPr>
          <w:trHeight w:val="584"/>
        </w:trPr>
        <w:tc>
          <w:tcPr>
            <w:tcW w:w="841" w:type="dxa"/>
            <w:shd w:val="clear" w:color="auto" w:fill="D9D9D9" w:themeFill="background1" w:themeFillShade="D9"/>
            <w:vAlign w:val="center"/>
          </w:tcPr>
          <w:p w14:paraId="0242B734"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Redni broj</w:t>
            </w:r>
          </w:p>
        </w:tc>
        <w:tc>
          <w:tcPr>
            <w:tcW w:w="1741" w:type="dxa"/>
            <w:shd w:val="clear" w:color="auto" w:fill="D9D9D9" w:themeFill="background1" w:themeFillShade="D9"/>
            <w:vAlign w:val="center"/>
          </w:tcPr>
          <w:p w14:paraId="547B04AE"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Brojčana oznaka programa u proračunu za 2023.</w:t>
            </w:r>
          </w:p>
        </w:tc>
        <w:tc>
          <w:tcPr>
            <w:tcW w:w="2690" w:type="dxa"/>
            <w:shd w:val="clear" w:color="auto" w:fill="D9D9D9" w:themeFill="background1" w:themeFillShade="D9"/>
            <w:vAlign w:val="center"/>
          </w:tcPr>
          <w:p w14:paraId="0E6F694C"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Naziv programa</w:t>
            </w:r>
          </w:p>
        </w:tc>
        <w:tc>
          <w:tcPr>
            <w:tcW w:w="1596" w:type="dxa"/>
            <w:shd w:val="clear" w:color="auto" w:fill="D9D9D9" w:themeFill="background1" w:themeFillShade="D9"/>
            <w:vAlign w:val="center"/>
          </w:tcPr>
          <w:p w14:paraId="63274A2B"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Planirano</w:t>
            </w:r>
          </w:p>
        </w:tc>
        <w:tc>
          <w:tcPr>
            <w:tcW w:w="1600" w:type="dxa"/>
            <w:shd w:val="clear" w:color="auto" w:fill="D9D9D9" w:themeFill="background1" w:themeFillShade="D9"/>
            <w:vAlign w:val="center"/>
          </w:tcPr>
          <w:p w14:paraId="75555159"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Realizacija 1.1.-31.12. 2023.</w:t>
            </w:r>
          </w:p>
        </w:tc>
        <w:tc>
          <w:tcPr>
            <w:tcW w:w="996" w:type="dxa"/>
            <w:shd w:val="clear" w:color="auto" w:fill="D9D9D9" w:themeFill="background1" w:themeFillShade="D9"/>
            <w:vAlign w:val="center"/>
          </w:tcPr>
          <w:p w14:paraId="651EBB97"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Indeks</w:t>
            </w:r>
          </w:p>
          <w:p w14:paraId="670F7E39"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w:t>
            </w:r>
          </w:p>
        </w:tc>
      </w:tr>
      <w:tr w:rsidR="00493E81" w:rsidRPr="00493E81" w14:paraId="2D7C10B7" w14:textId="77777777" w:rsidTr="000C706D">
        <w:trPr>
          <w:trHeight w:val="571"/>
        </w:trPr>
        <w:tc>
          <w:tcPr>
            <w:tcW w:w="841" w:type="dxa"/>
          </w:tcPr>
          <w:p w14:paraId="7F2249AB" w14:textId="77777777" w:rsidR="00493E81" w:rsidRPr="00493E81" w:rsidRDefault="00493E81" w:rsidP="000C706D">
            <w:pPr>
              <w:jc w:val="both"/>
              <w:rPr>
                <w:rFonts w:eastAsia="Calibri" w:cstheme="minorHAnsi"/>
                <w:sz w:val="24"/>
                <w:szCs w:val="24"/>
              </w:rPr>
            </w:pPr>
            <w:bookmarkStart w:id="27" w:name="_Hlk134792366"/>
            <w:r w:rsidRPr="00493E81">
              <w:rPr>
                <w:rFonts w:eastAsia="Calibri" w:cstheme="minorHAnsi"/>
                <w:sz w:val="24"/>
                <w:szCs w:val="24"/>
              </w:rPr>
              <w:t>1.</w:t>
            </w:r>
          </w:p>
        </w:tc>
        <w:tc>
          <w:tcPr>
            <w:tcW w:w="1741" w:type="dxa"/>
          </w:tcPr>
          <w:p w14:paraId="617133A2"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1029</w:t>
            </w:r>
          </w:p>
        </w:tc>
        <w:tc>
          <w:tcPr>
            <w:tcW w:w="2690" w:type="dxa"/>
          </w:tcPr>
          <w:p w14:paraId="4ED6BA46"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Organiziranje i provođenje zaštite i spašavanja</w:t>
            </w:r>
          </w:p>
        </w:tc>
        <w:tc>
          <w:tcPr>
            <w:tcW w:w="1596" w:type="dxa"/>
          </w:tcPr>
          <w:p w14:paraId="1EB4E2E7"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727.055,69</w:t>
            </w:r>
          </w:p>
        </w:tc>
        <w:tc>
          <w:tcPr>
            <w:tcW w:w="1600" w:type="dxa"/>
          </w:tcPr>
          <w:p w14:paraId="1C7178BC"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658.673,05</w:t>
            </w:r>
          </w:p>
        </w:tc>
        <w:tc>
          <w:tcPr>
            <w:tcW w:w="996" w:type="dxa"/>
          </w:tcPr>
          <w:p w14:paraId="48317C58" w14:textId="77777777" w:rsidR="00493E81" w:rsidRPr="00493E81" w:rsidRDefault="00493E81" w:rsidP="000C706D">
            <w:pPr>
              <w:jc w:val="both"/>
              <w:rPr>
                <w:rFonts w:eastAsia="Calibri" w:cstheme="minorHAnsi"/>
                <w:sz w:val="24"/>
                <w:szCs w:val="24"/>
              </w:rPr>
            </w:pPr>
            <w:r w:rsidRPr="00493E81">
              <w:rPr>
                <w:rFonts w:eastAsia="Calibri" w:cstheme="minorHAnsi"/>
                <w:sz w:val="24"/>
                <w:szCs w:val="24"/>
              </w:rPr>
              <w:t>90.59%</w:t>
            </w:r>
          </w:p>
        </w:tc>
      </w:tr>
      <w:bookmarkEnd w:id="27"/>
      <w:tr w:rsidR="00493E81" w:rsidRPr="00493E81" w14:paraId="6C783360" w14:textId="77777777" w:rsidTr="000C706D">
        <w:trPr>
          <w:trHeight w:val="571"/>
        </w:trPr>
        <w:tc>
          <w:tcPr>
            <w:tcW w:w="841" w:type="dxa"/>
          </w:tcPr>
          <w:p w14:paraId="0B9A00AB" w14:textId="77777777" w:rsidR="00493E81" w:rsidRPr="00493E81" w:rsidRDefault="00493E81" w:rsidP="000C706D">
            <w:pPr>
              <w:jc w:val="both"/>
              <w:rPr>
                <w:rFonts w:eastAsia="Calibri" w:cstheme="minorHAnsi"/>
                <w:sz w:val="24"/>
                <w:szCs w:val="24"/>
              </w:rPr>
            </w:pPr>
          </w:p>
        </w:tc>
        <w:tc>
          <w:tcPr>
            <w:tcW w:w="1741" w:type="dxa"/>
          </w:tcPr>
          <w:p w14:paraId="2E185ED6" w14:textId="77777777" w:rsidR="00493E81" w:rsidRPr="00493E81" w:rsidRDefault="00493E81" w:rsidP="000C706D">
            <w:pPr>
              <w:jc w:val="both"/>
              <w:rPr>
                <w:rFonts w:eastAsia="Calibri" w:cstheme="minorHAnsi"/>
                <w:sz w:val="24"/>
                <w:szCs w:val="24"/>
              </w:rPr>
            </w:pPr>
          </w:p>
        </w:tc>
        <w:tc>
          <w:tcPr>
            <w:tcW w:w="2690" w:type="dxa"/>
          </w:tcPr>
          <w:p w14:paraId="77FB12DA" w14:textId="77777777" w:rsidR="00493E81" w:rsidRPr="00493E81" w:rsidRDefault="00493E81" w:rsidP="000C706D">
            <w:pPr>
              <w:jc w:val="both"/>
              <w:rPr>
                <w:rFonts w:eastAsia="Calibri" w:cstheme="minorHAnsi"/>
                <w:b/>
                <w:sz w:val="24"/>
                <w:szCs w:val="24"/>
              </w:rPr>
            </w:pPr>
            <w:r w:rsidRPr="00493E81">
              <w:rPr>
                <w:rFonts w:eastAsia="Calibri" w:cstheme="minorHAnsi"/>
                <w:b/>
                <w:sz w:val="24"/>
                <w:szCs w:val="24"/>
              </w:rPr>
              <w:t>Ukupno</w:t>
            </w:r>
          </w:p>
        </w:tc>
        <w:tc>
          <w:tcPr>
            <w:tcW w:w="1596" w:type="dxa"/>
          </w:tcPr>
          <w:p w14:paraId="760F3099" w14:textId="77777777" w:rsidR="00493E81" w:rsidRPr="00493E81" w:rsidRDefault="00493E81" w:rsidP="000C706D">
            <w:pPr>
              <w:jc w:val="both"/>
              <w:rPr>
                <w:rFonts w:eastAsia="Calibri" w:cstheme="minorHAnsi"/>
                <w:b/>
                <w:bCs/>
                <w:sz w:val="24"/>
                <w:szCs w:val="24"/>
              </w:rPr>
            </w:pPr>
            <w:r w:rsidRPr="00493E81">
              <w:rPr>
                <w:rFonts w:eastAsia="Calibri" w:cstheme="minorHAnsi"/>
                <w:b/>
                <w:bCs/>
                <w:sz w:val="24"/>
                <w:szCs w:val="24"/>
              </w:rPr>
              <w:t>727.055,69</w:t>
            </w:r>
          </w:p>
        </w:tc>
        <w:tc>
          <w:tcPr>
            <w:tcW w:w="1600" w:type="dxa"/>
          </w:tcPr>
          <w:p w14:paraId="3FC86414" w14:textId="77777777" w:rsidR="00493E81" w:rsidRPr="00493E81" w:rsidRDefault="00493E81" w:rsidP="000C706D">
            <w:pPr>
              <w:jc w:val="both"/>
              <w:rPr>
                <w:rFonts w:eastAsia="Calibri" w:cstheme="minorHAnsi"/>
                <w:b/>
                <w:bCs/>
                <w:sz w:val="24"/>
                <w:szCs w:val="24"/>
              </w:rPr>
            </w:pPr>
            <w:r w:rsidRPr="00493E81">
              <w:rPr>
                <w:rFonts w:eastAsia="Calibri" w:cstheme="minorHAnsi"/>
                <w:b/>
                <w:bCs/>
                <w:sz w:val="24"/>
                <w:szCs w:val="24"/>
              </w:rPr>
              <w:t>658.673,05</w:t>
            </w:r>
          </w:p>
        </w:tc>
        <w:tc>
          <w:tcPr>
            <w:tcW w:w="996" w:type="dxa"/>
          </w:tcPr>
          <w:p w14:paraId="05B42EE8" w14:textId="77777777" w:rsidR="00493E81" w:rsidRPr="00493E81" w:rsidRDefault="00493E81" w:rsidP="000C706D">
            <w:pPr>
              <w:jc w:val="both"/>
              <w:rPr>
                <w:rFonts w:eastAsia="Calibri" w:cstheme="minorHAnsi"/>
                <w:b/>
                <w:bCs/>
                <w:sz w:val="24"/>
                <w:szCs w:val="24"/>
              </w:rPr>
            </w:pPr>
            <w:r w:rsidRPr="00493E81">
              <w:rPr>
                <w:rFonts w:eastAsia="Calibri" w:cstheme="minorHAnsi"/>
                <w:b/>
                <w:bCs/>
                <w:sz w:val="24"/>
                <w:szCs w:val="24"/>
              </w:rPr>
              <w:t>90,59%</w:t>
            </w:r>
          </w:p>
        </w:tc>
      </w:tr>
    </w:tbl>
    <w:p w14:paraId="2F9CB52F" w14:textId="77777777" w:rsidR="00681EE8" w:rsidRDefault="00681EE8" w:rsidP="00493E81">
      <w:pPr>
        <w:jc w:val="both"/>
        <w:rPr>
          <w:rFonts w:cstheme="minorHAnsi"/>
          <w:b/>
          <w:sz w:val="24"/>
          <w:szCs w:val="24"/>
        </w:rPr>
      </w:pPr>
    </w:p>
    <w:p w14:paraId="68E21AD3" w14:textId="77777777" w:rsidR="00D44F9A" w:rsidRDefault="00D44F9A" w:rsidP="00493E81">
      <w:pPr>
        <w:jc w:val="both"/>
        <w:rPr>
          <w:rFonts w:cstheme="minorHAnsi"/>
          <w:b/>
          <w:sz w:val="24"/>
          <w:szCs w:val="24"/>
        </w:rPr>
      </w:pPr>
    </w:p>
    <w:p w14:paraId="44228F2A" w14:textId="77777777" w:rsidR="00D44F9A" w:rsidRDefault="00D44F9A" w:rsidP="00493E81">
      <w:pPr>
        <w:jc w:val="both"/>
        <w:rPr>
          <w:rFonts w:cstheme="minorHAnsi"/>
          <w:b/>
          <w:sz w:val="24"/>
          <w:szCs w:val="24"/>
        </w:rPr>
      </w:pPr>
    </w:p>
    <w:p w14:paraId="7D51FC14" w14:textId="77777777" w:rsidR="00D44F9A" w:rsidRDefault="00D44F9A" w:rsidP="00493E81">
      <w:pPr>
        <w:jc w:val="both"/>
        <w:rPr>
          <w:rFonts w:cstheme="minorHAnsi"/>
          <w:b/>
          <w:sz w:val="24"/>
          <w:szCs w:val="24"/>
        </w:rPr>
      </w:pPr>
    </w:p>
    <w:p w14:paraId="3D19F009" w14:textId="77777777" w:rsidR="00D44F9A" w:rsidRDefault="00D44F9A" w:rsidP="00493E81">
      <w:pPr>
        <w:jc w:val="both"/>
        <w:rPr>
          <w:rFonts w:cstheme="minorHAnsi"/>
          <w:b/>
          <w:sz w:val="24"/>
          <w:szCs w:val="24"/>
        </w:rPr>
      </w:pPr>
    </w:p>
    <w:p w14:paraId="394DA6DF" w14:textId="77777777" w:rsidR="00D44F9A" w:rsidRDefault="00D44F9A" w:rsidP="00493E81">
      <w:pPr>
        <w:jc w:val="both"/>
        <w:rPr>
          <w:rFonts w:cstheme="minorHAnsi"/>
          <w:b/>
          <w:sz w:val="24"/>
          <w:szCs w:val="24"/>
        </w:rPr>
      </w:pPr>
    </w:p>
    <w:p w14:paraId="78E21778" w14:textId="56B2A98B" w:rsidR="0033189D" w:rsidRPr="00681EE8" w:rsidRDefault="00493E81" w:rsidP="00493E81">
      <w:pPr>
        <w:jc w:val="both"/>
        <w:rPr>
          <w:rFonts w:cstheme="minorHAnsi"/>
          <w:b/>
          <w:sz w:val="24"/>
          <w:szCs w:val="24"/>
        </w:rPr>
      </w:pPr>
      <w:r w:rsidRPr="00493E81">
        <w:rPr>
          <w:rFonts w:cstheme="minorHAnsi"/>
          <w:b/>
          <w:sz w:val="24"/>
          <w:szCs w:val="24"/>
        </w:rPr>
        <w:lastRenderedPageBreak/>
        <w:t>3.1. Program 1029 ORGANIZIRANJE I PROVOĐENJE ZAŠTITE I SPAŠAVANJA</w:t>
      </w:r>
    </w:p>
    <w:p w14:paraId="5C3C4325" w14:textId="2C70A7CC" w:rsidR="00493E81" w:rsidRPr="00493E81" w:rsidRDefault="00493E81" w:rsidP="00493E81">
      <w:pPr>
        <w:jc w:val="both"/>
        <w:rPr>
          <w:rFonts w:cstheme="minorHAnsi"/>
          <w:sz w:val="24"/>
          <w:szCs w:val="24"/>
        </w:rPr>
      </w:pPr>
      <w:r w:rsidRPr="00493E81">
        <w:rPr>
          <w:rFonts w:cstheme="minorHAnsi"/>
          <w:sz w:val="24"/>
          <w:szCs w:val="24"/>
        </w:rPr>
        <w:t>Plan realizacije</w:t>
      </w:r>
    </w:p>
    <w:tbl>
      <w:tblPr>
        <w:tblStyle w:val="Reetkatablice"/>
        <w:tblW w:w="0" w:type="auto"/>
        <w:tblLook w:val="04A0" w:firstRow="1" w:lastRow="0" w:firstColumn="1" w:lastColumn="0" w:noHBand="0" w:noVBand="1"/>
      </w:tblPr>
      <w:tblGrid>
        <w:gridCol w:w="1496"/>
        <w:gridCol w:w="2063"/>
        <w:gridCol w:w="1900"/>
        <w:gridCol w:w="1417"/>
        <w:gridCol w:w="1521"/>
        <w:gridCol w:w="891"/>
      </w:tblGrid>
      <w:tr w:rsidR="0033189D" w:rsidRPr="00493E81" w14:paraId="65CDA366" w14:textId="77777777" w:rsidTr="000C706D">
        <w:tc>
          <w:tcPr>
            <w:tcW w:w="0" w:type="auto"/>
          </w:tcPr>
          <w:p w14:paraId="0EE8B876" w14:textId="77777777" w:rsidR="00493E81" w:rsidRPr="00493E81" w:rsidRDefault="00493E81" w:rsidP="000C706D">
            <w:pPr>
              <w:jc w:val="both"/>
              <w:rPr>
                <w:rFonts w:cstheme="minorHAnsi"/>
                <w:sz w:val="24"/>
                <w:szCs w:val="24"/>
              </w:rPr>
            </w:pPr>
            <w:r w:rsidRPr="00493E81">
              <w:rPr>
                <w:rFonts w:cstheme="minorHAnsi"/>
                <w:sz w:val="24"/>
                <w:szCs w:val="24"/>
              </w:rPr>
              <w:t>Pokazatelj rezultata</w:t>
            </w:r>
          </w:p>
        </w:tc>
        <w:tc>
          <w:tcPr>
            <w:tcW w:w="0" w:type="auto"/>
          </w:tcPr>
          <w:p w14:paraId="10F94E6D" w14:textId="77777777" w:rsidR="00493E81" w:rsidRPr="00493E81" w:rsidRDefault="00493E81" w:rsidP="000C706D">
            <w:pPr>
              <w:jc w:val="both"/>
              <w:rPr>
                <w:rFonts w:cstheme="minorHAnsi"/>
                <w:sz w:val="24"/>
                <w:szCs w:val="24"/>
              </w:rPr>
            </w:pPr>
            <w:r w:rsidRPr="00493E81">
              <w:rPr>
                <w:rFonts w:cstheme="minorHAnsi"/>
                <w:sz w:val="24"/>
                <w:szCs w:val="24"/>
              </w:rPr>
              <w:t>Definicija</w:t>
            </w:r>
          </w:p>
        </w:tc>
        <w:tc>
          <w:tcPr>
            <w:tcW w:w="0" w:type="auto"/>
          </w:tcPr>
          <w:p w14:paraId="474270FB" w14:textId="77777777" w:rsidR="00493E81" w:rsidRPr="00493E81" w:rsidRDefault="00493E81" w:rsidP="000C706D">
            <w:pPr>
              <w:jc w:val="both"/>
              <w:rPr>
                <w:rFonts w:cstheme="minorHAnsi"/>
                <w:sz w:val="24"/>
                <w:szCs w:val="24"/>
              </w:rPr>
            </w:pPr>
            <w:r w:rsidRPr="00493E81">
              <w:rPr>
                <w:rFonts w:cstheme="minorHAnsi"/>
                <w:sz w:val="24"/>
                <w:szCs w:val="24"/>
              </w:rPr>
              <w:t>Jedinica</w:t>
            </w:r>
          </w:p>
        </w:tc>
        <w:tc>
          <w:tcPr>
            <w:tcW w:w="0" w:type="auto"/>
          </w:tcPr>
          <w:p w14:paraId="5AF52EAA" w14:textId="77777777" w:rsidR="00493E81" w:rsidRPr="00493E81" w:rsidRDefault="00493E81" w:rsidP="000C706D">
            <w:pPr>
              <w:jc w:val="both"/>
              <w:rPr>
                <w:rFonts w:cstheme="minorHAnsi"/>
                <w:sz w:val="24"/>
                <w:szCs w:val="24"/>
              </w:rPr>
            </w:pPr>
            <w:r w:rsidRPr="00493E81">
              <w:rPr>
                <w:rFonts w:cstheme="minorHAnsi"/>
                <w:sz w:val="24"/>
                <w:szCs w:val="24"/>
              </w:rPr>
              <w:t>Ciljana vrijednost 2023.</w:t>
            </w:r>
          </w:p>
        </w:tc>
        <w:tc>
          <w:tcPr>
            <w:tcW w:w="0" w:type="auto"/>
          </w:tcPr>
          <w:p w14:paraId="0B0C15AA" w14:textId="77777777" w:rsidR="00493E81" w:rsidRPr="00493E81" w:rsidRDefault="00493E81" w:rsidP="000C706D">
            <w:pPr>
              <w:jc w:val="both"/>
              <w:rPr>
                <w:rFonts w:cstheme="minorHAnsi"/>
                <w:sz w:val="24"/>
                <w:szCs w:val="24"/>
              </w:rPr>
            </w:pPr>
            <w:r w:rsidRPr="00493E81">
              <w:rPr>
                <w:rFonts w:cstheme="minorHAnsi"/>
                <w:sz w:val="24"/>
                <w:szCs w:val="24"/>
              </w:rPr>
              <w:t>Realizacija 1.1.-31.12. 2023.</w:t>
            </w:r>
          </w:p>
        </w:tc>
        <w:tc>
          <w:tcPr>
            <w:tcW w:w="0" w:type="auto"/>
          </w:tcPr>
          <w:p w14:paraId="69A7CF6E" w14:textId="77777777" w:rsidR="00493E81" w:rsidRPr="00493E81" w:rsidRDefault="00493E81" w:rsidP="000C706D">
            <w:pPr>
              <w:jc w:val="both"/>
              <w:rPr>
                <w:rFonts w:cstheme="minorHAnsi"/>
                <w:sz w:val="24"/>
                <w:szCs w:val="24"/>
              </w:rPr>
            </w:pPr>
            <w:r w:rsidRPr="00493E81">
              <w:rPr>
                <w:rFonts w:cstheme="minorHAnsi"/>
                <w:sz w:val="24"/>
                <w:szCs w:val="24"/>
              </w:rPr>
              <w:t>Indeks %</w:t>
            </w:r>
          </w:p>
        </w:tc>
      </w:tr>
      <w:tr w:rsidR="0033189D" w:rsidRPr="00493E81" w14:paraId="768CC533" w14:textId="77777777" w:rsidTr="000C706D">
        <w:tc>
          <w:tcPr>
            <w:tcW w:w="0" w:type="auto"/>
          </w:tcPr>
          <w:p w14:paraId="1D02643C" w14:textId="77777777" w:rsidR="00493E81" w:rsidRPr="00493E81" w:rsidRDefault="00493E81" w:rsidP="000C706D">
            <w:pPr>
              <w:jc w:val="both"/>
              <w:rPr>
                <w:rFonts w:cstheme="minorHAnsi"/>
                <w:sz w:val="24"/>
                <w:szCs w:val="24"/>
              </w:rPr>
            </w:pPr>
            <w:r w:rsidRPr="00493E81">
              <w:rPr>
                <w:rFonts w:cstheme="minorHAnsi"/>
                <w:sz w:val="24"/>
                <w:szCs w:val="24"/>
              </w:rPr>
              <w:t>Broj intervencija</w:t>
            </w:r>
          </w:p>
        </w:tc>
        <w:tc>
          <w:tcPr>
            <w:tcW w:w="0" w:type="auto"/>
          </w:tcPr>
          <w:p w14:paraId="7FCC2603" w14:textId="2A126D19" w:rsidR="00493E81" w:rsidRPr="00493E81" w:rsidRDefault="00493E81" w:rsidP="000C706D">
            <w:pPr>
              <w:jc w:val="both"/>
              <w:rPr>
                <w:rFonts w:cstheme="minorHAnsi"/>
                <w:sz w:val="24"/>
                <w:szCs w:val="24"/>
              </w:rPr>
            </w:pPr>
            <w:r w:rsidRPr="00493E81">
              <w:rPr>
                <w:rFonts w:cstheme="minorHAnsi"/>
                <w:sz w:val="24"/>
                <w:szCs w:val="24"/>
              </w:rPr>
              <w:t>Intervencije u sprečavanju požara</w:t>
            </w:r>
            <w:r w:rsidR="0033189D">
              <w:rPr>
                <w:rFonts w:cstheme="minorHAnsi"/>
                <w:sz w:val="24"/>
                <w:szCs w:val="24"/>
              </w:rPr>
              <w:t xml:space="preserve"> i </w:t>
            </w:r>
            <w:r w:rsidRPr="00493E81">
              <w:rPr>
                <w:rFonts w:cstheme="minorHAnsi"/>
                <w:sz w:val="24"/>
                <w:szCs w:val="24"/>
              </w:rPr>
              <w:t>drugih nepogoda</w:t>
            </w:r>
          </w:p>
        </w:tc>
        <w:tc>
          <w:tcPr>
            <w:tcW w:w="0" w:type="auto"/>
          </w:tcPr>
          <w:p w14:paraId="55DB4796" w14:textId="77777777" w:rsidR="00493E81" w:rsidRPr="00493E81" w:rsidRDefault="00493E81" w:rsidP="000C706D">
            <w:pPr>
              <w:jc w:val="both"/>
              <w:rPr>
                <w:rFonts w:cstheme="minorHAnsi"/>
                <w:sz w:val="24"/>
                <w:szCs w:val="24"/>
              </w:rPr>
            </w:pPr>
            <w:r w:rsidRPr="00493E81">
              <w:rPr>
                <w:rFonts w:cstheme="minorHAnsi"/>
                <w:sz w:val="24"/>
                <w:szCs w:val="24"/>
              </w:rPr>
              <w:t>Broj intervencija/god</w:t>
            </w:r>
          </w:p>
        </w:tc>
        <w:tc>
          <w:tcPr>
            <w:tcW w:w="0" w:type="auto"/>
          </w:tcPr>
          <w:p w14:paraId="58562121" w14:textId="77777777" w:rsidR="00493E81" w:rsidRPr="00493E81" w:rsidRDefault="00493E81" w:rsidP="000C706D">
            <w:pPr>
              <w:jc w:val="both"/>
              <w:rPr>
                <w:rFonts w:cstheme="minorHAnsi"/>
                <w:sz w:val="24"/>
                <w:szCs w:val="24"/>
              </w:rPr>
            </w:pPr>
            <w:r w:rsidRPr="00493E81">
              <w:rPr>
                <w:rFonts w:cstheme="minorHAnsi"/>
                <w:sz w:val="24"/>
                <w:szCs w:val="24"/>
              </w:rPr>
              <w:t>200</w:t>
            </w:r>
          </w:p>
        </w:tc>
        <w:tc>
          <w:tcPr>
            <w:tcW w:w="0" w:type="auto"/>
          </w:tcPr>
          <w:p w14:paraId="7B41CE72" w14:textId="77777777" w:rsidR="00493E81" w:rsidRPr="00493E81" w:rsidRDefault="00493E81" w:rsidP="000C706D">
            <w:pPr>
              <w:jc w:val="both"/>
              <w:rPr>
                <w:rFonts w:cstheme="minorHAnsi"/>
                <w:sz w:val="24"/>
                <w:szCs w:val="24"/>
              </w:rPr>
            </w:pPr>
            <w:r w:rsidRPr="00493E81">
              <w:rPr>
                <w:rFonts w:cstheme="minorHAnsi"/>
                <w:sz w:val="24"/>
                <w:szCs w:val="24"/>
              </w:rPr>
              <w:t>671</w:t>
            </w:r>
          </w:p>
        </w:tc>
        <w:tc>
          <w:tcPr>
            <w:tcW w:w="0" w:type="auto"/>
          </w:tcPr>
          <w:p w14:paraId="2699D4FD" w14:textId="77777777" w:rsidR="00493E81" w:rsidRPr="00493E81" w:rsidRDefault="00493E81" w:rsidP="000C706D">
            <w:pPr>
              <w:jc w:val="both"/>
              <w:rPr>
                <w:rFonts w:cstheme="minorHAnsi"/>
                <w:sz w:val="24"/>
                <w:szCs w:val="24"/>
              </w:rPr>
            </w:pPr>
            <w:r w:rsidRPr="00493E81">
              <w:rPr>
                <w:rFonts w:cstheme="minorHAnsi"/>
                <w:sz w:val="24"/>
                <w:szCs w:val="24"/>
              </w:rPr>
              <w:t>336%</w:t>
            </w:r>
          </w:p>
        </w:tc>
      </w:tr>
    </w:tbl>
    <w:p w14:paraId="117626D2" w14:textId="77777777" w:rsidR="00493E81" w:rsidRPr="00493E81" w:rsidRDefault="00493E81" w:rsidP="00493E81">
      <w:pPr>
        <w:jc w:val="both"/>
        <w:rPr>
          <w:rFonts w:cstheme="minorHAnsi"/>
          <w:sz w:val="24"/>
          <w:szCs w:val="24"/>
        </w:rPr>
      </w:pPr>
    </w:p>
    <w:p w14:paraId="0445080E" w14:textId="14AB590C" w:rsidR="00493E81" w:rsidRPr="00493E81" w:rsidRDefault="00493E81" w:rsidP="00493E81">
      <w:pPr>
        <w:jc w:val="both"/>
        <w:rPr>
          <w:rFonts w:cstheme="minorHAnsi"/>
          <w:sz w:val="24"/>
          <w:szCs w:val="24"/>
        </w:rPr>
      </w:pPr>
      <w:r w:rsidRPr="00493E81">
        <w:rPr>
          <w:rFonts w:cstheme="minorHAnsi"/>
          <w:sz w:val="24"/>
          <w:szCs w:val="24"/>
        </w:rPr>
        <w:t>Veliko probijanje planiranog broja intervencija je posljedica olujnog nevremena koje je u ljetu zahvatilo sjeverni dio Hrvatske, pa je tako intervencija na oštećenim objektima (kuće, poslovne zgrade, javne zgrade i dr.) bilo 486.</w:t>
      </w:r>
    </w:p>
    <w:p w14:paraId="6C69D886" w14:textId="0C83DDFB" w:rsidR="00493E81" w:rsidRPr="0033189D" w:rsidRDefault="00493E81" w:rsidP="00493E81">
      <w:pPr>
        <w:jc w:val="both"/>
        <w:rPr>
          <w:rFonts w:cstheme="minorHAnsi"/>
          <w:b/>
          <w:bCs/>
          <w:sz w:val="24"/>
          <w:szCs w:val="24"/>
        </w:rPr>
      </w:pPr>
      <w:r w:rsidRPr="00493E81">
        <w:rPr>
          <w:rFonts w:cstheme="minorHAnsi"/>
          <w:b/>
          <w:sz w:val="24"/>
          <w:szCs w:val="24"/>
          <w:u w:val="single"/>
        </w:rPr>
        <w:t>Program obuhvaća sljedeće aktivnosti i tekuće projekte</w:t>
      </w:r>
      <w:r w:rsidRPr="00493E81">
        <w:rPr>
          <w:rFonts w:cstheme="minorHAnsi"/>
          <w:sz w:val="24"/>
          <w:szCs w:val="24"/>
        </w:rPr>
        <w:t>:</w:t>
      </w:r>
    </w:p>
    <w:p w14:paraId="47C98DC9" w14:textId="39E797A3" w:rsidR="00493E81" w:rsidRPr="0033189D" w:rsidRDefault="00493E81" w:rsidP="00493E81">
      <w:pPr>
        <w:jc w:val="both"/>
        <w:rPr>
          <w:rFonts w:cstheme="minorHAnsi"/>
          <w:b/>
          <w:sz w:val="24"/>
          <w:szCs w:val="24"/>
        </w:rPr>
      </w:pPr>
      <w:r w:rsidRPr="00493E81">
        <w:rPr>
          <w:rFonts w:cstheme="minorHAnsi"/>
          <w:b/>
          <w:sz w:val="24"/>
          <w:szCs w:val="24"/>
        </w:rPr>
        <w:t>3.1.1. Aktivnost 1029 A100001 Redovna djelatnost JVP</w:t>
      </w:r>
    </w:p>
    <w:p w14:paraId="395426B0" w14:textId="04B11D90" w:rsidR="00493E81" w:rsidRPr="00493E81" w:rsidRDefault="00493E81" w:rsidP="0033189D">
      <w:pPr>
        <w:ind w:firstLine="708"/>
        <w:jc w:val="both"/>
        <w:rPr>
          <w:rFonts w:cstheme="minorHAnsi"/>
          <w:sz w:val="24"/>
          <w:szCs w:val="24"/>
        </w:rPr>
      </w:pPr>
      <w:r w:rsidRPr="00493E81">
        <w:rPr>
          <w:rFonts w:cstheme="minorHAnsi"/>
          <w:sz w:val="24"/>
          <w:szCs w:val="24"/>
        </w:rPr>
        <w:t>Aktivnost je planirana u iznosu od 727.055,69 EUR i realizirana u iznosu od 658.673,05 EUR. Aktivnost je financirana iz tri izvora, a to su Opći prihodi i primici Grada Novske u ukupnom iznosu od 238.757,67 EUR, vlastiti prihodi Javne vatrogasne postrojbe u iznosu od 57.233,29 EUR i sredstva pomoći (državna sredstva - decentralizirana sredstva) u iznosu od 60.388,92 EUR.</w:t>
      </w:r>
    </w:p>
    <w:p w14:paraId="46B59DD6" w14:textId="19C7CC85" w:rsidR="00493E81" w:rsidRPr="00493E81" w:rsidRDefault="00493E81" w:rsidP="0033189D">
      <w:pPr>
        <w:ind w:firstLine="708"/>
        <w:jc w:val="both"/>
        <w:rPr>
          <w:rFonts w:cstheme="minorHAnsi"/>
          <w:sz w:val="24"/>
          <w:szCs w:val="24"/>
        </w:rPr>
      </w:pPr>
      <w:r w:rsidRPr="00493E81">
        <w:rPr>
          <w:rFonts w:cstheme="minorHAnsi"/>
          <w:sz w:val="24"/>
          <w:szCs w:val="24"/>
        </w:rPr>
        <w:t>Sredstvima Grada Novske je pokriven dio rashoda za zaposlene (plaće za redovan rad, ostali rashodi za zaposlene, doprinosi za mirovinsko osiguranje i doprinosi za obavezno zdravstveno osiguranje), zatim materijalni rashodi (naknada za prijevoz na posao, stručno usavršavanje zaposlenih, nabava zaštitne odjeće i obuće, nabava uredskog materijala, trošak energije, materijal i dijelovi za tekuće i investicijsko održavanje, sitni inventar i auto gume, komunalne usluge, zakupnine i najamnine, intelektualne usluge, usluge telefona i pošte, usluge tekućeg i investicijskog održavanja, premije osiguranja i nabava opreme za održavanje i zaštitu), te bankarske usluge i usluge platnog prometa.</w:t>
      </w:r>
    </w:p>
    <w:p w14:paraId="63D1B30A" w14:textId="20FDCE6E" w:rsidR="00493E81" w:rsidRPr="00493E81" w:rsidRDefault="00493E81" w:rsidP="0033189D">
      <w:pPr>
        <w:ind w:firstLine="708"/>
        <w:jc w:val="both"/>
        <w:rPr>
          <w:rFonts w:cstheme="minorHAnsi"/>
          <w:sz w:val="24"/>
          <w:szCs w:val="24"/>
        </w:rPr>
      </w:pPr>
      <w:r w:rsidRPr="00493E81">
        <w:rPr>
          <w:rFonts w:cstheme="minorHAnsi"/>
          <w:sz w:val="24"/>
          <w:szCs w:val="24"/>
        </w:rPr>
        <w:t>Iz vlastitih prihoda financirani su materijalni rashodi (sitni inventar i auto gume, te intelektualne i osobne usluge) i rashodi za nabavu dugotrajne imovine (uredska oprema i namještaj, oprema za održavanje i zaštitu, uređaji strojevi i oprema za ostale namjene i auto prikolica).</w:t>
      </w:r>
    </w:p>
    <w:p w14:paraId="4ED08E32" w14:textId="43E509B5" w:rsidR="00493E81" w:rsidRPr="00493E81" w:rsidRDefault="00493E81" w:rsidP="0033189D">
      <w:pPr>
        <w:ind w:firstLine="708"/>
        <w:jc w:val="both"/>
        <w:rPr>
          <w:rFonts w:cstheme="minorHAnsi"/>
          <w:sz w:val="24"/>
          <w:szCs w:val="24"/>
        </w:rPr>
      </w:pPr>
      <w:r w:rsidRPr="00493E81">
        <w:rPr>
          <w:rFonts w:cstheme="minorHAnsi"/>
          <w:sz w:val="24"/>
          <w:szCs w:val="24"/>
        </w:rPr>
        <w:t xml:space="preserve">Iz sredstava pomoći su namirivani rashodi za zaposlene ( trošak plaća, naknade troškova za zaposlene, doprinosi za mirovinsko osiguranje i doprinosi za zdravstvo), materijalni rashodi (uredski materijal, sitni inventar i auto gume, službena radna i zaštitna odjeća i obuća, usluge tekućeg i investicijskog održavanja i ostale usluge), te nabava opreme za održavanje i zaštitu </w:t>
      </w:r>
    </w:p>
    <w:p w14:paraId="15A85150" w14:textId="37932BCF" w:rsidR="00493E81" w:rsidRDefault="00493E81" w:rsidP="00493E81">
      <w:pPr>
        <w:jc w:val="both"/>
        <w:rPr>
          <w:rFonts w:cstheme="minorHAnsi"/>
          <w:sz w:val="24"/>
          <w:szCs w:val="24"/>
        </w:rPr>
      </w:pPr>
      <w:r w:rsidRPr="00493E81">
        <w:rPr>
          <w:rFonts w:cstheme="minorHAnsi"/>
          <w:sz w:val="24"/>
          <w:szCs w:val="24"/>
        </w:rPr>
        <w:t xml:space="preserve">Pored osnovne djelatnosti JVP Novska koja se sastoji u sudjelovanju u provedbi preventivnih mjera zaštite od požara i eksplozija, gašenje požara i spašavanje ljudi i imovine ugroženih </w:t>
      </w:r>
      <w:r w:rsidRPr="00493E81">
        <w:rPr>
          <w:rFonts w:cstheme="minorHAnsi"/>
          <w:sz w:val="24"/>
          <w:szCs w:val="24"/>
        </w:rPr>
        <w:lastRenderedPageBreak/>
        <w:t>požarom i eksplozijom, pružanja tehničkih pomoći u nezgodama i opasnim situacijama, te obavljanje i drugih poslova u ekološkim i drugim nesrećama, JVP Novska može obavljati gospodarske i društvene djelatnosti. Radi se o p</w:t>
      </w:r>
      <w:r w:rsidRPr="00493E81">
        <w:rPr>
          <w:rFonts w:eastAsia="Calibri" w:cstheme="minorHAnsi"/>
          <w:sz w:val="24"/>
          <w:szCs w:val="24"/>
        </w:rPr>
        <w:t xml:space="preserve">ružanju usluga vatrogasnih (protupožarnih) osiguranja i tehničke zaštite, pregleda, servisiranja, ispitivanja i prodaje vatrogasne i druge opreme iz vatrogasne djelatnosti (servis vatrogasnih aparata, servis dišnih aparata i prodaja istih), pružanju usluge najma prostora, pružanju usluge prijevoza vode i usluge hidrauličke ljestve, pružanju usluge  24-satnog  nadzora nad vatrodojavnim sustavom, iznajmljivanju vatrogasne opreme i vozila, osposobljavanju i usavršavanju vatrogasnih kadrova i organizacija pokaznih vježbi, pripremanju i organizaciji seminara iz vatrogasne  djelatnosti, izdavanju knjiga, skripti i ostalih stručnih publikacija iz vatrogasne djelatnosti, pružanju usluge osiguranja vatrogasnim vozilima i vatrogascima, punjenju boca izolacijskih aparata s komprimiranim zrakom, pranju, sušenju i </w:t>
      </w:r>
      <w:proofErr w:type="spellStart"/>
      <w:r w:rsidRPr="00493E81">
        <w:rPr>
          <w:rFonts w:eastAsia="Calibri" w:cstheme="minorHAnsi"/>
          <w:sz w:val="24"/>
          <w:szCs w:val="24"/>
        </w:rPr>
        <w:t>talkiranju</w:t>
      </w:r>
      <w:proofErr w:type="spellEnd"/>
      <w:r w:rsidRPr="00493E81">
        <w:rPr>
          <w:rFonts w:eastAsia="Calibri" w:cstheme="minorHAnsi"/>
          <w:sz w:val="24"/>
          <w:szCs w:val="24"/>
        </w:rPr>
        <w:t xml:space="preserve"> vatrogasnih cijevi </w:t>
      </w:r>
      <w:r w:rsidRPr="00493E81">
        <w:rPr>
          <w:rFonts w:cstheme="minorHAnsi"/>
          <w:sz w:val="24"/>
          <w:szCs w:val="24"/>
        </w:rPr>
        <w:t>i sl. Sve ove aktivnosti su u svezi s obavljanjem vatrogasne djelatnosti, sukladno odredbama posebnih propisa i provode se tako da se time ne umanjuje intervencijska spremnost vatrogasne postrojbe.</w:t>
      </w:r>
      <w:r w:rsidR="00681EE8">
        <w:rPr>
          <w:rFonts w:cstheme="minorHAnsi"/>
          <w:sz w:val="24"/>
          <w:szCs w:val="24"/>
        </w:rPr>
        <w:t xml:space="preserve"> </w:t>
      </w:r>
    </w:p>
    <w:p w14:paraId="02ACDC48" w14:textId="77777777" w:rsidR="00681EE8" w:rsidRDefault="00681EE8" w:rsidP="00681EE8">
      <w:pPr>
        <w:jc w:val="both"/>
        <w:rPr>
          <w:rFonts w:eastAsia="Calibri" w:cstheme="minorHAnsi"/>
          <w:b/>
          <w:sz w:val="24"/>
          <w:szCs w:val="24"/>
        </w:rPr>
      </w:pPr>
      <w:r>
        <w:rPr>
          <w:rFonts w:eastAsia="Calibri" w:cstheme="minorHAnsi"/>
          <w:b/>
          <w:sz w:val="24"/>
          <w:szCs w:val="24"/>
        </w:rPr>
        <w:t xml:space="preserve"> </w:t>
      </w:r>
    </w:p>
    <w:p w14:paraId="3E1ED886" w14:textId="5C755A34" w:rsidR="00681EE8" w:rsidRPr="00CC29D9" w:rsidRDefault="00681EE8" w:rsidP="00681EE8">
      <w:pPr>
        <w:jc w:val="both"/>
        <w:rPr>
          <w:rFonts w:eastAsia="Calibri" w:cstheme="minorHAnsi"/>
          <w:b/>
          <w:sz w:val="24"/>
          <w:szCs w:val="24"/>
        </w:rPr>
      </w:pPr>
      <w:r>
        <w:rPr>
          <w:rFonts w:eastAsia="Calibri" w:cstheme="minorHAnsi"/>
          <w:b/>
          <w:sz w:val="24"/>
          <w:szCs w:val="24"/>
        </w:rPr>
        <w:t>4. Razdjel 004</w:t>
      </w:r>
      <w:r w:rsidRPr="00CC29D9">
        <w:rPr>
          <w:rFonts w:eastAsia="Calibri" w:cstheme="minorHAnsi"/>
          <w:b/>
          <w:sz w:val="24"/>
          <w:szCs w:val="24"/>
        </w:rPr>
        <w:t xml:space="preserve"> UPRAVNI ODJEL ZA GOSPODARSTVO I POLJOPRIVREDU</w:t>
      </w:r>
    </w:p>
    <w:p w14:paraId="406571E8" w14:textId="77777777" w:rsidR="00681EE8" w:rsidRPr="00CC29D9" w:rsidRDefault="00681EE8" w:rsidP="00681EE8">
      <w:pPr>
        <w:jc w:val="both"/>
        <w:rPr>
          <w:rFonts w:eastAsia="Calibri" w:cstheme="minorHAnsi"/>
          <w:sz w:val="24"/>
          <w:szCs w:val="24"/>
        </w:rPr>
      </w:pPr>
      <w:r w:rsidRPr="00CC29D9">
        <w:rPr>
          <w:rFonts w:eastAsia="Calibri" w:cstheme="minorHAnsi"/>
          <w:sz w:val="24"/>
          <w:szCs w:val="24"/>
        </w:rPr>
        <w:t>Upravni odjel za gospodarstvo i poljoprivredu obavlja upravne i stručne poslove u vezi s poticanjem gospodarskih i poduzetničkih aktivnosti, poslove vezane uz poticanje poljoprivrede i turizma, kao i poslove vezane uz  korištenje sredstava iz fondova Europske unije i to:</w:t>
      </w:r>
    </w:p>
    <w:p w14:paraId="0ECFBA56"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t>poslove pripreme, proučavanja i vrednovanja prijedloga programa i projekata u području gospodarstva, poljoprivrede i turizma te projekata koji se kandidiraju za korištenje sredstava izvanproračunskih izvora financiranja,</w:t>
      </w:r>
    </w:p>
    <w:p w14:paraId="522C1BAE"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t>poslove pripreme i izvođenja aktivnosti promidžbe razvojnih potencijala i razvojnih projekata Grada usmjerenih privlačenju i poticanju ulaganja u te projekte, te uspostavljanja kontakata s institucijama i osobama zainteresiranim za ulaganja,</w:t>
      </w:r>
    </w:p>
    <w:p w14:paraId="012EC306"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t>davanje pomoći i podrške pri izgradnji poslovnih zona, inkubatora i ostalih poslovnih potpornih institucija,</w:t>
      </w:r>
    </w:p>
    <w:p w14:paraId="79FC645D"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t>sudjelovanje u ostvarivanju uvjeta za korištenje nekretnina u vlasništvu Grada u funkciji razvojnih programa,</w:t>
      </w:r>
    </w:p>
    <w:p w14:paraId="62A343E9"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t>organiziranje provedbe programa kreditnih linija za poticanje poduzetništva,</w:t>
      </w:r>
    </w:p>
    <w:p w14:paraId="2C713E40"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t>obavlja poslove iz područja razvoja gospodarstva i poduzetništva kroz izradu prijedloga strateških dokumenata,</w:t>
      </w:r>
    </w:p>
    <w:p w14:paraId="0F6DF9B7"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t xml:space="preserve">sudjeluje u organizaciji gospodarskih i turističkih manifestacija, </w:t>
      </w:r>
    </w:p>
    <w:p w14:paraId="09119A81"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t>poticanje i promocija gospodarskih i turističkih potencijala,</w:t>
      </w:r>
    </w:p>
    <w:p w14:paraId="0361031C"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t>predlaganje i provođenje aktivnosti za razvoj turističke djelatnosti te koordiniranje aktivnosti svih dionika iz područja turizma na razini Grada kroz suradnju s Turističkom zajednicom Grada Novske,</w:t>
      </w:r>
    </w:p>
    <w:p w14:paraId="3BC0FE26"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t>rješavanje u upravnim stvarima u prvom stupnju sukladno posebnim propisima,</w:t>
      </w:r>
    </w:p>
    <w:p w14:paraId="75E2BB63"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t>provođenje aktivnosti i poslovne suradnje s gradovima partnerima Grada i s ostalim međunarodnim subjektima,</w:t>
      </w:r>
    </w:p>
    <w:p w14:paraId="163BBF07"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t>vođenje baze podataka o projektima na području Grada,</w:t>
      </w:r>
    </w:p>
    <w:p w14:paraId="0D1C1EFA"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t>predlaganje, suradnja i koordiniranje pripreme i provedbe projekata sufinanciranih iz fondova te državnih tijela,</w:t>
      </w:r>
    </w:p>
    <w:p w14:paraId="0ADD0F7A"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lastRenderedPageBreak/>
        <w:t>izradu prijedloga općih i pojedinačnih akata te stručnih prijedloga za provedbu razvojnih mjera gospodarske i poljoprivredne politike na razini Grada,</w:t>
      </w:r>
    </w:p>
    <w:p w14:paraId="5DA766B4"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t>predlaganje i provođenje mjera institucijske potpore u poljoprivrednoj proizvodnji, poticanje interesnog povezivanja poljoprivrednika te pružanje stručne pomoći proizvođačima, pogotovo obiteljskim poljoprivrednim gospodarstvima,</w:t>
      </w:r>
    </w:p>
    <w:p w14:paraId="7A1BE7BF" w14:textId="77777777" w:rsidR="00681EE8" w:rsidRPr="00CC29D9" w:rsidRDefault="00681EE8" w:rsidP="00593AB4">
      <w:pPr>
        <w:numPr>
          <w:ilvl w:val="0"/>
          <w:numId w:val="11"/>
        </w:numPr>
        <w:spacing w:after="0" w:line="240" w:lineRule="auto"/>
        <w:contextualSpacing/>
        <w:jc w:val="both"/>
        <w:rPr>
          <w:rFonts w:eastAsia="Calibri" w:cstheme="minorHAnsi"/>
          <w:sz w:val="24"/>
          <w:szCs w:val="24"/>
        </w:rPr>
      </w:pPr>
      <w:r w:rsidRPr="00CC29D9">
        <w:rPr>
          <w:rFonts w:eastAsia="Calibri" w:cstheme="minorHAnsi"/>
          <w:sz w:val="24"/>
          <w:szCs w:val="24"/>
        </w:rPr>
        <w:t>suradnju s državnim i drugim tijelima te pravnim osobama nadležnim za poslove iz nadležnosti Upravnog odjela,</w:t>
      </w:r>
    </w:p>
    <w:p w14:paraId="1B967ADB" w14:textId="77777777" w:rsidR="00681EE8" w:rsidRPr="00CC29D9" w:rsidRDefault="00681EE8" w:rsidP="00593AB4">
      <w:pPr>
        <w:numPr>
          <w:ilvl w:val="0"/>
          <w:numId w:val="8"/>
        </w:numPr>
        <w:spacing w:after="0" w:line="240" w:lineRule="auto"/>
        <w:contextualSpacing/>
        <w:jc w:val="both"/>
        <w:rPr>
          <w:rFonts w:eastAsia="Calibri" w:cstheme="minorHAnsi"/>
          <w:sz w:val="24"/>
          <w:szCs w:val="24"/>
        </w:rPr>
      </w:pPr>
      <w:r w:rsidRPr="00CC29D9">
        <w:rPr>
          <w:rFonts w:eastAsia="Calibri" w:cstheme="minorHAnsi"/>
          <w:sz w:val="24"/>
          <w:szCs w:val="24"/>
        </w:rPr>
        <w:t>daje mišljenja, suglasnosti ili posebne uvjete u postupcima izdavanja dozvola koje nadležna tijela i druge fizičke osobe zatraže od Grada,</w:t>
      </w:r>
    </w:p>
    <w:p w14:paraId="76F3EFC2" w14:textId="77777777" w:rsidR="00681EE8" w:rsidRPr="00CC29D9" w:rsidRDefault="00681EE8" w:rsidP="00593AB4">
      <w:pPr>
        <w:numPr>
          <w:ilvl w:val="0"/>
          <w:numId w:val="8"/>
        </w:numPr>
        <w:spacing w:after="0" w:line="240" w:lineRule="auto"/>
        <w:contextualSpacing/>
        <w:jc w:val="both"/>
        <w:rPr>
          <w:rFonts w:eastAsia="Calibri" w:cstheme="minorHAnsi"/>
          <w:sz w:val="24"/>
          <w:szCs w:val="24"/>
        </w:rPr>
      </w:pPr>
      <w:r w:rsidRPr="00CC29D9">
        <w:rPr>
          <w:rFonts w:eastAsia="Calibri" w:cstheme="minorHAnsi"/>
          <w:sz w:val="24"/>
          <w:szCs w:val="24"/>
        </w:rPr>
        <w:t>obrada prijava šteta od elementarnih nepogoda,</w:t>
      </w:r>
    </w:p>
    <w:p w14:paraId="0741DB45" w14:textId="77777777" w:rsidR="00681EE8" w:rsidRPr="00CC29D9" w:rsidRDefault="00681EE8" w:rsidP="00593AB4">
      <w:pPr>
        <w:numPr>
          <w:ilvl w:val="0"/>
          <w:numId w:val="8"/>
        </w:numPr>
        <w:spacing w:after="0" w:line="240" w:lineRule="auto"/>
        <w:contextualSpacing/>
        <w:jc w:val="both"/>
        <w:rPr>
          <w:rFonts w:eastAsia="Calibri" w:cstheme="minorHAnsi"/>
          <w:sz w:val="24"/>
          <w:szCs w:val="24"/>
        </w:rPr>
      </w:pPr>
      <w:r w:rsidRPr="00CC29D9">
        <w:rPr>
          <w:rFonts w:eastAsia="Calibri" w:cstheme="minorHAnsi"/>
          <w:sz w:val="24"/>
          <w:szCs w:val="24"/>
        </w:rPr>
        <w:t>izradu prijedloga akata i vođenje postupka za dodjelu koncesija, upis u registar, praćenje izvršavanja koncesijskih ugovora i izrada propisanih izvješća,</w:t>
      </w:r>
    </w:p>
    <w:p w14:paraId="048587DD" w14:textId="77777777" w:rsidR="00681EE8" w:rsidRPr="00CC29D9" w:rsidRDefault="00681EE8" w:rsidP="00593AB4">
      <w:pPr>
        <w:numPr>
          <w:ilvl w:val="0"/>
          <w:numId w:val="8"/>
        </w:numPr>
        <w:spacing w:after="0" w:line="240" w:lineRule="auto"/>
        <w:contextualSpacing/>
        <w:jc w:val="both"/>
        <w:rPr>
          <w:rFonts w:eastAsia="Calibri" w:cstheme="minorHAnsi"/>
          <w:sz w:val="24"/>
          <w:szCs w:val="24"/>
        </w:rPr>
      </w:pPr>
      <w:r w:rsidRPr="00CC29D9">
        <w:rPr>
          <w:rFonts w:eastAsia="Calibri" w:cstheme="minorHAnsi"/>
          <w:sz w:val="24"/>
          <w:szCs w:val="24"/>
        </w:rPr>
        <w:t>provedba postupaka bagatelne nabave za nabavu roba, usluga i radova iz područja upravnog odjela</w:t>
      </w:r>
    </w:p>
    <w:p w14:paraId="11B9D9B1" w14:textId="77777777" w:rsidR="00681EE8" w:rsidRDefault="00681EE8" w:rsidP="00593AB4">
      <w:pPr>
        <w:numPr>
          <w:ilvl w:val="0"/>
          <w:numId w:val="8"/>
        </w:numPr>
        <w:spacing w:after="0" w:line="240" w:lineRule="auto"/>
        <w:contextualSpacing/>
        <w:jc w:val="both"/>
        <w:rPr>
          <w:rFonts w:eastAsia="Calibri" w:cstheme="minorHAnsi"/>
          <w:sz w:val="24"/>
          <w:szCs w:val="24"/>
        </w:rPr>
      </w:pPr>
      <w:r w:rsidRPr="00CC29D9">
        <w:rPr>
          <w:rFonts w:eastAsia="Calibri" w:cstheme="minorHAnsi"/>
          <w:sz w:val="24"/>
          <w:szCs w:val="24"/>
        </w:rPr>
        <w:t>i druge poslove koji mu se stave u nadležnost sukladno zakonu i općim aktima Grada.</w:t>
      </w:r>
    </w:p>
    <w:p w14:paraId="21E11BD1" w14:textId="77777777" w:rsidR="00681EE8" w:rsidRDefault="00681EE8" w:rsidP="00681EE8">
      <w:pPr>
        <w:ind w:left="720"/>
        <w:contextualSpacing/>
        <w:jc w:val="both"/>
        <w:rPr>
          <w:rFonts w:eastAsia="Calibri" w:cstheme="minorHAnsi"/>
          <w:sz w:val="24"/>
          <w:szCs w:val="24"/>
        </w:rPr>
      </w:pPr>
    </w:p>
    <w:p w14:paraId="53F4E376" w14:textId="77777777" w:rsidR="00681EE8" w:rsidRPr="00CC29D9" w:rsidRDefault="00681EE8" w:rsidP="00681EE8">
      <w:pPr>
        <w:contextualSpacing/>
        <w:jc w:val="both"/>
        <w:rPr>
          <w:rFonts w:eastAsia="Calibri" w:cstheme="minorHAnsi"/>
          <w:sz w:val="24"/>
          <w:szCs w:val="24"/>
        </w:rPr>
      </w:pPr>
      <w:r w:rsidRPr="00CC29D9">
        <w:rPr>
          <w:rFonts w:eastAsia="Calibri" w:cstheme="minorHAnsi"/>
          <w:color w:val="000000"/>
          <w:sz w:val="24"/>
          <w:szCs w:val="24"/>
        </w:rPr>
        <w:t>S ciljem ostvarenja</w:t>
      </w:r>
      <w:r>
        <w:rPr>
          <w:rFonts w:eastAsia="Calibri" w:cstheme="minorHAnsi"/>
          <w:color w:val="000000"/>
          <w:sz w:val="24"/>
          <w:szCs w:val="24"/>
        </w:rPr>
        <w:t xml:space="preserve"> programa u</w:t>
      </w:r>
      <w:r w:rsidRPr="00CC29D9">
        <w:rPr>
          <w:rFonts w:eastAsia="Calibri" w:cstheme="minorHAnsi"/>
          <w:color w:val="000000"/>
          <w:sz w:val="24"/>
          <w:szCs w:val="24"/>
        </w:rPr>
        <w:t>pravnog odjela,</w:t>
      </w:r>
      <w:r>
        <w:rPr>
          <w:rFonts w:eastAsia="Calibri" w:cstheme="minorHAnsi"/>
          <w:color w:val="000000"/>
          <w:sz w:val="24"/>
          <w:szCs w:val="24"/>
        </w:rPr>
        <w:t xml:space="preserve"> Proračunom Grada Novske za 2023</w:t>
      </w:r>
      <w:r w:rsidRPr="00CC29D9">
        <w:rPr>
          <w:rFonts w:eastAsia="Calibri" w:cstheme="minorHAnsi"/>
          <w:color w:val="000000"/>
          <w:sz w:val="24"/>
          <w:szCs w:val="24"/>
        </w:rPr>
        <w:t xml:space="preserve">. godinu planirana su sredstva u iznosu od </w:t>
      </w:r>
      <w:r>
        <w:rPr>
          <w:rFonts w:eastAsia="Calibri" w:cstheme="minorHAnsi"/>
          <w:color w:val="000000"/>
          <w:sz w:val="24"/>
          <w:szCs w:val="24"/>
        </w:rPr>
        <w:t xml:space="preserve">1.024.652,82 </w:t>
      </w:r>
      <w:proofErr w:type="spellStart"/>
      <w:r>
        <w:rPr>
          <w:rFonts w:eastAsia="Calibri" w:cstheme="minorHAnsi"/>
          <w:color w:val="000000"/>
          <w:sz w:val="24"/>
          <w:szCs w:val="24"/>
        </w:rPr>
        <w:t>eur</w:t>
      </w:r>
      <w:proofErr w:type="spellEnd"/>
      <w:r>
        <w:rPr>
          <w:rFonts w:eastAsia="Calibri" w:cstheme="minorHAnsi"/>
          <w:color w:val="000000"/>
          <w:sz w:val="24"/>
          <w:szCs w:val="24"/>
        </w:rPr>
        <w:t xml:space="preserve">, a realizirano je 852.692,44 </w:t>
      </w:r>
      <w:proofErr w:type="spellStart"/>
      <w:r>
        <w:rPr>
          <w:rFonts w:eastAsia="Calibri" w:cstheme="minorHAnsi"/>
          <w:color w:val="000000"/>
          <w:sz w:val="24"/>
          <w:szCs w:val="24"/>
        </w:rPr>
        <w:t>eur</w:t>
      </w:r>
      <w:proofErr w:type="spellEnd"/>
      <w:r>
        <w:rPr>
          <w:rFonts w:eastAsia="Calibri" w:cstheme="minorHAnsi"/>
          <w:color w:val="000000"/>
          <w:sz w:val="24"/>
          <w:szCs w:val="24"/>
        </w:rPr>
        <w:t xml:space="preserve"> ( 83,22%)</w:t>
      </w:r>
      <w:r>
        <w:rPr>
          <w:rFonts w:eastAsia="Calibri" w:cstheme="minorHAnsi"/>
          <w:sz w:val="24"/>
          <w:szCs w:val="24"/>
        </w:rPr>
        <w:t>.</w:t>
      </w:r>
    </w:p>
    <w:p w14:paraId="74C70B18" w14:textId="77777777" w:rsidR="00681EE8" w:rsidRPr="00CC29D9" w:rsidRDefault="00681EE8" w:rsidP="00681EE8">
      <w:pPr>
        <w:contextualSpacing/>
        <w:jc w:val="both"/>
        <w:rPr>
          <w:rFonts w:eastAsia="Calibri" w:cstheme="minorHAnsi"/>
          <w:color w:val="FF0000"/>
          <w:sz w:val="24"/>
          <w:szCs w:val="24"/>
        </w:rPr>
      </w:pPr>
    </w:p>
    <w:p w14:paraId="130180C5" w14:textId="77777777" w:rsidR="00681EE8" w:rsidRPr="00CC29D9" w:rsidRDefault="00681EE8" w:rsidP="00681EE8">
      <w:pPr>
        <w:jc w:val="both"/>
        <w:rPr>
          <w:rFonts w:eastAsia="Calibri" w:cstheme="minorHAnsi"/>
          <w:b/>
          <w:sz w:val="24"/>
          <w:szCs w:val="24"/>
        </w:rPr>
      </w:pPr>
      <w:r w:rsidRPr="00CC29D9">
        <w:rPr>
          <w:rFonts w:eastAsia="Calibri" w:cstheme="minorHAnsi"/>
          <w:b/>
          <w:sz w:val="24"/>
          <w:szCs w:val="24"/>
        </w:rPr>
        <w:t>Prikaz programa Upravnog odjela za gospodarstvo i poljoprivredu</w:t>
      </w:r>
    </w:p>
    <w:p w14:paraId="3BB5D285" w14:textId="77777777" w:rsidR="00681EE8" w:rsidRPr="00CC29D9" w:rsidRDefault="00681EE8" w:rsidP="00681EE8">
      <w:pPr>
        <w:jc w:val="both"/>
        <w:rPr>
          <w:rFonts w:eastAsia="Calibri" w:cstheme="minorHAnsi"/>
          <w:b/>
          <w:sz w:val="24"/>
          <w:szCs w:val="24"/>
        </w:rPr>
      </w:pPr>
    </w:p>
    <w:tbl>
      <w:tblPr>
        <w:tblStyle w:val="Reetkatablice3"/>
        <w:tblW w:w="0" w:type="auto"/>
        <w:tblLook w:val="04A0" w:firstRow="1" w:lastRow="0" w:firstColumn="1" w:lastColumn="0" w:noHBand="0" w:noVBand="1"/>
      </w:tblPr>
      <w:tblGrid>
        <w:gridCol w:w="878"/>
        <w:gridCol w:w="2254"/>
        <w:gridCol w:w="3646"/>
        <w:gridCol w:w="2285"/>
      </w:tblGrid>
      <w:tr w:rsidR="00681EE8" w:rsidRPr="00CC29D9" w14:paraId="50C73461" w14:textId="77777777" w:rsidTr="000C706D">
        <w:trPr>
          <w:trHeight w:val="584"/>
        </w:trPr>
        <w:tc>
          <w:tcPr>
            <w:tcW w:w="878" w:type="dxa"/>
          </w:tcPr>
          <w:p w14:paraId="495A00B2" w14:textId="77777777" w:rsidR="00681EE8" w:rsidRPr="00CC29D9" w:rsidRDefault="00681EE8" w:rsidP="000C706D">
            <w:pPr>
              <w:jc w:val="center"/>
              <w:rPr>
                <w:rFonts w:asciiTheme="minorHAnsi" w:eastAsia="Calibri" w:hAnsiTheme="minorHAnsi" w:cstheme="minorHAnsi"/>
                <w:b/>
                <w:sz w:val="24"/>
                <w:szCs w:val="24"/>
                <w:lang w:eastAsia="en-US"/>
              </w:rPr>
            </w:pPr>
            <w:r w:rsidRPr="00CC29D9">
              <w:rPr>
                <w:rFonts w:asciiTheme="minorHAnsi" w:eastAsia="Calibri" w:hAnsiTheme="minorHAnsi" w:cstheme="minorHAnsi"/>
                <w:b/>
                <w:sz w:val="24"/>
                <w:szCs w:val="24"/>
                <w:lang w:eastAsia="en-US"/>
              </w:rPr>
              <w:t>Redni broj</w:t>
            </w:r>
          </w:p>
        </w:tc>
        <w:tc>
          <w:tcPr>
            <w:tcW w:w="2254" w:type="dxa"/>
          </w:tcPr>
          <w:p w14:paraId="1CD99857" w14:textId="77777777" w:rsidR="00681EE8" w:rsidRPr="00CC29D9" w:rsidRDefault="00681EE8" w:rsidP="000C706D">
            <w:pPr>
              <w:jc w:val="center"/>
              <w:rPr>
                <w:rFonts w:asciiTheme="minorHAnsi" w:eastAsia="Calibri" w:hAnsiTheme="minorHAnsi" w:cstheme="minorHAnsi"/>
                <w:b/>
                <w:sz w:val="24"/>
                <w:szCs w:val="24"/>
                <w:lang w:eastAsia="en-US"/>
              </w:rPr>
            </w:pPr>
            <w:r w:rsidRPr="00CC29D9">
              <w:rPr>
                <w:rFonts w:asciiTheme="minorHAnsi" w:eastAsia="Calibri" w:hAnsiTheme="minorHAnsi" w:cstheme="minorHAnsi"/>
                <w:b/>
                <w:sz w:val="24"/>
                <w:szCs w:val="24"/>
                <w:lang w:eastAsia="en-US"/>
              </w:rPr>
              <w:t>Brojčana ozn</w:t>
            </w:r>
            <w:r>
              <w:rPr>
                <w:rFonts w:asciiTheme="minorHAnsi" w:eastAsia="Calibri" w:hAnsiTheme="minorHAnsi" w:cstheme="minorHAnsi"/>
                <w:b/>
                <w:sz w:val="24"/>
                <w:szCs w:val="24"/>
                <w:lang w:eastAsia="en-US"/>
              </w:rPr>
              <w:t>aka programa u proračunu za 2023</w:t>
            </w:r>
            <w:r w:rsidRPr="00CC29D9">
              <w:rPr>
                <w:rFonts w:asciiTheme="minorHAnsi" w:eastAsia="Calibri" w:hAnsiTheme="minorHAnsi" w:cstheme="minorHAnsi"/>
                <w:b/>
                <w:sz w:val="24"/>
                <w:szCs w:val="24"/>
                <w:lang w:eastAsia="en-US"/>
              </w:rPr>
              <w:t>.</w:t>
            </w:r>
          </w:p>
        </w:tc>
        <w:tc>
          <w:tcPr>
            <w:tcW w:w="3646" w:type="dxa"/>
          </w:tcPr>
          <w:p w14:paraId="62B5F5C1" w14:textId="77777777" w:rsidR="00681EE8" w:rsidRPr="00CC29D9" w:rsidRDefault="00681EE8" w:rsidP="000C706D">
            <w:pPr>
              <w:jc w:val="center"/>
              <w:rPr>
                <w:rFonts w:asciiTheme="minorHAnsi" w:eastAsia="Calibri" w:hAnsiTheme="minorHAnsi" w:cstheme="minorHAnsi"/>
                <w:b/>
                <w:sz w:val="24"/>
                <w:szCs w:val="24"/>
                <w:lang w:eastAsia="en-US"/>
              </w:rPr>
            </w:pPr>
            <w:r w:rsidRPr="00CC29D9">
              <w:rPr>
                <w:rFonts w:asciiTheme="minorHAnsi" w:eastAsia="Calibri" w:hAnsiTheme="minorHAnsi" w:cstheme="minorHAnsi"/>
                <w:b/>
                <w:sz w:val="24"/>
                <w:szCs w:val="24"/>
                <w:lang w:eastAsia="en-US"/>
              </w:rPr>
              <w:t>Naziv programa</w:t>
            </w:r>
          </w:p>
        </w:tc>
        <w:tc>
          <w:tcPr>
            <w:tcW w:w="2285" w:type="dxa"/>
          </w:tcPr>
          <w:p w14:paraId="79A1D722" w14:textId="77777777" w:rsidR="00681EE8" w:rsidRPr="00CC29D9" w:rsidRDefault="00681EE8" w:rsidP="000C706D">
            <w:pPr>
              <w:jc w:val="center"/>
              <w:rPr>
                <w:rFonts w:asciiTheme="minorHAnsi" w:eastAsia="Calibri" w:hAnsiTheme="minorHAnsi" w:cstheme="minorHAnsi"/>
                <w:b/>
                <w:sz w:val="24"/>
                <w:szCs w:val="24"/>
                <w:lang w:eastAsia="en-US"/>
              </w:rPr>
            </w:pPr>
            <w:r w:rsidRPr="00CC29D9">
              <w:rPr>
                <w:rFonts w:asciiTheme="minorHAnsi" w:eastAsia="Calibri" w:hAnsiTheme="minorHAnsi" w:cstheme="minorHAnsi"/>
                <w:b/>
                <w:sz w:val="24"/>
                <w:szCs w:val="24"/>
                <w:lang w:eastAsia="en-US"/>
              </w:rPr>
              <w:t>Iznos</w:t>
            </w:r>
            <w:r>
              <w:rPr>
                <w:rFonts w:asciiTheme="minorHAnsi" w:eastAsia="Calibri" w:hAnsiTheme="minorHAnsi" w:cstheme="minorHAnsi"/>
                <w:b/>
                <w:sz w:val="24"/>
                <w:szCs w:val="24"/>
                <w:lang w:eastAsia="en-US"/>
              </w:rPr>
              <w:t xml:space="preserve"> (</w:t>
            </w:r>
            <w:proofErr w:type="spellStart"/>
            <w:r>
              <w:rPr>
                <w:rFonts w:asciiTheme="minorHAnsi" w:eastAsia="Calibri" w:hAnsiTheme="minorHAnsi" w:cstheme="minorHAnsi"/>
                <w:b/>
                <w:sz w:val="24"/>
                <w:szCs w:val="24"/>
                <w:lang w:eastAsia="en-US"/>
              </w:rPr>
              <w:t>eur</w:t>
            </w:r>
            <w:proofErr w:type="spellEnd"/>
            <w:r>
              <w:rPr>
                <w:rFonts w:asciiTheme="minorHAnsi" w:eastAsia="Calibri" w:hAnsiTheme="minorHAnsi" w:cstheme="minorHAnsi"/>
                <w:b/>
                <w:sz w:val="24"/>
                <w:szCs w:val="24"/>
                <w:lang w:eastAsia="en-US"/>
              </w:rPr>
              <w:t>)</w:t>
            </w:r>
          </w:p>
        </w:tc>
      </w:tr>
      <w:tr w:rsidR="00681EE8" w:rsidRPr="00CC29D9" w14:paraId="31CD862D" w14:textId="77777777" w:rsidTr="000C706D">
        <w:trPr>
          <w:trHeight w:val="571"/>
        </w:trPr>
        <w:tc>
          <w:tcPr>
            <w:tcW w:w="878" w:type="dxa"/>
          </w:tcPr>
          <w:p w14:paraId="05313EFD" w14:textId="77777777" w:rsidR="00681EE8" w:rsidRPr="00CC29D9" w:rsidRDefault="00681EE8" w:rsidP="000C706D">
            <w:pPr>
              <w:jc w:val="center"/>
              <w:rPr>
                <w:rFonts w:asciiTheme="minorHAnsi" w:eastAsia="Calibri" w:hAnsiTheme="minorHAnsi" w:cstheme="minorHAnsi"/>
                <w:sz w:val="24"/>
                <w:szCs w:val="24"/>
                <w:lang w:eastAsia="en-US"/>
              </w:rPr>
            </w:pPr>
            <w:r w:rsidRPr="00CC29D9">
              <w:rPr>
                <w:rFonts w:asciiTheme="minorHAnsi" w:eastAsia="Calibri" w:hAnsiTheme="minorHAnsi" w:cstheme="minorHAnsi"/>
                <w:sz w:val="24"/>
                <w:szCs w:val="24"/>
                <w:lang w:eastAsia="en-US"/>
              </w:rPr>
              <w:t>1.</w:t>
            </w:r>
          </w:p>
        </w:tc>
        <w:tc>
          <w:tcPr>
            <w:tcW w:w="2254" w:type="dxa"/>
          </w:tcPr>
          <w:p w14:paraId="4D4A29E7" w14:textId="77777777" w:rsidR="00681EE8" w:rsidRPr="00CC29D9" w:rsidRDefault="00681EE8" w:rsidP="000C706D">
            <w:pPr>
              <w:jc w:val="cente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1030</w:t>
            </w:r>
          </w:p>
        </w:tc>
        <w:tc>
          <w:tcPr>
            <w:tcW w:w="3646" w:type="dxa"/>
          </w:tcPr>
          <w:p w14:paraId="31367363" w14:textId="77777777" w:rsidR="00681EE8" w:rsidRPr="00CC29D9" w:rsidRDefault="00681EE8" w:rsidP="000C706D">
            <w:pP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Podrška gospodarstvu i održivom razvoju</w:t>
            </w:r>
          </w:p>
        </w:tc>
        <w:tc>
          <w:tcPr>
            <w:tcW w:w="2285" w:type="dxa"/>
          </w:tcPr>
          <w:p w14:paraId="10F56918" w14:textId="77777777" w:rsidR="00681EE8" w:rsidRPr="00CC29D9" w:rsidRDefault="00681EE8" w:rsidP="000C706D">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115.556,39</w:t>
            </w:r>
          </w:p>
        </w:tc>
      </w:tr>
      <w:tr w:rsidR="00681EE8" w:rsidRPr="00CC29D9" w14:paraId="2983A619" w14:textId="77777777" w:rsidTr="000C706D">
        <w:trPr>
          <w:trHeight w:val="369"/>
        </w:trPr>
        <w:tc>
          <w:tcPr>
            <w:tcW w:w="878" w:type="dxa"/>
          </w:tcPr>
          <w:p w14:paraId="34A138A0" w14:textId="77777777" w:rsidR="00681EE8" w:rsidRPr="00CC29D9" w:rsidRDefault="00681EE8" w:rsidP="000C706D">
            <w:pPr>
              <w:jc w:val="center"/>
              <w:rPr>
                <w:rFonts w:asciiTheme="minorHAnsi" w:eastAsia="Calibri" w:hAnsiTheme="minorHAnsi" w:cstheme="minorHAnsi"/>
                <w:sz w:val="24"/>
                <w:szCs w:val="24"/>
                <w:lang w:eastAsia="en-US"/>
              </w:rPr>
            </w:pPr>
            <w:r w:rsidRPr="00CC29D9">
              <w:rPr>
                <w:rFonts w:asciiTheme="minorHAnsi" w:eastAsia="Calibri" w:hAnsiTheme="minorHAnsi" w:cstheme="minorHAnsi"/>
                <w:sz w:val="24"/>
                <w:szCs w:val="24"/>
                <w:lang w:eastAsia="en-US"/>
              </w:rPr>
              <w:t>2.</w:t>
            </w:r>
          </w:p>
        </w:tc>
        <w:tc>
          <w:tcPr>
            <w:tcW w:w="2254" w:type="dxa"/>
          </w:tcPr>
          <w:p w14:paraId="28062885" w14:textId="77777777" w:rsidR="00681EE8" w:rsidRPr="00CC29D9" w:rsidRDefault="00681EE8" w:rsidP="000C706D">
            <w:pPr>
              <w:jc w:val="center"/>
              <w:rPr>
                <w:rFonts w:asciiTheme="minorHAnsi" w:eastAsia="Calibri" w:hAnsiTheme="minorHAnsi" w:cstheme="minorHAnsi"/>
                <w:sz w:val="24"/>
                <w:szCs w:val="24"/>
                <w:lang w:eastAsia="en-US"/>
              </w:rPr>
            </w:pPr>
            <w:r w:rsidRPr="00CC29D9">
              <w:rPr>
                <w:rFonts w:asciiTheme="minorHAnsi" w:eastAsia="Calibri" w:hAnsiTheme="minorHAnsi" w:cstheme="minorHAnsi"/>
                <w:sz w:val="24"/>
                <w:szCs w:val="24"/>
                <w:lang w:eastAsia="en-US"/>
              </w:rPr>
              <w:t>10</w:t>
            </w:r>
            <w:r>
              <w:rPr>
                <w:rFonts w:asciiTheme="minorHAnsi" w:eastAsia="Calibri" w:hAnsiTheme="minorHAnsi" w:cstheme="minorHAnsi"/>
                <w:sz w:val="24"/>
                <w:szCs w:val="24"/>
                <w:lang w:eastAsia="en-US"/>
              </w:rPr>
              <w:t>31</w:t>
            </w:r>
          </w:p>
        </w:tc>
        <w:tc>
          <w:tcPr>
            <w:tcW w:w="3646" w:type="dxa"/>
          </w:tcPr>
          <w:p w14:paraId="0F4D3A5B" w14:textId="77777777" w:rsidR="00681EE8" w:rsidRPr="00CC29D9" w:rsidRDefault="00681EE8" w:rsidP="000C706D">
            <w:pPr>
              <w:rPr>
                <w:rFonts w:asciiTheme="minorHAnsi" w:eastAsia="Calibri" w:hAnsiTheme="minorHAnsi" w:cstheme="minorHAnsi"/>
                <w:sz w:val="24"/>
                <w:szCs w:val="24"/>
                <w:lang w:eastAsia="en-US"/>
              </w:rPr>
            </w:pPr>
            <w:r w:rsidRPr="00CC29D9">
              <w:rPr>
                <w:rFonts w:asciiTheme="minorHAnsi" w:eastAsia="Calibri" w:hAnsiTheme="minorHAnsi" w:cstheme="minorHAnsi"/>
                <w:sz w:val="24"/>
                <w:szCs w:val="24"/>
                <w:lang w:eastAsia="en-US"/>
              </w:rPr>
              <w:t>Gospodarstvo</w:t>
            </w:r>
          </w:p>
        </w:tc>
        <w:tc>
          <w:tcPr>
            <w:tcW w:w="2285" w:type="dxa"/>
          </w:tcPr>
          <w:p w14:paraId="20C465D7" w14:textId="77777777" w:rsidR="00681EE8" w:rsidRPr="00CC29D9" w:rsidRDefault="00681EE8" w:rsidP="000C706D">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283.353,80</w:t>
            </w:r>
          </w:p>
        </w:tc>
      </w:tr>
      <w:tr w:rsidR="00681EE8" w:rsidRPr="00CC29D9" w14:paraId="20328811" w14:textId="77777777" w:rsidTr="000C706D">
        <w:trPr>
          <w:trHeight w:val="404"/>
        </w:trPr>
        <w:tc>
          <w:tcPr>
            <w:tcW w:w="878" w:type="dxa"/>
          </w:tcPr>
          <w:p w14:paraId="3A87E161" w14:textId="77777777" w:rsidR="00681EE8" w:rsidRPr="00CC29D9" w:rsidRDefault="00681EE8" w:rsidP="000C706D">
            <w:pPr>
              <w:jc w:val="center"/>
              <w:rPr>
                <w:rFonts w:asciiTheme="minorHAnsi" w:eastAsia="Calibri" w:hAnsiTheme="minorHAnsi" w:cstheme="minorHAnsi"/>
                <w:sz w:val="24"/>
                <w:szCs w:val="24"/>
                <w:lang w:eastAsia="en-US"/>
              </w:rPr>
            </w:pPr>
            <w:r w:rsidRPr="00CC29D9">
              <w:rPr>
                <w:rFonts w:asciiTheme="minorHAnsi" w:eastAsia="Calibri" w:hAnsiTheme="minorHAnsi" w:cstheme="minorHAnsi"/>
                <w:sz w:val="24"/>
                <w:szCs w:val="24"/>
                <w:lang w:eastAsia="en-US"/>
              </w:rPr>
              <w:t>3.</w:t>
            </w:r>
          </w:p>
        </w:tc>
        <w:tc>
          <w:tcPr>
            <w:tcW w:w="2254" w:type="dxa"/>
          </w:tcPr>
          <w:p w14:paraId="09DE06FB" w14:textId="77777777" w:rsidR="00681EE8" w:rsidRPr="00B27EEF" w:rsidRDefault="00681EE8" w:rsidP="000C706D">
            <w:pPr>
              <w:jc w:val="center"/>
              <w:rPr>
                <w:rFonts w:asciiTheme="minorHAnsi" w:eastAsia="Calibri" w:hAnsiTheme="minorHAnsi" w:cstheme="minorHAnsi"/>
                <w:sz w:val="24"/>
                <w:szCs w:val="24"/>
                <w:lang w:eastAsia="en-US"/>
              </w:rPr>
            </w:pPr>
            <w:r w:rsidRPr="00B27EEF">
              <w:rPr>
                <w:rFonts w:asciiTheme="minorHAnsi" w:eastAsia="Calibri" w:hAnsiTheme="minorHAnsi" w:cstheme="minorHAnsi"/>
                <w:sz w:val="24"/>
                <w:szCs w:val="24"/>
                <w:lang w:eastAsia="en-US"/>
              </w:rPr>
              <w:t>1033</w:t>
            </w:r>
          </w:p>
        </w:tc>
        <w:tc>
          <w:tcPr>
            <w:tcW w:w="3646" w:type="dxa"/>
          </w:tcPr>
          <w:p w14:paraId="25BE7C43" w14:textId="77777777" w:rsidR="00681EE8" w:rsidRPr="00B27EEF" w:rsidRDefault="00681EE8" w:rsidP="000C706D">
            <w:pP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Poticanje rada potporne institucije</w:t>
            </w:r>
          </w:p>
        </w:tc>
        <w:tc>
          <w:tcPr>
            <w:tcW w:w="2285" w:type="dxa"/>
          </w:tcPr>
          <w:p w14:paraId="17B1EF35" w14:textId="77777777" w:rsidR="00681EE8" w:rsidRPr="00B27EEF" w:rsidRDefault="00681EE8" w:rsidP="000C706D">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261.310,15</w:t>
            </w:r>
          </w:p>
        </w:tc>
      </w:tr>
      <w:tr w:rsidR="00681EE8" w:rsidRPr="00CC29D9" w14:paraId="3F311ABB" w14:textId="77777777" w:rsidTr="000C706D">
        <w:trPr>
          <w:trHeight w:val="406"/>
        </w:trPr>
        <w:tc>
          <w:tcPr>
            <w:tcW w:w="878" w:type="dxa"/>
          </w:tcPr>
          <w:p w14:paraId="4D9AB669" w14:textId="77777777" w:rsidR="00681EE8" w:rsidRPr="00CC29D9" w:rsidRDefault="00681EE8" w:rsidP="000C706D">
            <w:pP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 xml:space="preserve">    4.</w:t>
            </w:r>
          </w:p>
        </w:tc>
        <w:tc>
          <w:tcPr>
            <w:tcW w:w="2254" w:type="dxa"/>
          </w:tcPr>
          <w:p w14:paraId="4354C9DD" w14:textId="77777777" w:rsidR="00681EE8" w:rsidRPr="00B27EEF" w:rsidRDefault="00681EE8" w:rsidP="000C706D">
            <w:pPr>
              <w:jc w:val="cente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1034</w:t>
            </w:r>
          </w:p>
        </w:tc>
        <w:tc>
          <w:tcPr>
            <w:tcW w:w="3646" w:type="dxa"/>
          </w:tcPr>
          <w:p w14:paraId="26D0F675" w14:textId="77777777" w:rsidR="00681EE8" w:rsidRPr="00B27EEF" w:rsidRDefault="00681EE8" w:rsidP="000C706D">
            <w:pP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Poticanje razvoja turizma</w:t>
            </w:r>
          </w:p>
        </w:tc>
        <w:tc>
          <w:tcPr>
            <w:tcW w:w="2285" w:type="dxa"/>
          </w:tcPr>
          <w:p w14:paraId="398BB1CF" w14:textId="77777777" w:rsidR="00681EE8" w:rsidRPr="00B27EEF" w:rsidRDefault="00681EE8" w:rsidP="000C706D">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192.472,10</w:t>
            </w:r>
          </w:p>
        </w:tc>
      </w:tr>
      <w:tr w:rsidR="00681EE8" w:rsidRPr="00CC29D9" w14:paraId="1EBEB2E1" w14:textId="77777777" w:rsidTr="000C706D">
        <w:trPr>
          <w:trHeight w:val="406"/>
        </w:trPr>
        <w:tc>
          <w:tcPr>
            <w:tcW w:w="878" w:type="dxa"/>
          </w:tcPr>
          <w:p w14:paraId="59DB4B2D" w14:textId="77777777" w:rsidR="00681EE8" w:rsidRPr="00CC29D9" w:rsidRDefault="00681EE8" w:rsidP="000C706D">
            <w:pPr>
              <w:rPr>
                <w:rFonts w:asciiTheme="minorHAnsi" w:eastAsia="Calibri" w:hAnsiTheme="minorHAnsi" w:cstheme="minorHAnsi"/>
                <w:sz w:val="24"/>
                <w:szCs w:val="24"/>
                <w:lang w:eastAsia="en-US"/>
              </w:rPr>
            </w:pPr>
          </w:p>
        </w:tc>
        <w:tc>
          <w:tcPr>
            <w:tcW w:w="2254" w:type="dxa"/>
          </w:tcPr>
          <w:p w14:paraId="4CDFF5FB" w14:textId="77777777" w:rsidR="00681EE8" w:rsidRPr="00CC29D9" w:rsidRDefault="00681EE8" w:rsidP="000C706D">
            <w:pPr>
              <w:jc w:val="center"/>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t>4</w:t>
            </w:r>
            <w:r w:rsidRPr="00CC29D9">
              <w:rPr>
                <w:rFonts w:asciiTheme="minorHAnsi" w:eastAsia="Calibri" w:hAnsiTheme="minorHAnsi" w:cstheme="minorHAnsi"/>
                <w:b/>
                <w:sz w:val="24"/>
                <w:szCs w:val="24"/>
                <w:lang w:eastAsia="en-US"/>
              </w:rPr>
              <w:t xml:space="preserve"> programa</w:t>
            </w:r>
          </w:p>
        </w:tc>
        <w:tc>
          <w:tcPr>
            <w:tcW w:w="3646" w:type="dxa"/>
          </w:tcPr>
          <w:p w14:paraId="46EC88F5" w14:textId="77777777" w:rsidR="00681EE8" w:rsidRPr="00CC29D9" w:rsidRDefault="00681EE8" w:rsidP="000C706D">
            <w:pPr>
              <w:rPr>
                <w:rFonts w:asciiTheme="minorHAnsi" w:eastAsia="Calibri" w:hAnsiTheme="minorHAnsi" w:cstheme="minorHAnsi"/>
                <w:b/>
                <w:sz w:val="24"/>
                <w:szCs w:val="24"/>
                <w:lang w:eastAsia="en-US"/>
              </w:rPr>
            </w:pPr>
            <w:r w:rsidRPr="00CC29D9">
              <w:rPr>
                <w:rFonts w:asciiTheme="minorHAnsi" w:eastAsia="Calibri" w:hAnsiTheme="minorHAnsi" w:cstheme="minorHAnsi"/>
                <w:b/>
                <w:sz w:val="24"/>
                <w:szCs w:val="24"/>
                <w:lang w:eastAsia="en-US"/>
              </w:rPr>
              <w:t>Ukupno</w:t>
            </w:r>
          </w:p>
        </w:tc>
        <w:tc>
          <w:tcPr>
            <w:tcW w:w="2285" w:type="dxa"/>
          </w:tcPr>
          <w:p w14:paraId="7B4EF29F" w14:textId="77777777" w:rsidR="00681EE8" w:rsidRPr="00CC29D9" w:rsidRDefault="00681EE8" w:rsidP="000C706D">
            <w:pPr>
              <w:jc w:val="right"/>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t>852.692,44</w:t>
            </w:r>
          </w:p>
        </w:tc>
      </w:tr>
    </w:tbl>
    <w:p w14:paraId="14E1119F" w14:textId="77777777" w:rsidR="00681EE8" w:rsidRPr="00CC29D9" w:rsidRDefault="00681EE8" w:rsidP="00681EE8">
      <w:pPr>
        <w:rPr>
          <w:rFonts w:eastAsia="Calibri" w:cstheme="minorHAnsi"/>
          <w:sz w:val="24"/>
          <w:szCs w:val="24"/>
        </w:rPr>
      </w:pPr>
    </w:p>
    <w:p w14:paraId="210CF54F" w14:textId="1D1268A4" w:rsidR="00681EE8" w:rsidRPr="00996E86" w:rsidRDefault="00681EE8" w:rsidP="00996E86">
      <w:pPr>
        <w:jc w:val="both"/>
        <w:rPr>
          <w:rFonts w:eastAsia="Calibri" w:cstheme="minorHAnsi"/>
          <w:sz w:val="24"/>
          <w:szCs w:val="24"/>
        </w:rPr>
      </w:pPr>
      <w:r w:rsidRPr="00CC29D9">
        <w:rPr>
          <w:rFonts w:eastAsia="Calibri" w:cstheme="minorHAnsi"/>
          <w:sz w:val="24"/>
          <w:szCs w:val="24"/>
        </w:rPr>
        <w:t>U obrazloženju pojedinih programa dan je prikaz pravnog temelja na kojem je program zasnovan, cilj programa, te su pobrojane aktivnosti, tekući i kapitalni projekti koje program sadrži.</w:t>
      </w:r>
    </w:p>
    <w:p w14:paraId="67D75FE3" w14:textId="664516B2" w:rsidR="00681EE8" w:rsidRPr="00996E86" w:rsidRDefault="00681EE8" w:rsidP="00681EE8">
      <w:pPr>
        <w:rPr>
          <w:rFonts w:cstheme="minorHAnsi"/>
          <w:b/>
          <w:sz w:val="24"/>
          <w:szCs w:val="24"/>
        </w:rPr>
      </w:pPr>
      <w:r>
        <w:rPr>
          <w:rFonts w:eastAsia="Calibri" w:cstheme="minorHAnsi"/>
          <w:b/>
          <w:sz w:val="24"/>
          <w:szCs w:val="24"/>
        </w:rPr>
        <w:t>4.1. Program 1030</w:t>
      </w:r>
      <w:r w:rsidRPr="00CC29D9">
        <w:rPr>
          <w:rFonts w:eastAsia="Calibri" w:cstheme="minorHAnsi"/>
          <w:b/>
          <w:sz w:val="24"/>
          <w:szCs w:val="24"/>
        </w:rPr>
        <w:t xml:space="preserve"> </w:t>
      </w:r>
      <w:r w:rsidRPr="00F574EF">
        <w:rPr>
          <w:rFonts w:eastAsia="Calibri" w:cstheme="minorHAnsi"/>
          <w:b/>
          <w:sz w:val="24"/>
          <w:szCs w:val="24"/>
        </w:rPr>
        <w:t>PODRŠKA GOSPODARSTVU I ODRŽIVOM RAZVOJU</w:t>
      </w:r>
      <w:r>
        <w:rPr>
          <w:rFonts w:eastAsia="Calibri" w:cstheme="minorHAnsi"/>
          <w:b/>
          <w:sz w:val="24"/>
          <w:szCs w:val="24"/>
        </w:rPr>
        <w:t xml:space="preserve"> – 115.556,39 </w:t>
      </w:r>
      <w:proofErr w:type="spellStart"/>
      <w:r>
        <w:rPr>
          <w:rFonts w:eastAsia="Calibri" w:cstheme="minorHAnsi"/>
          <w:b/>
          <w:sz w:val="24"/>
          <w:szCs w:val="24"/>
        </w:rPr>
        <w:t>eur</w:t>
      </w:r>
      <w:proofErr w:type="spellEnd"/>
    </w:p>
    <w:p w14:paraId="4C86716A" w14:textId="77777777" w:rsidR="00681EE8" w:rsidRPr="00296BA8" w:rsidRDefault="00681EE8" w:rsidP="00681EE8">
      <w:pPr>
        <w:rPr>
          <w:rFonts w:eastAsia="Calibri" w:cstheme="minorHAnsi"/>
          <w:b/>
          <w:sz w:val="24"/>
          <w:szCs w:val="24"/>
        </w:rPr>
      </w:pPr>
      <w:r w:rsidRPr="00296BA8">
        <w:rPr>
          <w:rFonts w:eastAsia="Calibri" w:cstheme="minorHAnsi"/>
          <w:b/>
          <w:sz w:val="24"/>
          <w:szCs w:val="24"/>
        </w:rPr>
        <w:t>Pravni temelj:</w:t>
      </w:r>
    </w:p>
    <w:p w14:paraId="5D82779B" w14:textId="03849092" w:rsidR="00681EE8" w:rsidRPr="00996E86" w:rsidRDefault="00681EE8" w:rsidP="00681EE8">
      <w:pPr>
        <w:jc w:val="both"/>
        <w:rPr>
          <w:rFonts w:eastAsia="Calibri" w:cstheme="minorHAnsi"/>
          <w:sz w:val="24"/>
          <w:szCs w:val="24"/>
        </w:rPr>
      </w:pPr>
      <w:r w:rsidRPr="00CC29D9">
        <w:rPr>
          <w:rFonts w:eastAsia="Calibri" w:cstheme="minorHAnsi"/>
          <w:sz w:val="24"/>
          <w:szCs w:val="24"/>
        </w:rPr>
        <w:t>Zakon o lokalnoj i područnoj (regionalnoj) samoupravi, Zakon o službenicima i namještenicima u lokalnoj i područnoj (regionalnoj) samoupravi, kao i svi drugi zakoni i podzakonski akti koji uređuju djelatnosti koje je dužan provoditi  ili o kojima je dužan skrbiti Upravni odjel za gospodarstvo i poljoprivredu.</w:t>
      </w:r>
    </w:p>
    <w:p w14:paraId="71336DB7" w14:textId="77777777" w:rsidR="00681EE8" w:rsidRPr="00296BA8" w:rsidRDefault="00681EE8" w:rsidP="00681EE8">
      <w:pPr>
        <w:jc w:val="both"/>
        <w:rPr>
          <w:rFonts w:cstheme="minorHAnsi"/>
          <w:b/>
          <w:sz w:val="24"/>
          <w:szCs w:val="24"/>
        </w:rPr>
      </w:pPr>
      <w:r w:rsidRPr="00296BA8">
        <w:rPr>
          <w:rFonts w:cstheme="minorHAnsi"/>
          <w:b/>
          <w:sz w:val="24"/>
          <w:szCs w:val="24"/>
        </w:rPr>
        <w:lastRenderedPageBreak/>
        <w:t>Cilj  programa:</w:t>
      </w:r>
    </w:p>
    <w:p w14:paraId="5D0501B6" w14:textId="77777777" w:rsidR="00681EE8" w:rsidRPr="00CC29D9" w:rsidRDefault="00681EE8" w:rsidP="00681EE8">
      <w:pPr>
        <w:jc w:val="both"/>
        <w:rPr>
          <w:rFonts w:cstheme="minorHAnsi"/>
          <w:sz w:val="24"/>
          <w:szCs w:val="24"/>
        </w:rPr>
      </w:pPr>
      <w:r w:rsidRPr="00CC29D9">
        <w:rPr>
          <w:rFonts w:cstheme="minorHAnsi"/>
          <w:sz w:val="24"/>
          <w:szCs w:val="24"/>
        </w:rPr>
        <w:t>Osigurati uv</w:t>
      </w:r>
      <w:r>
        <w:rPr>
          <w:rFonts w:cstheme="minorHAnsi"/>
          <w:sz w:val="24"/>
          <w:szCs w:val="24"/>
        </w:rPr>
        <w:t>jete za redovno funkcioniranje u</w:t>
      </w:r>
      <w:r w:rsidRPr="00CC29D9">
        <w:rPr>
          <w:rFonts w:cstheme="minorHAnsi"/>
          <w:sz w:val="24"/>
          <w:szCs w:val="24"/>
        </w:rPr>
        <w:t>pravnog odjela na provođenju i realizaciji planiranih aktivnosti i tekućih projekata. Osigurati sredstva za nabavu literature nužne za rad upravnog odjela,</w:t>
      </w:r>
      <w:r>
        <w:rPr>
          <w:rFonts w:cstheme="minorHAnsi"/>
          <w:sz w:val="24"/>
          <w:szCs w:val="24"/>
        </w:rPr>
        <w:t xml:space="preserve"> potrebnih edukacija i</w:t>
      </w:r>
      <w:r w:rsidRPr="00CC29D9">
        <w:rPr>
          <w:rFonts w:cstheme="minorHAnsi"/>
          <w:sz w:val="24"/>
          <w:szCs w:val="24"/>
        </w:rPr>
        <w:t xml:space="preserve"> stručno</w:t>
      </w:r>
      <w:r>
        <w:rPr>
          <w:rFonts w:cstheme="minorHAnsi"/>
          <w:sz w:val="24"/>
          <w:szCs w:val="24"/>
        </w:rPr>
        <w:t>g usavršavanja</w:t>
      </w:r>
      <w:r w:rsidRPr="00CC29D9">
        <w:rPr>
          <w:rFonts w:cstheme="minorHAnsi"/>
          <w:sz w:val="24"/>
          <w:szCs w:val="24"/>
        </w:rPr>
        <w:t xml:space="preserve"> zaposlenika, </w:t>
      </w:r>
      <w:r>
        <w:rPr>
          <w:rFonts w:cstheme="minorHAnsi"/>
          <w:sz w:val="24"/>
          <w:szCs w:val="24"/>
        </w:rPr>
        <w:t xml:space="preserve">samo najnužnija </w:t>
      </w:r>
      <w:r w:rsidRPr="00CC29D9">
        <w:rPr>
          <w:rFonts w:cstheme="minorHAnsi"/>
          <w:sz w:val="24"/>
          <w:szCs w:val="24"/>
        </w:rPr>
        <w:t>službena putovanja, plaćanje članarina, objave natječaja</w:t>
      </w:r>
      <w:r>
        <w:rPr>
          <w:rFonts w:cstheme="minorHAnsi"/>
          <w:sz w:val="24"/>
          <w:szCs w:val="24"/>
        </w:rPr>
        <w:t xml:space="preserve"> i rad povjerenstava</w:t>
      </w:r>
      <w:r w:rsidRPr="00CC29D9">
        <w:rPr>
          <w:rFonts w:cstheme="minorHAnsi"/>
          <w:sz w:val="24"/>
          <w:szCs w:val="24"/>
        </w:rPr>
        <w:t>, intelektualne usluge i sl.</w:t>
      </w:r>
    </w:p>
    <w:p w14:paraId="67FB09CF" w14:textId="0FAAE5B8" w:rsidR="00681EE8" w:rsidRPr="00CC29D9" w:rsidRDefault="00681EE8" w:rsidP="00681EE8">
      <w:pPr>
        <w:jc w:val="both"/>
        <w:rPr>
          <w:rFonts w:cstheme="minorHAnsi"/>
          <w:sz w:val="24"/>
          <w:szCs w:val="24"/>
        </w:rPr>
      </w:pPr>
      <w:r w:rsidRPr="00296BA8">
        <w:rPr>
          <w:rFonts w:cstheme="minorHAnsi"/>
          <w:sz w:val="24"/>
          <w:szCs w:val="24"/>
        </w:rPr>
        <w:t xml:space="preserve">Program obuhvaća sljedeće aktivnosti i projekte: </w:t>
      </w:r>
    </w:p>
    <w:p w14:paraId="3363656B" w14:textId="2A3B6B8F" w:rsidR="00681EE8" w:rsidRPr="00996E86" w:rsidRDefault="00681EE8" w:rsidP="00681EE8">
      <w:pPr>
        <w:jc w:val="both"/>
        <w:rPr>
          <w:rFonts w:cstheme="minorHAnsi"/>
          <w:b/>
          <w:sz w:val="24"/>
          <w:szCs w:val="24"/>
        </w:rPr>
      </w:pPr>
      <w:r>
        <w:rPr>
          <w:rFonts w:cstheme="minorHAnsi"/>
          <w:b/>
          <w:sz w:val="24"/>
          <w:szCs w:val="24"/>
        </w:rPr>
        <w:t>4.1.1. Aktivnost</w:t>
      </w:r>
      <w:r w:rsidRPr="00CC29D9">
        <w:rPr>
          <w:rFonts w:cstheme="minorHAnsi"/>
          <w:b/>
          <w:sz w:val="24"/>
          <w:szCs w:val="24"/>
        </w:rPr>
        <w:t xml:space="preserve"> A100001 </w:t>
      </w:r>
      <w:r>
        <w:rPr>
          <w:rFonts w:cstheme="minorHAnsi"/>
          <w:b/>
          <w:sz w:val="24"/>
          <w:szCs w:val="24"/>
        </w:rPr>
        <w:t xml:space="preserve">Administracija i upravljanje – 115.556,39 </w:t>
      </w:r>
      <w:proofErr w:type="spellStart"/>
      <w:r>
        <w:rPr>
          <w:rFonts w:cstheme="minorHAnsi"/>
          <w:b/>
          <w:sz w:val="24"/>
          <w:szCs w:val="24"/>
        </w:rPr>
        <w:t>eur</w:t>
      </w:r>
      <w:proofErr w:type="spellEnd"/>
    </w:p>
    <w:p w14:paraId="51EF7986" w14:textId="449A0AC4" w:rsidR="00681EE8" w:rsidRPr="00996E86" w:rsidRDefault="00681EE8" w:rsidP="00681EE8">
      <w:pPr>
        <w:jc w:val="both"/>
        <w:rPr>
          <w:rFonts w:cstheme="minorHAnsi"/>
          <w:sz w:val="24"/>
          <w:szCs w:val="24"/>
        </w:rPr>
      </w:pPr>
      <w:r>
        <w:rPr>
          <w:rFonts w:cstheme="minorHAnsi"/>
          <w:sz w:val="24"/>
          <w:szCs w:val="24"/>
        </w:rPr>
        <w:t xml:space="preserve">Najveći dio troška se odnosi se na </w:t>
      </w:r>
      <w:r w:rsidRPr="00CC29D9">
        <w:rPr>
          <w:rFonts w:cstheme="minorHAnsi"/>
          <w:sz w:val="24"/>
          <w:szCs w:val="24"/>
        </w:rPr>
        <w:t xml:space="preserve">sredstva za bruto plaće, materijalna prava zaposlenika i doprinose na plaće za </w:t>
      </w:r>
      <w:r>
        <w:rPr>
          <w:rFonts w:cstheme="minorHAnsi"/>
          <w:sz w:val="24"/>
          <w:szCs w:val="24"/>
        </w:rPr>
        <w:t>četiri</w:t>
      </w:r>
      <w:r w:rsidRPr="00CC29D9">
        <w:rPr>
          <w:rFonts w:cstheme="minorHAnsi"/>
          <w:sz w:val="24"/>
          <w:szCs w:val="24"/>
        </w:rPr>
        <w:t xml:space="preserve"> službenika Upravnog odjela za gospodarstvo i poljoprivredu</w:t>
      </w:r>
      <w:r>
        <w:rPr>
          <w:rFonts w:cstheme="minorHAnsi"/>
          <w:sz w:val="24"/>
          <w:szCs w:val="24"/>
        </w:rPr>
        <w:t xml:space="preserve"> zaposlenih na neodređeno radno vrijeme kao i za druge rashode (stručne seminare, rad povjerenstava, članarina Grada u Zajednici proizvođača SMŽ, korištenje programa Poslovna Hrvatska i Smart </w:t>
      </w:r>
      <w:proofErr w:type="spellStart"/>
      <w:r>
        <w:rPr>
          <w:rFonts w:cstheme="minorHAnsi"/>
          <w:sz w:val="24"/>
          <w:szCs w:val="24"/>
        </w:rPr>
        <w:t>Vision</w:t>
      </w:r>
      <w:proofErr w:type="spellEnd"/>
      <w:r>
        <w:rPr>
          <w:rFonts w:cstheme="minorHAnsi"/>
          <w:sz w:val="24"/>
          <w:szCs w:val="24"/>
        </w:rPr>
        <w:t xml:space="preserve"> za analizu poduzetništva…)</w:t>
      </w:r>
      <w:r w:rsidRPr="00CC29D9">
        <w:rPr>
          <w:rFonts w:cstheme="minorHAnsi"/>
          <w:sz w:val="24"/>
          <w:szCs w:val="24"/>
        </w:rPr>
        <w:t xml:space="preserve">. </w:t>
      </w:r>
    </w:p>
    <w:p w14:paraId="427B4ED7" w14:textId="649BD56C" w:rsidR="00681EE8" w:rsidRPr="00CC29D9" w:rsidRDefault="00681EE8" w:rsidP="00681EE8">
      <w:pPr>
        <w:jc w:val="both"/>
        <w:rPr>
          <w:rFonts w:cstheme="minorHAnsi"/>
          <w:sz w:val="24"/>
          <w:szCs w:val="24"/>
        </w:rPr>
      </w:pPr>
      <w:r>
        <w:rPr>
          <w:rFonts w:cstheme="minorHAnsi"/>
          <w:b/>
          <w:sz w:val="24"/>
          <w:szCs w:val="24"/>
        </w:rPr>
        <w:t>4.2. Program 1031</w:t>
      </w:r>
      <w:r w:rsidRPr="00CC29D9">
        <w:rPr>
          <w:rFonts w:cstheme="minorHAnsi"/>
          <w:b/>
          <w:sz w:val="24"/>
          <w:szCs w:val="24"/>
        </w:rPr>
        <w:t xml:space="preserve"> GOSPODARSTVO – </w:t>
      </w:r>
      <w:r>
        <w:rPr>
          <w:rFonts w:cstheme="minorHAnsi"/>
          <w:b/>
          <w:sz w:val="24"/>
          <w:szCs w:val="24"/>
        </w:rPr>
        <w:t xml:space="preserve">283.353,80 </w:t>
      </w:r>
      <w:proofErr w:type="spellStart"/>
      <w:r>
        <w:rPr>
          <w:rFonts w:cstheme="minorHAnsi"/>
          <w:b/>
          <w:sz w:val="24"/>
          <w:szCs w:val="24"/>
        </w:rPr>
        <w:t>eur</w:t>
      </w:r>
      <w:proofErr w:type="spellEnd"/>
    </w:p>
    <w:p w14:paraId="0F8C707D" w14:textId="77777777" w:rsidR="00681EE8" w:rsidRPr="00296BA8" w:rsidRDefault="00681EE8" w:rsidP="00681EE8">
      <w:pPr>
        <w:jc w:val="both"/>
        <w:rPr>
          <w:rFonts w:cstheme="minorHAnsi"/>
          <w:sz w:val="24"/>
          <w:szCs w:val="24"/>
        </w:rPr>
      </w:pPr>
      <w:r w:rsidRPr="00296BA8">
        <w:rPr>
          <w:rFonts w:cstheme="minorHAnsi"/>
          <w:b/>
          <w:sz w:val="24"/>
          <w:szCs w:val="24"/>
        </w:rPr>
        <w:t>Pravni temelj</w:t>
      </w:r>
      <w:r w:rsidRPr="00296BA8">
        <w:rPr>
          <w:rFonts w:cstheme="minorHAnsi"/>
          <w:sz w:val="24"/>
          <w:szCs w:val="24"/>
        </w:rPr>
        <w:t>:</w:t>
      </w:r>
    </w:p>
    <w:p w14:paraId="16B8FB6C" w14:textId="4957705E" w:rsidR="00681EE8" w:rsidRPr="00996E86" w:rsidRDefault="00681EE8" w:rsidP="00681EE8">
      <w:pPr>
        <w:jc w:val="both"/>
        <w:rPr>
          <w:rFonts w:cstheme="minorHAnsi"/>
          <w:sz w:val="24"/>
          <w:szCs w:val="24"/>
        </w:rPr>
      </w:pPr>
      <w:r w:rsidRPr="00CC29D9">
        <w:rPr>
          <w:rFonts w:cstheme="minorHAnsi"/>
          <w:sz w:val="24"/>
          <w:szCs w:val="24"/>
        </w:rPr>
        <w:t xml:space="preserve">Zakon o lokalnoj i područnoj (regionalnoj) samoupravi, </w:t>
      </w:r>
      <w:r w:rsidRPr="008921F2">
        <w:rPr>
          <w:rFonts w:cstheme="minorHAnsi"/>
          <w:sz w:val="24"/>
          <w:szCs w:val="24"/>
        </w:rPr>
        <w:t>Zakona o poljoprivredi</w:t>
      </w:r>
      <w:r w:rsidRPr="00CC29D9">
        <w:rPr>
          <w:rFonts w:cstheme="minorHAnsi"/>
          <w:sz w:val="24"/>
          <w:szCs w:val="24"/>
        </w:rPr>
        <w:t>, Pravilnik o državnim potporama poljoprivredi i ruralnom razvoju, Zakon o obrtu, Zakon o trgovačkim društvima,</w:t>
      </w:r>
      <w:r>
        <w:rPr>
          <w:rFonts w:cstheme="minorHAnsi"/>
          <w:sz w:val="24"/>
          <w:szCs w:val="24"/>
        </w:rPr>
        <w:t xml:space="preserve"> Zakon o poticanju razvoja malog gospodarstva,</w:t>
      </w:r>
      <w:r w:rsidRPr="00CC29D9">
        <w:rPr>
          <w:rFonts w:cstheme="minorHAnsi"/>
          <w:sz w:val="24"/>
          <w:szCs w:val="24"/>
        </w:rPr>
        <w:t xml:space="preserve"> Statut Grada i drugi zakonski i podzakonski akti koji reguliraju problematiku iz nadležnosti upravnog odjela.</w:t>
      </w:r>
    </w:p>
    <w:p w14:paraId="51920A71" w14:textId="77777777" w:rsidR="00681EE8" w:rsidRDefault="00681EE8" w:rsidP="00681EE8">
      <w:pPr>
        <w:jc w:val="both"/>
        <w:rPr>
          <w:rFonts w:cstheme="minorHAnsi"/>
          <w:b/>
          <w:sz w:val="24"/>
          <w:szCs w:val="24"/>
        </w:rPr>
      </w:pPr>
      <w:r w:rsidRPr="00296BA8">
        <w:rPr>
          <w:rFonts w:cstheme="minorHAnsi"/>
          <w:b/>
          <w:sz w:val="24"/>
          <w:szCs w:val="24"/>
        </w:rPr>
        <w:t>Cilj programa:</w:t>
      </w:r>
    </w:p>
    <w:p w14:paraId="34B3B361" w14:textId="3A7EA1B6" w:rsidR="00681EE8" w:rsidRDefault="00681EE8" w:rsidP="00681EE8">
      <w:pPr>
        <w:jc w:val="both"/>
        <w:rPr>
          <w:rFonts w:cstheme="minorHAnsi"/>
          <w:sz w:val="24"/>
          <w:szCs w:val="24"/>
        </w:rPr>
      </w:pPr>
      <w:r w:rsidRPr="00CC29D9">
        <w:rPr>
          <w:rFonts w:cstheme="minorHAnsi"/>
          <w:bCs/>
          <w:sz w:val="24"/>
          <w:szCs w:val="24"/>
        </w:rPr>
        <w:t>Cilj ovog</w:t>
      </w:r>
      <w:r w:rsidRPr="00CC29D9">
        <w:rPr>
          <w:rFonts w:cstheme="minorHAnsi"/>
          <w:sz w:val="24"/>
          <w:szCs w:val="24"/>
        </w:rPr>
        <w:t xml:space="preserve"> programa je poticati razvoj poduzetništva i poljoprivrede, potaknuti osnivanje novih i jačanje postojećih subjekata, povećati zaposlenost, te mjerama ruralnog razvoja pridonijeti unapređenju konkurentnosti poljoprivrednog sektora, očuvanju i unapređenju o</w:t>
      </w:r>
      <w:r>
        <w:rPr>
          <w:rFonts w:cstheme="minorHAnsi"/>
          <w:sz w:val="24"/>
          <w:szCs w:val="24"/>
        </w:rPr>
        <w:t>koliša i krajobraza te</w:t>
      </w:r>
      <w:r w:rsidRPr="00CC29D9">
        <w:rPr>
          <w:rFonts w:cstheme="minorHAnsi"/>
          <w:sz w:val="24"/>
          <w:szCs w:val="24"/>
        </w:rPr>
        <w:t xml:space="preserve"> poboljšati kvalitetu života u ovom ruralnom području. </w:t>
      </w:r>
    </w:p>
    <w:p w14:paraId="1C83637E" w14:textId="270E9B9C" w:rsidR="00681EE8" w:rsidRPr="00996E86" w:rsidRDefault="00681EE8" w:rsidP="00681EE8">
      <w:pPr>
        <w:jc w:val="both"/>
        <w:rPr>
          <w:rFonts w:cstheme="minorHAnsi"/>
          <w:bCs/>
          <w:sz w:val="24"/>
          <w:szCs w:val="24"/>
        </w:rPr>
      </w:pPr>
      <w:r w:rsidRPr="00296BA8">
        <w:rPr>
          <w:rFonts w:cstheme="minorHAnsi"/>
          <w:sz w:val="24"/>
          <w:szCs w:val="24"/>
        </w:rPr>
        <w:t>Program obuhvaća sljedeće tekuće projekte:</w:t>
      </w:r>
    </w:p>
    <w:p w14:paraId="6A3193C7" w14:textId="76747700" w:rsidR="00681EE8" w:rsidRDefault="00681EE8" w:rsidP="00681EE8">
      <w:pPr>
        <w:jc w:val="both"/>
        <w:rPr>
          <w:rFonts w:cstheme="minorHAnsi"/>
          <w:b/>
          <w:sz w:val="24"/>
          <w:szCs w:val="24"/>
        </w:rPr>
      </w:pPr>
      <w:r>
        <w:rPr>
          <w:rFonts w:cstheme="minorHAnsi"/>
          <w:b/>
          <w:sz w:val="24"/>
          <w:szCs w:val="24"/>
        </w:rPr>
        <w:t>4.2.1. Tekući projekti Programa 1031:</w:t>
      </w:r>
    </w:p>
    <w:p w14:paraId="0AFF19BB" w14:textId="77777777" w:rsidR="00681EE8" w:rsidRDefault="00681EE8" w:rsidP="00681EE8">
      <w:pPr>
        <w:jc w:val="both"/>
        <w:rPr>
          <w:rFonts w:cstheme="minorHAnsi"/>
          <w:b/>
          <w:sz w:val="24"/>
          <w:szCs w:val="24"/>
        </w:rPr>
      </w:pPr>
      <w:r>
        <w:rPr>
          <w:rFonts w:cstheme="minorHAnsi"/>
          <w:b/>
          <w:sz w:val="24"/>
          <w:szCs w:val="24"/>
        </w:rPr>
        <w:t xml:space="preserve"> T100001</w:t>
      </w:r>
      <w:r w:rsidRPr="00CC29D9">
        <w:rPr>
          <w:rFonts w:cstheme="minorHAnsi"/>
          <w:b/>
          <w:sz w:val="24"/>
          <w:szCs w:val="24"/>
        </w:rPr>
        <w:t xml:space="preserve"> </w:t>
      </w:r>
      <w:r>
        <w:rPr>
          <w:rFonts w:cstheme="minorHAnsi"/>
          <w:b/>
          <w:sz w:val="24"/>
          <w:szCs w:val="24"/>
        </w:rPr>
        <w:t>Program poticanja malog i srednjeg poduzetništva</w:t>
      </w:r>
      <w:r w:rsidRPr="00CC29D9">
        <w:rPr>
          <w:rFonts w:cstheme="minorHAnsi"/>
          <w:b/>
          <w:sz w:val="24"/>
          <w:szCs w:val="24"/>
        </w:rPr>
        <w:t xml:space="preserve"> – </w:t>
      </w:r>
      <w:r>
        <w:rPr>
          <w:rFonts w:cstheme="minorHAnsi"/>
          <w:b/>
          <w:sz w:val="24"/>
          <w:szCs w:val="24"/>
        </w:rPr>
        <w:t xml:space="preserve">140.826,00 </w:t>
      </w:r>
      <w:proofErr w:type="spellStart"/>
      <w:r>
        <w:rPr>
          <w:rFonts w:cstheme="minorHAnsi"/>
          <w:b/>
          <w:sz w:val="24"/>
          <w:szCs w:val="24"/>
        </w:rPr>
        <w:t>eur</w:t>
      </w:r>
      <w:proofErr w:type="spellEnd"/>
    </w:p>
    <w:p w14:paraId="778AC5A4" w14:textId="77777777" w:rsidR="00681EE8" w:rsidRDefault="00681EE8" w:rsidP="00681EE8">
      <w:pPr>
        <w:jc w:val="both"/>
        <w:rPr>
          <w:rFonts w:cstheme="minorHAnsi"/>
          <w:b/>
          <w:sz w:val="24"/>
          <w:szCs w:val="24"/>
        </w:rPr>
      </w:pPr>
      <w:r>
        <w:rPr>
          <w:rFonts w:cstheme="minorHAnsi"/>
          <w:b/>
          <w:sz w:val="24"/>
          <w:szCs w:val="24"/>
        </w:rPr>
        <w:t xml:space="preserve"> T100002 Sufinanciranje poduzetnika početnika – 27.753,23 </w:t>
      </w:r>
      <w:proofErr w:type="spellStart"/>
      <w:r>
        <w:rPr>
          <w:rFonts w:cstheme="minorHAnsi"/>
          <w:b/>
          <w:sz w:val="24"/>
          <w:szCs w:val="24"/>
        </w:rPr>
        <w:t>eur</w:t>
      </w:r>
      <w:proofErr w:type="spellEnd"/>
    </w:p>
    <w:p w14:paraId="21CD12F3" w14:textId="77777777" w:rsidR="00681EE8" w:rsidRDefault="00681EE8" w:rsidP="00681EE8">
      <w:pPr>
        <w:jc w:val="both"/>
        <w:rPr>
          <w:rFonts w:cstheme="minorHAnsi"/>
          <w:b/>
          <w:sz w:val="24"/>
          <w:szCs w:val="24"/>
        </w:rPr>
      </w:pPr>
      <w:r>
        <w:rPr>
          <w:rFonts w:cstheme="minorHAnsi"/>
          <w:b/>
          <w:sz w:val="24"/>
          <w:szCs w:val="24"/>
        </w:rPr>
        <w:t xml:space="preserve"> T100003 Sufinanciranje poduzetnika početnika u </w:t>
      </w:r>
      <w:proofErr w:type="spellStart"/>
      <w:r>
        <w:rPr>
          <w:rFonts w:cstheme="minorHAnsi"/>
          <w:b/>
          <w:sz w:val="24"/>
          <w:szCs w:val="24"/>
        </w:rPr>
        <w:t>gaming</w:t>
      </w:r>
      <w:proofErr w:type="spellEnd"/>
      <w:r>
        <w:rPr>
          <w:rFonts w:cstheme="minorHAnsi"/>
          <w:b/>
          <w:sz w:val="24"/>
          <w:szCs w:val="24"/>
        </w:rPr>
        <w:t xml:space="preserve"> industriji – 10.617,84 </w:t>
      </w:r>
      <w:proofErr w:type="spellStart"/>
      <w:r>
        <w:rPr>
          <w:rFonts w:cstheme="minorHAnsi"/>
          <w:b/>
          <w:sz w:val="24"/>
          <w:szCs w:val="24"/>
        </w:rPr>
        <w:t>eur</w:t>
      </w:r>
      <w:proofErr w:type="spellEnd"/>
    </w:p>
    <w:p w14:paraId="535CBD2F" w14:textId="77777777" w:rsidR="00681EE8" w:rsidRDefault="00681EE8" w:rsidP="00681EE8">
      <w:pPr>
        <w:jc w:val="both"/>
        <w:rPr>
          <w:rFonts w:cstheme="minorHAnsi"/>
          <w:b/>
          <w:sz w:val="24"/>
          <w:szCs w:val="24"/>
        </w:rPr>
      </w:pPr>
      <w:r>
        <w:rPr>
          <w:rFonts w:cstheme="minorHAnsi"/>
          <w:b/>
          <w:sz w:val="24"/>
          <w:szCs w:val="24"/>
        </w:rPr>
        <w:t xml:space="preserve"> T100004 Poljoprivreda – 78.601,89 </w:t>
      </w:r>
      <w:proofErr w:type="spellStart"/>
      <w:r>
        <w:rPr>
          <w:rFonts w:cstheme="minorHAnsi"/>
          <w:b/>
          <w:sz w:val="24"/>
          <w:szCs w:val="24"/>
        </w:rPr>
        <w:t>eur</w:t>
      </w:r>
      <w:proofErr w:type="spellEnd"/>
    </w:p>
    <w:p w14:paraId="52170D23" w14:textId="0479E84B" w:rsidR="00681EE8" w:rsidRDefault="00681EE8" w:rsidP="00681EE8">
      <w:pPr>
        <w:jc w:val="both"/>
        <w:rPr>
          <w:rFonts w:cstheme="minorHAnsi"/>
          <w:b/>
          <w:sz w:val="24"/>
          <w:szCs w:val="24"/>
        </w:rPr>
      </w:pPr>
      <w:r>
        <w:rPr>
          <w:rFonts w:cstheme="minorHAnsi"/>
          <w:b/>
          <w:sz w:val="24"/>
          <w:szCs w:val="24"/>
        </w:rPr>
        <w:t xml:space="preserve"> T100005 Kreditiranje gospodarske djelatnosti malog i srednjeg poduzetništva – 25.554,84 </w:t>
      </w:r>
      <w:proofErr w:type="spellStart"/>
      <w:r>
        <w:rPr>
          <w:rFonts w:cstheme="minorHAnsi"/>
          <w:b/>
          <w:sz w:val="24"/>
          <w:szCs w:val="24"/>
        </w:rPr>
        <w:t>eur</w:t>
      </w:r>
      <w:proofErr w:type="spellEnd"/>
    </w:p>
    <w:p w14:paraId="4EC885CC" w14:textId="6D063834" w:rsidR="00681EE8" w:rsidRPr="00996E86" w:rsidRDefault="00681EE8" w:rsidP="00681EE8">
      <w:pPr>
        <w:jc w:val="both"/>
        <w:rPr>
          <w:rFonts w:cstheme="minorHAnsi"/>
          <w:b/>
          <w:sz w:val="24"/>
          <w:szCs w:val="24"/>
        </w:rPr>
      </w:pPr>
      <w:r>
        <w:rPr>
          <w:rFonts w:cstheme="minorHAnsi"/>
          <w:sz w:val="24"/>
          <w:szCs w:val="24"/>
        </w:rPr>
        <w:t>Ovim projektima</w:t>
      </w:r>
      <w:r w:rsidRPr="00CC29D9">
        <w:rPr>
          <w:rFonts w:cstheme="minorHAnsi"/>
          <w:sz w:val="24"/>
          <w:szCs w:val="24"/>
        </w:rPr>
        <w:t xml:space="preserve"> se</w:t>
      </w:r>
      <w:r>
        <w:rPr>
          <w:rFonts w:cstheme="minorHAnsi"/>
          <w:sz w:val="24"/>
          <w:szCs w:val="24"/>
        </w:rPr>
        <w:t xml:space="preserve"> pružila financijska</w:t>
      </w:r>
      <w:r w:rsidRPr="00CC29D9">
        <w:rPr>
          <w:rFonts w:cstheme="minorHAnsi"/>
          <w:sz w:val="24"/>
          <w:szCs w:val="24"/>
        </w:rPr>
        <w:t xml:space="preserve"> pomoć gospodarstvenicima kroz subvencije i poticaje u sljedećim aktivnostima:</w:t>
      </w:r>
    </w:p>
    <w:p w14:paraId="7DC1BDEB" w14:textId="77777777" w:rsidR="00681EE8" w:rsidRDefault="00681EE8" w:rsidP="00593AB4">
      <w:pPr>
        <w:pStyle w:val="Odlomakpopisa"/>
        <w:numPr>
          <w:ilvl w:val="0"/>
          <w:numId w:val="8"/>
        </w:numPr>
        <w:spacing w:after="0" w:line="240" w:lineRule="auto"/>
        <w:jc w:val="both"/>
        <w:rPr>
          <w:rFonts w:cstheme="minorHAnsi"/>
          <w:sz w:val="24"/>
          <w:szCs w:val="24"/>
        </w:rPr>
      </w:pPr>
      <w:r>
        <w:rPr>
          <w:rFonts w:cstheme="minorHAnsi"/>
          <w:sz w:val="24"/>
          <w:szCs w:val="24"/>
        </w:rPr>
        <w:lastRenderedPageBreak/>
        <w:t xml:space="preserve">poticanje razvoja poslovanja postojećih poduzetnika, otvaranje novih radnih mjesta kod istih i novo zapošljavanje </w:t>
      </w:r>
    </w:p>
    <w:p w14:paraId="0C9FE645" w14:textId="77777777" w:rsidR="00681EE8" w:rsidRDefault="00681EE8" w:rsidP="00593AB4">
      <w:pPr>
        <w:pStyle w:val="Odlomakpopisa"/>
        <w:numPr>
          <w:ilvl w:val="0"/>
          <w:numId w:val="8"/>
        </w:numPr>
        <w:spacing w:after="0" w:line="240" w:lineRule="auto"/>
        <w:jc w:val="both"/>
        <w:rPr>
          <w:rFonts w:cstheme="minorHAnsi"/>
          <w:sz w:val="24"/>
          <w:szCs w:val="24"/>
        </w:rPr>
      </w:pPr>
      <w:r>
        <w:rPr>
          <w:rFonts w:cstheme="minorHAnsi"/>
          <w:sz w:val="24"/>
          <w:szCs w:val="24"/>
        </w:rPr>
        <w:t>poticanje otvaranja novih pravnih osoba – poticanje poduzetnika početnika s ostvarenom potporom HZZ-a za samozapošljavanje</w:t>
      </w:r>
    </w:p>
    <w:p w14:paraId="6D51AF51" w14:textId="77777777" w:rsidR="00681EE8" w:rsidRDefault="00681EE8" w:rsidP="00593AB4">
      <w:pPr>
        <w:pStyle w:val="Odlomakpopisa"/>
        <w:numPr>
          <w:ilvl w:val="0"/>
          <w:numId w:val="8"/>
        </w:numPr>
        <w:spacing w:after="0" w:line="240" w:lineRule="auto"/>
        <w:jc w:val="both"/>
        <w:rPr>
          <w:rFonts w:cstheme="minorHAnsi"/>
          <w:sz w:val="24"/>
          <w:szCs w:val="24"/>
        </w:rPr>
      </w:pPr>
      <w:r>
        <w:rPr>
          <w:rFonts w:cstheme="minorHAnsi"/>
          <w:sz w:val="24"/>
          <w:szCs w:val="24"/>
        </w:rPr>
        <w:t>poticanje razvoja sektora poljoprivrede</w:t>
      </w:r>
    </w:p>
    <w:p w14:paraId="71BFB6DA" w14:textId="77777777" w:rsidR="00681EE8" w:rsidRDefault="00681EE8" w:rsidP="00593AB4">
      <w:pPr>
        <w:pStyle w:val="Odlomakpopisa"/>
        <w:numPr>
          <w:ilvl w:val="0"/>
          <w:numId w:val="8"/>
        </w:numPr>
        <w:spacing w:after="0" w:line="240" w:lineRule="auto"/>
        <w:jc w:val="both"/>
        <w:rPr>
          <w:rFonts w:cstheme="minorHAnsi"/>
          <w:sz w:val="24"/>
          <w:szCs w:val="24"/>
        </w:rPr>
      </w:pPr>
      <w:r w:rsidRPr="00EE3F99">
        <w:rPr>
          <w:rFonts w:cstheme="minorHAnsi"/>
          <w:sz w:val="24"/>
          <w:szCs w:val="24"/>
        </w:rPr>
        <w:t xml:space="preserve">Sufinanciranje kamatne stope na </w:t>
      </w:r>
      <w:r>
        <w:rPr>
          <w:rFonts w:cstheme="minorHAnsi"/>
          <w:sz w:val="24"/>
          <w:szCs w:val="24"/>
        </w:rPr>
        <w:t xml:space="preserve">postojeće </w:t>
      </w:r>
      <w:r w:rsidRPr="00EE3F99">
        <w:rPr>
          <w:rFonts w:cstheme="minorHAnsi"/>
          <w:sz w:val="24"/>
          <w:szCs w:val="24"/>
        </w:rPr>
        <w:t>poduzetničke kredite poduzetnicima s područja Grada Novske koji su udovoljili uvjetima natječaja Županije u Projektu ''Poduzetnički krediti''</w:t>
      </w:r>
    </w:p>
    <w:p w14:paraId="62D6AFEC" w14:textId="77777777" w:rsidR="00681EE8" w:rsidRDefault="00681EE8" w:rsidP="00593AB4">
      <w:pPr>
        <w:pStyle w:val="Odlomakpopisa"/>
        <w:numPr>
          <w:ilvl w:val="0"/>
          <w:numId w:val="8"/>
        </w:numPr>
        <w:spacing w:after="0" w:line="240" w:lineRule="auto"/>
        <w:jc w:val="both"/>
        <w:rPr>
          <w:rFonts w:cstheme="minorHAnsi"/>
          <w:sz w:val="24"/>
          <w:szCs w:val="24"/>
        </w:rPr>
      </w:pPr>
      <w:r>
        <w:rPr>
          <w:rFonts w:cstheme="minorHAnsi"/>
          <w:sz w:val="24"/>
          <w:szCs w:val="24"/>
        </w:rPr>
        <w:t>Poticajna cijena zemljišta u poduzetničkim zonama ovisno o broju novih radnih mjesta</w:t>
      </w:r>
    </w:p>
    <w:p w14:paraId="6127CBC5" w14:textId="77777777" w:rsidR="00681EE8" w:rsidRDefault="00681EE8" w:rsidP="00593AB4">
      <w:pPr>
        <w:pStyle w:val="Odlomakpopisa"/>
        <w:numPr>
          <w:ilvl w:val="0"/>
          <w:numId w:val="8"/>
        </w:numPr>
        <w:spacing w:after="0" w:line="240" w:lineRule="auto"/>
        <w:jc w:val="both"/>
        <w:rPr>
          <w:rFonts w:cstheme="minorHAnsi"/>
          <w:sz w:val="24"/>
          <w:szCs w:val="24"/>
        </w:rPr>
      </w:pPr>
      <w:r>
        <w:rPr>
          <w:rFonts w:cstheme="minorHAnsi"/>
          <w:sz w:val="24"/>
          <w:szCs w:val="24"/>
        </w:rPr>
        <w:t>Smanjenje zakupnine gradskih prostora</w:t>
      </w:r>
    </w:p>
    <w:p w14:paraId="4EC13901" w14:textId="77777777" w:rsidR="00681EE8" w:rsidRDefault="00681EE8" w:rsidP="00593AB4">
      <w:pPr>
        <w:pStyle w:val="Odlomakpopisa"/>
        <w:numPr>
          <w:ilvl w:val="0"/>
          <w:numId w:val="8"/>
        </w:numPr>
        <w:spacing w:after="0" w:line="240" w:lineRule="auto"/>
        <w:jc w:val="both"/>
        <w:rPr>
          <w:rFonts w:cstheme="minorHAnsi"/>
          <w:sz w:val="24"/>
          <w:szCs w:val="24"/>
        </w:rPr>
      </w:pPr>
      <w:r w:rsidRPr="00597D17">
        <w:rPr>
          <w:rFonts w:cstheme="minorHAnsi"/>
          <w:sz w:val="24"/>
          <w:szCs w:val="24"/>
        </w:rPr>
        <w:t>Poslovni prostori bez naknade prema gradskim tvrtkama i ustanovama</w:t>
      </w:r>
    </w:p>
    <w:p w14:paraId="5A214E0F" w14:textId="77777777" w:rsidR="00681EE8" w:rsidRPr="00597D17" w:rsidRDefault="00681EE8" w:rsidP="00681EE8">
      <w:pPr>
        <w:jc w:val="both"/>
        <w:rPr>
          <w:rFonts w:cstheme="minorHAnsi"/>
          <w:sz w:val="24"/>
          <w:szCs w:val="24"/>
        </w:rPr>
      </w:pPr>
    </w:p>
    <w:p w14:paraId="4ABC7A3A" w14:textId="77777777" w:rsidR="00681EE8" w:rsidRDefault="00681EE8" w:rsidP="00681EE8">
      <w:pPr>
        <w:jc w:val="both"/>
        <w:rPr>
          <w:rFonts w:cstheme="minorHAnsi"/>
          <w:b/>
          <w:sz w:val="24"/>
          <w:szCs w:val="24"/>
        </w:rPr>
      </w:pPr>
      <w:r>
        <w:rPr>
          <w:rFonts w:cstheme="minorHAnsi"/>
          <w:b/>
          <w:sz w:val="24"/>
          <w:szCs w:val="24"/>
        </w:rPr>
        <w:t>Pokazatelji</w:t>
      </w:r>
      <w:r w:rsidRPr="0005684E">
        <w:rPr>
          <w:rFonts w:cstheme="minorHAnsi"/>
          <w:b/>
          <w:sz w:val="24"/>
          <w:szCs w:val="24"/>
        </w:rPr>
        <w:t xml:space="preserve"> uspješnosti </w:t>
      </w:r>
      <w:r>
        <w:rPr>
          <w:rFonts w:cstheme="minorHAnsi"/>
          <w:b/>
          <w:sz w:val="24"/>
          <w:szCs w:val="24"/>
        </w:rPr>
        <w:t>svih tekućih projekata Programa 1031</w:t>
      </w:r>
      <w:r w:rsidRPr="0005684E">
        <w:rPr>
          <w:rFonts w:cstheme="minorHAnsi"/>
          <w:b/>
          <w:sz w:val="24"/>
          <w:szCs w:val="24"/>
        </w:rPr>
        <w:t xml:space="preserve"> </w:t>
      </w:r>
    </w:p>
    <w:p w14:paraId="3BA9E8AC" w14:textId="77777777" w:rsidR="00681EE8" w:rsidRPr="00CC29D9" w:rsidRDefault="00681EE8" w:rsidP="00681EE8">
      <w:pPr>
        <w:jc w:val="both"/>
        <w:rPr>
          <w:rFonts w:cstheme="minorHAnsi"/>
          <w:sz w:val="24"/>
          <w:szCs w:val="24"/>
        </w:rPr>
      </w:pPr>
    </w:p>
    <w:tbl>
      <w:tblPr>
        <w:tblStyle w:val="Reetkatablice3"/>
        <w:tblW w:w="9356" w:type="dxa"/>
        <w:tblInd w:w="-459" w:type="dxa"/>
        <w:tblLayout w:type="fixed"/>
        <w:tblLook w:val="04A0" w:firstRow="1" w:lastRow="0" w:firstColumn="1" w:lastColumn="0" w:noHBand="0" w:noVBand="1"/>
      </w:tblPr>
      <w:tblGrid>
        <w:gridCol w:w="1985"/>
        <w:gridCol w:w="2126"/>
        <w:gridCol w:w="1418"/>
        <w:gridCol w:w="1275"/>
        <w:gridCol w:w="1276"/>
        <w:gridCol w:w="1276"/>
      </w:tblGrid>
      <w:tr w:rsidR="00681EE8" w:rsidRPr="00CC29D9" w14:paraId="13099E47" w14:textId="77777777" w:rsidTr="000C706D">
        <w:tc>
          <w:tcPr>
            <w:tcW w:w="1985" w:type="dxa"/>
            <w:shd w:val="clear" w:color="auto" w:fill="D9D9D9" w:themeFill="background1" w:themeFillShade="D9"/>
          </w:tcPr>
          <w:p w14:paraId="004FF404" w14:textId="77777777" w:rsidR="00681EE8" w:rsidRPr="00CC29D9" w:rsidRDefault="00681EE8" w:rsidP="000C706D">
            <w:pPr>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Pokazatelj rezultata</w:t>
            </w:r>
          </w:p>
        </w:tc>
        <w:tc>
          <w:tcPr>
            <w:tcW w:w="2126" w:type="dxa"/>
            <w:shd w:val="clear" w:color="auto" w:fill="D9D9D9" w:themeFill="background1" w:themeFillShade="D9"/>
          </w:tcPr>
          <w:p w14:paraId="1650F5A7" w14:textId="77777777" w:rsidR="00681EE8" w:rsidRPr="00CC29D9" w:rsidRDefault="00681EE8" w:rsidP="000C706D">
            <w:pPr>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Definicija</w:t>
            </w:r>
          </w:p>
        </w:tc>
        <w:tc>
          <w:tcPr>
            <w:tcW w:w="1418" w:type="dxa"/>
            <w:shd w:val="clear" w:color="auto" w:fill="D9D9D9" w:themeFill="background1" w:themeFillShade="D9"/>
          </w:tcPr>
          <w:p w14:paraId="3AECC3FD" w14:textId="77777777" w:rsidR="00681EE8" w:rsidRPr="00CC29D9" w:rsidRDefault="00681EE8" w:rsidP="000C706D">
            <w:pPr>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Jedinica</w:t>
            </w:r>
          </w:p>
        </w:tc>
        <w:tc>
          <w:tcPr>
            <w:tcW w:w="1275" w:type="dxa"/>
            <w:shd w:val="clear" w:color="auto" w:fill="D9D9D9" w:themeFill="background1" w:themeFillShade="D9"/>
          </w:tcPr>
          <w:p w14:paraId="28278B39" w14:textId="77777777" w:rsidR="00681EE8" w:rsidRDefault="00681EE8" w:rsidP="000C706D">
            <w:pPr>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Polazna vrijednost</w:t>
            </w:r>
          </w:p>
          <w:p w14:paraId="1014CC3F" w14:textId="77777777" w:rsidR="00681EE8" w:rsidRPr="00CC29D9" w:rsidRDefault="00681EE8" w:rsidP="000C706D">
            <w:pPr>
              <w:jc w:val="center"/>
              <w:rPr>
                <w:rFonts w:asciiTheme="minorHAnsi" w:hAnsiTheme="minorHAnsi" w:cstheme="minorHAnsi"/>
                <w:color w:val="000000"/>
                <w:sz w:val="24"/>
                <w:szCs w:val="24"/>
              </w:rPr>
            </w:pPr>
          </w:p>
        </w:tc>
        <w:tc>
          <w:tcPr>
            <w:tcW w:w="1276" w:type="dxa"/>
            <w:shd w:val="clear" w:color="auto" w:fill="D9D9D9" w:themeFill="background1" w:themeFillShade="D9"/>
          </w:tcPr>
          <w:p w14:paraId="08EC4BC1" w14:textId="77777777" w:rsidR="00681EE8" w:rsidRPr="00CC29D9" w:rsidRDefault="00681EE8" w:rsidP="000C706D">
            <w:pPr>
              <w:jc w:val="center"/>
              <w:rPr>
                <w:rFonts w:asciiTheme="minorHAnsi" w:hAnsiTheme="minorHAnsi" w:cstheme="minorHAnsi"/>
                <w:color w:val="000000"/>
                <w:sz w:val="24"/>
                <w:szCs w:val="24"/>
              </w:rPr>
            </w:pPr>
            <w:r>
              <w:rPr>
                <w:rFonts w:asciiTheme="minorHAnsi" w:hAnsiTheme="minorHAnsi" w:cstheme="minorHAnsi"/>
                <w:color w:val="000000"/>
                <w:sz w:val="24"/>
                <w:szCs w:val="24"/>
              </w:rPr>
              <w:t>Ciljana vrijednost 2023</w:t>
            </w:r>
            <w:r w:rsidRPr="00CC29D9">
              <w:rPr>
                <w:rFonts w:asciiTheme="minorHAnsi" w:hAnsiTheme="minorHAnsi" w:cstheme="minorHAnsi"/>
                <w:color w:val="000000"/>
                <w:sz w:val="24"/>
                <w:szCs w:val="24"/>
              </w:rPr>
              <w:t>.</w:t>
            </w:r>
          </w:p>
        </w:tc>
        <w:tc>
          <w:tcPr>
            <w:tcW w:w="1276" w:type="dxa"/>
            <w:shd w:val="clear" w:color="auto" w:fill="D9D9D9" w:themeFill="background1" w:themeFillShade="D9"/>
          </w:tcPr>
          <w:p w14:paraId="6C22EDCC" w14:textId="77777777" w:rsidR="00681EE8" w:rsidRPr="00CC29D9" w:rsidRDefault="00681EE8" w:rsidP="000C706D">
            <w:pPr>
              <w:jc w:val="center"/>
              <w:rPr>
                <w:rFonts w:asciiTheme="minorHAnsi" w:hAnsiTheme="minorHAnsi" w:cstheme="minorHAnsi"/>
                <w:color w:val="000000"/>
                <w:sz w:val="24"/>
                <w:szCs w:val="24"/>
              </w:rPr>
            </w:pPr>
            <w:r>
              <w:rPr>
                <w:rFonts w:asciiTheme="minorHAnsi" w:hAnsiTheme="minorHAnsi" w:cstheme="minorHAnsi"/>
                <w:color w:val="000000"/>
                <w:sz w:val="24"/>
                <w:szCs w:val="24"/>
              </w:rPr>
              <w:t>Ostvarena vrijednost 2023</w:t>
            </w:r>
            <w:r w:rsidRPr="00CC29D9">
              <w:rPr>
                <w:rFonts w:asciiTheme="minorHAnsi" w:hAnsiTheme="minorHAnsi" w:cstheme="minorHAnsi"/>
                <w:color w:val="000000"/>
                <w:sz w:val="24"/>
                <w:szCs w:val="24"/>
              </w:rPr>
              <w:t>.</w:t>
            </w:r>
          </w:p>
        </w:tc>
      </w:tr>
      <w:tr w:rsidR="00681EE8" w:rsidRPr="00CC29D9" w14:paraId="18F665D1" w14:textId="77777777" w:rsidTr="000C706D">
        <w:tc>
          <w:tcPr>
            <w:tcW w:w="1985" w:type="dxa"/>
            <w:shd w:val="clear" w:color="auto" w:fill="D9E2F3" w:themeFill="accent1" w:themeFillTint="33"/>
          </w:tcPr>
          <w:p w14:paraId="7309C44F" w14:textId="77777777" w:rsidR="00681EE8" w:rsidRPr="00CC29D9" w:rsidRDefault="00681EE8" w:rsidP="000C706D">
            <w:pPr>
              <w:rPr>
                <w:rFonts w:asciiTheme="minorHAnsi" w:hAnsiTheme="minorHAnsi" w:cstheme="minorHAnsi"/>
                <w:color w:val="000000"/>
                <w:sz w:val="24"/>
                <w:szCs w:val="24"/>
              </w:rPr>
            </w:pPr>
            <w:r w:rsidRPr="00CC29D9">
              <w:rPr>
                <w:rFonts w:asciiTheme="minorHAnsi" w:hAnsiTheme="minorHAnsi" w:cstheme="minorHAnsi"/>
                <w:color w:val="000000"/>
                <w:sz w:val="24"/>
                <w:szCs w:val="24"/>
              </w:rPr>
              <w:t>Broj subvencioniranih kredita</w:t>
            </w:r>
          </w:p>
        </w:tc>
        <w:tc>
          <w:tcPr>
            <w:tcW w:w="2126" w:type="dxa"/>
          </w:tcPr>
          <w:p w14:paraId="58BD0595" w14:textId="77777777" w:rsidR="00681EE8" w:rsidRPr="00CC29D9" w:rsidRDefault="00681EE8" w:rsidP="000C706D">
            <w:pPr>
              <w:rPr>
                <w:rFonts w:asciiTheme="minorHAnsi" w:hAnsiTheme="minorHAnsi" w:cstheme="minorHAnsi"/>
                <w:color w:val="000000"/>
                <w:sz w:val="24"/>
                <w:szCs w:val="24"/>
              </w:rPr>
            </w:pPr>
            <w:r w:rsidRPr="00CC29D9">
              <w:rPr>
                <w:rFonts w:asciiTheme="minorHAnsi" w:hAnsiTheme="minorHAnsi" w:cstheme="minorHAnsi"/>
                <w:color w:val="000000"/>
                <w:sz w:val="24"/>
                <w:szCs w:val="24"/>
              </w:rPr>
              <w:t>Subvencioniranje kamatne stope poduzetničkih kredita</w:t>
            </w:r>
          </w:p>
        </w:tc>
        <w:tc>
          <w:tcPr>
            <w:tcW w:w="1418" w:type="dxa"/>
          </w:tcPr>
          <w:p w14:paraId="668BFAC5" w14:textId="77777777" w:rsidR="00681EE8" w:rsidRPr="00CC29D9" w:rsidRDefault="00681EE8" w:rsidP="000C706D">
            <w:pPr>
              <w:rPr>
                <w:rFonts w:asciiTheme="minorHAnsi" w:hAnsiTheme="minorHAnsi" w:cstheme="minorHAnsi"/>
                <w:color w:val="000000"/>
                <w:sz w:val="24"/>
                <w:szCs w:val="24"/>
              </w:rPr>
            </w:pPr>
            <w:r w:rsidRPr="00CC29D9">
              <w:rPr>
                <w:rFonts w:asciiTheme="minorHAnsi" w:hAnsiTheme="minorHAnsi" w:cstheme="minorHAnsi"/>
                <w:color w:val="000000"/>
                <w:sz w:val="24"/>
                <w:szCs w:val="24"/>
              </w:rPr>
              <w:t xml:space="preserve">Broj </w:t>
            </w:r>
            <w:r>
              <w:rPr>
                <w:rFonts w:asciiTheme="minorHAnsi" w:hAnsiTheme="minorHAnsi" w:cstheme="minorHAnsi"/>
                <w:color w:val="000000"/>
                <w:sz w:val="24"/>
                <w:szCs w:val="24"/>
              </w:rPr>
              <w:t>potpisanih ugovora o  subvenciji kamatne stope</w:t>
            </w:r>
          </w:p>
        </w:tc>
        <w:tc>
          <w:tcPr>
            <w:tcW w:w="1275" w:type="dxa"/>
          </w:tcPr>
          <w:p w14:paraId="23204903" w14:textId="77777777" w:rsidR="00681EE8" w:rsidRPr="00CC29D9" w:rsidRDefault="00681EE8" w:rsidP="000C706D">
            <w:pPr>
              <w:jc w:val="center"/>
              <w:rPr>
                <w:rFonts w:asciiTheme="minorHAnsi" w:hAnsiTheme="minorHAnsi" w:cstheme="minorHAnsi"/>
                <w:color w:val="000000"/>
                <w:sz w:val="24"/>
                <w:szCs w:val="24"/>
              </w:rPr>
            </w:pPr>
            <w:r w:rsidRPr="00925240">
              <w:rPr>
                <w:rFonts w:asciiTheme="minorHAnsi" w:hAnsiTheme="minorHAnsi" w:cstheme="minorHAnsi"/>
                <w:sz w:val="24"/>
                <w:szCs w:val="24"/>
              </w:rPr>
              <w:t>11</w:t>
            </w:r>
          </w:p>
        </w:tc>
        <w:tc>
          <w:tcPr>
            <w:tcW w:w="1276" w:type="dxa"/>
          </w:tcPr>
          <w:p w14:paraId="289DABB8" w14:textId="77777777" w:rsidR="00681EE8" w:rsidRDefault="00681EE8" w:rsidP="000C706D">
            <w:pPr>
              <w:jc w:val="center"/>
              <w:rPr>
                <w:rFonts w:asciiTheme="minorHAnsi" w:hAnsiTheme="minorHAnsi" w:cstheme="minorHAnsi"/>
                <w:color w:val="000000"/>
                <w:sz w:val="24"/>
                <w:szCs w:val="24"/>
              </w:rPr>
            </w:pPr>
            <w:r>
              <w:rPr>
                <w:rFonts w:asciiTheme="minorHAnsi" w:hAnsiTheme="minorHAnsi" w:cstheme="minorHAnsi"/>
                <w:color w:val="000000"/>
                <w:sz w:val="24"/>
                <w:szCs w:val="24"/>
              </w:rPr>
              <w:t>12</w:t>
            </w:r>
          </w:p>
          <w:p w14:paraId="43D16B17" w14:textId="77777777" w:rsidR="00681EE8" w:rsidRPr="00CC29D9" w:rsidRDefault="00681EE8" w:rsidP="000C706D">
            <w:pPr>
              <w:jc w:val="center"/>
              <w:rPr>
                <w:rFonts w:asciiTheme="minorHAnsi" w:hAnsiTheme="minorHAnsi" w:cstheme="minorHAnsi"/>
                <w:color w:val="000000"/>
                <w:sz w:val="24"/>
                <w:szCs w:val="24"/>
              </w:rPr>
            </w:pPr>
          </w:p>
        </w:tc>
        <w:tc>
          <w:tcPr>
            <w:tcW w:w="1276" w:type="dxa"/>
          </w:tcPr>
          <w:p w14:paraId="54062280" w14:textId="77777777" w:rsidR="00681EE8" w:rsidRPr="00A05F21" w:rsidRDefault="00681EE8" w:rsidP="000C706D">
            <w:pPr>
              <w:jc w:val="center"/>
              <w:rPr>
                <w:rFonts w:asciiTheme="minorHAnsi" w:hAnsiTheme="minorHAnsi" w:cstheme="minorHAnsi"/>
                <w:sz w:val="24"/>
                <w:szCs w:val="24"/>
              </w:rPr>
            </w:pPr>
            <w:r>
              <w:rPr>
                <w:rFonts w:asciiTheme="minorHAnsi" w:hAnsiTheme="minorHAnsi" w:cstheme="minorHAnsi"/>
                <w:sz w:val="24"/>
                <w:szCs w:val="24"/>
              </w:rPr>
              <w:t>9</w:t>
            </w:r>
          </w:p>
          <w:p w14:paraId="0A667DD7" w14:textId="77777777" w:rsidR="00681EE8" w:rsidRPr="00CC29D9" w:rsidRDefault="00681EE8" w:rsidP="000C706D">
            <w:pPr>
              <w:jc w:val="center"/>
              <w:rPr>
                <w:rFonts w:asciiTheme="minorHAnsi" w:hAnsiTheme="minorHAnsi" w:cstheme="minorHAnsi"/>
                <w:color w:val="000000"/>
                <w:sz w:val="24"/>
                <w:szCs w:val="24"/>
              </w:rPr>
            </w:pPr>
          </w:p>
        </w:tc>
      </w:tr>
      <w:tr w:rsidR="00681EE8" w:rsidRPr="00CC29D9" w14:paraId="1ABC436D" w14:textId="77777777" w:rsidTr="000C706D">
        <w:tc>
          <w:tcPr>
            <w:tcW w:w="1985" w:type="dxa"/>
            <w:shd w:val="clear" w:color="auto" w:fill="D9E2F3" w:themeFill="accent1" w:themeFillTint="33"/>
          </w:tcPr>
          <w:p w14:paraId="3FACCC0E" w14:textId="77777777" w:rsidR="00681EE8" w:rsidRDefault="00681EE8" w:rsidP="000C706D">
            <w:pPr>
              <w:rPr>
                <w:rFonts w:asciiTheme="minorHAnsi" w:hAnsiTheme="minorHAnsi" w:cstheme="minorHAnsi"/>
                <w:color w:val="000000"/>
                <w:sz w:val="24"/>
                <w:szCs w:val="24"/>
              </w:rPr>
            </w:pPr>
          </w:p>
          <w:p w14:paraId="631D19B6" w14:textId="77777777" w:rsidR="00681EE8" w:rsidRDefault="00681EE8" w:rsidP="000C706D">
            <w:pPr>
              <w:rPr>
                <w:rFonts w:asciiTheme="minorHAnsi" w:hAnsiTheme="minorHAnsi" w:cstheme="minorHAnsi"/>
                <w:color w:val="000000"/>
                <w:sz w:val="24"/>
                <w:szCs w:val="24"/>
              </w:rPr>
            </w:pPr>
          </w:p>
          <w:p w14:paraId="6E705925" w14:textId="77777777" w:rsidR="00681EE8" w:rsidRPr="00CC29D9" w:rsidRDefault="00681EE8" w:rsidP="000C706D">
            <w:pPr>
              <w:rPr>
                <w:rFonts w:asciiTheme="minorHAnsi" w:hAnsiTheme="minorHAnsi" w:cstheme="minorHAnsi"/>
                <w:color w:val="000000"/>
                <w:sz w:val="24"/>
                <w:szCs w:val="24"/>
              </w:rPr>
            </w:pPr>
            <w:r w:rsidRPr="00CC29D9">
              <w:rPr>
                <w:rFonts w:asciiTheme="minorHAnsi" w:hAnsiTheme="minorHAnsi" w:cstheme="minorHAnsi"/>
                <w:color w:val="000000"/>
                <w:sz w:val="24"/>
                <w:szCs w:val="24"/>
              </w:rPr>
              <w:t>Broj danih poticaja</w:t>
            </w:r>
          </w:p>
        </w:tc>
        <w:tc>
          <w:tcPr>
            <w:tcW w:w="2126" w:type="dxa"/>
          </w:tcPr>
          <w:p w14:paraId="6718CE36" w14:textId="77777777" w:rsidR="00681EE8" w:rsidRPr="00CC29D9" w:rsidRDefault="00681EE8" w:rsidP="000C706D">
            <w:pPr>
              <w:rPr>
                <w:rFonts w:asciiTheme="minorHAnsi" w:hAnsiTheme="minorHAnsi" w:cstheme="minorHAnsi"/>
                <w:color w:val="000000"/>
                <w:sz w:val="24"/>
                <w:szCs w:val="24"/>
              </w:rPr>
            </w:pPr>
            <w:r w:rsidRPr="00CC29D9">
              <w:rPr>
                <w:rFonts w:asciiTheme="minorHAnsi" w:hAnsiTheme="minorHAnsi" w:cstheme="minorHAnsi"/>
                <w:color w:val="000000"/>
                <w:sz w:val="24"/>
                <w:szCs w:val="24"/>
              </w:rPr>
              <w:t xml:space="preserve">Broj </w:t>
            </w:r>
            <w:r>
              <w:rPr>
                <w:rFonts w:asciiTheme="minorHAnsi" w:hAnsiTheme="minorHAnsi" w:cstheme="minorHAnsi"/>
                <w:color w:val="000000"/>
                <w:sz w:val="24"/>
                <w:szCs w:val="24"/>
              </w:rPr>
              <w:t>ostvarenih  potpora</w:t>
            </w:r>
            <w:r w:rsidRPr="00CC29D9">
              <w:rPr>
                <w:rFonts w:asciiTheme="minorHAnsi" w:hAnsiTheme="minorHAnsi" w:cstheme="minorHAnsi"/>
                <w:color w:val="000000"/>
                <w:sz w:val="24"/>
                <w:szCs w:val="24"/>
              </w:rPr>
              <w:t xml:space="preserve"> u poljoprivredi i gospodarstvu</w:t>
            </w:r>
            <w:r>
              <w:rPr>
                <w:rFonts w:asciiTheme="minorHAnsi" w:hAnsiTheme="minorHAnsi" w:cstheme="minorHAnsi"/>
                <w:color w:val="000000"/>
                <w:sz w:val="24"/>
                <w:szCs w:val="24"/>
              </w:rPr>
              <w:t xml:space="preserve"> (početnici i postojeći poduzetnici)</w:t>
            </w:r>
          </w:p>
        </w:tc>
        <w:tc>
          <w:tcPr>
            <w:tcW w:w="1418" w:type="dxa"/>
          </w:tcPr>
          <w:p w14:paraId="3DABCB81" w14:textId="77777777" w:rsidR="00681EE8" w:rsidRDefault="00681EE8" w:rsidP="000C706D">
            <w:pPr>
              <w:jc w:val="center"/>
              <w:rPr>
                <w:rFonts w:asciiTheme="minorHAnsi" w:hAnsiTheme="minorHAnsi" w:cstheme="minorHAnsi"/>
                <w:color w:val="000000"/>
                <w:sz w:val="24"/>
                <w:szCs w:val="24"/>
              </w:rPr>
            </w:pPr>
          </w:p>
          <w:p w14:paraId="02AADE32" w14:textId="77777777" w:rsidR="00681EE8" w:rsidRDefault="00681EE8" w:rsidP="000C706D">
            <w:pPr>
              <w:jc w:val="center"/>
              <w:rPr>
                <w:rFonts w:asciiTheme="minorHAnsi" w:hAnsiTheme="minorHAnsi" w:cstheme="minorHAnsi"/>
                <w:color w:val="000000"/>
                <w:sz w:val="24"/>
                <w:szCs w:val="24"/>
              </w:rPr>
            </w:pPr>
          </w:p>
          <w:p w14:paraId="701ADED5" w14:textId="77777777" w:rsidR="00681EE8" w:rsidRPr="00CC29D9" w:rsidRDefault="00681EE8" w:rsidP="000C706D">
            <w:pPr>
              <w:rPr>
                <w:rFonts w:asciiTheme="minorHAnsi" w:hAnsiTheme="minorHAnsi" w:cstheme="minorHAnsi"/>
                <w:color w:val="000000"/>
                <w:sz w:val="24"/>
                <w:szCs w:val="24"/>
              </w:rPr>
            </w:pPr>
            <w:r w:rsidRPr="00CC29D9">
              <w:rPr>
                <w:rFonts w:asciiTheme="minorHAnsi" w:hAnsiTheme="minorHAnsi" w:cstheme="minorHAnsi"/>
                <w:color w:val="000000"/>
                <w:sz w:val="24"/>
                <w:szCs w:val="24"/>
              </w:rPr>
              <w:t xml:space="preserve">Broj </w:t>
            </w:r>
            <w:r>
              <w:rPr>
                <w:rFonts w:asciiTheme="minorHAnsi" w:hAnsiTheme="minorHAnsi" w:cstheme="minorHAnsi"/>
                <w:color w:val="000000"/>
                <w:sz w:val="24"/>
                <w:szCs w:val="24"/>
              </w:rPr>
              <w:t>ostvarenih potpora</w:t>
            </w:r>
          </w:p>
        </w:tc>
        <w:tc>
          <w:tcPr>
            <w:tcW w:w="1275" w:type="dxa"/>
          </w:tcPr>
          <w:p w14:paraId="51E373D6" w14:textId="77777777" w:rsidR="00681EE8" w:rsidRDefault="00681EE8" w:rsidP="000C706D">
            <w:pPr>
              <w:jc w:val="center"/>
              <w:rPr>
                <w:rFonts w:asciiTheme="minorHAnsi" w:hAnsiTheme="minorHAnsi" w:cstheme="minorHAnsi"/>
                <w:color w:val="000000"/>
                <w:sz w:val="24"/>
                <w:szCs w:val="24"/>
              </w:rPr>
            </w:pPr>
          </w:p>
          <w:p w14:paraId="1DDFBD39" w14:textId="77777777" w:rsidR="00681EE8" w:rsidRDefault="00681EE8" w:rsidP="000C706D">
            <w:pPr>
              <w:jc w:val="center"/>
              <w:rPr>
                <w:rFonts w:asciiTheme="minorHAnsi" w:hAnsiTheme="minorHAnsi" w:cstheme="minorHAnsi"/>
                <w:color w:val="000000"/>
                <w:sz w:val="24"/>
                <w:szCs w:val="24"/>
              </w:rPr>
            </w:pPr>
          </w:p>
          <w:p w14:paraId="2B6AFD70" w14:textId="77777777" w:rsidR="00681EE8" w:rsidRPr="00CC29D9" w:rsidRDefault="00681EE8" w:rsidP="000C706D">
            <w:pPr>
              <w:jc w:val="center"/>
              <w:rPr>
                <w:rFonts w:asciiTheme="minorHAnsi" w:hAnsiTheme="minorHAnsi" w:cstheme="minorHAnsi"/>
                <w:color w:val="000000"/>
                <w:sz w:val="24"/>
                <w:szCs w:val="24"/>
              </w:rPr>
            </w:pPr>
            <w:r>
              <w:rPr>
                <w:rFonts w:asciiTheme="minorHAnsi" w:hAnsiTheme="minorHAnsi" w:cstheme="minorHAnsi"/>
                <w:sz w:val="24"/>
                <w:szCs w:val="24"/>
              </w:rPr>
              <w:t>80</w:t>
            </w:r>
          </w:p>
        </w:tc>
        <w:tc>
          <w:tcPr>
            <w:tcW w:w="1276" w:type="dxa"/>
          </w:tcPr>
          <w:p w14:paraId="42898156" w14:textId="77777777" w:rsidR="00681EE8" w:rsidRDefault="00681EE8" w:rsidP="000C706D">
            <w:pPr>
              <w:jc w:val="center"/>
              <w:rPr>
                <w:rFonts w:asciiTheme="minorHAnsi" w:hAnsiTheme="minorHAnsi" w:cstheme="minorHAnsi"/>
                <w:color w:val="000000"/>
                <w:sz w:val="24"/>
                <w:szCs w:val="24"/>
              </w:rPr>
            </w:pPr>
          </w:p>
          <w:p w14:paraId="30339D4E" w14:textId="77777777" w:rsidR="00681EE8" w:rsidRDefault="00681EE8" w:rsidP="000C706D">
            <w:pPr>
              <w:jc w:val="center"/>
              <w:rPr>
                <w:rFonts w:asciiTheme="minorHAnsi" w:hAnsiTheme="minorHAnsi" w:cstheme="minorHAnsi"/>
                <w:color w:val="000000"/>
                <w:sz w:val="24"/>
                <w:szCs w:val="24"/>
              </w:rPr>
            </w:pPr>
          </w:p>
          <w:p w14:paraId="472683BD" w14:textId="77777777" w:rsidR="00681EE8" w:rsidRPr="00CC29D9" w:rsidRDefault="00681EE8" w:rsidP="000C706D">
            <w:pPr>
              <w:jc w:val="center"/>
              <w:rPr>
                <w:rFonts w:asciiTheme="minorHAnsi" w:hAnsiTheme="minorHAnsi" w:cstheme="minorHAnsi"/>
                <w:color w:val="000000"/>
                <w:sz w:val="24"/>
                <w:szCs w:val="24"/>
              </w:rPr>
            </w:pPr>
            <w:r>
              <w:rPr>
                <w:rFonts w:asciiTheme="minorHAnsi" w:hAnsiTheme="minorHAnsi" w:cstheme="minorHAnsi"/>
                <w:color w:val="000000"/>
                <w:sz w:val="24"/>
                <w:szCs w:val="24"/>
              </w:rPr>
              <w:t>90</w:t>
            </w:r>
          </w:p>
        </w:tc>
        <w:tc>
          <w:tcPr>
            <w:tcW w:w="1276" w:type="dxa"/>
          </w:tcPr>
          <w:p w14:paraId="2B98D1AA" w14:textId="77777777" w:rsidR="00681EE8" w:rsidRDefault="00681EE8" w:rsidP="000C706D">
            <w:pPr>
              <w:jc w:val="center"/>
              <w:rPr>
                <w:rFonts w:asciiTheme="minorHAnsi" w:hAnsiTheme="minorHAnsi" w:cstheme="minorHAnsi"/>
                <w:color w:val="000000"/>
                <w:sz w:val="24"/>
                <w:szCs w:val="24"/>
              </w:rPr>
            </w:pPr>
          </w:p>
          <w:p w14:paraId="20B01EBB" w14:textId="77777777" w:rsidR="00681EE8" w:rsidRDefault="00681EE8" w:rsidP="000C706D">
            <w:pPr>
              <w:jc w:val="center"/>
              <w:rPr>
                <w:rFonts w:asciiTheme="minorHAnsi" w:hAnsiTheme="minorHAnsi" w:cstheme="minorHAnsi"/>
                <w:color w:val="000000"/>
                <w:sz w:val="24"/>
                <w:szCs w:val="24"/>
              </w:rPr>
            </w:pPr>
          </w:p>
          <w:p w14:paraId="1F97B9B6" w14:textId="77777777" w:rsidR="00681EE8" w:rsidRPr="00CC29D9" w:rsidRDefault="00681EE8" w:rsidP="000C706D">
            <w:pPr>
              <w:jc w:val="center"/>
              <w:rPr>
                <w:rFonts w:asciiTheme="minorHAnsi" w:hAnsiTheme="minorHAnsi" w:cstheme="minorHAnsi"/>
                <w:color w:val="000000"/>
                <w:sz w:val="24"/>
                <w:szCs w:val="24"/>
              </w:rPr>
            </w:pPr>
            <w:r>
              <w:rPr>
                <w:rFonts w:asciiTheme="minorHAnsi" w:hAnsiTheme="minorHAnsi" w:cstheme="minorHAnsi"/>
                <w:color w:val="000000"/>
                <w:sz w:val="24"/>
                <w:szCs w:val="24"/>
              </w:rPr>
              <w:t>156</w:t>
            </w:r>
          </w:p>
        </w:tc>
      </w:tr>
    </w:tbl>
    <w:p w14:paraId="43736AF0" w14:textId="77777777" w:rsidR="00681EE8" w:rsidRDefault="00681EE8" w:rsidP="00681EE8">
      <w:pPr>
        <w:jc w:val="both"/>
        <w:rPr>
          <w:rFonts w:cstheme="minorHAnsi"/>
          <w:bCs/>
          <w:sz w:val="24"/>
          <w:szCs w:val="24"/>
        </w:rPr>
      </w:pPr>
    </w:p>
    <w:p w14:paraId="7C67FCEF" w14:textId="22A710D0" w:rsidR="00681EE8" w:rsidRDefault="00681EE8" w:rsidP="00681EE8">
      <w:pPr>
        <w:jc w:val="both"/>
        <w:rPr>
          <w:rFonts w:cstheme="minorHAnsi"/>
          <w:bCs/>
          <w:sz w:val="24"/>
          <w:szCs w:val="24"/>
        </w:rPr>
      </w:pPr>
      <w:r>
        <w:rPr>
          <w:rFonts w:cstheme="minorHAnsi"/>
          <w:bCs/>
          <w:sz w:val="24"/>
          <w:szCs w:val="24"/>
        </w:rPr>
        <w:t>Grad Novska subvencionira kamate na postojeće poduzetničke kredite od kojih su neki u 2023. godini u potpunosti otplaćeni. Županija više ne provodi Projekt ''Poduzetnički krediti'' tako da niti Grad Novska nema novih ugovora.</w:t>
      </w:r>
    </w:p>
    <w:p w14:paraId="23A1FCFA" w14:textId="73079206" w:rsidR="00996E86" w:rsidRPr="00CC29D9" w:rsidRDefault="00681EE8" w:rsidP="00681EE8">
      <w:pPr>
        <w:jc w:val="both"/>
        <w:rPr>
          <w:rFonts w:cstheme="minorHAnsi"/>
          <w:bCs/>
          <w:sz w:val="24"/>
          <w:szCs w:val="24"/>
        </w:rPr>
      </w:pPr>
      <w:r>
        <w:rPr>
          <w:rFonts w:cstheme="minorHAnsi"/>
          <w:bCs/>
          <w:sz w:val="24"/>
          <w:szCs w:val="24"/>
        </w:rPr>
        <w:t>U 2023. godini je isplaćeno 57 potpora malom i srednjem poduzetništvu te 99 u poljoprivredi.</w:t>
      </w:r>
      <w:r w:rsidR="00996E86">
        <w:rPr>
          <w:rFonts w:cstheme="minorHAnsi"/>
          <w:bCs/>
          <w:sz w:val="24"/>
          <w:szCs w:val="24"/>
        </w:rPr>
        <w:t xml:space="preserve"> </w:t>
      </w:r>
    </w:p>
    <w:p w14:paraId="330D1A64" w14:textId="1872CE20" w:rsidR="00681EE8" w:rsidRPr="00996E86" w:rsidRDefault="00681EE8" w:rsidP="00681EE8">
      <w:pPr>
        <w:jc w:val="both"/>
        <w:rPr>
          <w:rFonts w:cstheme="minorHAnsi"/>
          <w:b/>
          <w:bCs/>
          <w:sz w:val="24"/>
          <w:szCs w:val="24"/>
        </w:rPr>
      </w:pPr>
      <w:r>
        <w:rPr>
          <w:rFonts w:cstheme="minorHAnsi"/>
          <w:b/>
          <w:bCs/>
          <w:sz w:val="24"/>
          <w:szCs w:val="24"/>
        </w:rPr>
        <w:t>4.3. Program 1033</w:t>
      </w:r>
      <w:r w:rsidRPr="00365BFF">
        <w:rPr>
          <w:rFonts w:cstheme="minorHAnsi"/>
          <w:b/>
          <w:bCs/>
          <w:sz w:val="24"/>
          <w:szCs w:val="24"/>
        </w:rPr>
        <w:t xml:space="preserve"> </w:t>
      </w:r>
      <w:r>
        <w:rPr>
          <w:rFonts w:cstheme="minorHAnsi"/>
          <w:b/>
          <w:bCs/>
          <w:sz w:val="24"/>
          <w:szCs w:val="24"/>
        </w:rPr>
        <w:t>POTICANJE RADA POTPORNE INSTITUCIJE</w:t>
      </w:r>
      <w:r w:rsidRPr="00365BFF">
        <w:rPr>
          <w:rFonts w:cstheme="minorHAnsi"/>
          <w:b/>
          <w:bCs/>
          <w:sz w:val="24"/>
          <w:szCs w:val="24"/>
        </w:rPr>
        <w:t xml:space="preserve"> –</w:t>
      </w:r>
      <w:r>
        <w:rPr>
          <w:rFonts w:cstheme="minorHAnsi"/>
          <w:b/>
          <w:bCs/>
          <w:sz w:val="24"/>
          <w:szCs w:val="24"/>
        </w:rPr>
        <w:t xml:space="preserve"> 261.310,15 </w:t>
      </w:r>
      <w:proofErr w:type="spellStart"/>
      <w:r>
        <w:rPr>
          <w:rFonts w:cstheme="minorHAnsi"/>
          <w:b/>
          <w:bCs/>
          <w:sz w:val="24"/>
          <w:szCs w:val="24"/>
        </w:rPr>
        <w:t>eur</w:t>
      </w:r>
      <w:proofErr w:type="spellEnd"/>
    </w:p>
    <w:p w14:paraId="3984386E" w14:textId="075A6A29" w:rsidR="00681EE8" w:rsidRPr="008927A3" w:rsidRDefault="00681EE8" w:rsidP="00681EE8">
      <w:pPr>
        <w:jc w:val="both"/>
        <w:rPr>
          <w:rFonts w:cstheme="minorHAnsi"/>
          <w:bCs/>
          <w:sz w:val="24"/>
          <w:szCs w:val="24"/>
        </w:rPr>
      </w:pPr>
      <w:r w:rsidRPr="00CC29D9">
        <w:rPr>
          <w:rFonts w:cstheme="minorHAnsi"/>
          <w:bCs/>
          <w:sz w:val="24"/>
          <w:szCs w:val="24"/>
        </w:rPr>
        <w:t xml:space="preserve">Ovim projektom se iz općih prihoda i primitaka osiguravaju sredstva za rad </w:t>
      </w:r>
      <w:r>
        <w:rPr>
          <w:rFonts w:cstheme="minorHAnsi"/>
          <w:bCs/>
          <w:sz w:val="24"/>
          <w:szCs w:val="24"/>
        </w:rPr>
        <w:t xml:space="preserve">Razvojne agencije Grada Novske. </w:t>
      </w:r>
      <w:r w:rsidRPr="00CC29D9">
        <w:rPr>
          <w:rFonts w:cstheme="minorHAnsi"/>
          <w:bCs/>
          <w:sz w:val="24"/>
          <w:szCs w:val="24"/>
        </w:rPr>
        <w:t xml:space="preserve">Prvenstveno, uloga </w:t>
      </w:r>
      <w:r>
        <w:rPr>
          <w:rFonts w:cstheme="minorHAnsi"/>
          <w:bCs/>
          <w:sz w:val="24"/>
          <w:szCs w:val="24"/>
        </w:rPr>
        <w:t>NORA-e</w:t>
      </w:r>
      <w:r w:rsidRPr="00CC29D9">
        <w:rPr>
          <w:rFonts w:cstheme="minorHAnsi"/>
          <w:bCs/>
          <w:sz w:val="24"/>
          <w:szCs w:val="24"/>
        </w:rPr>
        <w:t xml:space="preserve"> je </w:t>
      </w:r>
      <w:r>
        <w:rPr>
          <w:rFonts w:cstheme="minorHAnsi"/>
          <w:bCs/>
          <w:sz w:val="24"/>
          <w:szCs w:val="24"/>
        </w:rPr>
        <w:t xml:space="preserve">pružanje intelektualne podrške, </w:t>
      </w:r>
      <w:r w:rsidRPr="00CC29D9">
        <w:rPr>
          <w:rFonts w:cstheme="minorHAnsi"/>
          <w:bCs/>
          <w:sz w:val="24"/>
          <w:szCs w:val="24"/>
        </w:rPr>
        <w:t>kako poduzetnicima početnicima</w:t>
      </w:r>
      <w:r>
        <w:rPr>
          <w:rFonts w:cstheme="minorHAnsi"/>
          <w:bCs/>
          <w:sz w:val="24"/>
          <w:szCs w:val="24"/>
        </w:rPr>
        <w:t>,</w:t>
      </w:r>
      <w:r w:rsidRPr="00CC29D9">
        <w:rPr>
          <w:rFonts w:cstheme="minorHAnsi"/>
          <w:bCs/>
          <w:sz w:val="24"/>
          <w:szCs w:val="24"/>
        </w:rPr>
        <w:t xml:space="preserve"> tak</w:t>
      </w:r>
      <w:r>
        <w:rPr>
          <w:rFonts w:cstheme="minorHAnsi"/>
          <w:bCs/>
          <w:sz w:val="24"/>
          <w:szCs w:val="24"/>
        </w:rPr>
        <w:t>o i onima koji već dugo posluju</w:t>
      </w:r>
      <w:r w:rsidRPr="00CC29D9">
        <w:rPr>
          <w:rFonts w:cstheme="minorHAnsi"/>
          <w:bCs/>
          <w:sz w:val="24"/>
          <w:szCs w:val="24"/>
        </w:rPr>
        <w:t xml:space="preserve"> i to kroz pomoć u izradi </w:t>
      </w:r>
      <w:r w:rsidRPr="00CC29D9">
        <w:rPr>
          <w:rFonts w:cstheme="minorHAnsi"/>
          <w:bCs/>
          <w:sz w:val="24"/>
          <w:szCs w:val="24"/>
        </w:rPr>
        <w:lastRenderedPageBreak/>
        <w:t>potrebne dokumentacije kod pokretanja gospodarske djelatnosti, ishođenja kredita, apliciranja na strukturne fondove, provođenje mjera energetske učin</w:t>
      </w:r>
      <w:r>
        <w:rPr>
          <w:rFonts w:cstheme="minorHAnsi"/>
          <w:bCs/>
          <w:sz w:val="24"/>
          <w:szCs w:val="24"/>
        </w:rPr>
        <w:t>kovitosti, prijava na natječaje</w:t>
      </w:r>
      <w:r w:rsidRPr="00CC29D9">
        <w:rPr>
          <w:rFonts w:cstheme="minorHAnsi"/>
          <w:bCs/>
          <w:sz w:val="24"/>
          <w:szCs w:val="24"/>
        </w:rPr>
        <w:t xml:space="preserve"> te općenito oko izrade dokumentacije potrebne u gospodarskom poslovanju.</w:t>
      </w:r>
    </w:p>
    <w:p w14:paraId="5A99E5AC" w14:textId="32A753C7" w:rsidR="00681EE8" w:rsidRPr="008927A3" w:rsidRDefault="00681EE8" w:rsidP="00681EE8">
      <w:pPr>
        <w:jc w:val="both"/>
        <w:rPr>
          <w:rFonts w:cstheme="minorHAnsi"/>
          <w:bCs/>
          <w:sz w:val="24"/>
          <w:szCs w:val="24"/>
        </w:rPr>
      </w:pPr>
      <w:r w:rsidRPr="008927A3">
        <w:rPr>
          <w:rFonts w:cstheme="minorHAnsi"/>
          <w:bCs/>
          <w:sz w:val="24"/>
          <w:szCs w:val="24"/>
        </w:rPr>
        <w:t>U rujnu 2023. godine, Grad Novska i RA Nora  te medijska ku</w:t>
      </w:r>
      <w:r w:rsidRPr="008927A3">
        <w:rPr>
          <w:rFonts w:cstheme="minorHAnsi" w:hint="eastAsia"/>
          <w:bCs/>
          <w:sz w:val="24"/>
          <w:szCs w:val="24"/>
        </w:rPr>
        <w:t>ć</w:t>
      </w:r>
      <w:r w:rsidRPr="008927A3">
        <w:rPr>
          <w:rFonts w:cstheme="minorHAnsi"/>
          <w:bCs/>
          <w:sz w:val="24"/>
          <w:szCs w:val="24"/>
        </w:rPr>
        <w:t>a Lider organizirali su poslovnu konferenciju „</w:t>
      </w:r>
      <w:proofErr w:type="spellStart"/>
      <w:r w:rsidRPr="008927A3">
        <w:rPr>
          <w:rFonts w:cstheme="minorHAnsi"/>
          <w:bCs/>
          <w:sz w:val="24"/>
          <w:szCs w:val="24"/>
        </w:rPr>
        <w:t>Invest</w:t>
      </w:r>
      <w:proofErr w:type="spellEnd"/>
      <w:r w:rsidRPr="008927A3">
        <w:rPr>
          <w:rFonts w:cstheme="minorHAnsi"/>
          <w:bCs/>
          <w:sz w:val="24"/>
          <w:szCs w:val="24"/>
        </w:rPr>
        <w:t xml:space="preserve"> </w:t>
      </w:r>
      <w:proofErr w:type="spellStart"/>
      <w:r w:rsidRPr="008927A3">
        <w:rPr>
          <w:rFonts w:cstheme="minorHAnsi"/>
          <w:bCs/>
          <w:sz w:val="24"/>
          <w:szCs w:val="24"/>
        </w:rPr>
        <w:t>in</w:t>
      </w:r>
      <w:proofErr w:type="spellEnd"/>
      <w:r w:rsidRPr="008927A3">
        <w:rPr>
          <w:rFonts w:cstheme="minorHAnsi"/>
          <w:bCs/>
          <w:sz w:val="24"/>
          <w:szCs w:val="24"/>
        </w:rPr>
        <w:t xml:space="preserve"> Novska“ koja je ugostila predstavnike Vlade RH, privatnog i javnog </w:t>
      </w:r>
      <w:proofErr w:type="spellStart"/>
      <w:r w:rsidRPr="008927A3">
        <w:rPr>
          <w:rFonts w:cstheme="minorHAnsi"/>
          <w:bCs/>
          <w:sz w:val="24"/>
          <w:szCs w:val="24"/>
        </w:rPr>
        <w:t>sektrora</w:t>
      </w:r>
      <w:proofErr w:type="spellEnd"/>
      <w:r w:rsidRPr="008927A3">
        <w:rPr>
          <w:rFonts w:cstheme="minorHAnsi"/>
          <w:bCs/>
          <w:sz w:val="24"/>
          <w:szCs w:val="24"/>
        </w:rPr>
        <w:t xml:space="preserve">, udruženja, komora te istaknute pojedince iz gospodarstva i </w:t>
      </w:r>
      <w:proofErr w:type="spellStart"/>
      <w:r w:rsidRPr="008927A3">
        <w:rPr>
          <w:rFonts w:cstheme="minorHAnsi"/>
          <w:bCs/>
          <w:sz w:val="24"/>
          <w:szCs w:val="24"/>
        </w:rPr>
        <w:t>gaming</w:t>
      </w:r>
      <w:proofErr w:type="spellEnd"/>
      <w:r w:rsidRPr="008927A3">
        <w:rPr>
          <w:rFonts w:cstheme="minorHAnsi"/>
          <w:bCs/>
          <w:sz w:val="24"/>
          <w:szCs w:val="24"/>
        </w:rPr>
        <w:t xml:space="preserve"> sektora. Paneli, predstavljanje pogodnosti za investiranje u Novsku, b2b sastanci i druženja obilježili su skup na kojem je sudjelovalo oko 150 sudionika, najve</w:t>
      </w:r>
      <w:r w:rsidRPr="008927A3">
        <w:rPr>
          <w:rFonts w:cstheme="minorHAnsi" w:hint="eastAsia"/>
          <w:bCs/>
          <w:sz w:val="24"/>
          <w:szCs w:val="24"/>
        </w:rPr>
        <w:t>ć</w:t>
      </w:r>
      <w:r w:rsidRPr="008927A3">
        <w:rPr>
          <w:rFonts w:cstheme="minorHAnsi"/>
          <w:bCs/>
          <w:sz w:val="24"/>
          <w:szCs w:val="24"/>
        </w:rPr>
        <w:t xml:space="preserve">im dijelom poduzetnika.  </w:t>
      </w:r>
    </w:p>
    <w:p w14:paraId="53A12277" w14:textId="5845CB90" w:rsidR="00681EE8" w:rsidRPr="008927A3" w:rsidRDefault="00681EE8" w:rsidP="00681EE8">
      <w:pPr>
        <w:jc w:val="both"/>
        <w:rPr>
          <w:rFonts w:cstheme="minorHAnsi"/>
          <w:bCs/>
          <w:sz w:val="24"/>
          <w:szCs w:val="24"/>
        </w:rPr>
      </w:pPr>
      <w:r w:rsidRPr="008927A3">
        <w:rPr>
          <w:rFonts w:cstheme="minorHAnsi"/>
          <w:bCs/>
          <w:sz w:val="24"/>
          <w:szCs w:val="24"/>
        </w:rPr>
        <w:t xml:space="preserve">RA Nora je u 2023. godini dobila certifikat za pružanje standardiziranih usluga razvijenih u okviru mreže Bond. Kroz sudjelovanje u navedenom projektu, NORA je provela mentorsko savjetovanje za 10 poduzetnika koji su iskoristili 30 sati </w:t>
      </w:r>
      <w:proofErr w:type="spellStart"/>
      <w:r w:rsidRPr="008927A3">
        <w:rPr>
          <w:rFonts w:cstheme="minorHAnsi"/>
          <w:bCs/>
          <w:sz w:val="24"/>
          <w:szCs w:val="24"/>
        </w:rPr>
        <w:t>mentoriranja</w:t>
      </w:r>
      <w:proofErr w:type="spellEnd"/>
      <w:r w:rsidRPr="008927A3">
        <w:rPr>
          <w:rFonts w:cstheme="minorHAnsi"/>
          <w:bCs/>
          <w:sz w:val="24"/>
          <w:szCs w:val="24"/>
        </w:rPr>
        <w:t xml:space="preserve"> s mentorima iz podru</w:t>
      </w:r>
      <w:r w:rsidRPr="008927A3">
        <w:rPr>
          <w:rFonts w:cstheme="minorHAnsi" w:hint="eastAsia"/>
          <w:bCs/>
          <w:sz w:val="24"/>
          <w:szCs w:val="24"/>
        </w:rPr>
        <w:t>č</w:t>
      </w:r>
      <w:r w:rsidRPr="008927A3">
        <w:rPr>
          <w:rFonts w:cstheme="minorHAnsi"/>
          <w:bCs/>
          <w:sz w:val="24"/>
          <w:szCs w:val="24"/>
        </w:rPr>
        <w:t>ja od njihovog interesa. Nadalje, NORA je održala 53 individualna savjetovanja s poduzetnicima te 10 edukacija za MSP. Tako</w:t>
      </w:r>
      <w:r w:rsidRPr="008927A3">
        <w:rPr>
          <w:rFonts w:cstheme="minorHAnsi" w:hint="eastAsia"/>
          <w:bCs/>
          <w:sz w:val="24"/>
          <w:szCs w:val="24"/>
        </w:rPr>
        <w:t>đ</w:t>
      </w:r>
      <w:r w:rsidRPr="008927A3">
        <w:rPr>
          <w:rFonts w:cstheme="minorHAnsi"/>
          <w:bCs/>
          <w:sz w:val="24"/>
          <w:szCs w:val="24"/>
        </w:rPr>
        <w:t>er su i djelatnici NORA-e sudjelovali na edukacijama iz podru</w:t>
      </w:r>
      <w:r w:rsidRPr="008927A3">
        <w:rPr>
          <w:rFonts w:cstheme="minorHAnsi" w:hint="eastAsia"/>
          <w:bCs/>
          <w:sz w:val="24"/>
          <w:szCs w:val="24"/>
        </w:rPr>
        <w:t>č</w:t>
      </w:r>
      <w:r w:rsidRPr="008927A3">
        <w:rPr>
          <w:rFonts w:cstheme="minorHAnsi"/>
          <w:bCs/>
          <w:sz w:val="24"/>
          <w:szCs w:val="24"/>
        </w:rPr>
        <w:t>ja savjetovanja poduzetnika po</w:t>
      </w:r>
      <w:r w:rsidRPr="008927A3">
        <w:rPr>
          <w:rFonts w:cstheme="minorHAnsi" w:hint="eastAsia"/>
          <w:bCs/>
          <w:sz w:val="24"/>
          <w:szCs w:val="24"/>
        </w:rPr>
        <w:t>č</w:t>
      </w:r>
      <w:r w:rsidRPr="008927A3">
        <w:rPr>
          <w:rFonts w:cstheme="minorHAnsi"/>
          <w:bCs/>
          <w:sz w:val="24"/>
          <w:szCs w:val="24"/>
        </w:rPr>
        <w:t>etnika, razvoja digitalnih alata za financijsku analizu poduze</w:t>
      </w:r>
      <w:r w:rsidRPr="008927A3">
        <w:rPr>
          <w:rFonts w:cstheme="minorHAnsi" w:hint="eastAsia"/>
          <w:bCs/>
          <w:sz w:val="24"/>
          <w:szCs w:val="24"/>
        </w:rPr>
        <w:t>ć</w:t>
      </w:r>
      <w:r w:rsidRPr="008927A3">
        <w:rPr>
          <w:rFonts w:cstheme="minorHAnsi"/>
          <w:bCs/>
          <w:sz w:val="24"/>
          <w:szCs w:val="24"/>
        </w:rPr>
        <w:t>a te savjetovanja poduzetnika o rastu i razvoju.</w:t>
      </w:r>
    </w:p>
    <w:p w14:paraId="019E9FC6" w14:textId="089F3E17" w:rsidR="00681EE8" w:rsidRPr="008927A3" w:rsidRDefault="00681EE8" w:rsidP="00681EE8">
      <w:pPr>
        <w:jc w:val="both"/>
        <w:rPr>
          <w:rFonts w:cstheme="minorHAnsi"/>
          <w:bCs/>
          <w:sz w:val="24"/>
          <w:szCs w:val="24"/>
        </w:rPr>
      </w:pPr>
      <w:r w:rsidRPr="008927A3">
        <w:rPr>
          <w:rFonts w:cstheme="minorHAnsi"/>
          <w:bCs/>
          <w:sz w:val="24"/>
          <w:szCs w:val="24"/>
        </w:rPr>
        <w:t xml:space="preserve"> Nadalje, NORA je u suradnji s Gradom Novska i Udrugom mladih Novska organizirala </w:t>
      </w:r>
      <w:proofErr w:type="spellStart"/>
      <w:r w:rsidRPr="008927A3">
        <w:rPr>
          <w:rFonts w:cstheme="minorHAnsi"/>
          <w:bCs/>
          <w:sz w:val="24"/>
          <w:szCs w:val="24"/>
        </w:rPr>
        <w:t>Novsky</w:t>
      </w:r>
      <w:proofErr w:type="spellEnd"/>
      <w:r w:rsidRPr="008927A3">
        <w:rPr>
          <w:rFonts w:cstheme="minorHAnsi"/>
          <w:bCs/>
          <w:sz w:val="24"/>
          <w:szCs w:val="24"/>
        </w:rPr>
        <w:t xml:space="preserve"> – festival znanosti i umjetnosti koji je 2023. godine posjetilo 3000 djece i odraslih. </w:t>
      </w:r>
    </w:p>
    <w:p w14:paraId="466057C1" w14:textId="601DA59C" w:rsidR="00681EE8" w:rsidRPr="008927A3" w:rsidRDefault="00681EE8" w:rsidP="00681EE8">
      <w:pPr>
        <w:jc w:val="both"/>
        <w:rPr>
          <w:rFonts w:cstheme="minorHAnsi"/>
          <w:bCs/>
          <w:sz w:val="24"/>
          <w:szCs w:val="24"/>
        </w:rPr>
      </w:pPr>
      <w:r w:rsidRPr="008927A3">
        <w:rPr>
          <w:rFonts w:cstheme="minorHAnsi"/>
          <w:bCs/>
          <w:sz w:val="24"/>
          <w:szCs w:val="24"/>
        </w:rPr>
        <w:t>Kroz odjel za marketing kreirana su vizualna rješenja za razli</w:t>
      </w:r>
      <w:r w:rsidRPr="008927A3">
        <w:rPr>
          <w:rFonts w:cstheme="minorHAnsi" w:hint="eastAsia"/>
          <w:bCs/>
          <w:sz w:val="24"/>
          <w:szCs w:val="24"/>
        </w:rPr>
        <w:t>č</w:t>
      </w:r>
      <w:r w:rsidRPr="008927A3">
        <w:rPr>
          <w:rFonts w:cstheme="minorHAnsi"/>
          <w:bCs/>
          <w:sz w:val="24"/>
          <w:szCs w:val="24"/>
        </w:rPr>
        <w:t>ite manifestacije što uklju</w:t>
      </w:r>
      <w:r w:rsidRPr="008927A3">
        <w:rPr>
          <w:rFonts w:cstheme="minorHAnsi" w:hint="eastAsia"/>
          <w:bCs/>
          <w:sz w:val="24"/>
          <w:szCs w:val="24"/>
        </w:rPr>
        <w:t>č</w:t>
      </w:r>
      <w:r w:rsidRPr="008927A3">
        <w:rPr>
          <w:rFonts w:cstheme="minorHAnsi"/>
          <w:bCs/>
          <w:sz w:val="24"/>
          <w:szCs w:val="24"/>
        </w:rPr>
        <w:t xml:space="preserve">uje pripreme za tisak, promotivne materijale, </w:t>
      </w:r>
      <w:proofErr w:type="spellStart"/>
      <w:r w:rsidRPr="008927A3">
        <w:rPr>
          <w:rFonts w:cstheme="minorHAnsi"/>
          <w:bCs/>
          <w:sz w:val="24"/>
          <w:szCs w:val="24"/>
        </w:rPr>
        <w:t>vizuale</w:t>
      </w:r>
      <w:proofErr w:type="spellEnd"/>
      <w:r w:rsidRPr="008927A3">
        <w:rPr>
          <w:rFonts w:cstheme="minorHAnsi"/>
          <w:bCs/>
          <w:sz w:val="24"/>
          <w:szCs w:val="24"/>
        </w:rPr>
        <w:t xml:space="preserve"> za objave na društvenim mrežama i sl. Konkretno, izra</w:t>
      </w:r>
      <w:r w:rsidRPr="008927A3">
        <w:rPr>
          <w:rFonts w:cstheme="minorHAnsi" w:hint="eastAsia"/>
          <w:bCs/>
          <w:sz w:val="24"/>
          <w:szCs w:val="24"/>
        </w:rPr>
        <w:t>đ</w:t>
      </w:r>
      <w:r w:rsidRPr="008927A3">
        <w:rPr>
          <w:rFonts w:cstheme="minorHAnsi"/>
          <w:bCs/>
          <w:sz w:val="24"/>
          <w:szCs w:val="24"/>
        </w:rPr>
        <w:t>eno je, osmišljeno i grafi</w:t>
      </w:r>
      <w:r w:rsidRPr="008927A3">
        <w:rPr>
          <w:rFonts w:cstheme="minorHAnsi" w:hint="eastAsia"/>
          <w:bCs/>
          <w:sz w:val="24"/>
          <w:szCs w:val="24"/>
        </w:rPr>
        <w:t>č</w:t>
      </w:r>
      <w:r w:rsidRPr="008927A3">
        <w:rPr>
          <w:rFonts w:cstheme="minorHAnsi"/>
          <w:bCs/>
          <w:sz w:val="24"/>
          <w:szCs w:val="24"/>
        </w:rPr>
        <w:t>ki ure</w:t>
      </w:r>
      <w:r w:rsidRPr="008927A3">
        <w:rPr>
          <w:rFonts w:cstheme="minorHAnsi" w:hint="eastAsia"/>
          <w:bCs/>
          <w:sz w:val="24"/>
          <w:szCs w:val="24"/>
        </w:rPr>
        <w:t>đ</w:t>
      </w:r>
      <w:r w:rsidRPr="008927A3">
        <w:rPr>
          <w:rFonts w:cstheme="minorHAnsi"/>
          <w:bCs/>
          <w:sz w:val="24"/>
          <w:szCs w:val="24"/>
        </w:rPr>
        <w:t xml:space="preserve">eno preko 350 promotivnih materijala i radova za gradske institucije i ustanove , poduzetnike, organizacije civilnog društva. Gotovo svi vizualni za sve gradske manifestacije kreirani su u odjelu za marketing u Nori. </w:t>
      </w:r>
    </w:p>
    <w:p w14:paraId="4CB09744" w14:textId="53D13F51" w:rsidR="00996E86" w:rsidRPr="00CC29D9" w:rsidRDefault="00681EE8" w:rsidP="00681EE8">
      <w:pPr>
        <w:jc w:val="both"/>
        <w:rPr>
          <w:rFonts w:cstheme="minorHAnsi"/>
          <w:bCs/>
          <w:sz w:val="24"/>
          <w:szCs w:val="24"/>
        </w:rPr>
      </w:pPr>
      <w:r w:rsidRPr="008927A3">
        <w:rPr>
          <w:rFonts w:cstheme="minorHAnsi"/>
          <w:bCs/>
          <w:sz w:val="24"/>
          <w:szCs w:val="24"/>
        </w:rPr>
        <w:t>Tako</w:t>
      </w:r>
      <w:r w:rsidRPr="008927A3">
        <w:rPr>
          <w:rFonts w:cstheme="minorHAnsi" w:hint="eastAsia"/>
          <w:bCs/>
          <w:sz w:val="24"/>
          <w:szCs w:val="24"/>
        </w:rPr>
        <w:t>đ</w:t>
      </w:r>
      <w:r w:rsidRPr="008927A3">
        <w:rPr>
          <w:rFonts w:cstheme="minorHAnsi"/>
          <w:bCs/>
          <w:sz w:val="24"/>
          <w:szCs w:val="24"/>
        </w:rPr>
        <w:t>er, NORA je tijekom 2023. godine u provedbi imala 35 projekata u vrijednosti 9.406.327,29 EUR.</w:t>
      </w:r>
      <w:r w:rsidR="00996E86">
        <w:rPr>
          <w:rFonts w:cstheme="minorHAnsi"/>
          <w:bCs/>
          <w:sz w:val="24"/>
          <w:szCs w:val="24"/>
        </w:rPr>
        <w:t xml:space="preserve"> </w:t>
      </w:r>
    </w:p>
    <w:p w14:paraId="3595B85E" w14:textId="3BDE3891" w:rsidR="00681EE8" w:rsidRDefault="00681EE8" w:rsidP="00681EE8">
      <w:pPr>
        <w:jc w:val="both"/>
        <w:rPr>
          <w:rFonts w:cstheme="minorHAnsi"/>
          <w:b/>
          <w:sz w:val="24"/>
          <w:szCs w:val="24"/>
        </w:rPr>
      </w:pPr>
      <w:r>
        <w:rPr>
          <w:rFonts w:cstheme="minorHAnsi"/>
          <w:b/>
          <w:sz w:val="24"/>
          <w:szCs w:val="24"/>
        </w:rPr>
        <w:t>Pokazatelji</w:t>
      </w:r>
      <w:r w:rsidRPr="0005684E">
        <w:rPr>
          <w:rFonts w:cstheme="minorHAnsi"/>
          <w:b/>
          <w:sz w:val="24"/>
          <w:szCs w:val="24"/>
        </w:rPr>
        <w:t xml:space="preserve"> uspješnosti </w:t>
      </w:r>
      <w:r>
        <w:rPr>
          <w:rFonts w:cstheme="minorHAnsi"/>
          <w:b/>
          <w:sz w:val="24"/>
          <w:szCs w:val="24"/>
        </w:rPr>
        <w:t xml:space="preserve">aktivnosti </w:t>
      </w:r>
      <w:r w:rsidRPr="0005684E">
        <w:rPr>
          <w:rFonts w:cstheme="minorHAnsi"/>
          <w:b/>
          <w:sz w:val="24"/>
          <w:szCs w:val="24"/>
        </w:rPr>
        <w:t xml:space="preserve"> </w:t>
      </w:r>
      <w:r>
        <w:rPr>
          <w:rFonts w:cstheme="minorHAnsi"/>
          <w:b/>
          <w:sz w:val="24"/>
          <w:szCs w:val="24"/>
        </w:rPr>
        <w:t xml:space="preserve">A100001 Sufinanciranje rada Razvojne agencija Grada Novske </w:t>
      </w:r>
      <w:r w:rsidR="00996E86">
        <w:rPr>
          <w:rFonts w:cstheme="minorHAnsi"/>
          <w:b/>
          <w:sz w:val="24"/>
          <w:szCs w:val="24"/>
        </w:rPr>
        <w:t>–</w:t>
      </w:r>
      <w:r>
        <w:rPr>
          <w:rFonts w:cstheme="minorHAnsi"/>
          <w:b/>
          <w:sz w:val="24"/>
          <w:szCs w:val="24"/>
        </w:rPr>
        <w:t xml:space="preserve"> NORA</w:t>
      </w:r>
      <w:r w:rsidR="00996E86">
        <w:rPr>
          <w:rFonts w:cstheme="minorHAnsi"/>
          <w:b/>
          <w:sz w:val="24"/>
          <w:szCs w:val="24"/>
        </w:rPr>
        <w:t xml:space="preserve"> </w:t>
      </w:r>
    </w:p>
    <w:p w14:paraId="7254CBCB" w14:textId="77777777" w:rsidR="00996E86" w:rsidRPr="00996E86" w:rsidRDefault="00996E86" w:rsidP="00681EE8">
      <w:pPr>
        <w:jc w:val="both"/>
        <w:rPr>
          <w:rFonts w:cstheme="minorHAnsi"/>
          <w:b/>
          <w:sz w:val="24"/>
          <w:szCs w:val="24"/>
        </w:rPr>
      </w:pPr>
    </w:p>
    <w:tbl>
      <w:tblPr>
        <w:tblStyle w:val="Reetkatablice3"/>
        <w:tblW w:w="0" w:type="auto"/>
        <w:tblLook w:val="04A0" w:firstRow="1" w:lastRow="0" w:firstColumn="1" w:lastColumn="0" w:noHBand="0" w:noVBand="1"/>
      </w:tblPr>
      <w:tblGrid>
        <w:gridCol w:w="1354"/>
        <w:gridCol w:w="2300"/>
        <w:gridCol w:w="1673"/>
        <w:gridCol w:w="1285"/>
        <w:gridCol w:w="1342"/>
        <w:gridCol w:w="1334"/>
      </w:tblGrid>
      <w:tr w:rsidR="00681EE8" w:rsidRPr="00CC29D9" w14:paraId="691D8EC3" w14:textId="77777777" w:rsidTr="000C706D">
        <w:tc>
          <w:tcPr>
            <w:tcW w:w="0" w:type="auto"/>
            <w:shd w:val="clear" w:color="auto" w:fill="D9D9D9" w:themeFill="background1" w:themeFillShade="D9"/>
          </w:tcPr>
          <w:p w14:paraId="4BCEC750" w14:textId="77777777" w:rsidR="00681EE8" w:rsidRPr="00CC29D9" w:rsidRDefault="00681EE8" w:rsidP="000C706D">
            <w:pPr>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Pokazatelj rezultata</w:t>
            </w:r>
          </w:p>
        </w:tc>
        <w:tc>
          <w:tcPr>
            <w:tcW w:w="0" w:type="auto"/>
            <w:shd w:val="clear" w:color="auto" w:fill="D9D9D9" w:themeFill="background1" w:themeFillShade="D9"/>
          </w:tcPr>
          <w:p w14:paraId="56C127BF" w14:textId="77777777" w:rsidR="00681EE8" w:rsidRPr="00CC29D9" w:rsidRDefault="00681EE8" w:rsidP="000C706D">
            <w:pPr>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Definicija</w:t>
            </w:r>
          </w:p>
        </w:tc>
        <w:tc>
          <w:tcPr>
            <w:tcW w:w="0" w:type="auto"/>
            <w:shd w:val="clear" w:color="auto" w:fill="D9D9D9" w:themeFill="background1" w:themeFillShade="D9"/>
          </w:tcPr>
          <w:p w14:paraId="4B1EA281" w14:textId="77777777" w:rsidR="00681EE8" w:rsidRPr="00CC29D9" w:rsidRDefault="00681EE8" w:rsidP="000C706D">
            <w:pPr>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Jedinica</w:t>
            </w:r>
          </w:p>
        </w:tc>
        <w:tc>
          <w:tcPr>
            <w:tcW w:w="0" w:type="auto"/>
            <w:shd w:val="clear" w:color="auto" w:fill="D9D9D9" w:themeFill="background1" w:themeFillShade="D9"/>
          </w:tcPr>
          <w:p w14:paraId="714CF9B7" w14:textId="77777777" w:rsidR="00681EE8" w:rsidRDefault="00681EE8" w:rsidP="000C706D">
            <w:pPr>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Polazna vrijednost</w:t>
            </w:r>
          </w:p>
          <w:p w14:paraId="3114CCEE" w14:textId="77777777" w:rsidR="00681EE8" w:rsidRPr="00CC29D9" w:rsidRDefault="00681EE8" w:rsidP="000C706D">
            <w:pPr>
              <w:jc w:val="center"/>
              <w:rPr>
                <w:rFonts w:asciiTheme="minorHAnsi" w:hAnsiTheme="minorHAnsi" w:cstheme="minorHAnsi"/>
                <w:color w:val="000000"/>
                <w:sz w:val="24"/>
                <w:szCs w:val="24"/>
              </w:rPr>
            </w:pPr>
          </w:p>
        </w:tc>
        <w:tc>
          <w:tcPr>
            <w:tcW w:w="0" w:type="auto"/>
            <w:shd w:val="clear" w:color="auto" w:fill="D9D9D9" w:themeFill="background1" w:themeFillShade="D9"/>
          </w:tcPr>
          <w:p w14:paraId="06068C39" w14:textId="77777777" w:rsidR="00681EE8" w:rsidRPr="00CC29D9" w:rsidRDefault="00681EE8" w:rsidP="000C706D">
            <w:pPr>
              <w:jc w:val="center"/>
              <w:rPr>
                <w:rFonts w:asciiTheme="minorHAnsi" w:hAnsiTheme="minorHAnsi" w:cstheme="minorHAnsi"/>
                <w:color w:val="000000"/>
                <w:sz w:val="24"/>
                <w:szCs w:val="24"/>
              </w:rPr>
            </w:pPr>
            <w:r>
              <w:rPr>
                <w:rFonts w:asciiTheme="minorHAnsi" w:hAnsiTheme="minorHAnsi" w:cstheme="minorHAnsi"/>
                <w:color w:val="000000"/>
                <w:sz w:val="24"/>
                <w:szCs w:val="24"/>
              </w:rPr>
              <w:t>Ciljana vrijednost 2023</w:t>
            </w:r>
            <w:r w:rsidRPr="00CC29D9">
              <w:rPr>
                <w:rFonts w:asciiTheme="minorHAnsi" w:hAnsiTheme="minorHAnsi" w:cstheme="minorHAnsi"/>
                <w:color w:val="000000"/>
                <w:sz w:val="24"/>
                <w:szCs w:val="24"/>
              </w:rPr>
              <w:t>.</w:t>
            </w:r>
          </w:p>
        </w:tc>
        <w:tc>
          <w:tcPr>
            <w:tcW w:w="0" w:type="auto"/>
            <w:shd w:val="clear" w:color="auto" w:fill="D9D9D9" w:themeFill="background1" w:themeFillShade="D9"/>
          </w:tcPr>
          <w:p w14:paraId="443E1E4E" w14:textId="77777777" w:rsidR="00681EE8" w:rsidRDefault="00681EE8" w:rsidP="000C706D">
            <w:pPr>
              <w:jc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Ostvarena vrijednost </w:t>
            </w:r>
          </w:p>
          <w:p w14:paraId="1E1D67A3" w14:textId="77777777" w:rsidR="00681EE8" w:rsidRPr="00CC29D9" w:rsidRDefault="00681EE8" w:rsidP="000C706D">
            <w:pPr>
              <w:jc w:val="center"/>
              <w:rPr>
                <w:rFonts w:asciiTheme="minorHAnsi" w:hAnsiTheme="minorHAnsi" w:cstheme="minorHAnsi"/>
                <w:color w:val="000000"/>
                <w:sz w:val="24"/>
                <w:szCs w:val="24"/>
              </w:rPr>
            </w:pPr>
            <w:r>
              <w:rPr>
                <w:rFonts w:asciiTheme="minorHAnsi" w:hAnsiTheme="minorHAnsi" w:cstheme="minorHAnsi"/>
                <w:color w:val="000000"/>
                <w:sz w:val="24"/>
                <w:szCs w:val="24"/>
              </w:rPr>
              <w:t>2023.</w:t>
            </w:r>
          </w:p>
        </w:tc>
      </w:tr>
      <w:tr w:rsidR="00681EE8" w:rsidRPr="00CC29D9" w14:paraId="380578D7" w14:textId="77777777" w:rsidTr="000C706D">
        <w:tc>
          <w:tcPr>
            <w:tcW w:w="0" w:type="auto"/>
            <w:shd w:val="clear" w:color="auto" w:fill="D9E2F3" w:themeFill="accent1" w:themeFillTint="33"/>
          </w:tcPr>
          <w:p w14:paraId="2DFAB1AC" w14:textId="77777777" w:rsidR="00681EE8" w:rsidRDefault="00681EE8" w:rsidP="000C706D">
            <w:pPr>
              <w:rPr>
                <w:rFonts w:asciiTheme="minorHAnsi" w:hAnsiTheme="minorHAnsi" w:cstheme="minorHAnsi"/>
                <w:color w:val="000000"/>
                <w:sz w:val="24"/>
                <w:szCs w:val="24"/>
              </w:rPr>
            </w:pPr>
          </w:p>
          <w:p w14:paraId="057EDD5E" w14:textId="77777777" w:rsidR="00681EE8" w:rsidRPr="00CC29D9" w:rsidRDefault="00681EE8" w:rsidP="000C706D">
            <w:pPr>
              <w:rPr>
                <w:rFonts w:asciiTheme="minorHAnsi" w:hAnsiTheme="minorHAnsi" w:cstheme="minorHAnsi"/>
                <w:color w:val="000000"/>
                <w:sz w:val="24"/>
                <w:szCs w:val="24"/>
              </w:rPr>
            </w:pPr>
            <w:r w:rsidRPr="00CC29D9">
              <w:rPr>
                <w:rFonts w:asciiTheme="minorHAnsi" w:hAnsiTheme="minorHAnsi" w:cstheme="minorHAnsi"/>
                <w:color w:val="000000"/>
                <w:sz w:val="24"/>
                <w:szCs w:val="24"/>
              </w:rPr>
              <w:t>Broj poslovnih planova</w:t>
            </w:r>
          </w:p>
        </w:tc>
        <w:tc>
          <w:tcPr>
            <w:tcW w:w="0" w:type="auto"/>
          </w:tcPr>
          <w:p w14:paraId="6EFF165E" w14:textId="77777777" w:rsidR="00681EE8" w:rsidRPr="00CC29D9" w:rsidRDefault="00681EE8" w:rsidP="000C706D">
            <w:pPr>
              <w:rPr>
                <w:rFonts w:asciiTheme="minorHAnsi" w:hAnsiTheme="minorHAnsi" w:cstheme="minorHAnsi"/>
                <w:color w:val="000000"/>
                <w:sz w:val="24"/>
                <w:szCs w:val="24"/>
              </w:rPr>
            </w:pPr>
            <w:r w:rsidRPr="00CC29D9">
              <w:rPr>
                <w:rFonts w:asciiTheme="minorHAnsi" w:hAnsiTheme="minorHAnsi" w:cstheme="minorHAnsi"/>
                <w:color w:val="000000"/>
                <w:sz w:val="24"/>
                <w:szCs w:val="24"/>
              </w:rPr>
              <w:t>Izrada i pomoć u izradi poslovnih planova poduzetnicima početnicima</w:t>
            </w:r>
          </w:p>
        </w:tc>
        <w:tc>
          <w:tcPr>
            <w:tcW w:w="0" w:type="auto"/>
          </w:tcPr>
          <w:p w14:paraId="4B0A0F55" w14:textId="77777777" w:rsidR="00681EE8" w:rsidRDefault="00681EE8" w:rsidP="000C706D">
            <w:pPr>
              <w:rPr>
                <w:rFonts w:asciiTheme="minorHAnsi" w:hAnsiTheme="minorHAnsi" w:cstheme="minorHAnsi"/>
                <w:color w:val="000000"/>
                <w:sz w:val="24"/>
                <w:szCs w:val="24"/>
              </w:rPr>
            </w:pPr>
          </w:p>
          <w:p w14:paraId="5BFAFB08" w14:textId="77777777" w:rsidR="00681EE8" w:rsidRPr="00CC29D9" w:rsidRDefault="00681EE8" w:rsidP="000C706D">
            <w:pPr>
              <w:rPr>
                <w:rFonts w:asciiTheme="minorHAnsi" w:hAnsiTheme="minorHAnsi" w:cstheme="minorHAnsi"/>
                <w:color w:val="000000"/>
                <w:sz w:val="24"/>
                <w:szCs w:val="24"/>
              </w:rPr>
            </w:pPr>
            <w:r w:rsidRPr="00CC29D9">
              <w:rPr>
                <w:rFonts w:asciiTheme="minorHAnsi" w:hAnsiTheme="minorHAnsi" w:cstheme="minorHAnsi"/>
                <w:color w:val="000000"/>
                <w:sz w:val="24"/>
                <w:szCs w:val="24"/>
              </w:rPr>
              <w:t>Broj poslovnih planova/god</w:t>
            </w:r>
            <w:r>
              <w:rPr>
                <w:rFonts w:asciiTheme="minorHAnsi" w:hAnsiTheme="minorHAnsi" w:cstheme="minorHAnsi"/>
                <w:color w:val="000000"/>
                <w:sz w:val="24"/>
                <w:szCs w:val="24"/>
              </w:rPr>
              <w:t>.</w:t>
            </w:r>
          </w:p>
        </w:tc>
        <w:tc>
          <w:tcPr>
            <w:tcW w:w="0" w:type="auto"/>
          </w:tcPr>
          <w:p w14:paraId="467D42DD" w14:textId="77777777" w:rsidR="00681EE8" w:rsidRPr="00EE0D4C" w:rsidRDefault="00681EE8" w:rsidP="000C706D">
            <w:pPr>
              <w:jc w:val="center"/>
              <w:rPr>
                <w:rFonts w:asciiTheme="minorHAnsi" w:hAnsiTheme="minorHAnsi" w:cstheme="minorHAnsi"/>
                <w:sz w:val="24"/>
                <w:szCs w:val="24"/>
              </w:rPr>
            </w:pPr>
          </w:p>
          <w:p w14:paraId="4E7AF3C6" w14:textId="77777777" w:rsidR="00681EE8" w:rsidRPr="00EE0D4C" w:rsidRDefault="00681EE8" w:rsidP="000C706D">
            <w:pPr>
              <w:jc w:val="center"/>
              <w:rPr>
                <w:rFonts w:asciiTheme="minorHAnsi" w:hAnsiTheme="minorHAnsi" w:cstheme="minorHAnsi"/>
                <w:sz w:val="24"/>
                <w:szCs w:val="24"/>
              </w:rPr>
            </w:pPr>
          </w:p>
          <w:p w14:paraId="5DE6C473" w14:textId="77777777" w:rsidR="00681EE8" w:rsidRPr="00EE0D4C" w:rsidRDefault="00681EE8" w:rsidP="000C706D">
            <w:pPr>
              <w:jc w:val="center"/>
              <w:rPr>
                <w:rFonts w:asciiTheme="minorHAnsi" w:hAnsiTheme="minorHAnsi" w:cstheme="minorHAnsi"/>
                <w:sz w:val="24"/>
                <w:szCs w:val="24"/>
              </w:rPr>
            </w:pPr>
            <w:r>
              <w:rPr>
                <w:rFonts w:asciiTheme="minorHAnsi" w:hAnsiTheme="minorHAnsi" w:cstheme="minorHAnsi"/>
                <w:sz w:val="24"/>
                <w:szCs w:val="24"/>
              </w:rPr>
              <w:t>20</w:t>
            </w:r>
          </w:p>
        </w:tc>
        <w:tc>
          <w:tcPr>
            <w:tcW w:w="0" w:type="auto"/>
          </w:tcPr>
          <w:p w14:paraId="790B6197" w14:textId="77777777" w:rsidR="00681EE8" w:rsidRPr="00EE0D4C" w:rsidRDefault="00681EE8" w:rsidP="000C706D">
            <w:pPr>
              <w:jc w:val="center"/>
              <w:rPr>
                <w:rFonts w:asciiTheme="minorHAnsi" w:hAnsiTheme="minorHAnsi" w:cstheme="minorHAnsi"/>
                <w:sz w:val="24"/>
                <w:szCs w:val="24"/>
              </w:rPr>
            </w:pPr>
          </w:p>
          <w:p w14:paraId="44ABDAB0" w14:textId="77777777" w:rsidR="00681EE8" w:rsidRPr="00EE0D4C" w:rsidRDefault="00681EE8" w:rsidP="000C706D">
            <w:pPr>
              <w:jc w:val="center"/>
              <w:rPr>
                <w:rFonts w:asciiTheme="minorHAnsi" w:hAnsiTheme="minorHAnsi" w:cstheme="minorHAnsi"/>
                <w:sz w:val="24"/>
                <w:szCs w:val="24"/>
              </w:rPr>
            </w:pPr>
          </w:p>
          <w:p w14:paraId="0FF15D18" w14:textId="77777777" w:rsidR="00681EE8" w:rsidRPr="00EE0D4C" w:rsidRDefault="00681EE8" w:rsidP="000C706D">
            <w:pPr>
              <w:jc w:val="center"/>
              <w:rPr>
                <w:rFonts w:asciiTheme="minorHAnsi" w:hAnsiTheme="minorHAnsi" w:cstheme="minorHAnsi"/>
                <w:sz w:val="24"/>
                <w:szCs w:val="24"/>
              </w:rPr>
            </w:pPr>
            <w:r>
              <w:rPr>
                <w:rFonts w:asciiTheme="minorHAnsi" w:hAnsiTheme="minorHAnsi" w:cstheme="minorHAnsi"/>
                <w:sz w:val="24"/>
                <w:szCs w:val="24"/>
              </w:rPr>
              <w:t>25</w:t>
            </w:r>
          </w:p>
        </w:tc>
        <w:tc>
          <w:tcPr>
            <w:tcW w:w="0" w:type="auto"/>
          </w:tcPr>
          <w:p w14:paraId="398D1C50" w14:textId="77777777" w:rsidR="00681EE8" w:rsidRPr="00EE0D4C" w:rsidRDefault="00681EE8" w:rsidP="000C706D">
            <w:pPr>
              <w:jc w:val="center"/>
              <w:rPr>
                <w:rFonts w:asciiTheme="minorHAnsi" w:hAnsiTheme="minorHAnsi" w:cstheme="minorHAnsi"/>
                <w:sz w:val="24"/>
                <w:szCs w:val="24"/>
              </w:rPr>
            </w:pPr>
          </w:p>
          <w:p w14:paraId="7584048C" w14:textId="77777777" w:rsidR="00681EE8" w:rsidRPr="00EE0D4C" w:rsidRDefault="00681EE8" w:rsidP="000C706D">
            <w:pPr>
              <w:jc w:val="center"/>
              <w:rPr>
                <w:rFonts w:asciiTheme="minorHAnsi" w:hAnsiTheme="minorHAnsi" w:cstheme="minorHAnsi"/>
                <w:sz w:val="24"/>
                <w:szCs w:val="24"/>
              </w:rPr>
            </w:pPr>
          </w:p>
          <w:p w14:paraId="64AF66BE" w14:textId="77777777" w:rsidR="00681EE8" w:rsidRPr="00EE0D4C" w:rsidRDefault="00681EE8" w:rsidP="000C706D">
            <w:pPr>
              <w:jc w:val="center"/>
              <w:rPr>
                <w:rFonts w:asciiTheme="minorHAnsi" w:hAnsiTheme="minorHAnsi" w:cstheme="minorHAnsi"/>
                <w:sz w:val="24"/>
                <w:szCs w:val="24"/>
              </w:rPr>
            </w:pPr>
            <w:r>
              <w:rPr>
                <w:rFonts w:asciiTheme="minorHAnsi" w:hAnsiTheme="minorHAnsi" w:cstheme="minorHAnsi"/>
                <w:sz w:val="24"/>
                <w:szCs w:val="24"/>
              </w:rPr>
              <w:t>34</w:t>
            </w:r>
          </w:p>
        </w:tc>
      </w:tr>
      <w:tr w:rsidR="00681EE8" w:rsidRPr="00CC29D9" w14:paraId="252697AC" w14:textId="77777777" w:rsidTr="000C706D">
        <w:tc>
          <w:tcPr>
            <w:tcW w:w="0" w:type="auto"/>
            <w:shd w:val="clear" w:color="auto" w:fill="D9E2F3" w:themeFill="accent1" w:themeFillTint="33"/>
          </w:tcPr>
          <w:p w14:paraId="44F9A693" w14:textId="77777777" w:rsidR="00681EE8" w:rsidRDefault="00681EE8" w:rsidP="000C706D">
            <w:pPr>
              <w:rPr>
                <w:rFonts w:asciiTheme="minorHAnsi" w:hAnsiTheme="minorHAnsi" w:cstheme="minorHAnsi"/>
                <w:color w:val="000000"/>
                <w:sz w:val="24"/>
                <w:szCs w:val="24"/>
              </w:rPr>
            </w:pPr>
          </w:p>
          <w:p w14:paraId="38782068" w14:textId="77777777" w:rsidR="00681EE8" w:rsidRPr="00CC29D9" w:rsidRDefault="00681EE8" w:rsidP="000C706D">
            <w:pPr>
              <w:rPr>
                <w:rFonts w:asciiTheme="minorHAnsi" w:hAnsiTheme="minorHAnsi" w:cstheme="minorHAnsi"/>
                <w:color w:val="000000"/>
                <w:sz w:val="24"/>
                <w:szCs w:val="24"/>
              </w:rPr>
            </w:pPr>
            <w:r w:rsidRPr="00CC29D9">
              <w:rPr>
                <w:rFonts w:asciiTheme="minorHAnsi" w:hAnsiTheme="minorHAnsi" w:cstheme="minorHAnsi"/>
                <w:color w:val="000000"/>
                <w:sz w:val="24"/>
                <w:szCs w:val="24"/>
              </w:rPr>
              <w:t>Broj prijava</w:t>
            </w:r>
          </w:p>
        </w:tc>
        <w:tc>
          <w:tcPr>
            <w:tcW w:w="0" w:type="auto"/>
          </w:tcPr>
          <w:p w14:paraId="738008CD" w14:textId="77777777" w:rsidR="00681EE8" w:rsidRPr="00CC29D9" w:rsidRDefault="00681EE8" w:rsidP="000C706D">
            <w:pPr>
              <w:rPr>
                <w:rFonts w:asciiTheme="minorHAnsi" w:hAnsiTheme="minorHAnsi" w:cstheme="minorHAnsi"/>
                <w:color w:val="000000"/>
                <w:sz w:val="24"/>
                <w:szCs w:val="24"/>
              </w:rPr>
            </w:pPr>
            <w:r w:rsidRPr="00CC29D9">
              <w:rPr>
                <w:rFonts w:asciiTheme="minorHAnsi" w:hAnsiTheme="minorHAnsi" w:cstheme="minorHAnsi"/>
                <w:color w:val="000000"/>
                <w:sz w:val="24"/>
                <w:szCs w:val="24"/>
              </w:rPr>
              <w:t>Priprema dokumentacije za apliciranje na javne pozive za sufinanciranje</w:t>
            </w:r>
          </w:p>
        </w:tc>
        <w:tc>
          <w:tcPr>
            <w:tcW w:w="0" w:type="auto"/>
          </w:tcPr>
          <w:p w14:paraId="11DE8435" w14:textId="77777777" w:rsidR="00681EE8" w:rsidRDefault="00681EE8" w:rsidP="000C706D">
            <w:pPr>
              <w:rPr>
                <w:rFonts w:asciiTheme="minorHAnsi" w:hAnsiTheme="minorHAnsi" w:cstheme="minorHAnsi"/>
                <w:color w:val="000000"/>
                <w:sz w:val="24"/>
                <w:szCs w:val="24"/>
              </w:rPr>
            </w:pPr>
          </w:p>
          <w:p w14:paraId="20828FBE" w14:textId="77777777" w:rsidR="00681EE8" w:rsidRPr="00CC29D9" w:rsidRDefault="00681EE8" w:rsidP="000C706D">
            <w:pPr>
              <w:rPr>
                <w:rFonts w:asciiTheme="minorHAnsi" w:hAnsiTheme="minorHAnsi" w:cstheme="minorHAnsi"/>
                <w:color w:val="000000"/>
                <w:sz w:val="24"/>
                <w:szCs w:val="24"/>
              </w:rPr>
            </w:pPr>
            <w:r w:rsidRPr="00CC29D9">
              <w:rPr>
                <w:rFonts w:asciiTheme="minorHAnsi" w:hAnsiTheme="minorHAnsi" w:cstheme="minorHAnsi"/>
                <w:color w:val="000000"/>
                <w:sz w:val="24"/>
                <w:szCs w:val="24"/>
              </w:rPr>
              <w:t>Broj izrađenih prijava</w:t>
            </w:r>
          </w:p>
        </w:tc>
        <w:tc>
          <w:tcPr>
            <w:tcW w:w="0" w:type="auto"/>
          </w:tcPr>
          <w:p w14:paraId="4BD11F20" w14:textId="77777777" w:rsidR="00681EE8" w:rsidRPr="000926D7" w:rsidRDefault="00681EE8" w:rsidP="000C706D">
            <w:pPr>
              <w:jc w:val="center"/>
              <w:rPr>
                <w:rFonts w:asciiTheme="minorHAnsi" w:hAnsiTheme="minorHAnsi" w:cstheme="minorHAnsi"/>
                <w:sz w:val="24"/>
                <w:szCs w:val="24"/>
              </w:rPr>
            </w:pPr>
          </w:p>
          <w:p w14:paraId="30A3E3D2" w14:textId="77777777" w:rsidR="00681EE8" w:rsidRPr="000926D7" w:rsidRDefault="00681EE8" w:rsidP="000C706D">
            <w:pPr>
              <w:jc w:val="center"/>
              <w:rPr>
                <w:rFonts w:asciiTheme="minorHAnsi" w:hAnsiTheme="minorHAnsi" w:cstheme="minorHAnsi"/>
                <w:sz w:val="24"/>
                <w:szCs w:val="24"/>
              </w:rPr>
            </w:pPr>
          </w:p>
          <w:p w14:paraId="1A67B6EC" w14:textId="77777777" w:rsidR="00681EE8" w:rsidRPr="000926D7" w:rsidRDefault="00681EE8" w:rsidP="000C706D">
            <w:pPr>
              <w:jc w:val="center"/>
              <w:rPr>
                <w:rFonts w:asciiTheme="minorHAnsi" w:hAnsiTheme="minorHAnsi" w:cstheme="minorHAnsi"/>
                <w:sz w:val="24"/>
                <w:szCs w:val="24"/>
              </w:rPr>
            </w:pPr>
            <w:r>
              <w:rPr>
                <w:rFonts w:asciiTheme="minorHAnsi" w:hAnsiTheme="minorHAnsi" w:cstheme="minorHAnsi"/>
                <w:sz w:val="24"/>
                <w:szCs w:val="24"/>
              </w:rPr>
              <w:t>80</w:t>
            </w:r>
          </w:p>
        </w:tc>
        <w:tc>
          <w:tcPr>
            <w:tcW w:w="0" w:type="auto"/>
          </w:tcPr>
          <w:p w14:paraId="17E14817" w14:textId="77777777" w:rsidR="00681EE8" w:rsidRPr="000926D7" w:rsidRDefault="00681EE8" w:rsidP="000C706D">
            <w:pPr>
              <w:jc w:val="center"/>
              <w:rPr>
                <w:rFonts w:asciiTheme="minorHAnsi" w:hAnsiTheme="minorHAnsi" w:cstheme="minorHAnsi"/>
                <w:sz w:val="24"/>
                <w:szCs w:val="24"/>
              </w:rPr>
            </w:pPr>
          </w:p>
          <w:p w14:paraId="3897515B" w14:textId="77777777" w:rsidR="00681EE8" w:rsidRPr="000926D7" w:rsidRDefault="00681EE8" w:rsidP="000C706D">
            <w:pPr>
              <w:jc w:val="center"/>
              <w:rPr>
                <w:rFonts w:asciiTheme="minorHAnsi" w:hAnsiTheme="minorHAnsi" w:cstheme="minorHAnsi"/>
                <w:sz w:val="24"/>
                <w:szCs w:val="24"/>
              </w:rPr>
            </w:pPr>
          </w:p>
          <w:p w14:paraId="2018CFFA" w14:textId="77777777" w:rsidR="00681EE8" w:rsidRPr="000926D7" w:rsidRDefault="00681EE8" w:rsidP="000C706D">
            <w:pPr>
              <w:jc w:val="center"/>
              <w:rPr>
                <w:rFonts w:asciiTheme="minorHAnsi" w:hAnsiTheme="minorHAnsi" w:cstheme="minorHAnsi"/>
                <w:sz w:val="24"/>
                <w:szCs w:val="24"/>
              </w:rPr>
            </w:pPr>
            <w:r>
              <w:rPr>
                <w:rFonts w:asciiTheme="minorHAnsi" w:hAnsiTheme="minorHAnsi" w:cstheme="minorHAnsi"/>
                <w:sz w:val="24"/>
                <w:szCs w:val="24"/>
              </w:rPr>
              <w:t>85</w:t>
            </w:r>
          </w:p>
        </w:tc>
        <w:tc>
          <w:tcPr>
            <w:tcW w:w="0" w:type="auto"/>
          </w:tcPr>
          <w:p w14:paraId="72EF5AF8" w14:textId="77777777" w:rsidR="00681EE8" w:rsidRPr="000926D7" w:rsidRDefault="00681EE8" w:rsidP="000C706D">
            <w:pPr>
              <w:jc w:val="center"/>
              <w:rPr>
                <w:rFonts w:asciiTheme="minorHAnsi" w:hAnsiTheme="minorHAnsi" w:cstheme="minorHAnsi"/>
                <w:sz w:val="24"/>
                <w:szCs w:val="24"/>
              </w:rPr>
            </w:pPr>
          </w:p>
          <w:p w14:paraId="6381E24A" w14:textId="77777777" w:rsidR="00681EE8" w:rsidRPr="000926D7" w:rsidRDefault="00681EE8" w:rsidP="000C706D">
            <w:pPr>
              <w:jc w:val="center"/>
              <w:rPr>
                <w:rFonts w:asciiTheme="minorHAnsi" w:hAnsiTheme="minorHAnsi" w:cstheme="minorHAnsi"/>
                <w:sz w:val="24"/>
                <w:szCs w:val="24"/>
              </w:rPr>
            </w:pPr>
          </w:p>
          <w:p w14:paraId="08D31704" w14:textId="77777777" w:rsidR="00681EE8" w:rsidRPr="000926D7" w:rsidRDefault="00681EE8" w:rsidP="000C706D">
            <w:pPr>
              <w:jc w:val="center"/>
              <w:rPr>
                <w:rFonts w:asciiTheme="minorHAnsi" w:hAnsiTheme="minorHAnsi" w:cstheme="minorHAnsi"/>
                <w:sz w:val="24"/>
                <w:szCs w:val="24"/>
              </w:rPr>
            </w:pPr>
            <w:r>
              <w:rPr>
                <w:rFonts w:asciiTheme="minorHAnsi" w:hAnsiTheme="minorHAnsi" w:cstheme="minorHAnsi"/>
                <w:sz w:val="24"/>
                <w:szCs w:val="24"/>
              </w:rPr>
              <w:t>74</w:t>
            </w:r>
          </w:p>
        </w:tc>
      </w:tr>
    </w:tbl>
    <w:p w14:paraId="089A7741" w14:textId="77777777" w:rsidR="00681EE8" w:rsidRDefault="00681EE8" w:rsidP="00681EE8">
      <w:pPr>
        <w:jc w:val="both"/>
        <w:rPr>
          <w:rFonts w:cstheme="minorHAnsi"/>
          <w:b/>
          <w:sz w:val="24"/>
          <w:szCs w:val="24"/>
        </w:rPr>
      </w:pPr>
    </w:p>
    <w:p w14:paraId="588D94A3" w14:textId="3A1B2435" w:rsidR="00681EE8" w:rsidRPr="00CC29D9" w:rsidRDefault="00681EE8" w:rsidP="00681EE8">
      <w:pPr>
        <w:jc w:val="both"/>
        <w:rPr>
          <w:rFonts w:cstheme="minorHAnsi"/>
          <w:b/>
          <w:sz w:val="24"/>
          <w:szCs w:val="24"/>
        </w:rPr>
      </w:pPr>
      <w:r>
        <w:rPr>
          <w:rFonts w:cstheme="minorHAnsi"/>
          <w:b/>
          <w:sz w:val="24"/>
          <w:szCs w:val="24"/>
        </w:rPr>
        <w:t>4.4. Program 1034</w:t>
      </w:r>
      <w:r w:rsidRPr="00CC29D9">
        <w:rPr>
          <w:rFonts w:cstheme="minorHAnsi"/>
          <w:b/>
          <w:sz w:val="24"/>
          <w:szCs w:val="24"/>
        </w:rPr>
        <w:t xml:space="preserve"> POTICANJE RAZVOJA TURIZMA – </w:t>
      </w:r>
      <w:r>
        <w:rPr>
          <w:rFonts w:cstheme="minorHAnsi"/>
          <w:b/>
          <w:sz w:val="24"/>
          <w:szCs w:val="24"/>
        </w:rPr>
        <w:t xml:space="preserve">192.472,10 </w:t>
      </w:r>
      <w:proofErr w:type="spellStart"/>
      <w:r>
        <w:rPr>
          <w:rFonts w:cstheme="minorHAnsi"/>
          <w:b/>
          <w:sz w:val="24"/>
          <w:szCs w:val="24"/>
        </w:rPr>
        <w:t>eur</w:t>
      </w:r>
      <w:proofErr w:type="spellEnd"/>
    </w:p>
    <w:p w14:paraId="4A8C094B" w14:textId="77777777" w:rsidR="00681EE8" w:rsidRPr="0035611D" w:rsidRDefault="00681EE8" w:rsidP="00681EE8">
      <w:pPr>
        <w:jc w:val="both"/>
        <w:rPr>
          <w:rFonts w:cstheme="minorHAnsi"/>
          <w:b/>
          <w:sz w:val="24"/>
          <w:szCs w:val="24"/>
        </w:rPr>
      </w:pPr>
      <w:r w:rsidRPr="0035611D">
        <w:rPr>
          <w:rFonts w:cstheme="minorHAnsi"/>
          <w:b/>
          <w:sz w:val="24"/>
          <w:szCs w:val="24"/>
        </w:rPr>
        <w:t xml:space="preserve">Pravni temelj: </w:t>
      </w:r>
    </w:p>
    <w:p w14:paraId="27EC6880" w14:textId="3E48C9AA" w:rsidR="00681EE8" w:rsidRPr="00996E86" w:rsidRDefault="00681EE8" w:rsidP="00681EE8">
      <w:pPr>
        <w:jc w:val="both"/>
        <w:rPr>
          <w:rFonts w:cstheme="minorHAnsi"/>
          <w:b/>
          <w:sz w:val="24"/>
          <w:szCs w:val="24"/>
          <w:u w:val="single"/>
        </w:rPr>
      </w:pPr>
      <w:r w:rsidRPr="00CC29D9">
        <w:rPr>
          <w:rFonts w:cstheme="minorHAnsi"/>
          <w:sz w:val="24"/>
          <w:szCs w:val="24"/>
        </w:rPr>
        <w:t>Zakon o turističkim zajednicama, Zakon o lokalnoj i područnoj (regionalnoj) samoupravi i drugi zakonski i podzakonski akti koji reguliraju problematiku iz nadležnosti upravnog odjela.</w:t>
      </w:r>
    </w:p>
    <w:p w14:paraId="3371D13D" w14:textId="77777777" w:rsidR="00681EE8" w:rsidRPr="0035611D" w:rsidRDefault="00681EE8" w:rsidP="00681EE8">
      <w:pPr>
        <w:jc w:val="both"/>
        <w:rPr>
          <w:rFonts w:cstheme="minorHAnsi"/>
          <w:b/>
          <w:sz w:val="24"/>
          <w:szCs w:val="24"/>
        </w:rPr>
      </w:pPr>
      <w:r w:rsidRPr="0035611D">
        <w:rPr>
          <w:rFonts w:cstheme="minorHAnsi"/>
          <w:b/>
          <w:sz w:val="24"/>
          <w:szCs w:val="24"/>
        </w:rPr>
        <w:t>Cilj programa:</w:t>
      </w:r>
    </w:p>
    <w:p w14:paraId="01631299" w14:textId="41FE21FD" w:rsidR="00681EE8" w:rsidRDefault="00681EE8" w:rsidP="00681EE8">
      <w:pPr>
        <w:jc w:val="both"/>
        <w:rPr>
          <w:rFonts w:cstheme="minorHAnsi"/>
          <w:sz w:val="24"/>
          <w:szCs w:val="24"/>
        </w:rPr>
      </w:pPr>
      <w:r w:rsidRPr="00CC29D9">
        <w:rPr>
          <w:rFonts w:cstheme="minorHAnsi"/>
          <w:bCs/>
          <w:sz w:val="24"/>
          <w:szCs w:val="24"/>
        </w:rPr>
        <w:t>Cilj programa</w:t>
      </w:r>
      <w:r w:rsidRPr="00CC29D9">
        <w:rPr>
          <w:rFonts w:cstheme="minorHAnsi"/>
          <w:sz w:val="24"/>
          <w:szCs w:val="24"/>
        </w:rPr>
        <w:t xml:space="preserve"> je poticati razvoj turizma, osnivanje novih i jačanje postojećih subjekata u turizmu na području Grada, te povećati zaposlenost i pridonijeti unapređenju konkurentnosti turističkog sektora. </w:t>
      </w:r>
    </w:p>
    <w:p w14:paraId="6C01F8B6" w14:textId="4D6ABD14" w:rsidR="00681EE8" w:rsidRPr="00CC29D9" w:rsidRDefault="00681EE8" w:rsidP="00681EE8">
      <w:pPr>
        <w:jc w:val="both"/>
        <w:rPr>
          <w:rFonts w:cstheme="minorHAnsi"/>
          <w:sz w:val="24"/>
          <w:szCs w:val="24"/>
        </w:rPr>
      </w:pPr>
      <w:r w:rsidRPr="0035611D">
        <w:rPr>
          <w:rFonts w:cstheme="minorHAnsi"/>
          <w:sz w:val="24"/>
          <w:szCs w:val="24"/>
        </w:rPr>
        <w:t>Program obuhvaća sljedeće aktivnosti i tekuće projekte:</w:t>
      </w:r>
    </w:p>
    <w:p w14:paraId="3BDC4BE2" w14:textId="12E47DC3" w:rsidR="00681EE8" w:rsidRDefault="00681EE8" w:rsidP="00681EE8">
      <w:pPr>
        <w:jc w:val="both"/>
        <w:rPr>
          <w:rFonts w:cstheme="minorHAnsi"/>
          <w:b/>
          <w:sz w:val="24"/>
          <w:szCs w:val="24"/>
        </w:rPr>
      </w:pPr>
      <w:r>
        <w:rPr>
          <w:rFonts w:cstheme="minorHAnsi"/>
          <w:b/>
          <w:sz w:val="24"/>
          <w:szCs w:val="24"/>
        </w:rPr>
        <w:t>4</w:t>
      </w:r>
      <w:r w:rsidRPr="00CC29D9">
        <w:rPr>
          <w:rFonts w:cstheme="minorHAnsi"/>
          <w:b/>
          <w:sz w:val="24"/>
          <w:szCs w:val="24"/>
        </w:rPr>
        <w:t>.</w:t>
      </w:r>
      <w:r>
        <w:rPr>
          <w:rFonts w:cstheme="minorHAnsi"/>
          <w:b/>
          <w:sz w:val="24"/>
          <w:szCs w:val="24"/>
        </w:rPr>
        <w:t>4</w:t>
      </w:r>
      <w:r w:rsidRPr="00CC29D9">
        <w:rPr>
          <w:rFonts w:cstheme="minorHAnsi"/>
          <w:b/>
          <w:sz w:val="24"/>
          <w:szCs w:val="24"/>
        </w:rPr>
        <w:t>.1. Aktivnost</w:t>
      </w:r>
      <w:r>
        <w:rPr>
          <w:rFonts w:cstheme="minorHAnsi"/>
          <w:b/>
          <w:sz w:val="24"/>
          <w:szCs w:val="24"/>
        </w:rPr>
        <w:t xml:space="preserve"> </w:t>
      </w:r>
      <w:r w:rsidRPr="00CC29D9">
        <w:rPr>
          <w:rFonts w:cstheme="minorHAnsi"/>
          <w:b/>
          <w:sz w:val="24"/>
          <w:szCs w:val="24"/>
        </w:rPr>
        <w:t xml:space="preserve">A100001 </w:t>
      </w:r>
      <w:r>
        <w:rPr>
          <w:rFonts w:cstheme="minorHAnsi"/>
          <w:b/>
          <w:sz w:val="24"/>
          <w:szCs w:val="24"/>
        </w:rPr>
        <w:t>Poticanje razvoja turističke djelatnosti</w:t>
      </w:r>
      <w:r w:rsidRPr="00CC29D9">
        <w:rPr>
          <w:rFonts w:cstheme="minorHAnsi"/>
          <w:b/>
          <w:sz w:val="24"/>
          <w:szCs w:val="24"/>
        </w:rPr>
        <w:t xml:space="preserve"> – </w:t>
      </w:r>
      <w:r>
        <w:rPr>
          <w:rFonts w:cstheme="minorHAnsi"/>
          <w:b/>
          <w:sz w:val="24"/>
          <w:szCs w:val="24"/>
        </w:rPr>
        <w:t xml:space="preserve">67.508,77 </w:t>
      </w:r>
      <w:proofErr w:type="spellStart"/>
      <w:r>
        <w:rPr>
          <w:rFonts w:cstheme="minorHAnsi"/>
          <w:b/>
          <w:sz w:val="24"/>
          <w:szCs w:val="24"/>
        </w:rPr>
        <w:t>eur</w:t>
      </w:r>
      <w:proofErr w:type="spellEnd"/>
    </w:p>
    <w:p w14:paraId="0D57EDE1" w14:textId="77777777" w:rsidR="00681EE8" w:rsidRDefault="00681EE8" w:rsidP="00681EE8">
      <w:pPr>
        <w:jc w:val="both"/>
        <w:rPr>
          <w:rFonts w:cstheme="minorHAnsi"/>
          <w:sz w:val="24"/>
          <w:szCs w:val="24"/>
        </w:rPr>
      </w:pPr>
      <w:r w:rsidRPr="00CC29D9">
        <w:rPr>
          <w:rFonts w:cstheme="minorHAnsi"/>
          <w:sz w:val="24"/>
          <w:szCs w:val="24"/>
        </w:rPr>
        <w:t>Kroz ovu aktivnost iz općih prihoda i primitak</w:t>
      </w:r>
      <w:r>
        <w:rPr>
          <w:rFonts w:cstheme="minorHAnsi"/>
          <w:sz w:val="24"/>
          <w:szCs w:val="24"/>
        </w:rPr>
        <w:t>a financiraju se troškovi plaća te</w:t>
      </w:r>
      <w:r w:rsidRPr="00CC29D9">
        <w:rPr>
          <w:rFonts w:cstheme="minorHAnsi"/>
          <w:sz w:val="24"/>
          <w:szCs w:val="24"/>
        </w:rPr>
        <w:t xml:space="preserve"> troškovi redovnog održavanja informacijskog</w:t>
      </w:r>
      <w:r>
        <w:rPr>
          <w:rFonts w:cstheme="minorHAnsi"/>
          <w:sz w:val="24"/>
          <w:szCs w:val="24"/>
        </w:rPr>
        <w:t xml:space="preserve"> sustava. </w:t>
      </w:r>
    </w:p>
    <w:p w14:paraId="14BC5054" w14:textId="62B95EFB" w:rsidR="00681EE8" w:rsidRPr="00996E86" w:rsidRDefault="00681EE8" w:rsidP="00681EE8">
      <w:pPr>
        <w:jc w:val="both"/>
        <w:rPr>
          <w:rFonts w:cstheme="minorHAnsi"/>
          <w:b/>
          <w:sz w:val="24"/>
          <w:szCs w:val="24"/>
        </w:rPr>
      </w:pPr>
      <w:r w:rsidRPr="00CC29D9">
        <w:rPr>
          <w:rFonts w:cstheme="minorHAnsi"/>
          <w:sz w:val="24"/>
          <w:szCs w:val="24"/>
        </w:rPr>
        <w:t>Osnovni cilj Turističke zajednice je stvaranje prepoznatljivog i privlačnog turističkog okružja te osiguranje turističkog gostoprimstva kroz organizaciju manifestacija te promicanje turističkih uslužnih djelatnosti koje obavljaju poduzetnici ugostitelji na području Grada.</w:t>
      </w:r>
    </w:p>
    <w:p w14:paraId="361A204E" w14:textId="7C7DA569" w:rsidR="00681EE8" w:rsidRPr="00996E86" w:rsidRDefault="00681EE8" w:rsidP="00681EE8">
      <w:pPr>
        <w:jc w:val="both"/>
        <w:rPr>
          <w:rFonts w:cstheme="minorHAnsi"/>
          <w:b/>
          <w:sz w:val="24"/>
          <w:szCs w:val="24"/>
        </w:rPr>
      </w:pPr>
      <w:r>
        <w:rPr>
          <w:rFonts w:cstheme="minorHAnsi"/>
          <w:b/>
          <w:sz w:val="24"/>
          <w:szCs w:val="24"/>
        </w:rPr>
        <w:t>4.4.2 Tekući projekt T100001</w:t>
      </w:r>
      <w:r w:rsidRPr="00CC29D9">
        <w:rPr>
          <w:rFonts w:cstheme="minorHAnsi"/>
          <w:b/>
          <w:sz w:val="24"/>
          <w:szCs w:val="24"/>
        </w:rPr>
        <w:t xml:space="preserve"> Manifestacije – </w:t>
      </w:r>
      <w:r>
        <w:rPr>
          <w:rFonts w:cstheme="minorHAnsi"/>
          <w:b/>
          <w:sz w:val="24"/>
          <w:szCs w:val="24"/>
        </w:rPr>
        <w:t xml:space="preserve">90.671,35 </w:t>
      </w:r>
      <w:proofErr w:type="spellStart"/>
      <w:r>
        <w:rPr>
          <w:rFonts w:cstheme="minorHAnsi"/>
          <w:b/>
          <w:sz w:val="24"/>
          <w:szCs w:val="24"/>
        </w:rPr>
        <w:t>eur</w:t>
      </w:r>
      <w:proofErr w:type="spellEnd"/>
    </w:p>
    <w:p w14:paraId="23562A97" w14:textId="77777777" w:rsidR="00681EE8" w:rsidRPr="00CC29D9" w:rsidRDefault="00681EE8" w:rsidP="00681EE8">
      <w:pPr>
        <w:jc w:val="both"/>
        <w:rPr>
          <w:rFonts w:cstheme="minorHAnsi"/>
          <w:sz w:val="24"/>
          <w:szCs w:val="24"/>
        </w:rPr>
      </w:pPr>
      <w:r w:rsidRPr="00CC29D9">
        <w:rPr>
          <w:rFonts w:cstheme="minorHAnsi"/>
          <w:sz w:val="24"/>
          <w:szCs w:val="24"/>
        </w:rPr>
        <w:t xml:space="preserve">Ovim projektom se iz općih prihoda i primitaka </w:t>
      </w:r>
      <w:r>
        <w:rPr>
          <w:rFonts w:cstheme="minorHAnsi"/>
          <w:sz w:val="24"/>
          <w:szCs w:val="24"/>
        </w:rPr>
        <w:t>utrošila</w:t>
      </w:r>
      <w:r w:rsidRPr="00CC29D9">
        <w:rPr>
          <w:rFonts w:cstheme="minorHAnsi"/>
          <w:sz w:val="24"/>
          <w:szCs w:val="24"/>
        </w:rPr>
        <w:t xml:space="preserve"> sredstva </w:t>
      </w:r>
      <w:r>
        <w:rPr>
          <w:rFonts w:cstheme="minorHAnsi"/>
          <w:sz w:val="24"/>
          <w:szCs w:val="24"/>
        </w:rPr>
        <w:t>za</w:t>
      </w:r>
      <w:r w:rsidRPr="00CC29D9">
        <w:rPr>
          <w:rFonts w:cstheme="minorHAnsi"/>
          <w:sz w:val="24"/>
          <w:szCs w:val="24"/>
        </w:rPr>
        <w:t xml:space="preserve"> manifestacij</w:t>
      </w:r>
      <w:r>
        <w:rPr>
          <w:rFonts w:cstheme="minorHAnsi"/>
          <w:sz w:val="24"/>
          <w:szCs w:val="24"/>
        </w:rPr>
        <w:t>e</w:t>
      </w:r>
      <w:r w:rsidRPr="00CC29D9">
        <w:rPr>
          <w:rFonts w:cstheme="minorHAnsi"/>
          <w:sz w:val="24"/>
          <w:szCs w:val="24"/>
        </w:rPr>
        <w:t xml:space="preserve"> koje se održavaju u Gradu Novska, a to su:</w:t>
      </w:r>
    </w:p>
    <w:p w14:paraId="3BACA159" w14:textId="77777777" w:rsidR="00681EE8" w:rsidRPr="00CC29D9" w:rsidRDefault="00681EE8" w:rsidP="00593AB4">
      <w:pPr>
        <w:numPr>
          <w:ilvl w:val="0"/>
          <w:numId w:val="8"/>
        </w:numPr>
        <w:spacing w:after="0" w:line="240" w:lineRule="auto"/>
        <w:contextualSpacing/>
        <w:jc w:val="both"/>
        <w:rPr>
          <w:rFonts w:cstheme="minorHAnsi"/>
          <w:sz w:val="24"/>
          <w:szCs w:val="24"/>
        </w:rPr>
      </w:pPr>
      <w:r w:rsidRPr="00CC29D9">
        <w:rPr>
          <w:rFonts w:cstheme="minorHAnsi"/>
          <w:sz w:val="24"/>
          <w:szCs w:val="24"/>
        </w:rPr>
        <w:t xml:space="preserve"> „Ljeto u </w:t>
      </w:r>
      <w:proofErr w:type="spellStart"/>
      <w:r w:rsidRPr="00CC29D9">
        <w:rPr>
          <w:rFonts w:cstheme="minorHAnsi"/>
          <w:sz w:val="24"/>
          <w:szCs w:val="24"/>
        </w:rPr>
        <w:t>Novskoj</w:t>
      </w:r>
      <w:proofErr w:type="spellEnd"/>
      <w:r w:rsidRPr="00CC29D9">
        <w:rPr>
          <w:rFonts w:cstheme="minorHAnsi"/>
          <w:sz w:val="24"/>
          <w:szCs w:val="24"/>
        </w:rPr>
        <w:t xml:space="preserve">“ </w:t>
      </w:r>
    </w:p>
    <w:p w14:paraId="68B6998A" w14:textId="77777777" w:rsidR="00681EE8" w:rsidRPr="00CC29D9" w:rsidRDefault="00681EE8" w:rsidP="00593AB4">
      <w:pPr>
        <w:numPr>
          <w:ilvl w:val="0"/>
          <w:numId w:val="8"/>
        </w:numPr>
        <w:spacing w:after="0" w:line="240" w:lineRule="auto"/>
        <w:contextualSpacing/>
        <w:jc w:val="both"/>
        <w:rPr>
          <w:rFonts w:cstheme="minorHAnsi"/>
          <w:sz w:val="24"/>
          <w:szCs w:val="24"/>
        </w:rPr>
      </w:pPr>
      <w:r w:rsidRPr="00CC29D9">
        <w:rPr>
          <w:rFonts w:cstheme="minorHAnsi"/>
          <w:sz w:val="24"/>
          <w:szCs w:val="24"/>
        </w:rPr>
        <w:t xml:space="preserve">Božić i Nova Godina </w:t>
      </w:r>
    </w:p>
    <w:p w14:paraId="402D248A" w14:textId="77777777" w:rsidR="00681EE8" w:rsidRPr="00CC29D9" w:rsidRDefault="00681EE8" w:rsidP="00593AB4">
      <w:pPr>
        <w:numPr>
          <w:ilvl w:val="0"/>
          <w:numId w:val="8"/>
        </w:numPr>
        <w:spacing w:after="0" w:line="240" w:lineRule="auto"/>
        <w:contextualSpacing/>
        <w:jc w:val="both"/>
        <w:rPr>
          <w:rFonts w:cstheme="minorHAnsi"/>
          <w:sz w:val="24"/>
          <w:szCs w:val="24"/>
        </w:rPr>
      </w:pPr>
      <w:r w:rsidRPr="00CC29D9">
        <w:rPr>
          <w:rFonts w:cstheme="minorHAnsi"/>
          <w:sz w:val="24"/>
          <w:szCs w:val="24"/>
        </w:rPr>
        <w:t xml:space="preserve">Obilježavanje Dana Grada Novske </w:t>
      </w:r>
    </w:p>
    <w:p w14:paraId="0432E857" w14:textId="3AFBED78" w:rsidR="00681EE8" w:rsidRPr="00996E86" w:rsidRDefault="00681EE8" w:rsidP="00593AB4">
      <w:pPr>
        <w:numPr>
          <w:ilvl w:val="0"/>
          <w:numId w:val="8"/>
        </w:numPr>
        <w:spacing w:after="0" w:line="240" w:lineRule="auto"/>
        <w:contextualSpacing/>
        <w:jc w:val="both"/>
        <w:rPr>
          <w:rFonts w:cstheme="minorHAnsi"/>
          <w:sz w:val="24"/>
          <w:szCs w:val="24"/>
        </w:rPr>
      </w:pPr>
      <w:r w:rsidRPr="0035611D">
        <w:rPr>
          <w:rFonts w:cstheme="minorHAnsi"/>
          <w:sz w:val="24"/>
          <w:szCs w:val="24"/>
        </w:rPr>
        <w:t xml:space="preserve">Ostale manifestacije </w:t>
      </w:r>
    </w:p>
    <w:p w14:paraId="3CE61D41" w14:textId="6DD1E1C4" w:rsidR="00681EE8" w:rsidRPr="00996E86" w:rsidRDefault="00681EE8" w:rsidP="00681EE8">
      <w:pPr>
        <w:jc w:val="both"/>
        <w:rPr>
          <w:rFonts w:cstheme="minorHAnsi"/>
          <w:b/>
          <w:sz w:val="24"/>
          <w:szCs w:val="24"/>
        </w:rPr>
      </w:pPr>
      <w:r>
        <w:rPr>
          <w:rFonts w:cstheme="minorHAnsi"/>
          <w:b/>
          <w:sz w:val="24"/>
          <w:szCs w:val="24"/>
        </w:rPr>
        <w:t>Pokazatelj</w:t>
      </w:r>
      <w:r w:rsidRPr="0005684E">
        <w:rPr>
          <w:rFonts w:cstheme="minorHAnsi"/>
          <w:b/>
          <w:sz w:val="24"/>
          <w:szCs w:val="24"/>
        </w:rPr>
        <w:t xml:space="preserve"> uspješnosti </w:t>
      </w:r>
      <w:r>
        <w:rPr>
          <w:rFonts w:cstheme="minorHAnsi"/>
          <w:b/>
          <w:sz w:val="24"/>
          <w:szCs w:val="24"/>
        </w:rPr>
        <w:t>tekućeg projekta 1019</w:t>
      </w:r>
      <w:r w:rsidRPr="0005684E">
        <w:rPr>
          <w:rFonts w:cstheme="minorHAnsi"/>
          <w:b/>
          <w:sz w:val="24"/>
          <w:szCs w:val="24"/>
        </w:rPr>
        <w:t xml:space="preserve"> </w:t>
      </w:r>
      <w:r>
        <w:rPr>
          <w:rFonts w:cstheme="minorHAnsi"/>
          <w:b/>
          <w:sz w:val="24"/>
          <w:szCs w:val="24"/>
        </w:rPr>
        <w:t>T100002 Manifestacije</w:t>
      </w:r>
    </w:p>
    <w:tbl>
      <w:tblPr>
        <w:tblStyle w:val="Reetkatablice3"/>
        <w:tblW w:w="8613" w:type="dxa"/>
        <w:tblLayout w:type="fixed"/>
        <w:tblLook w:val="04A0" w:firstRow="1" w:lastRow="0" w:firstColumn="1" w:lastColumn="0" w:noHBand="0" w:noVBand="1"/>
      </w:tblPr>
      <w:tblGrid>
        <w:gridCol w:w="1526"/>
        <w:gridCol w:w="1559"/>
        <w:gridCol w:w="1660"/>
        <w:gridCol w:w="1317"/>
        <w:gridCol w:w="1276"/>
        <w:gridCol w:w="1275"/>
      </w:tblGrid>
      <w:tr w:rsidR="00681EE8" w:rsidRPr="00CC29D9" w14:paraId="4BE34362" w14:textId="77777777" w:rsidTr="000C706D">
        <w:tc>
          <w:tcPr>
            <w:tcW w:w="1526" w:type="dxa"/>
            <w:shd w:val="clear" w:color="auto" w:fill="D9D9D9" w:themeFill="background1" w:themeFillShade="D9"/>
          </w:tcPr>
          <w:p w14:paraId="62FD0913" w14:textId="77777777" w:rsidR="00681EE8" w:rsidRPr="00CC29D9" w:rsidRDefault="00681EE8" w:rsidP="000C706D">
            <w:pPr>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Pokazatelj rezultata</w:t>
            </w:r>
          </w:p>
        </w:tc>
        <w:tc>
          <w:tcPr>
            <w:tcW w:w="1559" w:type="dxa"/>
            <w:shd w:val="clear" w:color="auto" w:fill="D9D9D9" w:themeFill="background1" w:themeFillShade="D9"/>
          </w:tcPr>
          <w:p w14:paraId="2051FC2A" w14:textId="77777777" w:rsidR="00681EE8" w:rsidRPr="00CC29D9" w:rsidRDefault="00681EE8" w:rsidP="000C706D">
            <w:pPr>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Definicija</w:t>
            </w:r>
          </w:p>
        </w:tc>
        <w:tc>
          <w:tcPr>
            <w:tcW w:w="1660" w:type="dxa"/>
            <w:shd w:val="clear" w:color="auto" w:fill="D9D9D9" w:themeFill="background1" w:themeFillShade="D9"/>
          </w:tcPr>
          <w:p w14:paraId="04439E12" w14:textId="77777777" w:rsidR="00681EE8" w:rsidRPr="00CC29D9" w:rsidRDefault="00681EE8" w:rsidP="000C706D">
            <w:pPr>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Jedinica</w:t>
            </w:r>
          </w:p>
        </w:tc>
        <w:tc>
          <w:tcPr>
            <w:tcW w:w="1317" w:type="dxa"/>
            <w:shd w:val="clear" w:color="auto" w:fill="D9D9D9" w:themeFill="background1" w:themeFillShade="D9"/>
          </w:tcPr>
          <w:p w14:paraId="3113BE9B" w14:textId="77777777" w:rsidR="00681EE8" w:rsidRPr="00CC29D9" w:rsidRDefault="00681EE8" w:rsidP="000C706D">
            <w:pPr>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Polazna vrijednost</w:t>
            </w:r>
          </w:p>
        </w:tc>
        <w:tc>
          <w:tcPr>
            <w:tcW w:w="1276" w:type="dxa"/>
            <w:shd w:val="clear" w:color="auto" w:fill="D9D9D9" w:themeFill="background1" w:themeFillShade="D9"/>
          </w:tcPr>
          <w:p w14:paraId="5D83FE46" w14:textId="77777777" w:rsidR="00681EE8" w:rsidRPr="00CC29D9" w:rsidRDefault="00681EE8" w:rsidP="000C706D">
            <w:pPr>
              <w:jc w:val="center"/>
              <w:rPr>
                <w:rFonts w:asciiTheme="minorHAnsi" w:hAnsiTheme="minorHAnsi" w:cstheme="minorHAnsi"/>
                <w:color w:val="000000"/>
                <w:sz w:val="24"/>
                <w:szCs w:val="24"/>
              </w:rPr>
            </w:pPr>
            <w:r>
              <w:rPr>
                <w:rFonts w:asciiTheme="minorHAnsi" w:hAnsiTheme="minorHAnsi" w:cstheme="minorHAnsi"/>
                <w:color w:val="000000"/>
                <w:sz w:val="24"/>
                <w:szCs w:val="24"/>
              </w:rPr>
              <w:t>Ciljana vrijednost 2023</w:t>
            </w:r>
            <w:r w:rsidRPr="00CC29D9">
              <w:rPr>
                <w:rFonts w:asciiTheme="minorHAnsi" w:hAnsiTheme="minorHAnsi" w:cstheme="minorHAnsi"/>
                <w:color w:val="000000"/>
                <w:sz w:val="24"/>
                <w:szCs w:val="24"/>
              </w:rPr>
              <w:t>.</w:t>
            </w:r>
          </w:p>
        </w:tc>
        <w:tc>
          <w:tcPr>
            <w:tcW w:w="1275" w:type="dxa"/>
            <w:shd w:val="clear" w:color="auto" w:fill="D9D9D9" w:themeFill="background1" w:themeFillShade="D9"/>
          </w:tcPr>
          <w:p w14:paraId="2BBEA596" w14:textId="77777777" w:rsidR="00681EE8" w:rsidRPr="00CC29D9" w:rsidRDefault="00681EE8" w:rsidP="000C706D">
            <w:pPr>
              <w:jc w:val="center"/>
              <w:rPr>
                <w:rFonts w:asciiTheme="minorHAnsi" w:hAnsiTheme="minorHAnsi" w:cstheme="minorHAnsi"/>
                <w:color w:val="000000"/>
                <w:sz w:val="24"/>
                <w:szCs w:val="24"/>
              </w:rPr>
            </w:pPr>
            <w:r>
              <w:rPr>
                <w:rFonts w:asciiTheme="minorHAnsi" w:hAnsiTheme="minorHAnsi" w:cstheme="minorHAnsi"/>
                <w:color w:val="000000"/>
                <w:sz w:val="24"/>
                <w:szCs w:val="24"/>
              </w:rPr>
              <w:t>Ostvarena vrijednost 2023.</w:t>
            </w:r>
          </w:p>
        </w:tc>
      </w:tr>
      <w:tr w:rsidR="00681EE8" w:rsidRPr="00CC29D9" w14:paraId="0F2EE0C4" w14:textId="77777777" w:rsidTr="000C706D">
        <w:tc>
          <w:tcPr>
            <w:tcW w:w="1526" w:type="dxa"/>
            <w:shd w:val="clear" w:color="auto" w:fill="D9E2F3" w:themeFill="accent1" w:themeFillTint="33"/>
          </w:tcPr>
          <w:p w14:paraId="689CE2E9" w14:textId="77777777" w:rsidR="00681EE8" w:rsidRDefault="00681EE8" w:rsidP="000C706D">
            <w:pPr>
              <w:rPr>
                <w:rFonts w:asciiTheme="minorHAnsi" w:hAnsiTheme="minorHAnsi" w:cstheme="minorHAnsi"/>
                <w:color w:val="000000"/>
                <w:sz w:val="24"/>
                <w:szCs w:val="24"/>
                <w:shd w:val="clear" w:color="auto" w:fill="D9E2F3" w:themeFill="accent1" w:themeFillTint="33"/>
              </w:rPr>
            </w:pPr>
          </w:p>
          <w:p w14:paraId="65B9FC74" w14:textId="77777777" w:rsidR="00681EE8" w:rsidRPr="00CC29D9" w:rsidRDefault="00681EE8" w:rsidP="000C706D">
            <w:pPr>
              <w:rPr>
                <w:rFonts w:asciiTheme="minorHAnsi" w:hAnsiTheme="minorHAnsi" w:cstheme="minorHAnsi"/>
                <w:color w:val="000000"/>
                <w:sz w:val="24"/>
                <w:szCs w:val="24"/>
              </w:rPr>
            </w:pPr>
            <w:r w:rsidRPr="0035611D">
              <w:rPr>
                <w:rFonts w:asciiTheme="minorHAnsi" w:hAnsiTheme="minorHAnsi" w:cstheme="minorHAnsi"/>
                <w:color w:val="000000"/>
                <w:sz w:val="24"/>
                <w:szCs w:val="24"/>
                <w:shd w:val="clear" w:color="auto" w:fill="D9E2F3" w:themeFill="accent1" w:themeFillTint="33"/>
              </w:rPr>
              <w:t>Broj manifesta</w:t>
            </w:r>
            <w:r w:rsidRPr="00CC29D9">
              <w:rPr>
                <w:rFonts w:asciiTheme="minorHAnsi" w:hAnsiTheme="minorHAnsi" w:cstheme="minorHAnsi"/>
                <w:color w:val="000000"/>
                <w:sz w:val="24"/>
                <w:szCs w:val="24"/>
              </w:rPr>
              <w:t>cija</w:t>
            </w:r>
          </w:p>
        </w:tc>
        <w:tc>
          <w:tcPr>
            <w:tcW w:w="1559" w:type="dxa"/>
          </w:tcPr>
          <w:p w14:paraId="2B16D8FD" w14:textId="77777777" w:rsidR="00681EE8" w:rsidRPr="00CC29D9" w:rsidRDefault="00681EE8" w:rsidP="000C706D">
            <w:pPr>
              <w:rPr>
                <w:rFonts w:asciiTheme="minorHAnsi" w:hAnsiTheme="minorHAnsi" w:cstheme="minorHAnsi"/>
                <w:color w:val="000000"/>
                <w:sz w:val="24"/>
                <w:szCs w:val="24"/>
              </w:rPr>
            </w:pPr>
            <w:r w:rsidRPr="00CC29D9">
              <w:rPr>
                <w:rFonts w:asciiTheme="minorHAnsi" w:hAnsiTheme="minorHAnsi" w:cstheme="minorHAnsi"/>
                <w:color w:val="000000"/>
                <w:sz w:val="24"/>
                <w:szCs w:val="24"/>
              </w:rPr>
              <w:t>Broj manifestacija u organizaciji turističke zajednice</w:t>
            </w:r>
          </w:p>
        </w:tc>
        <w:tc>
          <w:tcPr>
            <w:tcW w:w="1660" w:type="dxa"/>
          </w:tcPr>
          <w:p w14:paraId="268F3C80" w14:textId="77777777" w:rsidR="00681EE8" w:rsidRDefault="00681EE8" w:rsidP="000C706D">
            <w:pPr>
              <w:rPr>
                <w:rFonts w:asciiTheme="minorHAnsi" w:hAnsiTheme="minorHAnsi" w:cstheme="minorHAnsi"/>
                <w:color w:val="000000"/>
                <w:sz w:val="24"/>
                <w:szCs w:val="24"/>
              </w:rPr>
            </w:pPr>
          </w:p>
          <w:p w14:paraId="6010C520" w14:textId="77777777" w:rsidR="00681EE8" w:rsidRPr="00CC29D9" w:rsidRDefault="00681EE8" w:rsidP="000C706D">
            <w:pPr>
              <w:rPr>
                <w:rFonts w:asciiTheme="minorHAnsi" w:hAnsiTheme="minorHAnsi" w:cstheme="minorHAnsi"/>
                <w:color w:val="000000"/>
                <w:sz w:val="24"/>
                <w:szCs w:val="24"/>
              </w:rPr>
            </w:pPr>
            <w:r w:rsidRPr="00CC29D9">
              <w:rPr>
                <w:rFonts w:asciiTheme="minorHAnsi" w:hAnsiTheme="minorHAnsi" w:cstheme="minorHAnsi"/>
                <w:color w:val="000000"/>
                <w:sz w:val="24"/>
                <w:szCs w:val="24"/>
              </w:rPr>
              <w:t>Broj manifestacija/god</w:t>
            </w:r>
            <w:r>
              <w:rPr>
                <w:rFonts w:asciiTheme="minorHAnsi" w:hAnsiTheme="minorHAnsi" w:cstheme="minorHAnsi"/>
                <w:color w:val="000000"/>
                <w:sz w:val="24"/>
                <w:szCs w:val="24"/>
              </w:rPr>
              <w:t>.</w:t>
            </w:r>
          </w:p>
        </w:tc>
        <w:tc>
          <w:tcPr>
            <w:tcW w:w="1317" w:type="dxa"/>
          </w:tcPr>
          <w:p w14:paraId="7E675987" w14:textId="77777777" w:rsidR="00681EE8" w:rsidRDefault="00681EE8" w:rsidP="000C706D">
            <w:pPr>
              <w:jc w:val="center"/>
              <w:rPr>
                <w:rFonts w:asciiTheme="minorHAnsi" w:hAnsiTheme="minorHAnsi" w:cstheme="minorHAnsi"/>
                <w:color w:val="000000"/>
                <w:sz w:val="24"/>
                <w:szCs w:val="24"/>
              </w:rPr>
            </w:pPr>
          </w:p>
          <w:p w14:paraId="5DE28860" w14:textId="77777777" w:rsidR="00681EE8" w:rsidRPr="00CC29D9" w:rsidRDefault="00681EE8" w:rsidP="000C706D">
            <w:pPr>
              <w:jc w:val="center"/>
              <w:rPr>
                <w:rFonts w:asciiTheme="minorHAnsi" w:hAnsiTheme="minorHAnsi" w:cstheme="minorHAnsi"/>
                <w:color w:val="000000"/>
                <w:sz w:val="24"/>
                <w:szCs w:val="24"/>
              </w:rPr>
            </w:pPr>
            <w:r>
              <w:rPr>
                <w:rFonts w:asciiTheme="minorHAnsi" w:hAnsiTheme="minorHAnsi" w:cstheme="minorHAnsi"/>
                <w:color w:val="000000"/>
                <w:sz w:val="24"/>
                <w:szCs w:val="24"/>
              </w:rPr>
              <w:t>3</w:t>
            </w:r>
          </w:p>
        </w:tc>
        <w:tc>
          <w:tcPr>
            <w:tcW w:w="1276" w:type="dxa"/>
          </w:tcPr>
          <w:p w14:paraId="5696C049" w14:textId="77777777" w:rsidR="00681EE8" w:rsidRDefault="00681EE8" w:rsidP="000C706D">
            <w:pPr>
              <w:jc w:val="center"/>
              <w:rPr>
                <w:rFonts w:asciiTheme="minorHAnsi" w:hAnsiTheme="minorHAnsi" w:cstheme="minorHAnsi"/>
                <w:color w:val="000000"/>
                <w:sz w:val="24"/>
                <w:szCs w:val="24"/>
              </w:rPr>
            </w:pPr>
          </w:p>
          <w:p w14:paraId="705BA28F" w14:textId="77777777" w:rsidR="00681EE8" w:rsidRPr="00CC29D9" w:rsidRDefault="00681EE8" w:rsidP="000C706D">
            <w:pPr>
              <w:jc w:val="center"/>
              <w:rPr>
                <w:rFonts w:asciiTheme="minorHAnsi" w:hAnsiTheme="minorHAnsi" w:cstheme="minorHAnsi"/>
                <w:color w:val="000000"/>
                <w:sz w:val="24"/>
                <w:szCs w:val="24"/>
              </w:rPr>
            </w:pPr>
            <w:r>
              <w:rPr>
                <w:rFonts w:asciiTheme="minorHAnsi" w:hAnsiTheme="minorHAnsi" w:cstheme="minorHAnsi"/>
                <w:color w:val="000000"/>
                <w:sz w:val="24"/>
                <w:szCs w:val="24"/>
              </w:rPr>
              <w:t>4</w:t>
            </w:r>
          </w:p>
        </w:tc>
        <w:tc>
          <w:tcPr>
            <w:tcW w:w="1275" w:type="dxa"/>
          </w:tcPr>
          <w:p w14:paraId="06783353" w14:textId="77777777" w:rsidR="00681EE8" w:rsidRDefault="00681EE8" w:rsidP="000C706D">
            <w:pPr>
              <w:jc w:val="center"/>
              <w:rPr>
                <w:rFonts w:asciiTheme="minorHAnsi" w:hAnsiTheme="minorHAnsi" w:cstheme="minorHAnsi"/>
                <w:color w:val="000000"/>
                <w:sz w:val="24"/>
                <w:szCs w:val="24"/>
              </w:rPr>
            </w:pPr>
          </w:p>
          <w:p w14:paraId="4C55B5DE" w14:textId="77777777" w:rsidR="00681EE8" w:rsidRPr="00CC29D9" w:rsidRDefault="00681EE8" w:rsidP="000C706D">
            <w:pPr>
              <w:jc w:val="center"/>
              <w:rPr>
                <w:rFonts w:asciiTheme="minorHAnsi" w:hAnsiTheme="minorHAnsi" w:cstheme="minorHAnsi"/>
                <w:color w:val="000000"/>
                <w:sz w:val="24"/>
                <w:szCs w:val="24"/>
              </w:rPr>
            </w:pPr>
            <w:r>
              <w:rPr>
                <w:rFonts w:asciiTheme="minorHAnsi" w:hAnsiTheme="minorHAnsi" w:cstheme="minorHAnsi"/>
                <w:color w:val="000000"/>
                <w:sz w:val="24"/>
                <w:szCs w:val="24"/>
              </w:rPr>
              <w:t>4</w:t>
            </w:r>
          </w:p>
        </w:tc>
      </w:tr>
    </w:tbl>
    <w:p w14:paraId="14716DE3" w14:textId="77777777" w:rsidR="00681EE8" w:rsidRDefault="00681EE8" w:rsidP="00681EE8">
      <w:pPr>
        <w:jc w:val="both"/>
        <w:rPr>
          <w:rFonts w:cstheme="minorHAnsi"/>
          <w:b/>
          <w:sz w:val="24"/>
          <w:szCs w:val="24"/>
        </w:rPr>
      </w:pPr>
    </w:p>
    <w:p w14:paraId="08C9947E" w14:textId="27CF1FDB" w:rsidR="00681EE8" w:rsidRDefault="00681EE8" w:rsidP="00681EE8">
      <w:pPr>
        <w:jc w:val="both"/>
        <w:rPr>
          <w:rFonts w:cstheme="minorHAnsi"/>
          <w:bCs/>
          <w:sz w:val="24"/>
          <w:szCs w:val="24"/>
        </w:rPr>
      </w:pPr>
      <w:r w:rsidRPr="00733527">
        <w:rPr>
          <w:rFonts w:cstheme="minorHAnsi"/>
          <w:bCs/>
          <w:sz w:val="24"/>
          <w:szCs w:val="24"/>
        </w:rPr>
        <w:t>U 202</w:t>
      </w:r>
      <w:r>
        <w:rPr>
          <w:rFonts w:cstheme="minorHAnsi"/>
          <w:bCs/>
          <w:sz w:val="24"/>
          <w:szCs w:val="24"/>
        </w:rPr>
        <w:t>3</w:t>
      </w:r>
      <w:r w:rsidRPr="00733527">
        <w:rPr>
          <w:rFonts w:cstheme="minorHAnsi"/>
          <w:bCs/>
          <w:sz w:val="24"/>
          <w:szCs w:val="24"/>
        </w:rPr>
        <w:t xml:space="preserve">. godini održane su </w:t>
      </w:r>
      <w:r>
        <w:rPr>
          <w:rFonts w:cstheme="minorHAnsi"/>
          <w:bCs/>
          <w:sz w:val="24"/>
          <w:szCs w:val="24"/>
        </w:rPr>
        <w:t>četiri</w:t>
      </w:r>
      <w:r w:rsidRPr="00733527">
        <w:rPr>
          <w:rFonts w:cstheme="minorHAnsi"/>
          <w:bCs/>
          <w:sz w:val="24"/>
          <w:szCs w:val="24"/>
        </w:rPr>
        <w:t xml:space="preserve"> manifestacije – </w:t>
      </w:r>
      <w:r>
        <w:rPr>
          <w:rFonts w:cstheme="minorHAnsi"/>
          <w:bCs/>
          <w:sz w:val="24"/>
          <w:szCs w:val="24"/>
        </w:rPr>
        <w:t xml:space="preserve">Maske do daske, </w:t>
      </w:r>
      <w:r w:rsidRPr="00733527">
        <w:rPr>
          <w:rFonts w:cstheme="minorHAnsi"/>
          <w:bCs/>
          <w:sz w:val="24"/>
          <w:szCs w:val="24"/>
        </w:rPr>
        <w:t xml:space="preserve">Ljeto u </w:t>
      </w:r>
      <w:proofErr w:type="spellStart"/>
      <w:r w:rsidRPr="00733527">
        <w:rPr>
          <w:rFonts w:cstheme="minorHAnsi"/>
          <w:bCs/>
          <w:sz w:val="24"/>
          <w:szCs w:val="24"/>
        </w:rPr>
        <w:t>Novskoj</w:t>
      </w:r>
      <w:proofErr w:type="spellEnd"/>
      <w:r w:rsidRPr="00733527">
        <w:rPr>
          <w:rFonts w:cstheme="minorHAnsi"/>
          <w:bCs/>
          <w:sz w:val="24"/>
          <w:szCs w:val="24"/>
        </w:rPr>
        <w:t xml:space="preserve">, Lukovo u </w:t>
      </w:r>
      <w:proofErr w:type="spellStart"/>
      <w:r w:rsidRPr="00733527">
        <w:rPr>
          <w:rFonts w:cstheme="minorHAnsi"/>
          <w:bCs/>
          <w:sz w:val="24"/>
          <w:szCs w:val="24"/>
        </w:rPr>
        <w:t>Novskoj</w:t>
      </w:r>
      <w:proofErr w:type="spellEnd"/>
      <w:r>
        <w:rPr>
          <w:rFonts w:cstheme="minorHAnsi"/>
          <w:bCs/>
          <w:sz w:val="24"/>
          <w:szCs w:val="24"/>
        </w:rPr>
        <w:t xml:space="preserve"> i </w:t>
      </w:r>
      <w:r w:rsidRPr="00733527">
        <w:rPr>
          <w:rFonts w:cstheme="minorHAnsi"/>
          <w:bCs/>
          <w:sz w:val="24"/>
          <w:szCs w:val="24"/>
        </w:rPr>
        <w:t xml:space="preserve">Zima u </w:t>
      </w:r>
      <w:proofErr w:type="spellStart"/>
      <w:r>
        <w:rPr>
          <w:rFonts w:cstheme="minorHAnsi"/>
          <w:bCs/>
          <w:sz w:val="24"/>
          <w:szCs w:val="24"/>
        </w:rPr>
        <w:t>Novskoj</w:t>
      </w:r>
      <w:proofErr w:type="spellEnd"/>
      <w:r>
        <w:rPr>
          <w:rFonts w:cstheme="minorHAnsi"/>
          <w:bCs/>
          <w:sz w:val="24"/>
          <w:szCs w:val="24"/>
        </w:rPr>
        <w:t>.</w:t>
      </w:r>
    </w:p>
    <w:p w14:paraId="4AA11923" w14:textId="5005CD94" w:rsidR="00681EE8" w:rsidRPr="00214532" w:rsidRDefault="00681EE8" w:rsidP="00681EE8">
      <w:pPr>
        <w:jc w:val="both"/>
        <w:rPr>
          <w:rFonts w:cstheme="minorHAnsi"/>
          <w:bCs/>
          <w:sz w:val="24"/>
          <w:szCs w:val="24"/>
        </w:rPr>
      </w:pPr>
      <w:r w:rsidRPr="00214532">
        <w:rPr>
          <w:rFonts w:cstheme="minorHAnsi"/>
          <w:bCs/>
          <w:sz w:val="24"/>
          <w:szCs w:val="24"/>
        </w:rPr>
        <w:t>U 2023. godini, kao i prethodnih godina, najviše se radilo upravo na razvoju turisti</w:t>
      </w:r>
      <w:r w:rsidRPr="00214532">
        <w:rPr>
          <w:rFonts w:cstheme="minorHAnsi" w:hint="eastAsia"/>
          <w:bCs/>
          <w:sz w:val="24"/>
          <w:szCs w:val="24"/>
        </w:rPr>
        <w:t>č</w:t>
      </w:r>
      <w:r w:rsidRPr="00214532">
        <w:rPr>
          <w:rFonts w:cstheme="minorHAnsi"/>
          <w:bCs/>
          <w:sz w:val="24"/>
          <w:szCs w:val="24"/>
        </w:rPr>
        <w:t>kih doga</w:t>
      </w:r>
      <w:r w:rsidRPr="00214532">
        <w:rPr>
          <w:rFonts w:cstheme="minorHAnsi" w:hint="eastAsia"/>
          <w:bCs/>
          <w:sz w:val="24"/>
          <w:szCs w:val="24"/>
        </w:rPr>
        <w:t>đ</w:t>
      </w:r>
      <w:r w:rsidRPr="00214532">
        <w:rPr>
          <w:rFonts w:cstheme="minorHAnsi"/>
          <w:bCs/>
          <w:sz w:val="24"/>
          <w:szCs w:val="24"/>
        </w:rPr>
        <w:t>anja, prvenstveno daljnjem razvoju i ja</w:t>
      </w:r>
      <w:r w:rsidRPr="00214532">
        <w:rPr>
          <w:rFonts w:cstheme="minorHAnsi" w:hint="eastAsia"/>
          <w:bCs/>
          <w:sz w:val="24"/>
          <w:szCs w:val="24"/>
        </w:rPr>
        <w:t>č</w:t>
      </w:r>
      <w:r w:rsidRPr="00214532">
        <w:rPr>
          <w:rFonts w:cstheme="minorHAnsi"/>
          <w:bCs/>
          <w:sz w:val="24"/>
          <w:szCs w:val="24"/>
        </w:rPr>
        <w:t xml:space="preserve">anju manifestacija. </w:t>
      </w:r>
    </w:p>
    <w:p w14:paraId="214E2E15" w14:textId="77777777" w:rsidR="00681EE8" w:rsidRPr="00214532" w:rsidRDefault="00681EE8" w:rsidP="00681EE8">
      <w:pPr>
        <w:jc w:val="both"/>
        <w:rPr>
          <w:rFonts w:cstheme="minorHAnsi"/>
          <w:bCs/>
          <w:sz w:val="24"/>
          <w:szCs w:val="24"/>
        </w:rPr>
      </w:pPr>
      <w:r w:rsidRPr="00214532">
        <w:rPr>
          <w:rFonts w:cstheme="minorHAnsi"/>
          <w:bCs/>
          <w:sz w:val="24"/>
          <w:szCs w:val="24"/>
        </w:rPr>
        <w:lastRenderedPageBreak/>
        <w:t xml:space="preserve">Lukovo u </w:t>
      </w:r>
      <w:proofErr w:type="spellStart"/>
      <w:r w:rsidRPr="00214532">
        <w:rPr>
          <w:rFonts w:cstheme="minorHAnsi"/>
          <w:bCs/>
          <w:sz w:val="24"/>
          <w:szCs w:val="24"/>
        </w:rPr>
        <w:t>Novskoj</w:t>
      </w:r>
      <w:proofErr w:type="spellEnd"/>
      <w:r w:rsidRPr="00214532">
        <w:rPr>
          <w:rFonts w:cstheme="minorHAnsi"/>
          <w:bCs/>
          <w:sz w:val="24"/>
          <w:szCs w:val="24"/>
        </w:rPr>
        <w:t xml:space="preserve"> 2023. godine održano je pod pokroviteljstvom Ministarstva turizma i sporta. </w:t>
      </w:r>
    </w:p>
    <w:p w14:paraId="7AB70C99" w14:textId="5B976C8E" w:rsidR="00681EE8" w:rsidRPr="00733527" w:rsidRDefault="00681EE8" w:rsidP="00681EE8">
      <w:pPr>
        <w:jc w:val="both"/>
        <w:rPr>
          <w:rFonts w:cstheme="minorHAnsi"/>
          <w:bCs/>
          <w:sz w:val="24"/>
          <w:szCs w:val="24"/>
        </w:rPr>
      </w:pPr>
      <w:r w:rsidRPr="00214532">
        <w:rPr>
          <w:rFonts w:cstheme="minorHAnsi"/>
          <w:bCs/>
          <w:sz w:val="24"/>
          <w:szCs w:val="24"/>
        </w:rPr>
        <w:t>Gradski park postao je Novska s prijelaza 19. na 20. stolje</w:t>
      </w:r>
      <w:r w:rsidRPr="00214532">
        <w:rPr>
          <w:rFonts w:cstheme="minorHAnsi" w:hint="eastAsia"/>
          <w:bCs/>
          <w:sz w:val="24"/>
          <w:szCs w:val="24"/>
        </w:rPr>
        <w:t>ć</w:t>
      </w:r>
      <w:r w:rsidRPr="00214532">
        <w:rPr>
          <w:rFonts w:cstheme="minorHAnsi"/>
          <w:bCs/>
          <w:sz w:val="24"/>
          <w:szCs w:val="24"/>
        </w:rPr>
        <w:t xml:space="preserve">e u malom, s velikim brojem kostimiranih volontera koji su tokom cijelog vikenda prikazivali kako se u </w:t>
      </w:r>
      <w:proofErr w:type="spellStart"/>
      <w:r w:rsidRPr="00214532">
        <w:rPr>
          <w:rFonts w:cstheme="minorHAnsi"/>
          <w:bCs/>
          <w:sz w:val="24"/>
          <w:szCs w:val="24"/>
        </w:rPr>
        <w:t>Novskoj</w:t>
      </w:r>
      <w:proofErr w:type="spellEnd"/>
      <w:r w:rsidRPr="00214532">
        <w:rPr>
          <w:rFonts w:cstheme="minorHAnsi"/>
          <w:bCs/>
          <w:sz w:val="24"/>
          <w:szCs w:val="24"/>
        </w:rPr>
        <w:t xml:space="preserve"> živjelo u tom razdoblju.</w:t>
      </w:r>
    </w:p>
    <w:p w14:paraId="5B6B40CB" w14:textId="77777777" w:rsidR="00681EE8" w:rsidRPr="00214532" w:rsidRDefault="00681EE8" w:rsidP="00681EE8">
      <w:pPr>
        <w:jc w:val="both"/>
        <w:rPr>
          <w:rFonts w:cstheme="minorHAnsi"/>
          <w:bCs/>
          <w:sz w:val="24"/>
          <w:szCs w:val="24"/>
        </w:rPr>
      </w:pPr>
      <w:r w:rsidRPr="00214532">
        <w:rPr>
          <w:rFonts w:cstheme="minorHAnsi"/>
          <w:bCs/>
          <w:sz w:val="24"/>
          <w:szCs w:val="24"/>
        </w:rPr>
        <w:t xml:space="preserve">Program Ljeta u </w:t>
      </w:r>
      <w:proofErr w:type="spellStart"/>
      <w:r w:rsidRPr="00214532">
        <w:rPr>
          <w:rFonts w:cstheme="minorHAnsi"/>
          <w:bCs/>
          <w:sz w:val="24"/>
          <w:szCs w:val="24"/>
        </w:rPr>
        <w:t>Novskoj</w:t>
      </w:r>
      <w:proofErr w:type="spellEnd"/>
      <w:r w:rsidRPr="00214532">
        <w:rPr>
          <w:rFonts w:cstheme="minorHAnsi"/>
          <w:bCs/>
          <w:sz w:val="24"/>
          <w:szCs w:val="24"/>
        </w:rPr>
        <w:t xml:space="preserve"> 2023. godine zapo</w:t>
      </w:r>
      <w:r w:rsidRPr="00214532">
        <w:rPr>
          <w:rFonts w:cstheme="minorHAnsi" w:hint="eastAsia"/>
          <w:bCs/>
          <w:sz w:val="24"/>
          <w:szCs w:val="24"/>
        </w:rPr>
        <w:t>č</w:t>
      </w:r>
      <w:r w:rsidRPr="00214532">
        <w:rPr>
          <w:rFonts w:cstheme="minorHAnsi"/>
          <w:bCs/>
          <w:sz w:val="24"/>
          <w:szCs w:val="24"/>
        </w:rPr>
        <w:t xml:space="preserve">eo je velikim plesnim koncertom Ansambla hrvatskih pjesama i plesova LADO, održanim u Sportskoj dvorani. </w:t>
      </w:r>
    </w:p>
    <w:p w14:paraId="1B831DAF" w14:textId="5B2C5974" w:rsidR="00681EE8" w:rsidRDefault="00681EE8" w:rsidP="00681EE8">
      <w:pPr>
        <w:jc w:val="both"/>
        <w:rPr>
          <w:rFonts w:cstheme="minorHAnsi"/>
          <w:bCs/>
          <w:sz w:val="24"/>
          <w:szCs w:val="24"/>
        </w:rPr>
      </w:pPr>
      <w:r w:rsidRPr="00214532">
        <w:rPr>
          <w:rFonts w:cstheme="minorHAnsi"/>
          <w:bCs/>
          <w:sz w:val="24"/>
          <w:szCs w:val="24"/>
        </w:rPr>
        <w:t>Po</w:t>
      </w:r>
      <w:r w:rsidRPr="00214532">
        <w:rPr>
          <w:rFonts w:cstheme="minorHAnsi" w:hint="eastAsia"/>
          <w:bCs/>
          <w:sz w:val="24"/>
          <w:szCs w:val="24"/>
        </w:rPr>
        <w:t>č</w:t>
      </w:r>
      <w:r w:rsidRPr="00214532">
        <w:rPr>
          <w:rFonts w:cstheme="minorHAnsi"/>
          <w:bCs/>
          <w:sz w:val="24"/>
          <w:szCs w:val="24"/>
        </w:rPr>
        <w:t xml:space="preserve">etak Ljeta u </w:t>
      </w:r>
      <w:proofErr w:type="spellStart"/>
      <w:r w:rsidRPr="00214532">
        <w:rPr>
          <w:rFonts w:cstheme="minorHAnsi"/>
          <w:bCs/>
          <w:sz w:val="24"/>
          <w:szCs w:val="24"/>
        </w:rPr>
        <w:t>Novskoj</w:t>
      </w:r>
      <w:proofErr w:type="spellEnd"/>
      <w:r w:rsidRPr="00214532">
        <w:rPr>
          <w:rFonts w:cstheme="minorHAnsi"/>
          <w:bCs/>
          <w:sz w:val="24"/>
          <w:szCs w:val="24"/>
        </w:rPr>
        <w:t xml:space="preserve"> uklju</w:t>
      </w:r>
      <w:r w:rsidRPr="00214532">
        <w:rPr>
          <w:rFonts w:cstheme="minorHAnsi" w:hint="eastAsia"/>
          <w:bCs/>
          <w:sz w:val="24"/>
          <w:szCs w:val="24"/>
        </w:rPr>
        <w:t>č</w:t>
      </w:r>
      <w:r w:rsidRPr="00214532">
        <w:rPr>
          <w:rFonts w:cstheme="minorHAnsi"/>
          <w:bCs/>
          <w:sz w:val="24"/>
          <w:szCs w:val="24"/>
        </w:rPr>
        <w:t>ivao je i Sportski dan na Novljanskom jezeru uz atraktivan poligon i mnoštvo prijavljenih sudionika. Održan je i koncert grupe Pravila igre na ljetnoj pozornici u gradskom parku te kvartovska doga</w:t>
      </w:r>
      <w:r w:rsidRPr="00214532">
        <w:rPr>
          <w:rFonts w:cstheme="minorHAnsi" w:hint="eastAsia"/>
          <w:bCs/>
          <w:sz w:val="24"/>
          <w:szCs w:val="24"/>
        </w:rPr>
        <w:t>đ</w:t>
      </w:r>
      <w:r w:rsidRPr="00214532">
        <w:rPr>
          <w:rFonts w:cstheme="minorHAnsi"/>
          <w:bCs/>
          <w:sz w:val="24"/>
          <w:szCs w:val="24"/>
        </w:rPr>
        <w:t>anja Više od naselja, Više od kvarta i  Više od šljive, sa sportsko – zabavnim aktivnostima u razli</w:t>
      </w:r>
      <w:r w:rsidRPr="00214532">
        <w:rPr>
          <w:rFonts w:cstheme="minorHAnsi" w:hint="eastAsia"/>
          <w:bCs/>
          <w:sz w:val="24"/>
          <w:szCs w:val="24"/>
        </w:rPr>
        <w:t>č</w:t>
      </w:r>
      <w:r w:rsidRPr="00214532">
        <w:rPr>
          <w:rFonts w:cstheme="minorHAnsi"/>
          <w:bCs/>
          <w:sz w:val="24"/>
          <w:szCs w:val="24"/>
        </w:rPr>
        <w:t xml:space="preserve">itim kategorijama. Od ostalih sadržaja u program Ljeta u </w:t>
      </w:r>
      <w:proofErr w:type="spellStart"/>
      <w:r w:rsidRPr="00214532">
        <w:rPr>
          <w:rFonts w:cstheme="minorHAnsi"/>
          <w:bCs/>
          <w:sz w:val="24"/>
          <w:szCs w:val="24"/>
        </w:rPr>
        <w:t>Novskoj</w:t>
      </w:r>
      <w:proofErr w:type="spellEnd"/>
      <w:r w:rsidRPr="00214532">
        <w:rPr>
          <w:rFonts w:cstheme="minorHAnsi"/>
          <w:bCs/>
          <w:sz w:val="24"/>
          <w:szCs w:val="24"/>
        </w:rPr>
        <w:t xml:space="preserve"> održano je obilježavanje Svjetskog dana glazbe, sportski turniri, programi ustanova i udruga, Novska </w:t>
      </w:r>
      <w:proofErr w:type="spellStart"/>
      <w:r w:rsidRPr="00214532">
        <w:rPr>
          <w:rFonts w:cstheme="minorHAnsi"/>
          <w:bCs/>
          <w:sz w:val="24"/>
          <w:szCs w:val="24"/>
        </w:rPr>
        <w:t>run</w:t>
      </w:r>
      <w:proofErr w:type="spellEnd"/>
      <w:r w:rsidRPr="00214532">
        <w:rPr>
          <w:rFonts w:cstheme="minorHAnsi"/>
          <w:bCs/>
          <w:sz w:val="24"/>
          <w:szCs w:val="24"/>
        </w:rPr>
        <w:t>, Knjižnica na plaži te Moto susreti.</w:t>
      </w:r>
    </w:p>
    <w:p w14:paraId="4B22C6B8" w14:textId="4F709720" w:rsidR="00681EE8" w:rsidRDefault="00681EE8" w:rsidP="00681EE8">
      <w:pPr>
        <w:jc w:val="both"/>
        <w:rPr>
          <w:rFonts w:cstheme="minorHAnsi"/>
          <w:bCs/>
          <w:sz w:val="24"/>
          <w:szCs w:val="24"/>
        </w:rPr>
      </w:pPr>
      <w:r w:rsidRPr="00214532">
        <w:rPr>
          <w:rFonts w:cstheme="minorHAnsi"/>
          <w:bCs/>
          <w:sz w:val="24"/>
          <w:szCs w:val="24"/>
        </w:rPr>
        <w:t xml:space="preserve">Održana je </w:t>
      </w:r>
      <w:r>
        <w:rPr>
          <w:rFonts w:cstheme="minorHAnsi"/>
          <w:bCs/>
          <w:sz w:val="24"/>
          <w:szCs w:val="24"/>
        </w:rPr>
        <w:t xml:space="preserve">i </w:t>
      </w:r>
      <w:r w:rsidRPr="00214532">
        <w:rPr>
          <w:rFonts w:cstheme="minorHAnsi"/>
          <w:bCs/>
          <w:sz w:val="24"/>
          <w:szCs w:val="24"/>
        </w:rPr>
        <w:t>manifestacija Maske do daske, s mnoštvom maskiranih sudionika, povorkom kroz grad te zabavno animacijskim programom uz predstavljanje skupina i odabir najuspješnijih u Sportskoj dvorani.</w:t>
      </w:r>
    </w:p>
    <w:p w14:paraId="5D59BD3F" w14:textId="2D627441" w:rsidR="00681EE8" w:rsidRPr="00996E86" w:rsidRDefault="00681EE8" w:rsidP="00996E86">
      <w:pPr>
        <w:jc w:val="both"/>
        <w:rPr>
          <w:rFonts w:cstheme="minorHAnsi"/>
          <w:bCs/>
          <w:sz w:val="24"/>
          <w:szCs w:val="24"/>
        </w:rPr>
      </w:pPr>
      <w:r w:rsidRPr="00214532">
        <w:rPr>
          <w:rFonts w:cstheme="minorHAnsi"/>
          <w:bCs/>
          <w:sz w:val="24"/>
          <w:szCs w:val="24"/>
        </w:rPr>
        <w:t>U sije</w:t>
      </w:r>
      <w:r w:rsidRPr="00214532">
        <w:rPr>
          <w:rFonts w:cstheme="minorHAnsi" w:hint="eastAsia"/>
          <w:bCs/>
          <w:sz w:val="24"/>
          <w:szCs w:val="24"/>
        </w:rPr>
        <w:t>č</w:t>
      </w:r>
      <w:r w:rsidRPr="00214532">
        <w:rPr>
          <w:rFonts w:cstheme="minorHAnsi"/>
          <w:bCs/>
          <w:sz w:val="24"/>
          <w:szCs w:val="24"/>
        </w:rPr>
        <w:t xml:space="preserve">anjskom dijelu manifestacije Zima u </w:t>
      </w:r>
      <w:proofErr w:type="spellStart"/>
      <w:r w:rsidRPr="00214532">
        <w:rPr>
          <w:rFonts w:cstheme="minorHAnsi"/>
          <w:bCs/>
          <w:sz w:val="24"/>
          <w:szCs w:val="24"/>
        </w:rPr>
        <w:t>Novskoj</w:t>
      </w:r>
      <w:proofErr w:type="spellEnd"/>
      <w:r w:rsidRPr="00214532">
        <w:rPr>
          <w:rFonts w:cstheme="minorHAnsi"/>
          <w:bCs/>
          <w:sz w:val="24"/>
          <w:szCs w:val="24"/>
        </w:rPr>
        <w:t xml:space="preserve"> održano je natjecanje u kuhanju vina uz TS </w:t>
      </w:r>
      <w:proofErr w:type="spellStart"/>
      <w:r w:rsidRPr="00214532">
        <w:rPr>
          <w:rFonts w:cstheme="minorHAnsi"/>
          <w:bCs/>
          <w:sz w:val="24"/>
          <w:szCs w:val="24"/>
        </w:rPr>
        <w:t>Ambar</w:t>
      </w:r>
      <w:proofErr w:type="spellEnd"/>
      <w:r w:rsidRPr="00214532">
        <w:rPr>
          <w:rFonts w:cstheme="minorHAnsi"/>
          <w:bCs/>
          <w:sz w:val="24"/>
          <w:szCs w:val="24"/>
        </w:rPr>
        <w:t>. U prosina</w:t>
      </w:r>
      <w:r w:rsidRPr="00214532">
        <w:rPr>
          <w:rFonts w:cstheme="minorHAnsi" w:hint="eastAsia"/>
          <w:bCs/>
          <w:sz w:val="24"/>
          <w:szCs w:val="24"/>
        </w:rPr>
        <w:t>č</w:t>
      </w:r>
      <w:r w:rsidRPr="00214532">
        <w:rPr>
          <w:rFonts w:cstheme="minorHAnsi"/>
          <w:bCs/>
          <w:sz w:val="24"/>
          <w:szCs w:val="24"/>
        </w:rPr>
        <w:t>kom dijelu manifestacije ukrašen je prostor mini ledenog parka, koji se nalazio na prostoru gradskog parka, ispred zgrade Gradske vije</w:t>
      </w:r>
      <w:r w:rsidRPr="00214532">
        <w:rPr>
          <w:rFonts w:cstheme="minorHAnsi" w:hint="eastAsia"/>
          <w:bCs/>
          <w:sz w:val="24"/>
          <w:szCs w:val="24"/>
        </w:rPr>
        <w:t>ć</w:t>
      </w:r>
      <w:r w:rsidRPr="00214532">
        <w:rPr>
          <w:rFonts w:cstheme="minorHAnsi"/>
          <w:bCs/>
          <w:sz w:val="24"/>
          <w:szCs w:val="24"/>
        </w:rPr>
        <w:t>nice.</w:t>
      </w:r>
    </w:p>
    <w:p w14:paraId="502AB904" w14:textId="35129BFC" w:rsidR="00681EE8" w:rsidRDefault="00681EE8" w:rsidP="00681EE8">
      <w:pPr>
        <w:jc w:val="both"/>
        <w:rPr>
          <w:rFonts w:eastAsia="Calibri" w:cstheme="minorHAnsi"/>
          <w:b/>
          <w:color w:val="000000" w:themeColor="text1"/>
          <w:sz w:val="24"/>
          <w:szCs w:val="24"/>
        </w:rPr>
      </w:pPr>
      <w:r>
        <w:rPr>
          <w:rFonts w:eastAsia="Calibri" w:cstheme="minorHAnsi"/>
          <w:b/>
          <w:color w:val="000000" w:themeColor="text1"/>
          <w:sz w:val="24"/>
          <w:szCs w:val="24"/>
        </w:rPr>
        <w:t xml:space="preserve">4.4.3. Tekući projekt T100002 Turističko-edukativne radionice – 13.272,28 </w:t>
      </w:r>
      <w:proofErr w:type="spellStart"/>
      <w:r>
        <w:rPr>
          <w:rFonts w:eastAsia="Calibri" w:cstheme="minorHAnsi"/>
          <w:b/>
          <w:color w:val="000000" w:themeColor="text1"/>
          <w:sz w:val="24"/>
          <w:szCs w:val="24"/>
        </w:rPr>
        <w:t>eur</w:t>
      </w:r>
      <w:proofErr w:type="spellEnd"/>
    </w:p>
    <w:p w14:paraId="74D06D03" w14:textId="25F6D922" w:rsidR="00681EE8" w:rsidRPr="007D5F29" w:rsidRDefault="00681EE8" w:rsidP="00681EE8">
      <w:pPr>
        <w:jc w:val="both"/>
        <w:rPr>
          <w:rFonts w:eastAsia="Calibri" w:cstheme="minorHAnsi"/>
          <w:sz w:val="24"/>
          <w:szCs w:val="24"/>
        </w:rPr>
      </w:pPr>
      <w:r w:rsidRPr="00AB2748">
        <w:rPr>
          <w:rFonts w:eastAsia="Calibri" w:cstheme="minorHAnsi"/>
          <w:sz w:val="24"/>
          <w:szCs w:val="24"/>
        </w:rPr>
        <w:t xml:space="preserve">U okviru ovog tekućeg projekta </w:t>
      </w:r>
      <w:r>
        <w:rPr>
          <w:rFonts w:eastAsia="Calibri" w:cstheme="minorHAnsi"/>
          <w:sz w:val="24"/>
          <w:szCs w:val="24"/>
        </w:rPr>
        <w:t xml:space="preserve">sredstva su se utrošila </w:t>
      </w:r>
      <w:r w:rsidRPr="00AB2748">
        <w:rPr>
          <w:rFonts w:eastAsia="Calibri" w:cstheme="minorHAnsi"/>
          <w:sz w:val="24"/>
          <w:szCs w:val="24"/>
        </w:rPr>
        <w:t>za zajednički projekt Parka prirode Lonjsko polje i Grada</w:t>
      </w:r>
      <w:r>
        <w:rPr>
          <w:rFonts w:eastAsia="Calibri" w:cstheme="minorHAnsi"/>
          <w:sz w:val="24"/>
          <w:szCs w:val="24"/>
        </w:rPr>
        <w:t xml:space="preserve"> Novske </w:t>
      </w:r>
      <w:r w:rsidRPr="00AB2748">
        <w:rPr>
          <w:rFonts w:eastAsia="Calibri" w:cstheme="minorHAnsi"/>
          <w:sz w:val="24"/>
          <w:szCs w:val="24"/>
        </w:rPr>
        <w:t>koji se odnosi na financiranje plaće jednog djelatni</w:t>
      </w:r>
      <w:r>
        <w:rPr>
          <w:rFonts w:eastAsia="Calibri" w:cstheme="minorHAnsi"/>
          <w:sz w:val="24"/>
          <w:szCs w:val="24"/>
        </w:rPr>
        <w:t xml:space="preserve">ka koji radi na poticanju </w:t>
      </w:r>
      <w:r w:rsidRPr="00AB2748">
        <w:rPr>
          <w:rFonts w:eastAsia="Calibri" w:cstheme="minorHAnsi"/>
          <w:sz w:val="24"/>
          <w:szCs w:val="24"/>
        </w:rPr>
        <w:t>turista na učestalije dolaske u Lo</w:t>
      </w:r>
      <w:r>
        <w:rPr>
          <w:rFonts w:eastAsia="Calibri" w:cstheme="minorHAnsi"/>
          <w:sz w:val="24"/>
          <w:szCs w:val="24"/>
        </w:rPr>
        <w:t xml:space="preserve">njsko polje kroz organiziranje </w:t>
      </w:r>
      <w:r w:rsidRPr="00AB2748">
        <w:rPr>
          <w:rFonts w:eastAsia="Calibri" w:cstheme="minorHAnsi"/>
          <w:sz w:val="24"/>
          <w:szCs w:val="24"/>
        </w:rPr>
        <w:t>turističko-edukativnih radionica u Lonjskom pol</w:t>
      </w:r>
      <w:r>
        <w:rPr>
          <w:rFonts w:eastAsia="Calibri" w:cstheme="minorHAnsi"/>
          <w:sz w:val="24"/>
          <w:szCs w:val="24"/>
        </w:rPr>
        <w:t xml:space="preserve">ju koje su posebno namijenjene </w:t>
      </w:r>
      <w:r w:rsidRPr="00AB2748">
        <w:rPr>
          <w:rFonts w:eastAsia="Calibri" w:cstheme="minorHAnsi"/>
          <w:sz w:val="24"/>
          <w:szCs w:val="24"/>
        </w:rPr>
        <w:t>učenicima osnovnih škola i djeci vrtićke uzrasti.</w:t>
      </w:r>
    </w:p>
    <w:p w14:paraId="5A399ED6" w14:textId="09F4A4E1" w:rsidR="00681EE8" w:rsidRPr="007D5F29" w:rsidRDefault="00681EE8" w:rsidP="00681EE8">
      <w:pPr>
        <w:jc w:val="both"/>
        <w:rPr>
          <w:rFonts w:eastAsia="Calibri" w:cstheme="minorHAnsi"/>
          <w:b/>
          <w:sz w:val="24"/>
          <w:szCs w:val="24"/>
        </w:rPr>
      </w:pPr>
      <w:r w:rsidRPr="007D5F29">
        <w:rPr>
          <w:rFonts w:eastAsia="Calibri" w:cstheme="minorHAnsi"/>
          <w:b/>
          <w:sz w:val="24"/>
          <w:szCs w:val="24"/>
        </w:rPr>
        <w:t xml:space="preserve">4.4.4. Projekti u realizaciji Turističke zajednice T100003 – </w:t>
      </w:r>
      <w:r>
        <w:rPr>
          <w:rFonts w:eastAsia="Calibri" w:cstheme="minorHAnsi"/>
          <w:b/>
          <w:sz w:val="24"/>
          <w:szCs w:val="24"/>
        </w:rPr>
        <w:t xml:space="preserve">21.091,70 </w:t>
      </w:r>
      <w:proofErr w:type="spellStart"/>
      <w:r>
        <w:rPr>
          <w:rFonts w:eastAsia="Calibri" w:cstheme="minorHAnsi"/>
          <w:b/>
          <w:sz w:val="24"/>
          <w:szCs w:val="24"/>
        </w:rPr>
        <w:t>eur</w:t>
      </w:r>
      <w:proofErr w:type="spellEnd"/>
    </w:p>
    <w:p w14:paraId="6F8F546D" w14:textId="77777777" w:rsidR="00681EE8" w:rsidRDefault="00681EE8" w:rsidP="00681EE8">
      <w:pPr>
        <w:jc w:val="both"/>
        <w:rPr>
          <w:rFonts w:eastAsia="Calibri" w:cstheme="minorHAnsi"/>
          <w:sz w:val="24"/>
          <w:szCs w:val="24"/>
        </w:rPr>
      </w:pPr>
      <w:r>
        <w:rPr>
          <w:rFonts w:eastAsia="Calibri" w:cstheme="minorHAnsi"/>
          <w:sz w:val="24"/>
          <w:szCs w:val="24"/>
        </w:rPr>
        <w:t>Najveća stavka obuhvaća razne aktivnosti vezane za promociju Grada – tiskanje i izradu promotivnih materijala (majica, vrećica i sl.), angažman glazbenih izvođača na raznim događajima poput održavanja Dana državnosti 30. svibnja i mnoge druge, pokrivanje troškova za prijevoz sportaša koji isto promoviraju Grad poput sudjelovanja naših rukometašica do 12 godina u Poreču gdje su osvojile 4. mjesto u 1. hrvatskoj rukometnoj ligi…</w:t>
      </w:r>
    </w:p>
    <w:p w14:paraId="57D4E04D" w14:textId="77777777" w:rsidR="00681EE8" w:rsidRDefault="00681EE8" w:rsidP="00493E81">
      <w:pPr>
        <w:jc w:val="both"/>
        <w:rPr>
          <w:rFonts w:cstheme="minorHAnsi"/>
          <w:sz w:val="24"/>
          <w:szCs w:val="24"/>
        </w:rPr>
      </w:pPr>
    </w:p>
    <w:p w14:paraId="517A3185" w14:textId="77777777" w:rsidR="00681EE8" w:rsidRPr="00493E81" w:rsidRDefault="00681EE8" w:rsidP="00493E81">
      <w:pPr>
        <w:jc w:val="both"/>
        <w:rPr>
          <w:rFonts w:eastAsia="Calibri" w:cstheme="minorHAnsi"/>
          <w:sz w:val="24"/>
          <w:szCs w:val="24"/>
        </w:rPr>
      </w:pPr>
    </w:p>
    <w:p w14:paraId="541C470D" w14:textId="77777777" w:rsidR="00493E81" w:rsidRPr="00493E81" w:rsidRDefault="00493E81" w:rsidP="004B2230">
      <w:pPr>
        <w:jc w:val="both"/>
        <w:rPr>
          <w:rFonts w:eastAsia="Calibri" w:cstheme="minorHAnsi"/>
          <w:sz w:val="24"/>
          <w:szCs w:val="24"/>
        </w:rPr>
      </w:pPr>
    </w:p>
    <w:p w14:paraId="29ACFBAE" w14:textId="77777777" w:rsidR="004B2230" w:rsidRPr="00493E81" w:rsidRDefault="004B2230" w:rsidP="004B2230">
      <w:pPr>
        <w:jc w:val="both"/>
        <w:rPr>
          <w:rFonts w:eastAsia="Calibri" w:cstheme="minorHAnsi"/>
          <w:sz w:val="24"/>
          <w:szCs w:val="24"/>
        </w:rPr>
      </w:pPr>
    </w:p>
    <w:p w14:paraId="0AAA9DE5" w14:textId="77777777" w:rsidR="004F0C7C" w:rsidRPr="00493E81" w:rsidRDefault="004F0C7C" w:rsidP="004F0C7C">
      <w:pPr>
        <w:spacing w:after="0" w:line="240" w:lineRule="auto"/>
        <w:jc w:val="center"/>
        <w:rPr>
          <w:rFonts w:eastAsia="Times New Roman" w:cstheme="minorHAnsi"/>
          <w:sz w:val="24"/>
          <w:szCs w:val="24"/>
          <w:lang w:eastAsia="x-none"/>
        </w:rPr>
      </w:pPr>
    </w:p>
    <w:p w14:paraId="356C067C" w14:textId="77777777" w:rsidR="004B2230" w:rsidRPr="00493E81" w:rsidRDefault="004B2230" w:rsidP="004B2230">
      <w:pPr>
        <w:spacing w:after="0" w:line="240" w:lineRule="auto"/>
        <w:rPr>
          <w:rFonts w:eastAsia="Times New Roman" w:cstheme="minorHAnsi"/>
          <w:sz w:val="24"/>
          <w:szCs w:val="24"/>
          <w:lang w:eastAsia="x-none"/>
        </w:rPr>
      </w:pPr>
    </w:p>
    <w:p w14:paraId="4E77FE3B" w14:textId="77777777" w:rsidR="004F0C7C" w:rsidRPr="00493E81" w:rsidRDefault="004F0C7C" w:rsidP="004F0C7C">
      <w:pPr>
        <w:spacing w:after="0" w:line="240" w:lineRule="auto"/>
        <w:jc w:val="center"/>
        <w:rPr>
          <w:rFonts w:eastAsia="Times New Roman" w:cstheme="minorHAnsi"/>
          <w:sz w:val="24"/>
          <w:szCs w:val="24"/>
          <w:lang w:eastAsia="x-none"/>
        </w:rPr>
      </w:pPr>
    </w:p>
    <w:p w14:paraId="6C61056F" w14:textId="77777777" w:rsidR="004F0C7C" w:rsidRPr="00493E81" w:rsidRDefault="004F0C7C" w:rsidP="004F0C7C">
      <w:pPr>
        <w:spacing w:after="0" w:line="240" w:lineRule="auto"/>
        <w:jc w:val="both"/>
        <w:rPr>
          <w:rFonts w:eastAsia="Times New Roman" w:cstheme="minorHAnsi"/>
          <w:sz w:val="24"/>
          <w:szCs w:val="24"/>
          <w:lang w:eastAsia="hr-HR"/>
        </w:rPr>
      </w:pPr>
    </w:p>
    <w:p w14:paraId="5CFC5637" w14:textId="77777777" w:rsidR="006A1D9D" w:rsidRPr="00493E81" w:rsidRDefault="006A1D9D" w:rsidP="00ED1362">
      <w:pPr>
        <w:spacing w:after="0" w:line="240" w:lineRule="auto"/>
        <w:jc w:val="both"/>
        <w:rPr>
          <w:rFonts w:eastAsia="Times New Roman" w:cstheme="minorHAnsi"/>
          <w:color w:val="000000"/>
          <w:sz w:val="24"/>
          <w:szCs w:val="24"/>
          <w:shd w:val="clear" w:color="auto" w:fill="FFFFFF"/>
          <w:lang w:eastAsia="hr-HR"/>
        </w:rPr>
      </w:pPr>
    </w:p>
    <w:p w14:paraId="578451FF" w14:textId="77777777" w:rsidR="006A1D9D" w:rsidRPr="00493E81" w:rsidRDefault="006A1D9D" w:rsidP="00ED1362">
      <w:pPr>
        <w:spacing w:after="0" w:line="240" w:lineRule="auto"/>
        <w:jc w:val="both"/>
        <w:rPr>
          <w:rFonts w:eastAsia="Times New Roman" w:cstheme="minorHAnsi"/>
          <w:color w:val="000000"/>
          <w:sz w:val="24"/>
          <w:szCs w:val="24"/>
          <w:shd w:val="clear" w:color="auto" w:fill="FFFFFF"/>
          <w:lang w:eastAsia="hr-HR"/>
        </w:rPr>
      </w:pPr>
    </w:p>
    <w:p w14:paraId="0A4A918F" w14:textId="77777777" w:rsidR="006A1D9D" w:rsidRPr="00493E81" w:rsidRDefault="006A1D9D" w:rsidP="00ED1362">
      <w:pPr>
        <w:spacing w:after="0" w:line="240" w:lineRule="auto"/>
        <w:jc w:val="both"/>
        <w:rPr>
          <w:rFonts w:eastAsia="Times New Roman" w:cstheme="minorHAnsi"/>
          <w:color w:val="000000"/>
          <w:sz w:val="24"/>
          <w:szCs w:val="24"/>
          <w:shd w:val="clear" w:color="auto" w:fill="FFFFFF"/>
          <w:lang w:eastAsia="hr-HR"/>
        </w:rPr>
      </w:pPr>
    </w:p>
    <w:p w14:paraId="01A4901D" w14:textId="77777777" w:rsidR="00ED1362" w:rsidRPr="00493E81" w:rsidRDefault="00ED1362" w:rsidP="00ED1362">
      <w:pPr>
        <w:spacing w:after="0" w:line="240" w:lineRule="auto"/>
        <w:jc w:val="both"/>
        <w:rPr>
          <w:rFonts w:eastAsia="Times New Roman" w:cstheme="minorHAnsi"/>
          <w:color w:val="000000"/>
          <w:sz w:val="24"/>
          <w:szCs w:val="24"/>
          <w:shd w:val="clear" w:color="auto" w:fill="FFFFFF"/>
          <w:lang w:eastAsia="hr-HR"/>
        </w:rPr>
      </w:pPr>
    </w:p>
    <w:p w14:paraId="247B3E6A" w14:textId="77777777" w:rsidR="006D5573" w:rsidRPr="00493E81" w:rsidRDefault="006D5573" w:rsidP="00D35625">
      <w:pPr>
        <w:spacing w:after="0" w:line="240" w:lineRule="auto"/>
        <w:jc w:val="both"/>
        <w:rPr>
          <w:rFonts w:eastAsia="Calibri" w:cstheme="minorHAnsi"/>
          <w:color w:val="000000"/>
          <w:sz w:val="24"/>
          <w:szCs w:val="24"/>
          <w:shd w:val="clear" w:color="auto" w:fill="FFFFFF"/>
        </w:rPr>
      </w:pPr>
    </w:p>
    <w:p w14:paraId="271634DD" w14:textId="77777777" w:rsidR="006D5573" w:rsidRPr="00493E81" w:rsidRDefault="006D5573" w:rsidP="00D35625">
      <w:pPr>
        <w:spacing w:after="0" w:line="240" w:lineRule="auto"/>
        <w:jc w:val="both"/>
        <w:rPr>
          <w:rFonts w:eastAsia="Calibri" w:cstheme="minorHAnsi"/>
          <w:color w:val="000000"/>
          <w:sz w:val="24"/>
          <w:szCs w:val="24"/>
          <w:shd w:val="clear" w:color="auto" w:fill="FFFFFF"/>
        </w:rPr>
      </w:pPr>
    </w:p>
    <w:p w14:paraId="19F6B949" w14:textId="77777777" w:rsidR="006D5573" w:rsidRPr="00493E81" w:rsidRDefault="006D5573" w:rsidP="00D35625">
      <w:pPr>
        <w:spacing w:after="0" w:line="240" w:lineRule="auto"/>
        <w:jc w:val="both"/>
        <w:rPr>
          <w:rFonts w:eastAsia="Calibri" w:cstheme="minorHAnsi"/>
          <w:color w:val="000000"/>
          <w:sz w:val="24"/>
          <w:szCs w:val="24"/>
          <w:shd w:val="clear" w:color="auto" w:fill="FFFFFF"/>
        </w:rPr>
      </w:pPr>
    </w:p>
    <w:p w14:paraId="292EE56F" w14:textId="77777777" w:rsidR="006D5573" w:rsidRPr="00493E81" w:rsidRDefault="006D5573" w:rsidP="00D35625">
      <w:pPr>
        <w:spacing w:after="0" w:line="240" w:lineRule="auto"/>
        <w:jc w:val="both"/>
        <w:rPr>
          <w:rFonts w:eastAsia="Calibri" w:cstheme="minorHAnsi"/>
          <w:color w:val="000000"/>
          <w:sz w:val="24"/>
          <w:szCs w:val="24"/>
          <w:shd w:val="clear" w:color="auto" w:fill="FFFFFF"/>
        </w:rPr>
      </w:pPr>
    </w:p>
    <w:p w14:paraId="0724AAD8" w14:textId="77777777" w:rsidR="006D5573" w:rsidRPr="00493E81" w:rsidRDefault="006D5573" w:rsidP="00D35625">
      <w:pPr>
        <w:spacing w:after="0" w:line="240" w:lineRule="auto"/>
        <w:jc w:val="both"/>
        <w:rPr>
          <w:rFonts w:eastAsia="Calibri" w:cstheme="minorHAnsi"/>
          <w:color w:val="000000"/>
          <w:sz w:val="24"/>
          <w:szCs w:val="24"/>
          <w:shd w:val="clear" w:color="auto" w:fill="FFFFFF"/>
        </w:rPr>
      </w:pPr>
    </w:p>
    <w:p w14:paraId="0C28034E"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76137C02"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64894D2A"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02622897"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0ABBE4A7"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653F8C32"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51F24D78"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5792D40D"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36DDE04C"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78F29AD3"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0E2A7AFB"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0EBC9912"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74490F9E"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31E91690"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56135705"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3EFE4A4F" w14:textId="77777777" w:rsidR="006A1D9D" w:rsidRPr="00493E81" w:rsidRDefault="006A1D9D" w:rsidP="00D35625">
      <w:pPr>
        <w:spacing w:after="0" w:line="240" w:lineRule="auto"/>
        <w:jc w:val="both"/>
        <w:rPr>
          <w:rFonts w:eastAsia="Calibri" w:cstheme="minorHAnsi"/>
          <w:color w:val="000000"/>
          <w:sz w:val="24"/>
          <w:szCs w:val="24"/>
          <w:shd w:val="clear" w:color="auto" w:fill="FFFFFF"/>
        </w:rPr>
      </w:pPr>
    </w:p>
    <w:p w14:paraId="3C759D54"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721772F"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29E60D7C"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79A0057E"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AFF9C80"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B23995E"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6FBF6DD5"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1DE5778C"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727F062"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13FF6736" w14:textId="77777777" w:rsidR="00124C76" w:rsidRDefault="00124C76" w:rsidP="00D35625">
      <w:pPr>
        <w:spacing w:after="0" w:line="240" w:lineRule="auto"/>
        <w:jc w:val="both"/>
        <w:rPr>
          <w:rFonts w:ascii="Calibri" w:eastAsia="Calibri" w:hAnsi="Calibri" w:cs="Calibri"/>
          <w:color w:val="000000"/>
          <w:sz w:val="24"/>
          <w:szCs w:val="24"/>
          <w:shd w:val="clear" w:color="auto" w:fill="FFFFFF"/>
        </w:rPr>
      </w:pPr>
    </w:p>
    <w:p w14:paraId="223D8DC2"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2E74211F"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38276D57"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5B9A7C98"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40AF1A5E" w14:textId="77777777" w:rsidR="00D35625" w:rsidRDefault="00D35625" w:rsidP="00D35625">
      <w:pPr>
        <w:spacing w:after="0" w:line="240" w:lineRule="auto"/>
        <w:jc w:val="both"/>
        <w:rPr>
          <w:rFonts w:ascii="Calibri" w:eastAsia="Times New Roman" w:hAnsi="Calibri" w:cs="Calibri"/>
          <w:sz w:val="24"/>
          <w:szCs w:val="24"/>
          <w:lang w:eastAsia="x-none"/>
        </w:rPr>
      </w:pPr>
    </w:p>
    <w:p w14:paraId="5A160F68" w14:textId="77777777" w:rsidR="00D35625" w:rsidRPr="00D35625" w:rsidRDefault="00D35625" w:rsidP="00D35625">
      <w:pPr>
        <w:spacing w:after="0" w:line="240" w:lineRule="auto"/>
        <w:jc w:val="both"/>
        <w:rPr>
          <w:rFonts w:ascii="Calibri" w:eastAsia="Calibri" w:hAnsi="Calibri" w:cs="Calibri"/>
          <w:sz w:val="24"/>
          <w:szCs w:val="24"/>
        </w:rPr>
      </w:pPr>
    </w:p>
    <w:p w14:paraId="20049CF8" w14:textId="77777777" w:rsidR="003C78DB" w:rsidRDefault="003C78DB" w:rsidP="00FB167E">
      <w:pPr>
        <w:spacing w:after="0" w:line="240" w:lineRule="auto"/>
        <w:jc w:val="both"/>
        <w:rPr>
          <w:rFonts w:cstheme="minorHAnsi"/>
          <w:sz w:val="24"/>
          <w:szCs w:val="24"/>
        </w:rPr>
      </w:pPr>
    </w:p>
    <w:p w14:paraId="568CE186" w14:textId="77777777" w:rsidR="003C78DB" w:rsidRDefault="003C78DB" w:rsidP="00FB167E">
      <w:pPr>
        <w:spacing w:after="0" w:line="240" w:lineRule="auto"/>
        <w:jc w:val="both"/>
        <w:rPr>
          <w:rFonts w:cstheme="minorHAnsi"/>
          <w:sz w:val="24"/>
          <w:szCs w:val="24"/>
        </w:rPr>
      </w:pPr>
    </w:p>
    <w:p w14:paraId="2F082048" w14:textId="77777777" w:rsidR="003C78DB" w:rsidRDefault="003C78DB" w:rsidP="00FB167E">
      <w:pPr>
        <w:spacing w:after="0" w:line="240" w:lineRule="auto"/>
        <w:jc w:val="both"/>
        <w:rPr>
          <w:rFonts w:cstheme="minorHAnsi"/>
          <w:sz w:val="24"/>
          <w:szCs w:val="24"/>
        </w:rPr>
      </w:pPr>
    </w:p>
    <w:p w14:paraId="42585B2C" w14:textId="77777777" w:rsidR="003C78DB" w:rsidRDefault="003C78DB" w:rsidP="00FB167E">
      <w:pPr>
        <w:spacing w:after="0" w:line="240" w:lineRule="auto"/>
        <w:jc w:val="both"/>
        <w:rPr>
          <w:rFonts w:cstheme="minorHAnsi"/>
          <w:sz w:val="24"/>
          <w:szCs w:val="24"/>
        </w:rPr>
      </w:pPr>
    </w:p>
    <w:p w14:paraId="08FBCE13" w14:textId="77777777" w:rsidR="003C78DB" w:rsidRDefault="003C78DB" w:rsidP="00FB167E">
      <w:pPr>
        <w:spacing w:after="0" w:line="240" w:lineRule="auto"/>
        <w:jc w:val="both"/>
        <w:rPr>
          <w:rFonts w:cstheme="minorHAnsi"/>
          <w:sz w:val="24"/>
          <w:szCs w:val="24"/>
        </w:rPr>
      </w:pPr>
    </w:p>
    <w:p w14:paraId="63938915" w14:textId="77777777" w:rsidR="003C78DB" w:rsidRDefault="003C78DB" w:rsidP="00FB167E">
      <w:pPr>
        <w:spacing w:after="0" w:line="240" w:lineRule="auto"/>
        <w:jc w:val="both"/>
        <w:rPr>
          <w:rFonts w:cstheme="minorHAnsi"/>
          <w:sz w:val="24"/>
          <w:szCs w:val="24"/>
        </w:rPr>
      </w:pPr>
    </w:p>
    <w:p w14:paraId="260E0FDD" w14:textId="77777777" w:rsidR="003C78DB" w:rsidRPr="00D16CED" w:rsidRDefault="003C78DB" w:rsidP="00FB167E">
      <w:pPr>
        <w:spacing w:after="0" w:line="240" w:lineRule="auto"/>
        <w:jc w:val="both"/>
        <w:rPr>
          <w:rFonts w:cstheme="minorHAnsi"/>
          <w:sz w:val="24"/>
          <w:szCs w:val="24"/>
        </w:rPr>
      </w:pPr>
    </w:p>
    <w:p w14:paraId="1F29B5A9" w14:textId="77777777" w:rsidR="00BC1C69" w:rsidRPr="00D16CED" w:rsidRDefault="00BC1C69" w:rsidP="00FB167E">
      <w:pPr>
        <w:spacing w:after="0" w:line="240" w:lineRule="auto"/>
        <w:contextualSpacing/>
        <w:jc w:val="both"/>
        <w:rPr>
          <w:rFonts w:eastAsia="Times New Roman" w:cstheme="minorHAnsi"/>
          <w:sz w:val="24"/>
          <w:szCs w:val="24"/>
          <w:lang w:eastAsia="hr-HR"/>
        </w:rPr>
      </w:pPr>
    </w:p>
    <w:p w14:paraId="5A82C7D8" w14:textId="77777777" w:rsidR="009C2769" w:rsidRPr="00D16CED" w:rsidRDefault="009C2769" w:rsidP="00FB167E">
      <w:pPr>
        <w:spacing w:after="0" w:line="240" w:lineRule="auto"/>
        <w:contextualSpacing/>
        <w:jc w:val="both"/>
        <w:rPr>
          <w:rFonts w:eastAsia="Calibri" w:cstheme="minorHAnsi"/>
          <w:color w:val="000000"/>
          <w:sz w:val="24"/>
          <w:szCs w:val="24"/>
        </w:rPr>
      </w:pPr>
    </w:p>
    <w:sectPr w:rsidR="009C2769" w:rsidRPr="00D16CE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8984E" w14:textId="77777777" w:rsidR="00B51AE7" w:rsidRDefault="00B51AE7" w:rsidP="00AD7DC0">
      <w:pPr>
        <w:spacing w:after="0" w:line="240" w:lineRule="auto"/>
      </w:pPr>
      <w:r>
        <w:separator/>
      </w:r>
    </w:p>
  </w:endnote>
  <w:endnote w:type="continuationSeparator" w:id="0">
    <w:p w14:paraId="39F741E4" w14:textId="77777777" w:rsidR="00B51AE7" w:rsidRDefault="00B51AE7" w:rsidP="00AD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364763"/>
      <w:docPartObj>
        <w:docPartGallery w:val="Page Numbers (Bottom of Page)"/>
        <w:docPartUnique/>
      </w:docPartObj>
    </w:sdtPr>
    <w:sdtEndPr/>
    <w:sdtContent>
      <w:p w14:paraId="7C36BD7D" w14:textId="2057FC8B" w:rsidR="009B71F2" w:rsidRDefault="009B71F2">
        <w:pPr>
          <w:pStyle w:val="Podnoje"/>
          <w:jc w:val="right"/>
        </w:pPr>
        <w:r>
          <w:fldChar w:fldCharType="begin"/>
        </w:r>
        <w:r>
          <w:instrText>PAGE   \* MERGEFORMAT</w:instrText>
        </w:r>
        <w:r>
          <w:fldChar w:fldCharType="separate"/>
        </w:r>
        <w:r w:rsidR="006227FD">
          <w:rPr>
            <w:noProof/>
          </w:rPr>
          <w:t>67</w:t>
        </w:r>
        <w:r>
          <w:fldChar w:fldCharType="end"/>
        </w:r>
      </w:p>
    </w:sdtContent>
  </w:sdt>
  <w:p w14:paraId="20675822" w14:textId="77777777" w:rsidR="009B71F2" w:rsidRDefault="009B71F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F04AF" w14:textId="77777777" w:rsidR="00B51AE7" w:rsidRDefault="00B51AE7" w:rsidP="00AD7DC0">
      <w:pPr>
        <w:spacing w:after="0" w:line="240" w:lineRule="auto"/>
      </w:pPr>
      <w:r>
        <w:separator/>
      </w:r>
    </w:p>
  </w:footnote>
  <w:footnote w:type="continuationSeparator" w:id="0">
    <w:p w14:paraId="562FA322" w14:textId="77777777" w:rsidR="00B51AE7" w:rsidRDefault="00B51AE7" w:rsidP="00AD7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AA3C84"/>
    <w:multiLevelType w:val="hybridMultilevel"/>
    <w:tmpl w:val="BC2696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FBD7D95"/>
    <w:multiLevelType w:val="hybridMultilevel"/>
    <w:tmpl w:val="0FB84DDE"/>
    <w:lvl w:ilvl="0" w:tplc="74DCA90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4732768"/>
    <w:multiLevelType w:val="hybridMultilevel"/>
    <w:tmpl w:val="FEC8C88E"/>
    <w:lvl w:ilvl="0" w:tplc="038A365E">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A40596"/>
    <w:multiLevelType w:val="hybridMultilevel"/>
    <w:tmpl w:val="DF787C8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6C7EA8"/>
    <w:multiLevelType w:val="hybridMultilevel"/>
    <w:tmpl w:val="A2169432"/>
    <w:lvl w:ilvl="0" w:tplc="AB1487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FB2459"/>
    <w:multiLevelType w:val="hybridMultilevel"/>
    <w:tmpl w:val="A3546682"/>
    <w:lvl w:ilvl="0" w:tplc="0AC695B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C34B5"/>
    <w:multiLevelType w:val="hybridMultilevel"/>
    <w:tmpl w:val="CDF0EAE4"/>
    <w:lvl w:ilvl="0" w:tplc="CCC63D9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1A13F9"/>
    <w:multiLevelType w:val="hybridMultilevel"/>
    <w:tmpl w:val="DBC80B2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1A283A"/>
    <w:multiLevelType w:val="hybridMultilevel"/>
    <w:tmpl w:val="9E906F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B8F7381"/>
    <w:multiLevelType w:val="multilevel"/>
    <w:tmpl w:val="C0CA95B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9F5343"/>
    <w:multiLevelType w:val="hybridMultilevel"/>
    <w:tmpl w:val="5F7A1FCC"/>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B202284"/>
    <w:multiLevelType w:val="hybridMultilevel"/>
    <w:tmpl w:val="727A21E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06D01AC"/>
    <w:multiLevelType w:val="multilevel"/>
    <w:tmpl w:val="B40A97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82659D"/>
    <w:multiLevelType w:val="multilevel"/>
    <w:tmpl w:val="879C1524"/>
    <w:lvl w:ilvl="0">
      <w:start w:val="1"/>
      <w:numFmt w:val="decimal"/>
      <w:lvlText w:val="%1."/>
      <w:lvlJc w:val="left"/>
      <w:pPr>
        <w:ind w:left="720" w:hanging="360"/>
      </w:p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B056063"/>
    <w:multiLevelType w:val="hybridMultilevel"/>
    <w:tmpl w:val="156C515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ED64C89"/>
    <w:multiLevelType w:val="hybridMultilevel"/>
    <w:tmpl w:val="2A9C0E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20507E6"/>
    <w:multiLevelType w:val="hybridMultilevel"/>
    <w:tmpl w:val="4DAE8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41C1E42"/>
    <w:multiLevelType w:val="hybridMultilevel"/>
    <w:tmpl w:val="0A88592A"/>
    <w:lvl w:ilvl="0" w:tplc="041A0005">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29668490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9989954">
    <w:abstractNumId w:val="8"/>
  </w:num>
  <w:num w:numId="3" w16cid:durableId="1343245087">
    <w:abstractNumId w:val="14"/>
  </w:num>
  <w:num w:numId="4" w16cid:durableId="859011233">
    <w:abstractNumId w:val="2"/>
  </w:num>
  <w:num w:numId="5" w16cid:durableId="1920213150">
    <w:abstractNumId w:val="7"/>
  </w:num>
  <w:num w:numId="6" w16cid:durableId="84965732">
    <w:abstractNumId w:val="13"/>
  </w:num>
  <w:num w:numId="7" w16cid:durableId="1377662847">
    <w:abstractNumId w:val="15"/>
  </w:num>
  <w:num w:numId="8" w16cid:durableId="1728339118">
    <w:abstractNumId w:val="0"/>
  </w:num>
  <w:num w:numId="9" w16cid:durableId="689338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329199">
    <w:abstractNumId w:val="12"/>
  </w:num>
  <w:num w:numId="11" w16cid:durableId="1720592876">
    <w:abstractNumId w:val="9"/>
  </w:num>
  <w:num w:numId="12" w16cid:durableId="747121123">
    <w:abstractNumId w:val="18"/>
  </w:num>
  <w:num w:numId="13" w16cid:durableId="371463216">
    <w:abstractNumId w:val="16"/>
  </w:num>
  <w:num w:numId="14" w16cid:durableId="1950769417">
    <w:abstractNumId w:val="3"/>
  </w:num>
  <w:num w:numId="15" w16cid:durableId="192230967">
    <w:abstractNumId w:val="6"/>
  </w:num>
  <w:num w:numId="16" w16cid:durableId="1446539431">
    <w:abstractNumId w:val="4"/>
  </w:num>
  <w:num w:numId="17" w16cid:durableId="395396579">
    <w:abstractNumId w:val="11"/>
  </w:num>
  <w:num w:numId="18" w16cid:durableId="1377853187">
    <w:abstractNumId w:val="5"/>
  </w:num>
  <w:num w:numId="19" w16cid:durableId="1663660394">
    <w:abstractNumId w:val="10"/>
  </w:num>
  <w:num w:numId="20" w16cid:durableId="44736044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198"/>
    <w:rsid w:val="00007477"/>
    <w:rsid w:val="0001547B"/>
    <w:rsid w:val="0001703C"/>
    <w:rsid w:val="00022939"/>
    <w:rsid w:val="00026E3C"/>
    <w:rsid w:val="0004164C"/>
    <w:rsid w:val="00045E33"/>
    <w:rsid w:val="00046DD5"/>
    <w:rsid w:val="000619AA"/>
    <w:rsid w:val="00063C29"/>
    <w:rsid w:val="00092273"/>
    <w:rsid w:val="00094719"/>
    <w:rsid w:val="000975EB"/>
    <w:rsid w:val="000A76D3"/>
    <w:rsid w:val="000B256D"/>
    <w:rsid w:val="000C1304"/>
    <w:rsid w:val="000C46D2"/>
    <w:rsid w:val="000F5C32"/>
    <w:rsid w:val="00100BAB"/>
    <w:rsid w:val="001052A3"/>
    <w:rsid w:val="00116A45"/>
    <w:rsid w:val="00122AF5"/>
    <w:rsid w:val="001246A7"/>
    <w:rsid w:val="00124C76"/>
    <w:rsid w:val="00127F53"/>
    <w:rsid w:val="001550B3"/>
    <w:rsid w:val="001609A2"/>
    <w:rsid w:val="00170D08"/>
    <w:rsid w:val="00171ACF"/>
    <w:rsid w:val="0019608C"/>
    <w:rsid w:val="001A22B8"/>
    <w:rsid w:val="001A6F9A"/>
    <w:rsid w:val="001B07FD"/>
    <w:rsid w:val="001C5836"/>
    <w:rsid w:val="001C5A34"/>
    <w:rsid w:val="0021266E"/>
    <w:rsid w:val="00212DE4"/>
    <w:rsid w:val="00213395"/>
    <w:rsid w:val="00232ECD"/>
    <w:rsid w:val="00234652"/>
    <w:rsid w:val="00254D7D"/>
    <w:rsid w:val="002605DF"/>
    <w:rsid w:val="002628CB"/>
    <w:rsid w:val="00264E0B"/>
    <w:rsid w:val="0027001D"/>
    <w:rsid w:val="00272833"/>
    <w:rsid w:val="00274EBE"/>
    <w:rsid w:val="0028416B"/>
    <w:rsid w:val="002A05DA"/>
    <w:rsid w:val="002A45B4"/>
    <w:rsid w:val="002B12B2"/>
    <w:rsid w:val="002B588D"/>
    <w:rsid w:val="002C0301"/>
    <w:rsid w:val="002D4C76"/>
    <w:rsid w:val="002E1801"/>
    <w:rsid w:val="0033189D"/>
    <w:rsid w:val="0033500C"/>
    <w:rsid w:val="00337F33"/>
    <w:rsid w:val="00340248"/>
    <w:rsid w:val="00344D9F"/>
    <w:rsid w:val="003458A5"/>
    <w:rsid w:val="0034771A"/>
    <w:rsid w:val="00365ED4"/>
    <w:rsid w:val="00375CC4"/>
    <w:rsid w:val="003836E7"/>
    <w:rsid w:val="003972AF"/>
    <w:rsid w:val="00397B2F"/>
    <w:rsid w:val="003B73AD"/>
    <w:rsid w:val="003C1EDD"/>
    <w:rsid w:val="003C43EB"/>
    <w:rsid w:val="003C572A"/>
    <w:rsid w:val="003C5839"/>
    <w:rsid w:val="003C78DB"/>
    <w:rsid w:val="003D12E7"/>
    <w:rsid w:val="003D3913"/>
    <w:rsid w:val="003D4126"/>
    <w:rsid w:val="003E0EBB"/>
    <w:rsid w:val="003E11B1"/>
    <w:rsid w:val="003F0709"/>
    <w:rsid w:val="003F1E5B"/>
    <w:rsid w:val="0041376D"/>
    <w:rsid w:val="00414EE8"/>
    <w:rsid w:val="004345FD"/>
    <w:rsid w:val="00440136"/>
    <w:rsid w:val="00462A4D"/>
    <w:rsid w:val="0047171A"/>
    <w:rsid w:val="00471C7F"/>
    <w:rsid w:val="00476869"/>
    <w:rsid w:val="004773D3"/>
    <w:rsid w:val="00493E81"/>
    <w:rsid w:val="00494689"/>
    <w:rsid w:val="004A04D8"/>
    <w:rsid w:val="004A18E6"/>
    <w:rsid w:val="004A1DC7"/>
    <w:rsid w:val="004A311E"/>
    <w:rsid w:val="004B2230"/>
    <w:rsid w:val="004B4ED3"/>
    <w:rsid w:val="004C4CFE"/>
    <w:rsid w:val="004C55EF"/>
    <w:rsid w:val="004D0A45"/>
    <w:rsid w:val="004D1592"/>
    <w:rsid w:val="004D57C7"/>
    <w:rsid w:val="004E378B"/>
    <w:rsid w:val="004E6C82"/>
    <w:rsid w:val="004F0C7C"/>
    <w:rsid w:val="00522682"/>
    <w:rsid w:val="005316E2"/>
    <w:rsid w:val="0053198E"/>
    <w:rsid w:val="00544ED1"/>
    <w:rsid w:val="00545C50"/>
    <w:rsid w:val="00556198"/>
    <w:rsid w:val="005578B3"/>
    <w:rsid w:val="005645F0"/>
    <w:rsid w:val="005763BF"/>
    <w:rsid w:val="005831FD"/>
    <w:rsid w:val="00592BDA"/>
    <w:rsid w:val="00593AB4"/>
    <w:rsid w:val="0059623F"/>
    <w:rsid w:val="005B3339"/>
    <w:rsid w:val="005B583D"/>
    <w:rsid w:val="005C563E"/>
    <w:rsid w:val="005D0981"/>
    <w:rsid w:val="005D2FDA"/>
    <w:rsid w:val="005F6309"/>
    <w:rsid w:val="005F7CF9"/>
    <w:rsid w:val="006062EC"/>
    <w:rsid w:val="00621BD0"/>
    <w:rsid w:val="006227FD"/>
    <w:rsid w:val="006233BD"/>
    <w:rsid w:val="006302D6"/>
    <w:rsid w:val="00630DE8"/>
    <w:rsid w:val="00631079"/>
    <w:rsid w:val="00641831"/>
    <w:rsid w:val="0064589F"/>
    <w:rsid w:val="00655E55"/>
    <w:rsid w:val="00681EE8"/>
    <w:rsid w:val="00683932"/>
    <w:rsid w:val="006854A3"/>
    <w:rsid w:val="0069757E"/>
    <w:rsid w:val="006A1D9D"/>
    <w:rsid w:val="006A5839"/>
    <w:rsid w:val="006B37F5"/>
    <w:rsid w:val="006B3AFE"/>
    <w:rsid w:val="006C1038"/>
    <w:rsid w:val="006C3CFE"/>
    <w:rsid w:val="006C6CC1"/>
    <w:rsid w:val="006D0F48"/>
    <w:rsid w:val="006D5573"/>
    <w:rsid w:val="006D5649"/>
    <w:rsid w:val="006D6D2F"/>
    <w:rsid w:val="006F6AB2"/>
    <w:rsid w:val="007007BE"/>
    <w:rsid w:val="00700D0B"/>
    <w:rsid w:val="00715D61"/>
    <w:rsid w:val="00733ED7"/>
    <w:rsid w:val="00754F04"/>
    <w:rsid w:val="007579A9"/>
    <w:rsid w:val="007604C5"/>
    <w:rsid w:val="0077061D"/>
    <w:rsid w:val="007729A0"/>
    <w:rsid w:val="00780C20"/>
    <w:rsid w:val="00792C97"/>
    <w:rsid w:val="0079649F"/>
    <w:rsid w:val="007B2145"/>
    <w:rsid w:val="007C0D1A"/>
    <w:rsid w:val="007D11ED"/>
    <w:rsid w:val="007D4E4E"/>
    <w:rsid w:val="007E5DF0"/>
    <w:rsid w:val="007F37AB"/>
    <w:rsid w:val="007F5E79"/>
    <w:rsid w:val="008043A5"/>
    <w:rsid w:val="008178C6"/>
    <w:rsid w:val="00826260"/>
    <w:rsid w:val="008435FD"/>
    <w:rsid w:val="00860A1F"/>
    <w:rsid w:val="008773A1"/>
    <w:rsid w:val="00891B16"/>
    <w:rsid w:val="008928F9"/>
    <w:rsid w:val="00894537"/>
    <w:rsid w:val="008A3BC4"/>
    <w:rsid w:val="008A5BB1"/>
    <w:rsid w:val="008B077D"/>
    <w:rsid w:val="008B337A"/>
    <w:rsid w:val="008B5D00"/>
    <w:rsid w:val="008C23A3"/>
    <w:rsid w:val="008D1B82"/>
    <w:rsid w:val="008D3FF4"/>
    <w:rsid w:val="008D4CEF"/>
    <w:rsid w:val="008D6C2C"/>
    <w:rsid w:val="008F2159"/>
    <w:rsid w:val="008F6A9E"/>
    <w:rsid w:val="00901C52"/>
    <w:rsid w:val="00907A7E"/>
    <w:rsid w:val="00910577"/>
    <w:rsid w:val="00920FEB"/>
    <w:rsid w:val="009216F4"/>
    <w:rsid w:val="009425FA"/>
    <w:rsid w:val="009473FC"/>
    <w:rsid w:val="00960FF5"/>
    <w:rsid w:val="0096582B"/>
    <w:rsid w:val="0099098B"/>
    <w:rsid w:val="00991136"/>
    <w:rsid w:val="00993C77"/>
    <w:rsid w:val="00996E86"/>
    <w:rsid w:val="009A0FB2"/>
    <w:rsid w:val="009A3296"/>
    <w:rsid w:val="009A4A9A"/>
    <w:rsid w:val="009B09BE"/>
    <w:rsid w:val="009B71F2"/>
    <w:rsid w:val="009C2769"/>
    <w:rsid w:val="009D27DC"/>
    <w:rsid w:val="009E0B08"/>
    <w:rsid w:val="009E1FB6"/>
    <w:rsid w:val="009E3F34"/>
    <w:rsid w:val="009F04AC"/>
    <w:rsid w:val="00A154DD"/>
    <w:rsid w:val="00A244C4"/>
    <w:rsid w:val="00A25689"/>
    <w:rsid w:val="00A400EE"/>
    <w:rsid w:val="00A4117C"/>
    <w:rsid w:val="00A45AC7"/>
    <w:rsid w:val="00A47665"/>
    <w:rsid w:val="00A703B9"/>
    <w:rsid w:val="00A77034"/>
    <w:rsid w:val="00A82A94"/>
    <w:rsid w:val="00A84275"/>
    <w:rsid w:val="00A96A04"/>
    <w:rsid w:val="00A97953"/>
    <w:rsid w:val="00AB59A2"/>
    <w:rsid w:val="00AB6772"/>
    <w:rsid w:val="00AD7DC0"/>
    <w:rsid w:val="00AE3EBC"/>
    <w:rsid w:val="00B03182"/>
    <w:rsid w:val="00B178F0"/>
    <w:rsid w:val="00B23571"/>
    <w:rsid w:val="00B238D4"/>
    <w:rsid w:val="00B24902"/>
    <w:rsid w:val="00B26CD1"/>
    <w:rsid w:val="00B42605"/>
    <w:rsid w:val="00B45E55"/>
    <w:rsid w:val="00B51AE7"/>
    <w:rsid w:val="00B565EB"/>
    <w:rsid w:val="00B657D6"/>
    <w:rsid w:val="00B72786"/>
    <w:rsid w:val="00B7637E"/>
    <w:rsid w:val="00B86E83"/>
    <w:rsid w:val="00B929D1"/>
    <w:rsid w:val="00B938BB"/>
    <w:rsid w:val="00BA40EE"/>
    <w:rsid w:val="00BA446E"/>
    <w:rsid w:val="00BA5750"/>
    <w:rsid w:val="00BB6EC7"/>
    <w:rsid w:val="00BC1C69"/>
    <w:rsid w:val="00BC6F71"/>
    <w:rsid w:val="00BD2686"/>
    <w:rsid w:val="00BD5E91"/>
    <w:rsid w:val="00C060FA"/>
    <w:rsid w:val="00C07BB4"/>
    <w:rsid w:val="00C13B18"/>
    <w:rsid w:val="00C313E8"/>
    <w:rsid w:val="00C4493A"/>
    <w:rsid w:val="00C60539"/>
    <w:rsid w:val="00C7142A"/>
    <w:rsid w:val="00C916CC"/>
    <w:rsid w:val="00C97C39"/>
    <w:rsid w:val="00CA49B8"/>
    <w:rsid w:val="00CB0F10"/>
    <w:rsid w:val="00CB1A53"/>
    <w:rsid w:val="00CB5931"/>
    <w:rsid w:val="00CC2F38"/>
    <w:rsid w:val="00CC599C"/>
    <w:rsid w:val="00CD6E80"/>
    <w:rsid w:val="00CF53FB"/>
    <w:rsid w:val="00CF6AF6"/>
    <w:rsid w:val="00CF745A"/>
    <w:rsid w:val="00D01F56"/>
    <w:rsid w:val="00D0359E"/>
    <w:rsid w:val="00D13A1C"/>
    <w:rsid w:val="00D1426F"/>
    <w:rsid w:val="00D16CED"/>
    <w:rsid w:val="00D22A05"/>
    <w:rsid w:val="00D22AB6"/>
    <w:rsid w:val="00D31512"/>
    <w:rsid w:val="00D31546"/>
    <w:rsid w:val="00D35625"/>
    <w:rsid w:val="00D435E8"/>
    <w:rsid w:val="00D44F9A"/>
    <w:rsid w:val="00D6143F"/>
    <w:rsid w:val="00D638EF"/>
    <w:rsid w:val="00D64018"/>
    <w:rsid w:val="00D81A3E"/>
    <w:rsid w:val="00D93B48"/>
    <w:rsid w:val="00D94F2F"/>
    <w:rsid w:val="00DA74EE"/>
    <w:rsid w:val="00DB3CE4"/>
    <w:rsid w:val="00DB3E48"/>
    <w:rsid w:val="00DC186C"/>
    <w:rsid w:val="00DC3300"/>
    <w:rsid w:val="00DC4485"/>
    <w:rsid w:val="00DC5829"/>
    <w:rsid w:val="00DD5870"/>
    <w:rsid w:val="00DE11B9"/>
    <w:rsid w:val="00DF3625"/>
    <w:rsid w:val="00DF777E"/>
    <w:rsid w:val="00E027BF"/>
    <w:rsid w:val="00E11F7B"/>
    <w:rsid w:val="00E156FF"/>
    <w:rsid w:val="00E24B7B"/>
    <w:rsid w:val="00E35517"/>
    <w:rsid w:val="00E42651"/>
    <w:rsid w:val="00E450D3"/>
    <w:rsid w:val="00E47A16"/>
    <w:rsid w:val="00E640A9"/>
    <w:rsid w:val="00E71BAC"/>
    <w:rsid w:val="00E72969"/>
    <w:rsid w:val="00E76899"/>
    <w:rsid w:val="00E96385"/>
    <w:rsid w:val="00EA430A"/>
    <w:rsid w:val="00EB0FFA"/>
    <w:rsid w:val="00EB799D"/>
    <w:rsid w:val="00EB7DED"/>
    <w:rsid w:val="00EC075C"/>
    <w:rsid w:val="00EC42C4"/>
    <w:rsid w:val="00ED1362"/>
    <w:rsid w:val="00ED1536"/>
    <w:rsid w:val="00ED7C3B"/>
    <w:rsid w:val="00EE278E"/>
    <w:rsid w:val="00EE362C"/>
    <w:rsid w:val="00EF2E51"/>
    <w:rsid w:val="00F050CD"/>
    <w:rsid w:val="00F0716B"/>
    <w:rsid w:val="00F1247D"/>
    <w:rsid w:val="00F21C40"/>
    <w:rsid w:val="00F231C1"/>
    <w:rsid w:val="00F42302"/>
    <w:rsid w:val="00F81A19"/>
    <w:rsid w:val="00F86588"/>
    <w:rsid w:val="00F87BF6"/>
    <w:rsid w:val="00F9240B"/>
    <w:rsid w:val="00F941DF"/>
    <w:rsid w:val="00F963E1"/>
    <w:rsid w:val="00FB0BA3"/>
    <w:rsid w:val="00FB167E"/>
    <w:rsid w:val="00FE0DFE"/>
    <w:rsid w:val="00FE27F4"/>
    <w:rsid w:val="00FE2911"/>
    <w:rsid w:val="00FE61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9374"/>
  <w15:docId w15:val="{FC5A77C2-D2AD-40F4-9DA8-939D2792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198"/>
    <w:pPr>
      <w:spacing w:line="256" w:lineRule="auto"/>
    </w:pPr>
  </w:style>
  <w:style w:type="paragraph" w:styleId="Naslov1">
    <w:name w:val="heading 1"/>
    <w:basedOn w:val="Normal"/>
    <w:next w:val="Normal"/>
    <w:link w:val="Naslov1Char"/>
    <w:qFormat/>
    <w:rsid w:val="00D35625"/>
    <w:pPr>
      <w:keepNext/>
      <w:spacing w:before="240" w:after="60" w:line="240" w:lineRule="auto"/>
      <w:outlineLvl w:val="0"/>
    </w:pPr>
    <w:rPr>
      <w:rFonts w:ascii="Calibri Light" w:eastAsia="Times New Roman" w:hAnsi="Calibri Light" w:cs="Times New Roman"/>
      <w:b/>
      <w:bCs/>
      <w:kern w:val="32"/>
      <w:sz w:val="32"/>
      <w:szCs w:val="32"/>
      <w:lang w:eastAsia="hr-HR"/>
    </w:rPr>
  </w:style>
  <w:style w:type="paragraph" w:styleId="Naslov2">
    <w:name w:val="heading 2"/>
    <w:basedOn w:val="Normal"/>
    <w:next w:val="Normal"/>
    <w:link w:val="Naslov2Char"/>
    <w:qFormat/>
    <w:rsid w:val="00D35625"/>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6198"/>
    <w:pPr>
      <w:ind w:left="720"/>
      <w:contextualSpacing/>
    </w:pPr>
  </w:style>
  <w:style w:type="paragraph" w:styleId="Zaglavlje">
    <w:name w:val="header"/>
    <w:basedOn w:val="Normal"/>
    <w:link w:val="ZaglavljeChar"/>
    <w:uiPriority w:val="99"/>
    <w:unhideWhenUsed/>
    <w:rsid w:val="00AD7D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7DC0"/>
  </w:style>
  <w:style w:type="paragraph" w:styleId="Podnoje">
    <w:name w:val="footer"/>
    <w:basedOn w:val="Normal"/>
    <w:link w:val="PodnojeChar"/>
    <w:uiPriority w:val="99"/>
    <w:unhideWhenUsed/>
    <w:rsid w:val="00AD7D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7DC0"/>
  </w:style>
  <w:style w:type="table" w:styleId="Reetkatablice">
    <w:name w:val="Table Grid"/>
    <w:basedOn w:val="Obinatablica"/>
    <w:rsid w:val="00D3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35625"/>
    <w:rPr>
      <w:rFonts w:ascii="Calibri Light" w:eastAsia="Times New Roman" w:hAnsi="Calibri Light" w:cs="Times New Roman"/>
      <w:b/>
      <w:bCs/>
      <w:kern w:val="32"/>
      <w:sz w:val="32"/>
      <w:szCs w:val="32"/>
      <w:lang w:eastAsia="hr-HR"/>
    </w:rPr>
  </w:style>
  <w:style w:type="character" w:customStyle="1" w:styleId="Naslov2Char">
    <w:name w:val="Naslov 2 Char"/>
    <w:basedOn w:val="Zadanifontodlomka"/>
    <w:link w:val="Naslov2"/>
    <w:rsid w:val="00D35625"/>
    <w:rPr>
      <w:rFonts w:ascii="Cambria" w:eastAsia="Times New Roman" w:hAnsi="Cambria" w:cs="Times New Roman"/>
      <w:b/>
      <w:bCs/>
      <w:i/>
      <w:iCs/>
      <w:sz w:val="28"/>
      <w:szCs w:val="28"/>
      <w:lang w:val="en-US" w:eastAsia="hr-HR"/>
    </w:rPr>
  </w:style>
  <w:style w:type="numbering" w:customStyle="1" w:styleId="Bezpopisa1">
    <w:name w:val="Bez popisa1"/>
    <w:next w:val="Bezpopisa"/>
    <w:uiPriority w:val="99"/>
    <w:semiHidden/>
    <w:unhideWhenUsed/>
    <w:rsid w:val="00D35625"/>
  </w:style>
  <w:style w:type="paragraph" w:styleId="StandardWeb">
    <w:name w:val="Normal (Web)"/>
    <w:basedOn w:val="Normal"/>
    <w:uiPriority w:val="99"/>
    <w:rsid w:val="00D35625"/>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D35625"/>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11">
    <w:name w:val="Bez popisa11"/>
    <w:next w:val="Bezpopisa"/>
    <w:semiHidden/>
    <w:rsid w:val="00D35625"/>
  </w:style>
  <w:style w:type="character" w:styleId="Brojstranice">
    <w:name w:val="page number"/>
    <w:basedOn w:val="Zadanifontodlomka"/>
    <w:rsid w:val="00D35625"/>
  </w:style>
  <w:style w:type="table" w:customStyle="1" w:styleId="Reetkatablice1">
    <w:name w:val="Rešetka tablice1"/>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D35625"/>
    <w:pPr>
      <w:spacing w:after="0" w:line="240" w:lineRule="auto"/>
    </w:pPr>
    <w:rPr>
      <w:rFonts w:ascii="Tahoma" w:eastAsia="Times New Roman" w:hAnsi="Tahoma" w:cs="Times New Roman"/>
      <w:sz w:val="16"/>
      <w:szCs w:val="16"/>
      <w:lang w:val="en-US" w:eastAsia="hr-HR"/>
    </w:rPr>
  </w:style>
  <w:style w:type="character" w:customStyle="1" w:styleId="TekstbaloniaChar">
    <w:name w:val="Tekst balončića Char"/>
    <w:basedOn w:val="Zadanifontodlomka"/>
    <w:link w:val="Tekstbalonia"/>
    <w:uiPriority w:val="99"/>
    <w:rsid w:val="00D35625"/>
    <w:rPr>
      <w:rFonts w:ascii="Tahoma" w:eastAsia="Times New Roman" w:hAnsi="Tahoma" w:cs="Times New Roman"/>
      <w:sz w:val="16"/>
      <w:szCs w:val="16"/>
      <w:lang w:val="en-US" w:eastAsia="hr-HR"/>
    </w:rPr>
  </w:style>
  <w:style w:type="character" w:customStyle="1" w:styleId="apple-converted-space">
    <w:name w:val="apple-converted-space"/>
    <w:rsid w:val="00D35625"/>
  </w:style>
  <w:style w:type="paragraph" w:customStyle="1" w:styleId="Bezproreda1">
    <w:name w:val="Bez proreda1"/>
    <w:link w:val="BezproredaChar"/>
    <w:uiPriority w:val="1"/>
    <w:qFormat/>
    <w:rsid w:val="00D35625"/>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D35625"/>
    <w:rPr>
      <w:rFonts w:ascii="Calibri" w:eastAsia="Times New Roman" w:hAnsi="Calibri" w:cs="Times New Roman"/>
      <w:lang w:val="en-US"/>
    </w:rPr>
  </w:style>
  <w:style w:type="numbering" w:customStyle="1" w:styleId="Bezpopisa2">
    <w:name w:val="Bez popisa2"/>
    <w:next w:val="Bezpopisa"/>
    <w:uiPriority w:val="99"/>
    <w:semiHidden/>
    <w:unhideWhenUsed/>
    <w:rsid w:val="00D35625"/>
  </w:style>
  <w:style w:type="paragraph" w:styleId="Bezproreda">
    <w:name w:val="No Spacing"/>
    <w:uiPriority w:val="1"/>
    <w:qFormat/>
    <w:rsid w:val="00D35625"/>
    <w:pPr>
      <w:spacing w:after="0" w:line="240" w:lineRule="auto"/>
    </w:pPr>
    <w:rPr>
      <w:rFonts w:ascii="Calibri" w:eastAsia="Calibri" w:hAnsi="Calibri" w:cs="Times New Roman"/>
    </w:rPr>
  </w:style>
  <w:style w:type="character" w:styleId="Hiperveza">
    <w:name w:val="Hyperlink"/>
    <w:uiPriority w:val="99"/>
    <w:unhideWhenUsed/>
    <w:rsid w:val="00D35625"/>
    <w:rPr>
      <w:color w:val="0000FF"/>
      <w:u w:val="single"/>
    </w:rPr>
  </w:style>
  <w:style w:type="character" w:styleId="Naglaeno">
    <w:name w:val="Strong"/>
    <w:uiPriority w:val="22"/>
    <w:qFormat/>
    <w:rsid w:val="00D35625"/>
    <w:rPr>
      <w:b/>
      <w:bCs/>
    </w:rPr>
  </w:style>
  <w:style w:type="paragraph" w:styleId="Tijeloteksta2">
    <w:name w:val="Body Text 2"/>
    <w:basedOn w:val="Normal"/>
    <w:link w:val="Tijeloteksta2Char"/>
    <w:rsid w:val="00D35625"/>
    <w:pPr>
      <w:spacing w:after="0" w:line="240" w:lineRule="auto"/>
      <w:jc w:val="both"/>
    </w:pPr>
    <w:rPr>
      <w:rFonts w:ascii="Times New Roman" w:eastAsia="Times New Roman" w:hAnsi="Times New Roman" w:cs="Times New Roman"/>
      <w:sz w:val="24"/>
      <w:szCs w:val="20"/>
      <w:lang w:val="en-US" w:eastAsia="hr-HR"/>
    </w:rPr>
  </w:style>
  <w:style w:type="character" w:customStyle="1" w:styleId="Tijeloteksta2Char">
    <w:name w:val="Tijelo teksta 2 Char"/>
    <w:basedOn w:val="Zadanifontodlomka"/>
    <w:link w:val="Tijeloteksta2"/>
    <w:rsid w:val="00D35625"/>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D35625"/>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D35625"/>
    <w:rPr>
      <w:rFonts w:ascii="Courier New" w:eastAsia="Times New Roman" w:hAnsi="Courier New" w:cs="Courier New"/>
      <w:sz w:val="20"/>
      <w:szCs w:val="20"/>
      <w:lang w:eastAsia="hr-HR"/>
    </w:rPr>
  </w:style>
  <w:style w:type="paragraph" w:styleId="Tijeloteksta">
    <w:name w:val="Body Text"/>
    <w:basedOn w:val="Normal"/>
    <w:link w:val="TijelotekstaChar"/>
    <w:uiPriority w:val="99"/>
    <w:unhideWhenUsed/>
    <w:rsid w:val="00D35625"/>
    <w:pPr>
      <w:spacing w:after="120" w:line="240" w:lineRule="auto"/>
    </w:pPr>
    <w:rPr>
      <w:rFonts w:ascii="Times New Roman" w:eastAsia="Times New Roman" w:hAnsi="Times New Roman" w:cs="Times New Roman"/>
      <w:sz w:val="20"/>
      <w:szCs w:val="20"/>
      <w:lang w:val="en-US" w:eastAsia="hr-HR"/>
    </w:rPr>
  </w:style>
  <w:style w:type="character" w:customStyle="1" w:styleId="TijelotekstaChar">
    <w:name w:val="Tijelo teksta Char"/>
    <w:basedOn w:val="Zadanifontodlomka"/>
    <w:link w:val="Tijeloteksta"/>
    <w:uiPriority w:val="99"/>
    <w:rsid w:val="00D35625"/>
    <w:rPr>
      <w:rFonts w:ascii="Times New Roman" w:eastAsia="Times New Roman" w:hAnsi="Times New Roman" w:cs="Times New Roman"/>
      <w:sz w:val="20"/>
      <w:szCs w:val="20"/>
      <w:lang w:val="en-US" w:eastAsia="hr-HR"/>
    </w:rPr>
  </w:style>
  <w:style w:type="table" w:customStyle="1" w:styleId="Reetkatablice3">
    <w:name w:val="Rešetka tablice3"/>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D35625"/>
  </w:style>
  <w:style w:type="character" w:styleId="Istaknuto">
    <w:name w:val="Emphasis"/>
    <w:basedOn w:val="Zadanifontodlomka"/>
    <w:uiPriority w:val="20"/>
    <w:qFormat/>
    <w:rsid w:val="00D35625"/>
    <w:rPr>
      <w:i/>
      <w:iCs/>
    </w:rPr>
  </w:style>
  <w:style w:type="character" w:customStyle="1" w:styleId="Zadanifontodlomka1">
    <w:name w:val="Zadani font odlomka1"/>
    <w:rsid w:val="00D35625"/>
  </w:style>
  <w:style w:type="numbering" w:customStyle="1" w:styleId="Bezpopisa4">
    <w:name w:val="Bez popisa4"/>
    <w:next w:val="Bezpopisa"/>
    <w:uiPriority w:val="99"/>
    <w:semiHidden/>
    <w:unhideWhenUsed/>
    <w:rsid w:val="00D35625"/>
  </w:style>
  <w:style w:type="character" w:customStyle="1" w:styleId="Zadanifontodlomka2">
    <w:name w:val="Zadani font odlomka2"/>
    <w:rsid w:val="00116A45"/>
  </w:style>
  <w:style w:type="numbering" w:customStyle="1" w:styleId="Bezpopisa5">
    <w:name w:val="Bez popisa5"/>
    <w:next w:val="Bezpopisa"/>
    <w:uiPriority w:val="99"/>
    <w:semiHidden/>
    <w:unhideWhenUsed/>
    <w:rsid w:val="00116A45"/>
  </w:style>
  <w:style w:type="table" w:customStyle="1" w:styleId="Reetkatablice2">
    <w:name w:val="Rešetka tablice2"/>
    <w:basedOn w:val="Obinatablica"/>
    <w:next w:val="Reetkatablice"/>
    <w:rsid w:val="00116A4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rsid w:val="00544ED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
    <w:name w:val="Bez popisa6"/>
    <w:next w:val="Bezpopisa"/>
    <w:uiPriority w:val="99"/>
    <w:semiHidden/>
    <w:unhideWhenUsed/>
    <w:rsid w:val="00A154DD"/>
  </w:style>
  <w:style w:type="table" w:customStyle="1" w:styleId="Reetkatablice4">
    <w:name w:val="Rešetka tablice4"/>
    <w:basedOn w:val="Obinatablica"/>
    <w:next w:val="Reetkatablice"/>
    <w:rsid w:val="00A154D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next w:val="Reetkatablice"/>
    <w:rsid w:val="00D22AB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next w:val="Reetkatablice"/>
    <w:rsid w:val="00D22AB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6D6D2F"/>
  </w:style>
  <w:style w:type="table" w:customStyle="1" w:styleId="Reetkatablice5">
    <w:name w:val="Rešetka tablice5"/>
    <w:basedOn w:val="Obinatablica"/>
    <w:next w:val="Reetkatablice"/>
    <w:rsid w:val="004F0C7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l-align-justify">
    <w:name w:val="ql-align-justify"/>
    <w:basedOn w:val="Normal"/>
    <w:rsid w:val="004B223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E099-7511-41D9-99B9-C9490657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77</Pages>
  <Words>27318</Words>
  <Characters>155716</Characters>
  <Application>Microsoft Office Word</Application>
  <DocSecurity>0</DocSecurity>
  <Lines>1297</Lines>
  <Paragraphs>365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182669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 Vitković</dc:creator>
  <cp:lastModifiedBy>Marica Vitković</cp:lastModifiedBy>
  <cp:revision>104</cp:revision>
  <cp:lastPrinted>2024-05-20T06:55:00Z</cp:lastPrinted>
  <dcterms:created xsi:type="dcterms:W3CDTF">2022-09-23T09:20:00Z</dcterms:created>
  <dcterms:modified xsi:type="dcterms:W3CDTF">2024-05-22T13:23:00Z</dcterms:modified>
</cp:coreProperties>
</file>