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38" w:rsidRPr="00BF0238" w:rsidRDefault="00BF0238" w:rsidP="00BF0238">
      <w:pPr>
        <w:jc w:val="center"/>
        <w:rPr>
          <w:rFonts w:asciiTheme="majorHAnsi" w:hAnsiTheme="majorHAnsi"/>
          <w:b/>
          <w:sz w:val="28"/>
          <w:szCs w:val="28"/>
        </w:rPr>
      </w:pPr>
      <w:r w:rsidRPr="00BF0238">
        <w:rPr>
          <w:rFonts w:asciiTheme="majorHAnsi" w:hAnsiTheme="majorHAnsi"/>
          <w:b/>
          <w:sz w:val="28"/>
          <w:szCs w:val="28"/>
        </w:rPr>
        <w:t>GRAD NOVSKA</w:t>
      </w:r>
    </w:p>
    <w:sdt>
      <w:sdtPr>
        <w:id w:val="4464127"/>
        <w:docPartObj>
          <w:docPartGallery w:val="Cover Pages"/>
          <w:docPartUnique/>
        </w:docPartObj>
      </w:sdtPr>
      <w:sdtEndPr/>
      <w:sdtContent>
        <w:p w:rsidR="00A23622" w:rsidRDefault="00A23622"/>
        <w:p w:rsidR="000C1065" w:rsidRDefault="000C1065"/>
        <w:p w:rsidR="000C1065" w:rsidRDefault="000C1065"/>
        <w:p w:rsidR="000C1065" w:rsidRDefault="000C1065"/>
        <w:p w:rsidR="000C1065" w:rsidRDefault="000C1065"/>
        <w:p w:rsidR="000C1065" w:rsidRDefault="000C1065"/>
        <w:p w:rsidR="000C1065" w:rsidRDefault="000C1065"/>
        <w:p w:rsidR="000C1065" w:rsidRDefault="000C1065"/>
        <w:p w:rsidR="000C1065" w:rsidRDefault="000C1065"/>
        <w:p w:rsidR="000C1065" w:rsidRDefault="000C1065"/>
        <w:p w:rsidR="000C1065" w:rsidRDefault="000C1065"/>
        <w:p w:rsidR="000C1065" w:rsidRDefault="000C1065"/>
        <w:p w:rsidR="00BF0238" w:rsidRDefault="00BF0238"/>
        <w:p w:rsidR="00BF0238" w:rsidRDefault="00BF0238"/>
        <w:p w:rsidR="00BF0238" w:rsidRDefault="00BF0238"/>
        <w:p w:rsidR="00BF0238" w:rsidRDefault="00BF0238"/>
        <w:p w:rsidR="00BF0238" w:rsidRDefault="00BF0238"/>
        <w:p w:rsidR="00BF0238" w:rsidRDefault="00BF0238"/>
        <w:p w:rsidR="00BF0238" w:rsidRDefault="00BF0238"/>
        <w:p w:rsidR="00BF0238" w:rsidRDefault="00BF0238"/>
        <w:p w:rsidR="00BF0238" w:rsidRDefault="00BF0238"/>
        <w:p w:rsidR="000C1065" w:rsidRDefault="000C1065"/>
        <w:p w:rsidR="000C1065" w:rsidRPr="000C1065" w:rsidRDefault="000C1065" w:rsidP="000C1065">
          <w:pPr>
            <w:jc w:val="center"/>
            <w:rPr>
              <w:rFonts w:ascii="Cambria" w:hAnsi="Cambria"/>
              <w:b/>
              <w:sz w:val="36"/>
              <w:szCs w:val="36"/>
            </w:rPr>
          </w:pPr>
          <w:proofErr w:type="gramStart"/>
          <w:r w:rsidRPr="000C1065">
            <w:rPr>
              <w:rFonts w:ascii="Cambria" w:hAnsi="Cambria"/>
              <w:b/>
              <w:sz w:val="36"/>
              <w:szCs w:val="36"/>
            </w:rPr>
            <w:t xml:space="preserve">OBRAZLOŽENJE </w:t>
          </w:r>
          <w:r w:rsidR="0008614A">
            <w:rPr>
              <w:rFonts w:ascii="Cambria" w:hAnsi="Cambria"/>
              <w:b/>
              <w:sz w:val="36"/>
              <w:szCs w:val="36"/>
            </w:rPr>
            <w:t>POSEBNOG DIJELA PRIJEDLOGA PRORAČUNA ZA 2018.</w:t>
          </w:r>
          <w:proofErr w:type="gramEnd"/>
          <w:r w:rsidR="0008614A">
            <w:rPr>
              <w:rFonts w:ascii="Cambria" w:hAnsi="Cambria"/>
              <w:b/>
              <w:sz w:val="36"/>
              <w:szCs w:val="36"/>
            </w:rPr>
            <w:t xml:space="preserve"> </w:t>
          </w:r>
          <w:proofErr w:type="gramStart"/>
          <w:r w:rsidR="0008614A">
            <w:rPr>
              <w:rFonts w:ascii="Cambria" w:hAnsi="Cambria"/>
              <w:b/>
              <w:sz w:val="36"/>
              <w:szCs w:val="36"/>
            </w:rPr>
            <w:t>I PROJEKCIJA ZA 2019.</w:t>
          </w:r>
          <w:proofErr w:type="gramEnd"/>
          <w:r w:rsidR="0008614A">
            <w:rPr>
              <w:rFonts w:ascii="Cambria" w:hAnsi="Cambria"/>
              <w:b/>
              <w:sz w:val="36"/>
              <w:szCs w:val="36"/>
            </w:rPr>
            <w:t xml:space="preserve"> </w:t>
          </w:r>
          <w:proofErr w:type="gramStart"/>
          <w:r w:rsidR="0008614A">
            <w:rPr>
              <w:rFonts w:ascii="Cambria" w:hAnsi="Cambria"/>
              <w:b/>
              <w:sz w:val="36"/>
              <w:szCs w:val="36"/>
            </w:rPr>
            <w:t>I 2020.</w:t>
          </w:r>
          <w:proofErr w:type="gramEnd"/>
          <w:r w:rsidR="0008614A">
            <w:rPr>
              <w:rFonts w:ascii="Cambria" w:hAnsi="Cambria"/>
              <w:b/>
              <w:sz w:val="36"/>
              <w:szCs w:val="36"/>
            </w:rPr>
            <w:t xml:space="preserve"> GODINU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9"/>
          </w:tblGrid>
          <w:tr w:rsidR="00A23622">
            <w:sdt>
              <w:sdtPr>
                <w:rPr>
                  <w:rFonts w:ascii="Cambria" w:hAnsi="Cambria"/>
                  <w:sz w:val="28"/>
                  <w:szCs w:val="28"/>
                </w:r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A23622" w:rsidRPr="000C1065" w:rsidRDefault="00F82E5C" w:rsidP="00576E58">
                    <w:pPr>
                      <w:pStyle w:val="Bezproreda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sz w:val="28"/>
                        <w:szCs w:val="28"/>
                      </w:rPr>
                      <w:t>Novska</w:t>
                    </w:r>
                    <w:r w:rsidR="00F03354">
                      <w:rPr>
                        <w:rFonts w:ascii="Cambria" w:hAnsi="Cambria"/>
                        <w:sz w:val="28"/>
                        <w:szCs w:val="28"/>
                      </w:rPr>
                      <w:t xml:space="preserve">, prosinac </w:t>
                    </w:r>
                    <w:r w:rsidR="00576E58" w:rsidRPr="000C1065">
                      <w:rPr>
                        <w:rFonts w:ascii="Cambria" w:hAnsi="Cambria"/>
                        <w:sz w:val="28"/>
                        <w:szCs w:val="28"/>
                      </w:rPr>
                      <w:t>2017. godine</w:t>
                    </w:r>
                  </w:p>
                </w:tc>
              </w:sdtContent>
            </w:sdt>
          </w:tr>
        </w:tbl>
        <w:p w:rsidR="00A23622" w:rsidRDefault="00A23622" w:rsidP="00576E58">
          <w:pPr>
            <w:jc w:val="center"/>
          </w:pPr>
        </w:p>
        <w:p w:rsidR="00F82E5C" w:rsidRDefault="00F82E5C" w:rsidP="00EC7F53">
          <w:pPr>
            <w:jc w:val="center"/>
          </w:pPr>
        </w:p>
        <w:p w:rsidR="007C391B" w:rsidRPr="00EC7F53" w:rsidRDefault="00A23622" w:rsidP="00EC7F53">
          <w:pPr>
            <w:jc w:val="center"/>
          </w:pPr>
          <w:r>
            <w:br w:type="page"/>
          </w:r>
        </w:p>
      </w:sdtContent>
    </w:sdt>
    <w:p w:rsidR="007C391B" w:rsidRPr="005E5415" w:rsidRDefault="007C391B" w:rsidP="008F6CED">
      <w:pPr>
        <w:pStyle w:val="Naslov1"/>
        <w:jc w:val="both"/>
        <w:rPr>
          <w:b/>
        </w:rPr>
      </w:pPr>
      <w:r w:rsidRPr="008F6CED">
        <w:rPr>
          <w:b/>
        </w:rPr>
        <w:lastRenderedPageBreak/>
        <w:t xml:space="preserve">1. </w:t>
      </w:r>
      <w:r w:rsidRPr="005E5415">
        <w:rPr>
          <w:b/>
        </w:rPr>
        <w:t>Razdjel 001 STRUČNA SLUŽBA ZA POSLOVE GRADSKOG VIJEĆA I GRADONAČELNIKA</w:t>
      </w:r>
    </w:p>
    <w:p w:rsidR="007C391B" w:rsidRPr="005E5415" w:rsidRDefault="007C391B" w:rsidP="007C391B">
      <w:pPr>
        <w:jc w:val="both"/>
        <w:rPr>
          <w:rFonts w:ascii="Times New Roman" w:hAnsi="Times New Roman"/>
          <w:sz w:val="24"/>
          <w:szCs w:val="24"/>
        </w:rPr>
      </w:pPr>
    </w:p>
    <w:p w:rsidR="007C391B" w:rsidRPr="005E5415" w:rsidRDefault="007C391B" w:rsidP="005E541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Odlukom o ustrojstvu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Gradske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uprave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Novske (“Službeni</w:t>
      </w:r>
      <w:r w:rsidR="00DB249A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vjesnik” Grada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Novske, broj 1/99, 12/09, 24A/09, 18/10 i 31/13), ustrojena je Stručna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služba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Gradskog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vijeća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Gradonačelnika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kao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jedno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415">
        <w:rPr>
          <w:rFonts w:ascii="Times New Roman" w:hAnsi="Times New Roman"/>
          <w:sz w:val="24"/>
          <w:szCs w:val="24"/>
        </w:rPr>
        <w:t>od</w:t>
      </w:r>
      <w:proofErr w:type="gramEnd"/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upravnih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tijela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obavljanje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iz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svog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djelokruga.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5415">
        <w:rPr>
          <w:rFonts w:ascii="Times New Roman" w:hAnsi="Times New Roman"/>
          <w:sz w:val="24"/>
          <w:szCs w:val="24"/>
        </w:rPr>
        <w:t>Stručna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služba je samostalna u obavljanju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iz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svog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djelokruga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čiju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zakonitost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pravovremenost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odgovara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gradonačelniku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kao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izvršnom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čelniku.</w:t>
      </w:r>
      <w:proofErr w:type="gramEnd"/>
    </w:p>
    <w:p w:rsidR="007C391B" w:rsidRPr="005E5415" w:rsidRDefault="007C391B" w:rsidP="005E541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5415">
        <w:rPr>
          <w:rFonts w:ascii="Times New Roman" w:hAnsi="Times New Roman"/>
          <w:sz w:val="24"/>
          <w:szCs w:val="24"/>
        </w:rPr>
        <w:t>Odgovorna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osoba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zakonitost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Stručne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službe je pročelnica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Gradskog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vijeća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Gradonačelnika.</w:t>
      </w:r>
      <w:proofErr w:type="gramEnd"/>
    </w:p>
    <w:p w:rsidR="007C391B" w:rsidRPr="005E5415" w:rsidRDefault="007C391B" w:rsidP="005E541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Stručna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služba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obavlja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sljedeće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poslove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grupe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 xml:space="preserve">poslova:     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organizacijske</w:t>
      </w:r>
      <w:r w:rsidR="00241B55" w:rsidRPr="005E5415">
        <w:rPr>
          <w:rFonts w:ascii="Times New Roman" w:hAnsi="Times New Roman"/>
          <w:sz w:val="24"/>
          <w:szCs w:val="24"/>
        </w:rPr>
        <w:t xml:space="preserve">, </w:t>
      </w:r>
      <w:r w:rsidRPr="005E5415">
        <w:rPr>
          <w:rFonts w:ascii="Times New Roman" w:hAnsi="Times New Roman"/>
          <w:sz w:val="24"/>
          <w:szCs w:val="24"/>
        </w:rPr>
        <w:t>pravne, savjetodavne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stručno-administrativne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iz</w:t>
      </w:r>
      <w:r w:rsidR="00241B55" w:rsidRPr="005E5415">
        <w:rPr>
          <w:rFonts w:ascii="Times New Roman" w:hAnsi="Times New Roman"/>
          <w:sz w:val="24"/>
          <w:szCs w:val="24"/>
        </w:rPr>
        <w:t xml:space="preserve">  </w:t>
      </w:r>
      <w:r w:rsidRPr="005E5415">
        <w:rPr>
          <w:rFonts w:ascii="Times New Roman" w:hAnsi="Times New Roman"/>
          <w:sz w:val="24"/>
          <w:szCs w:val="24"/>
        </w:rPr>
        <w:t>djelokruga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gradonačelnika, Gradskog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vijeća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njihovih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radnih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tijela,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poslove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iz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radnog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zakonodavstva (oblast rada</w:t>
      </w:r>
      <w:r w:rsidR="00DB249A">
        <w:rPr>
          <w:rFonts w:ascii="Times New Roman" w:hAnsi="Times New Roman"/>
          <w:sz w:val="24"/>
          <w:szCs w:val="24"/>
        </w:rPr>
        <w:t xml:space="preserve"> </w:t>
      </w:r>
      <w:r w:rsidR="00241B55" w:rsidRPr="005E5415">
        <w:rPr>
          <w:rFonts w:ascii="Times New Roman" w:hAnsi="Times New Roman"/>
          <w:sz w:val="24"/>
          <w:szCs w:val="24"/>
        </w:rPr>
        <w:t xml:space="preserve">i </w:t>
      </w:r>
      <w:r w:rsidRPr="005E5415">
        <w:rPr>
          <w:rFonts w:ascii="Times New Roman" w:hAnsi="Times New Roman"/>
          <w:sz w:val="24"/>
          <w:szCs w:val="24"/>
        </w:rPr>
        <w:t>radnih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odnosa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službenika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namještenika u svim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upravnim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odjelima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ustanovama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kojih je osnivač Grad),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pravne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stručne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 svezi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pripreme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donošenja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akata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koji se odnose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prava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dužnosti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dužnosnika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koji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profesionalno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volonterski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obnašaju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svoju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dužnost,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pravne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stručne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iz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oblasti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mjesne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samouprave (izrada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prijedloga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općih</w:t>
      </w:r>
      <w:r w:rsidR="00241B55" w:rsidRPr="005E5415">
        <w:rPr>
          <w:rFonts w:ascii="Times New Roman" w:hAnsi="Times New Roman"/>
          <w:sz w:val="24"/>
          <w:szCs w:val="24"/>
        </w:rPr>
        <w:t xml:space="preserve"> akata </w:t>
      </w:r>
      <w:r w:rsidRPr="005E5415">
        <w:rPr>
          <w:rFonts w:ascii="Times New Roman" w:hAnsi="Times New Roman"/>
          <w:sz w:val="24"/>
          <w:szCs w:val="24"/>
        </w:rPr>
        <w:t>o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provedbi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izbora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članove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Vijeća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mjesnih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odbora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području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Novske, organizacija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provedbu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izbora, poslovi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konstituiranju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Vijeća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mjesnih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odbora, izrada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svih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akata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kao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zakonodavnog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okvira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 rad Vijeća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mjesnih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odbora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usklađivanja s izmjenama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dopunama),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izrada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prijedloga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akata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koji se odnose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nabavu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roba, radova</w:t>
      </w:r>
      <w:r w:rsidR="00DB249A">
        <w:rPr>
          <w:rFonts w:ascii="Times New Roman" w:hAnsi="Times New Roman"/>
          <w:sz w:val="24"/>
          <w:szCs w:val="24"/>
        </w:rPr>
        <w:t xml:space="preserve"> </w:t>
      </w:r>
      <w:r w:rsidR="00241B55" w:rsidRPr="005E5415">
        <w:rPr>
          <w:rFonts w:ascii="Times New Roman" w:hAnsi="Times New Roman"/>
          <w:sz w:val="24"/>
          <w:szCs w:val="24"/>
        </w:rPr>
        <w:t xml:space="preserve">i </w:t>
      </w:r>
      <w:r w:rsidRPr="005E5415">
        <w:rPr>
          <w:rFonts w:ascii="Times New Roman" w:hAnsi="Times New Roman"/>
          <w:sz w:val="24"/>
          <w:szCs w:val="24"/>
        </w:rPr>
        <w:t>usluga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koji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stavljeni u djelokrug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Službe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svih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drugih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upravnih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odjela,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izrada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svih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prijedloga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općih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akata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koji se odnose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 xml:space="preserve">na rad </w:t>
      </w:r>
      <w:r w:rsidR="0076369A">
        <w:rPr>
          <w:rFonts w:ascii="Times New Roman" w:hAnsi="Times New Roman"/>
          <w:sz w:val="24"/>
          <w:szCs w:val="24"/>
        </w:rPr>
        <w:t xml:space="preserve">i </w:t>
      </w:r>
      <w:r w:rsidRPr="005E5415">
        <w:rPr>
          <w:rFonts w:ascii="Times New Roman" w:hAnsi="Times New Roman"/>
          <w:sz w:val="24"/>
          <w:szCs w:val="24"/>
        </w:rPr>
        <w:t>funkcioniranje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Savjeta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mladih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Novske,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sve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vezane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uz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provođenje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Ustavnog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zakona o pravima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nacionalnih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manjina,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poslovi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pisarnice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arhive,</w:t>
      </w:r>
    </w:p>
    <w:p w:rsidR="007C391B" w:rsidRPr="005E5415" w:rsidRDefault="001709A4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poslovi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zaštite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="007C391B" w:rsidRPr="005E5415">
        <w:rPr>
          <w:rFonts w:ascii="Times New Roman" w:hAnsi="Times New Roman"/>
          <w:sz w:val="24"/>
          <w:szCs w:val="24"/>
        </w:rPr>
        <w:t>na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="007C391B" w:rsidRPr="005E5415">
        <w:rPr>
          <w:rFonts w:ascii="Times New Roman" w:hAnsi="Times New Roman"/>
          <w:sz w:val="24"/>
          <w:szCs w:val="24"/>
        </w:rPr>
        <w:t>radu,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poslovi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službenih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protokola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povodom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svečanosti u obilježavanju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važnih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datuma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za Grad,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E5415">
        <w:rPr>
          <w:rFonts w:ascii="Times New Roman" w:hAnsi="Times New Roman"/>
          <w:sz w:val="24"/>
          <w:szCs w:val="24"/>
        </w:rPr>
        <w:t>poslovi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čišćenja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uredskih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prostorija</w:t>
      </w:r>
      <w:r w:rsidR="00241B55" w:rsidRPr="005E5415">
        <w:rPr>
          <w:rFonts w:ascii="Times New Roman" w:hAnsi="Times New Roman"/>
          <w:sz w:val="24"/>
          <w:szCs w:val="24"/>
        </w:rPr>
        <w:t xml:space="preserve"> i </w:t>
      </w:r>
      <w:r w:rsidRPr="005E5415">
        <w:rPr>
          <w:rFonts w:ascii="Times New Roman" w:hAnsi="Times New Roman"/>
          <w:sz w:val="24"/>
          <w:szCs w:val="24"/>
        </w:rPr>
        <w:t>gradske</w:t>
      </w:r>
      <w:r w:rsidR="00241B55" w:rsidRPr="005E5415">
        <w:rPr>
          <w:rFonts w:ascii="Times New Roman" w:hAnsi="Times New Roman"/>
          <w:sz w:val="24"/>
          <w:szCs w:val="24"/>
        </w:rPr>
        <w:t xml:space="preserve"> </w:t>
      </w:r>
      <w:r w:rsidR="001709A4" w:rsidRPr="005E5415">
        <w:rPr>
          <w:rFonts w:ascii="Times New Roman" w:hAnsi="Times New Roman"/>
          <w:sz w:val="24"/>
          <w:szCs w:val="24"/>
        </w:rPr>
        <w:t>vijećnice te</w:t>
      </w:r>
    </w:p>
    <w:p w:rsidR="007C391B" w:rsidRPr="005E5415" w:rsidRDefault="007C391B" w:rsidP="002F15C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E5415">
        <w:rPr>
          <w:rFonts w:ascii="Times New Roman" w:hAnsi="Times New Roman"/>
          <w:sz w:val="24"/>
          <w:szCs w:val="24"/>
        </w:rPr>
        <w:t>drugi</w:t>
      </w:r>
      <w:proofErr w:type="gramEnd"/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poslovi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po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nalogu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gradonačelnika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koji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nisu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razvrstani u djelokrug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drugih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upravnih</w:t>
      </w:r>
      <w:r w:rsidR="001709A4" w:rsidRPr="005E5415">
        <w:rPr>
          <w:rFonts w:ascii="Times New Roman" w:hAnsi="Times New Roman"/>
          <w:sz w:val="24"/>
          <w:szCs w:val="24"/>
        </w:rPr>
        <w:t xml:space="preserve"> </w:t>
      </w:r>
      <w:r w:rsidRPr="005E5415">
        <w:rPr>
          <w:rFonts w:ascii="Times New Roman" w:hAnsi="Times New Roman"/>
          <w:sz w:val="24"/>
          <w:szCs w:val="24"/>
        </w:rPr>
        <w:t>tijela.</w:t>
      </w:r>
    </w:p>
    <w:p w:rsidR="007C391B" w:rsidRDefault="007C391B" w:rsidP="007C391B">
      <w:pPr>
        <w:jc w:val="both"/>
        <w:rPr>
          <w:sz w:val="24"/>
          <w:szCs w:val="24"/>
        </w:rPr>
      </w:pPr>
    </w:p>
    <w:p w:rsidR="007C391B" w:rsidRPr="005E5415" w:rsidRDefault="008F6CED" w:rsidP="002F15C4">
      <w:pPr>
        <w:pStyle w:val="Naslov2"/>
        <w:numPr>
          <w:ilvl w:val="1"/>
          <w:numId w:val="5"/>
        </w:numPr>
        <w:rPr>
          <w:rFonts w:eastAsia="Calibri"/>
          <w:lang w:val="hr-HR" w:eastAsia="en-US"/>
        </w:rPr>
      </w:pPr>
      <w:r w:rsidRPr="005E5415">
        <w:rPr>
          <w:rFonts w:eastAsia="Calibri"/>
          <w:lang w:val="hr-HR" w:eastAsia="en-US"/>
        </w:rPr>
        <w:t xml:space="preserve"> Program 1001 JAVNA UPRAVA I ADMINISTRACIJA</w:t>
      </w:r>
    </w:p>
    <w:p w:rsidR="008F6CED" w:rsidRPr="005E5415" w:rsidRDefault="008F6CED" w:rsidP="008F6CED">
      <w:pPr>
        <w:rPr>
          <w:rFonts w:ascii="Times New Roman" w:eastAsia="Calibri" w:hAnsi="Times New Roman"/>
          <w:lang w:val="hr-HR" w:eastAsia="en-US"/>
        </w:rPr>
      </w:pPr>
    </w:p>
    <w:p w:rsidR="007C391B" w:rsidRPr="005E5415" w:rsidRDefault="007C391B" w:rsidP="007C391B">
      <w:pPr>
        <w:ind w:firstLine="708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5E5415">
        <w:rPr>
          <w:rFonts w:ascii="Times New Roman" w:eastAsia="Calibri" w:hAnsi="Times New Roman"/>
          <w:sz w:val="24"/>
          <w:szCs w:val="24"/>
          <w:lang w:val="hr-HR" w:eastAsia="en-US"/>
        </w:rPr>
        <w:t>Pod navedenim programom podrazumijeva se obavljanje sljedećih poslova: pravni, upravno-pravni i opći poslovi (pravni i sav</w:t>
      </w:r>
      <w:r w:rsidR="00947B77">
        <w:rPr>
          <w:rFonts w:ascii="Times New Roman" w:eastAsia="Calibri" w:hAnsi="Times New Roman"/>
          <w:sz w:val="24"/>
          <w:szCs w:val="24"/>
          <w:lang w:val="hr-HR" w:eastAsia="en-US"/>
        </w:rPr>
        <w:t xml:space="preserve">jetodavni poslovi iz djelokruga </w:t>
      </w:r>
      <w:r w:rsidRPr="005E5415">
        <w:rPr>
          <w:rFonts w:ascii="Times New Roman" w:eastAsia="Calibri" w:hAnsi="Times New Roman"/>
          <w:sz w:val="24"/>
          <w:szCs w:val="24"/>
          <w:lang w:val="hr-HR" w:eastAsia="en-US"/>
        </w:rPr>
        <w:t>poslova predstavničkog i izvršnog tijela te upravnih tijela Gradske uprave, u dijelu koji propisuju opći akti koje je donio gradonačelnik ili Gradsko vijeće; statusno pravo; nadzori zakonitosti za koje je ovlašten gradonačelnik i predsjednik Gradskog vijeća; radno</w:t>
      </w:r>
      <w:r w:rsidRPr="00E15D8A">
        <w:rPr>
          <w:rFonts w:eastAsia="Calibri"/>
          <w:sz w:val="24"/>
          <w:szCs w:val="24"/>
          <w:lang w:val="hr-HR" w:eastAsia="en-US"/>
        </w:rPr>
        <w:t xml:space="preserve"> </w:t>
      </w:r>
      <w:r w:rsidRPr="005E5415">
        <w:rPr>
          <w:rFonts w:ascii="Times New Roman" w:eastAsia="Calibri" w:hAnsi="Times New Roman"/>
          <w:sz w:val="24"/>
          <w:szCs w:val="24"/>
          <w:lang w:val="hr-HR" w:eastAsia="en-US"/>
        </w:rPr>
        <w:t>zakonodavstvo;</w:t>
      </w:r>
      <w:r w:rsidR="008F6CED" w:rsidRPr="005E5415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5E5415">
        <w:rPr>
          <w:rFonts w:ascii="Times New Roman" w:eastAsia="Calibri" w:hAnsi="Times New Roman"/>
          <w:sz w:val="24"/>
          <w:szCs w:val="24"/>
          <w:lang w:val="hr-HR" w:eastAsia="en-US"/>
        </w:rPr>
        <w:t>poslovi vezani za provođenje propisa koji reguliraju zaštitu od sukoba interesa dužnosnika; poslovi nabave; poslovi osiguranja nekretnina, vozila i ljudi; poslovi mjesne samouprave i drugi poslovi koji su zakonom propisani; poslovi na provođenju</w:t>
      </w:r>
      <w:r w:rsidR="00F82E5C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5E5415">
        <w:rPr>
          <w:rFonts w:ascii="Times New Roman" w:eastAsia="Calibri" w:hAnsi="Times New Roman"/>
          <w:sz w:val="24"/>
          <w:szCs w:val="24"/>
          <w:lang w:val="hr-HR" w:eastAsia="en-US"/>
        </w:rPr>
        <w:t xml:space="preserve">izbora; vođenje urudžbenog zapisnika; prijam i otprema pošte; poslovi pismohrane; snimanje sjednica Gradskog vijeća i upućivanje pisanih materijala vijećnicima i drugim osobama putem elektroničkih medija; rukovanje inventarom i opremom te vođenje o tome odgovarajućih očevidnika; poslovi </w:t>
      </w:r>
      <w:r w:rsidRPr="005E5415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nabave uredskog materijala; poslovi telefonije; poslovi promidžbe i informiranja; poslovi zaštite na radu; poslovi protokola; stručno-tehnički poslovi, a naročito: tehničko održavanje </w:t>
      </w:r>
      <w:r w:rsidRPr="005E5415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lastRenderedPageBreak/>
        <w:t>informatičke, elektroničke i uredske opreme i uređaja, investicijsko i tekuće održavanje</w:t>
      </w:r>
      <w:r w:rsidRPr="005E5415">
        <w:rPr>
          <w:rFonts w:ascii="Times New Roman" w:eastAsia="Calibri" w:hAnsi="Times New Roman"/>
          <w:sz w:val="24"/>
          <w:szCs w:val="24"/>
          <w:lang w:val="hr-HR" w:eastAsia="en-US"/>
        </w:rPr>
        <w:t xml:space="preserve"> poslovnih zgrada, te drugih objekata i uredskih prostora o kojima se skrbi i zagrijava; čišćenje poslovnog i drugog prostora te održavanje okoliša oko upravne zgrade. Služba po potrebi obavlja i druge poslove koji joj se stave u nadležnost za navedena tijela uprave, a koji po svojoj prirodi spadaju u djelokrug ovog upravnog tijela.</w:t>
      </w:r>
    </w:p>
    <w:p w:rsidR="007C391B" w:rsidRPr="005E5415" w:rsidRDefault="007C391B" w:rsidP="007C391B">
      <w:pPr>
        <w:ind w:firstLine="709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5E5415">
        <w:rPr>
          <w:rFonts w:ascii="Times New Roman" w:eastAsia="Calibri" w:hAnsi="Times New Roman"/>
          <w:sz w:val="24"/>
          <w:szCs w:val="24"/>
          <w:lang w:val="hr-HR" w:eastAsia="en-US"/>
        </w:rPr>
        <w:t xml:space="preserve">Navedene poslove će tijekom proračunske godine obavljati </w:t>
      </w:r>
      <w:r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 xml:space="preserve">12 zaposlenih </w:t>
      </w:r>
      <w:r w:rsidRPr="005E5415">
        <w:rPr>
          <w:rFonts w:ascii="Times New Roman" w:eastAsia="Calibri" w:hAnsi="Times New Roman"/>
          <w:sz w:val="24"/>
          <w:szCs w:val="24"/>
          <w:lang w:val="hr-HR" w:eastAsia="en-US"/>
        </w:rPr>
        <w:t xml:space="preserve">(sedam službenika i pet namještenika). U ovoj Službi svoja prava i obveze ostvaruju gradonačelnik i njegovi zamjenici. </w:t>
      </w:r>
    </w:p>
    <w:p w:rsidR="007C391B" w:rsidRPr="00E15D8A" w:rsidRDefault="007C391B" w:rsidP="007C391B">
      <w:pPr>
        <w:jc w:val="both"/>
        <w:rPr>
          <w:rFonts w:eastAsia="Calibri"/>
          <w:sz w:val="24"/>
          <w:szCs w:val="24"/>
          <w:lang w:val="hr-HR" w:eastAsia="en-US"/>
        </w:rPr>
      </w:pPr>
    </w:p>
    <w:p w:rsidR="007C391B" w:rsidRPr="00DB249A" w:rsidRDefault="007C391B" w:rsidP="007C391B">
      <w:pPr>
        <w:spacing w:after="200" w:line="360" w:lineRule="auto"/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>Izvori prava za obavljanje poslova: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Zakon o lokalnoj i područnoj (regionalnoj) samoupravi (''Narodne novine'', broj </w:t>
      </w:r>
      <w:hyperlink r:id="rId10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33/01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  <w:hyperlink r:id="rId11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60/01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  <w:hyperlink r:id="rId12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129/05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  <w:hyperlink r:id="rId13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109/07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  <w:hyperlink r:id="rId14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125/08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  <w:hyperlink r:id="rId15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36/09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, </w:t>
      </w:r>
      <w:hyperlink r:id="rId16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150/11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  <w:hyperlink r:id="rId17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144/12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  <w:hyperlink r:id="rId18" w:history="1">
        <w:r w:rsidRPr="00DB249A">
          <w:rPr>
            <w:rFonts w:ascii="Times New Roman" w:eastAsia="Calibri" w:hAnsi="Times New Roman"/>
            <w:sz w:val="24"/>
            <w:szCs w:val="24"/>
            <w:lang w:val="hr-HR" w:eastAsia="en-US"/>
          </w:rPr>
          <w:t>19/13</w:t>
        </w:r>
      </w:hyperlink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i 137/15),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lokalnim izborima („Narodne novine“, broj 144/12),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postupku primopredaje vlasti („Narodne novine“, broj 94/04,</w:t>
      </w:r>
      <w:r w:rsidR="008F6CED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17/07, 91/10 i 22/13),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sprečavanju sukoba interesa („Narodne novine“, broj 26/11, 12/12, 124/12, 48/13 i 57/15),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financiranju političkih aktivnosti i izborne promidžbe („Narodne  novine“, broj 24/11, 61/11, 27/13, 02/14 i 96/16),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službenicima i namještenicima u lokalnoj i područnoj (regionalnoj) samoupravi (''Narodne novine'', broj 86/08 i 61/11),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Uredba o klasifikaciji radnih mjesta u lokalnoj i područnoj (regionalnoj) samoupravi (''Narodne novine'', broj 74/10 i 125/14),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plaćama u lokalnoj i područnoj (regionalnoj) samoupravi („Narodne novine“, broj 28/10),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radu  („Narodne novine“, broj</w:t>
      </w:r>
      <w:r w:rsidR="008F6CED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DB249A">
        <w:rPr>
          <w:rFonts w:ascii="Times New Roman" w:hAnsi="Times New Roman"/>
          <w:sz w:val="24"/>
          <w:szCs w:val="24"/>
        </w:rPr>
        <w:t>93/14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zaštiti na radu („Narodne novine“, broj 71/14, 118/14, 154/14)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mirovinskom osiguranju („Narodne novine“, broj 157/13),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Zakon o javnoj nabavi („Narodne novine“, broj 90/11, 83/13, 143/13 i 13/14), 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Zakon o savjetima mladih („Narodne novine“, broj 41/14),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Ustavni Zakon o pravima nacionalnih manjina („Narodne novine“, broj 155/02, 47/10, 80/10 i 93/11),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Statut Grada Novske (''Službeni vjesnik'', broj 24/09, 47/10, 29/11, 3/13, 8/13),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Poslovnik o radu Gradskog vijeća Grada Novske („Službeni vjesnik“, broj 24/09, 47/10 i 3/13),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Odluka o ustrojstvu Gradske uprave i službe Grada Novske (''Službeni vjesnik'', broj 1/09, 12/09, 24A/09, 18/10, 31/13),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Uredba o Uredskom poslovanju („Narodne novine“, broj 7/09),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Pravilnik o unutarnjem redu Gradske uprave Grada Novske – Sistematizacija radnih mjesta („Službeni vjesnik“ Grada Novske, broj 19/15),</w:t>
      </w:r>
    </w:p>
    <w:p w:rsidR="007C391B" w:rsidRPr="00DB249A" w:rsidRDefault="007C391B" w:rsidP="002F15C4">
      <w:pPr>
        <w:numPr>
          <w:ilvl w:val="0"/>
          <w:numId w:val="3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Kolektivni ugovor za službenike i namještenike u upravnim tijelima Grada Novske („Službeni vjesnik“ Grada Novske, broj 21/13 i 1/15).</w:t>
      </w:r>
    </w:p>
    <w:p w:rsidR="007C391B" w:rsidRPr="00DB249A" w:rsidRDefault="007C391B" w:rsidP="007C391B">
      <w:pPr>
        <w:ind w:left="714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:rsidR="007C391B" w:rsidRPr="00947B77" w:rsidRDefault="007C391B" w:rsidP="007C391B">
      <w:pPr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</w:pPr>
      <w:r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>U planiranom razdoblju ažurno će se izvršavati propisane zadaće ovog upravnog tijela te suradnja s gradskim, županijskim, državnim i drugim tijelima, ustanovama, pravnim i fizičkim osobama u cilju kvalitetnijeg i učinkovitijeg obavljanja propisanih poslova. Isto tako, postavit će se i učinkovitija organizacija poslova u upravnom tijelu, kao i suradnja s ostalim upravnim odjelima u Gradskoj upravi.</w:t>
      </w:r>
    </w:p>
    <w:p w:rsidR="00CA7D22" w:rsidRPr="00DB249A" w:rsidRDefault="00CA7D22" w:rsidP="007C391B">
      <w:pPr>
        <w:ind w:firstLine="708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:rsidR="007C391B" w:rsidRPr="00DB249A" w:rsidRDefault="00947B77" w:rsidP="007C391B">
      <w:pPr>
        <w:ind w:firstLine="708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>
        <w:rPr>
          <w:rFonts w:ascii="Times New Roman" w:eastAsia="Calibri" w:hAnsi="Times New Roman"/>
          <w:sz w:val="24"/>
          <w:szCs w:val="24"/>
          <w:lang w:val="hr-HR" w:eastAsia="en-US"/>
        </w:rPr>
        <w:lastRenderedPageBreak/>
        <w:t>Za p</w:t>
      </w:r>
      <w:r w:rsidR="007C391B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rogram </w:t>
      </w:r>
      <w:r w:rsidR="007C391B" w:rsidRPr="00DB249A">
        <w:rPr>
          <w:rFonts w:ascii="Times New Roman" w:eastAsia="Calibri" w:hAnsi="Times New Roman"/>
          <w:i/>
          <w:sz w:val="24"/>
          <w:szCs w:val="24"/>
          <w:lang w:val="hr-HR" w:eastAsia="en-US"/>
        </w:rPr>
        <w:t>Javne uprave i administracije</w:t>
      </w:r>
      <w:r w:rsidR="00C22E68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za 2018</w:t>
      </w:r>
      <w:r w:rsidR="007C391B" w:rsidRPr="00DB249A">
        <w:rPr>
          <w:rFonts w:ascii="Times New Roman" w:eastAsia="Calibri" w:hAnsi="Times New Roman"/>
          <w:sz w:val="24"/>
          <w:szCs w:val="24"/>
          <w:lang w:val="hr-HR" w:eastAsia="en-US"/>
        </w:rPr>
        <w:t>. godinu predviđ</w:t>
      </w:r>
      <w:r w:rsidR="00611D54" w:rsidRPr="00DB249A">
        <w:rPr>
          <w:rFonts w:ascii="Times New Roman" w:eastAsia="Calibri" w:hAnsi="Times New Roman"/>
          <w:sz w:val="24"/>
          <w:szCs w:val="24"/>
          <w:lang w:val="hr-HR" w:eastAsia="en-US"/>
        </w:rPr>
        <w:t>en je iznos od 4.590.312,00 kn</w:t>
      </w:r>
      <w:r w:rsidR="008F6CED" w:rsidRPr="00DB249A">
        <w:rPr>
          <w:rFonts w:ascii="Times New Roman" w:eastAsia="Calibri" w:hAnsi="Times New Roman"/>
          <w:sz w:val="24"/>
          <w:szCs w:val="24"/>
          <w:lang w:val="hr-HR" w:eastAsia="en-US"/>
        </w:rPr>
        <w:t>.</w:t>
      </w:r>
    </w:p>
    <w:p w:rsidR="007C391B" w:rsidRPr="00DB249A" w:rsidRDefault="007C391B" w:rsidP="007C391B">
      <w:pPr>
        <w:ind w:firstLine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:rsidR="007C391B" w:rsidRPr="00DB249A" w:rsidRDefault="008F6CED" w:rsidP="007C391B">
      <w:pPr>
        <w:spacing w:after="200"/>
        <w:ind w:firstLine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Ovaj p</w:t>
      </w:r>
      <w:r w:rsidR="007C391B" w:rsidRPr="00DB249A">
        <w:rPr>
          <w:rFonts w:ascii="Times New Roman" w:eastAsia="Calibri" w:hAnsi="Times New Roman"/>
          <w:sz w:val="24"/>
          <w:szCs w:val="24"/>
          <w:lang w:val="hr-HR" w:eastAsia="en-US"/>
        </w:rPr>
        <w:t>rogram se sastoji od sljedećih aktivnosti/projekata:</w:t>
      </w:r>
    </w:p>
    <w:p w:rsidR="007C391B" w:rsidRPr="00DB249A" w:rsidRDefault="007C391B" w:rsidP="002F15C4">
      <w:pPr>
        <w:numPr>
          <w:ilvl w:val="0"/>
          <w:numId w:val="2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Aktivnost 1001 A100001 Rashodi za zaposlene,</w:t>
      </w:r>
    </w:p>
    <w:p w:rsidR="007C391B" w:rsidRPr="00DB249A" w:rsidRDefault="007C391B" w:rsidP="002F15C4">
      <w:pPr>
        <w:numPr>
          <w:ilvl w:val="0"/>
          <w:numId w:val="2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Aktivnost 1001 A100002 Materijalno – financijski rashodi,</w:t>
      </w:r>
    </w:p>
    <w:p w:rsidR="007C391B" w:rsidRPr="00DB249A" w:rsidRDefault="007C391B" w:rsidP="002F15C4">
      <w:pPr>
        <w:numPr>
          <w:ilvl w:val="0"/>
          <w:numId w:val="2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Aktivnost 1001 A100003 Savjet mladih,</w:t>
      </w:r>
    </w:p>
    <w:p w:rsidR="007C391B" w:rsidRPr="00DB249A" w:rsidRDefault="007C391B" w:rsidP="002F15C4">
      <w:pPr>
        <w:numPr>
          <w:ilvl w:val="0"/>
          <w:numId w:val="2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Tekući projekt1001 T100001 Tekuća proračunska rezerva,</w:t>
      </w:r>
    </w:p>
    <w:p w:rsidR="007C391B" w:rsidRPr="00DB249A" w:rsidRDefault="007C391B" w:rsidP="002F15C4">
      <w:pPr>
        <w:numPr>
          <w:ilvl w:val="0"/>
          <w:numId w:val="2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Tekući projekt 1001 T100002 Naknade za rad predstavničkih tijela, povjerenstva, odbora,</w:t>
      </w:r>
    </w:p>
    <w:p w:rsidR="004A7429" w:rsidRPr="00DB249A" w:rsidRDefault="004A7429" w:rsidP="002F15C4">
      <w:pPr>
        <w:numPr>
          <w:ilvl w:val="0"/>
          <w:numId w:val="2"/>
        </w:numPr>
        <w:ind w:left="714" w:hanging="357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Tekući projekt 1001 T100006</w:t>
      </w:r>
      <w:r w:rsidR="00966EB2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Promicanje G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rada u</w:t>
      </w:r>
      <w:r w:rsidR="00576E58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sredstvima javnog informiranja</w:t>
      </w:r>
      <w:r w:rsidR="00800ED7" w:rsidRPr="00DB249A">
        <w:rPr>
          <w:rFonts w:ascii="Times New Roman" w:eastAsia="Calibri" w:hAnsi="Times New Roman"/>
          <w:sz w:val="24"/>
          <w:szCs w:val="24"/>
          <w:lang w:val="hr-HR" w:eastAsia="en-US"/>
        </w:rPr>
        <w:t>.</w:t>
      </w:r>
    </w:p>
    <w:p w:rsidR="00611D54" w:rsidRPr="00DB249A" w:rsidRDefault="00611D54" w:rsidP="00611D54">
      <w:pPr>
        <w:pStyle w:val="Odlomakpopisa"/>
        <w:ind w:left="720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:rsidR="007C391B" w:rsidRPr="00DB249A" w:rsidRDefault="00576E58" w:rsidP="00576E58">
      <w:pPr>
        <w:spacing w:after="20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color w:val="000000"/>
          <w:sz w:val="24"/>
          <w:szCs w:val="24"/>
          <w:lang w:val="hr-HR" w:eastAsia="en-US"/>
        </w:rPr>
        <w:t xml:space="preserve">1.1.1. </w:t>
      </w:r>
      <w:r w:rsidR="007C391B" w:rsidRPr="00DB249A">
        <w:rPr>
          <w:rFonts w:ascii="Times New Roman" w:eastAsia="Calibri" w:hAnsi="Times New Roman"/>
          <w:b/>
          <w:color w:val="000000"/>
          <w:sz w:val="24"/>
          <w:szCs w:val="24"/>
          <w:lang w:val="hr-HR" w:eastAsia="en-US"/>
        </w:rPr>
        <w:t>Aktivnost 1001 A100001 Rashodi za zaposlene</w:t>
      </w:r>
    </w:p>
    <w:p w:rsidR="005E5415" w:rsidRPr="00DB249A" w:rsidRDefault="007C391B" w:rsidP="005E5415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ab/>
      </w:r>
      <w:r w:rsidR="00C22E68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Kroz ovu aktivnost plani</w:t>
      </w:r>
      <w:r w:rsidR="00800ED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rano je ukupno 2.142.222,00 kn rashoda za zaposlene, i to</w:t>
      </w:r>
      <w:r w:rsidR="00C22E68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za podmirenje plaća</w:t>
      </w:r>
      <w:r w:rsidR="00800ED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za redovan i prekovremeni rad,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dopr</w:t>
      </w:r>
      <w:r w:rsidR="00800ED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inosa na plaće za </w:t>
      </w:r>
      <w:r w:rsidR="00800ED7"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 xml:space="preserve">12 (dvanaest) </w:t>
      </w:r>
      <w:r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 xml:space="preserve">zaposlenih službenika i namještenika te tri </w:t>
      </w:r>
      <w:r w:rsidR="00FC02CE"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>dužnosnika</w:t>
      </w:r>
      <w:r w:rsidR="00800ED7"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 xml:space="preserve"> te za ostale rashode za zaposlene</w:t>
      </w:r>
      <w:r w:rsidR="00FC02CE"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 xml:space="preserve"> </w:t>
      </w:r>
      <w:r w:rsidR="00800ED7"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>2.100.722</w:t>
      </w:r>
      <w:r w:rsidR="00FC02CE"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>,</w:t>
      </w:r>
      <w:r w:rsidR="00C22E68"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 xml:space="preserve">00 kn, </w:t>
      </w:r>
      <w:r w:rsidR="00800ED7" w:rsidRPr="00947B77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 xml:space="preserve">za </w:t>
      </w:r>
      <w:r w:rsidR="00800ED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novčanu naknadu za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neispunjavanje kvote za zapošljavanje osoba s invaliditetom sukladno Zakonu o profesionalnoj rehabilitaciji i zapošljavanju osoba s invaliditetom („Narodne novine“, broj 157/13 i 152/14) i Pravilniku o utvrđivanju kvote za zapošljavanje osoba s invaliditetom („Narodne novine“, broj 44/14 i 2/15) 11.500,00 kn te za doprinose za mirovinsko osiguranje i za obvezno zdravstveno osiguranje osoba na stručnom osposobljavanju bez zasnivan</w:t>
      </w:r>
      <w:r w:rsidR="00800ED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ja radnog odnosa </w:t>
      </w:r>
      <w:r w:rsidR="00FC02CE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30.0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00,00 kn.</w:t>
      </w:r>
    </w:p>
    <w:p w:rsidR="005E5415" w:rsidRPr="00DB249A" w:rsidRDefault="005E5415" w:rsidP="005E5415">
      <w:pPr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hr-HR" w:eastAsia="en-US"/>
        </w:rPr>
      </w:pPr>
    </w:p>
    <w:p w:rsidR="007C391B" w:rsidRPr="00DB249A" w:rsidRDefault="00576E58" w:rsidP="00576E58">
      <w:pPr>
        <w:spacing w:after="200"/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1.1.2. </w:t>
      </w:r>
      <w:r w:rsidR="007C391B"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>Aktivnost 1001 A100002 Materijalno – financijski rashodi</w:t>
      </w:r>
    </w:p>
    <w:p w:rsidR="007C391B" w:rsidRPr="00DB249A" w:rsidRDefault="007C391B" w:rsidP="005E5415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Za aktivnost materija</w:t>
      </w:r>
      <w:r w:rsidR="00C22E68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lno-financijskih rashoda za 2018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. godinu</w:t>
      </w:r>
      <w:r w:rsidR="00C22E68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planiran je iznos od 945.090,00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kn. </w:t>
      </w:r>
    </w:p>
    <w:p w:rsidR="007C391B" w:rsidRPr="00DB249A" w:rsidRDefault="007C391B" w:rsidP="005E5415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i/>
          <w:color w:val="000000"/>
          <w:sz w:val="24"/>
          <w:szCs w:val="24"/>
          <w:lang w:val="hr-HR" w:eastAsia="en-US"/>
        </w:rPr>
        <w:t xml:space="preserve">Naknade troškova zaposlenima </w:t>
      </w:r>
      <w:r w:rsidR="00C22E68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predviđene su u iznosu od 24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.000,00 kn i odnose se na službena putovanja i stručno usavršavanje službenika upravnog odjela. </w:t>
      </w:r>
    </w:p>
    <w:p w:rsidR="00541C57" w:rsidRPr="00DB249A" w:rsidRDefault="007C391B" w:rsidP="005E5415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i/>
          <w:color w:val="000000"/>
          <w:sz w:val="24"/>
          <w:szCs w:val="24"/>
          <w:lang w:val="hr-HR" w:eastAsia="en-US"/>
        </w:rPr>
        <w:t>Rashodi za materijal i energiju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5E541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su planirani</w:t>
      </w:r>
      <w:r w:rsidR="00541C5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u iznosu od  307.840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,00 kn, a odnose se na nabavu materijal</w:t>
      </w:r>
      <w:r w:rsidR="00541C5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a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za čišćenje i održava</w:t>
      </w:r>
      <w:r w:rsidR="005E541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nje u iznosu od 40.000,00 kn,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nabavu </w:t>
      </w:r>
      <w:r w:rsidR="00541C5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tonera u iznosu od 110.000,00 kn, nabavu sitnog inventara i auto guma u iznosu od 9.840,00 kn,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službene radne i zaštitne odjeće i obuće </w:t>
      </w:r>
      <w:r w:rsidR="00541C5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u iznosu od 2.000,00 kn, rashoda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za motorn</w:t>
      </w:r>
      <w:r w:rsidR="00541C5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i benzin i gorivo u iznosu od 65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.000,00 kn, materijal</w:t>
      </w:r>
      <w:r w:rsidR="005E541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a i dijelova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za tekuće i investicijsko održavanje u iznosu od 10.000,00 kn, </w:t>
      </w:r>
      <w:r w:rsidR="005E541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nabavu fotokopirnog</w:t>
      </w:r>
      <w:r w:rsidR="00541C5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papira u iznosu od 26.000,00 kn i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nabavu </w:t>
      </w:r>
      <w:r w:rsidR="005E541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ostalog uredskog materijala u </w:t>
      </w:r>
      <w:r w:rsidR="00541C5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iznosu od 39.000,00 kn,</w:t>
      </w:r>
      <w:r w:rsidR="005E541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541C5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te  literature i časopisa u iznosu od 6.000,00 kn.</w:t>
      </w:r>
    </w:p>
    <w:p w:rsidR="007C391B" w:rsidRPr="00DB249A" w:rsidRDefault="007C391B" w:rsidP="005E541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eastAsia="Calibri" w:hAnsi="Times New Roman"/>
          <w:b/>
          <w:i/>
          <w:color w:val="000000"/>
          <w:sz w:val="24"/>
          <w:szCs w:val="24"/>
          <w:lang w:val="hr-HR" w:eastAsia="en-US"/>
        </w:rPr>
        <w:t>Rashodi za usluge</w:t>
      </w:r>
      <w:r w:rsidR="00365C33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5E541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su planirani u iznosu od 360.000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,00 kn te uključuju rashode </w:t>
      </w:r>
      <w:r w:rsidR="00365C33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za usluge telefona u iznosu od 5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6.000,00 kn, </w:t>
      </w:r>
      <w:r w:rsidR="00365C33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održavanje telefonske centrale u iznosu od 7.000,00 kn, rashode za usluge kopiranja, uvezivanja, objava i sl. u iznosu od 85.000,00 kn</w:t>
      </w:r>
      <w:r w:rsidR="005E541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761BB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(</w:t>
      </w:r>
      <w:r w:rsidR="00365C33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t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iskanje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Službenog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vjesnika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33" w:rsidRPr="00DB249A">
        <w:rPr>
          <w:rFonts w:ascii="Times New Roman" w:hAnsi="Times New Roman"/>
          <w:color w:val="000000"/>
          <w:sz w:val="24"/>
          <w:szCs w:val="24"/>
        </w:rPr>
        <w:t>Gra</w:t>
      </w:r>
      <w:r w:rsidR="00FA79F4" w:rsidRPr="00DB249A">
        <w:rPr>
          <w:rFonts w:ascii="Times New Roman" w:hAnsi="Times New Roman"/>
          <w:color w:val="000000"/>
          <w:sz w:val="24"/>
          <w:szCs w:val="24"/>
        </w:rPr>
        <w:t>da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Novske, knjigoveške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usluge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uvezivanja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33" w:rsidRPr="00947B77">
        <w:rPr>
          <w:rFonts w:ascii="Times New Roman" w:hAnsi="Times New Roman"/>
          <w:i/>
          <w:color w:val="000000" w:themeColor="text1"/>
          <w:sz w:val="24"/>
          <w:szCs w:val="24"/>
        </w:rPr>
        <w:t>Narodnih</w:t>
      </w:r>
      <w:r w:rsidR="005E5415" w:rsidRPr="00947B7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65C33" w:rsidRPr="00947B77">
        <w:rPr>
          <w:rFonts w:ascii="Times New Roman" w:hAnsi="Times New Roman"/>
          <w:i/>
          <w:color w:val="000000" w:themeColor="text1"/>
          <w:sz w:val="24"/>
          <w:szCs w:val="24"/>
        </w:rPr>
        <w:t>novina</w:t>
      </w:r>
      <w:r w:rsidR="00365C33" w:rsidRPr="00DB249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65C33" w:rsidRPr="00DB249A">
        <w:rPr>
          <w:rFonts w:ascii="Times New Roman" w:hAnsi="Times New Roman"/>
          <w:i/>
          <w:color w:val="000000"/>
          <w:sz w:val="24"/>
          <w:szCs w:val="24"/>
        </w:rPr>
        <w:t>Službenog</w:t>
      </w:r>
      <w:r w:rsidR="005E5415" w:rsidRPr="00DB249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65C33" w:rsidRPr="00DB249A">
        <w:rPr>
          <w:rFonts w:ascii="Times New Roman" w:hAnsi="Times New Roman"/>
          <w:i/>
          <w:color w:val="000000"/>
          <w:sz w:val="24"/>
          <w:szCs w:val="24"/>
        </w:rPr>
        <w:t>vjesnika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,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33" w:rsidRPr="00DB249A">
        <w:rPr>
          <w:rFonts w:ascii="Times New Roman" w:hAnsi="Times New Roman"/>
          <w:color w:val="000000"/>
          <w:sz w:val="24"/>
          <w:szCs w:val="24"/>
        </w:rPr>
        <w:t>tiskanje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C33" w:rsidRPr="00DB249A">
        <w:rPr>
          <w:rFonts w:ascii="Times New Roman" w:hAnsi="Times New Roman"/>
          <w:color w:val="000000"/>
          <w:sz w:val="24"/>
          <w:szCs w:val="24"/>
        </w:rPr>
        <w:t>pozivnica, p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ovelja, plakata, omotnica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i sl.</w:t>
      </w:r>
      <w:r w:rsidR="000C1065" w:rsidRPr="00DB249A">
        <w:rPr>
          <w:rFonts w:ascii="Times New Roman" w:hAnsi="Times New Roman"/>
          <w:color w:val="000000"/>
          <w:sz w:val="24"/>
          <w:szCs w:val="24"/>
        </w:rPr>
        <w:t>).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 xml:space="preserve"> U ovim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>rashodima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BBC" w:rsidRPr="00DB249A">
        <w:rPr>
          <w:rFonts w:ascii="Times New Roman" w:hAnsi="Times New Roman"/>
          <w:color w:val="000000"/>
          <w:sz w:val="24"/>
          <w:szCs w:val="24"/>
        </w:rPr>
        <w:t xml:space="preserve">planiraju se </w:t>
      </w:r>
      <w:r w:rsidR="005E5415" w:rsidRPr="00DB249A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usluge poštarine u iznosu </w:t>
      </w:r>
      <w:proofErr w:type="gramStart"/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od</w:t>
      </w:r>
      <w:proofErr w:type="gramEnd"/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145.000,00 kn, </w:t>
      </w:r>
      <w:r w:rsidR="008119B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te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usluge tekućeg i investicijskog održavanja </w:t>
      </w:r>
      <w:r w:rsidR="008119B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u iznosu od 67.000,00 kn (usluge tekućeg i investicijskog održavanja prijevoznih sredstava u vlasništvu Grada, opreme i ostala održavanja).</w:t>
      </w:r>
    </w:p>
    <w:p w:rsidR="00365C33" w:rsidRPr="00DB249A" w:rsidRDefault="005E5415" w:rsidP="007C391B">
      <w:pPr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="008119B7" w:rsidRPr="00DB249A">
        <w:rPr>
          <w:rFonts w:ascii="Times New Roman" w:hAnsi="Times New Roman"/>
          <w:b/>
          <w:i/>
          <w:color w:val="000000"/>
          <w:sz w:val="24"/>
          <w:szCs w:val="24"/>
        </w:rPr>
        <w:t>Rashodi za naknadu</w:t>
      </w:r>
      <w:r w:rsidRPr="00DB249A">
        <w:rPr>
          <w:rFonts w:ascii="Times New Roman" w:hAnsi="Times New Roman"/>
          <w:b/>
          <w:i/>
          <w:color w:val="000000"/>
          <w:sz w:val="24"/>
          <w:szCs w:val="24"/>
        </w:rPr>
        <w:t xml:space="preserve"> troškova osobama izvan radnog odnosa</w:t>
      </w:r>
      <w:r w:rsidR="008119B7" w:rsidRPr="00DB249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119B7" w:rsidRPr="00DB249A">
        <w:rPr>
          <w:rFonts w:ascii="Times New Roman" w:hAnsi="Times New Roman"/>
          <w:color w:val="000000"/>
          <w:sz w:val="24"/>
          <w:szCs w:val="24"/>
        </w:rPr>
        <w:t xml:space="preserve">predviđeni su u iznosu </w:t>
      </w:r>
      <w:proofErr w:type="gramStart"/>
      <w:r w:rsidR="008119B7" w:rsidRPr="00DB249A">
        <w:rPr>
          <w:rFonts w:ascii="Times New Roman" w:hAnsi="Times New Roman"/>
          <w:color w:val="000000"/>
          <w:sz w:val="24"/>
          <w:szCs w:val="24"/>
        </w:rPr>
        <w:t>od</w:t>
      </w:r>
      <w:proofErr w:type="gramEnd"/>
      <w:r w:rsidR="008119B7" w:rsidRPr="00DB249A">
        <w:rPr>
          <w:rFonts w:ascii="Times New Roman" w:hAnsi="Times New Roman"/>
          <w:color w:val="000000"/>
          <w:sz w:val="24"/>
          <w:szCs w:val="24"/>
        </w:rPr>
        <w:t xml:space="preserve"> 5.200,00 kn za troškove polaganja državnog stručnog ispita.</w:t>
      </w:r>
    </w:p>
    <w:p w:rsidR="00365C33" w:rsidRPr="00DB249A" w:rsidRDefault="007C391B" w:rsidP="000C1065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i/>
          <w:color w:val="000000"/>
          <w:sz w:val="24"/>
          <w:szCs w:val="24"/>
          <w:lang w:val="hr-HR" w:eastAsia="en-US"/>
        </w:rPr>
        <w:t xml:space="preserve">Ostali nespomenuti rashodi poslovanja </w:t>
      </w:r>
      <w:r w:rsidR="000C106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su planirani</w:t>
      </w:r>
      <w:r w:rsidR="00BF65ED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u iznosu od 236.05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0,00 kn i odnose se na rashode repre</w:t>
      </w:r>
      <w:r w:rsidR="00B57B4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zentacije u iznosu od </w:t>
      </w:r>
      <w:r w:rsidR="000C106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155</w:t>
      </w:r>
      <w:r w:rsidR="00B57B4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.000,00 kn,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p</w:t>
      </w:r>
      <w:r w:rsidR="00B57B4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remije osiguranja u iznosu </w:t>
      </w:r>
      <w:r w:rsidR="00B57B4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lastRenderedPageBreak/>
        <w:t>od 46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.300,00 kn</w:t>
      </w:r>
      <w:r w:rsidR="00B57B4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,</w:t>
      </w:r>
      <w:r w:rsidR="000C106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RTV pretplatu, nabavu cvijeća, svijeća i sl. te ostale nespomenute rashode u ukupnom iznosu od 34.750,00 kn.</w:t>
      </w:r>
    </w:p>
    <w:p w:rsidR="00BF65ED" w:rsidRPr="00DB249A" w:rsidRDefault="007C391B" w:rsidP="000C1065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i/>
          <w:color w:val="000000"/>
          <w:sz w:val="24"/>
          <w:szCs w:val="24"/>
          <w:lang w:val="hr-HR" w:eastAsia="en-US"/>
        </w:rPr>
        <w:t xml:space="preserve">Ostali financijski rashodi </w:t>
      </w:r>
      <w:r w:rsidR="000C106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su predviđeni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u iznosu</w:t>
      </w:r>
      <w:r w:rsidR="000C1065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od 2.000,00 kn i odnose se na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zatezne kamate zbog nepravovremenog podmirenja obveza.</w:t>
      </w:r>
    </w:p>
    <w:p w:rsidR="007C391B" w:rsidRPr="00DB249A" w:rsidRDefault="007C391B" w:rsidP="000C1065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Za </w:t>
      </w:r>
      <w:r w:rsidRPr="00DB249A">
        <w:rPr>
          <w:rFonts w:ascii="Times New Roman" w:eastAsia="Calibri" w:hAnsi="Times New Roman"/>
          <w:b/>
          <w:i/>
          <w:color w:val="000000"/>
          <w:sz w:val="24"/>
          <w:szCs w:val="24"/>
          <w:lang w:val="hr-HR" w:eastAsia="en-US"/>
        </w:rPr>
        <w:t>nabavu knjiga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za potrebe upravno</w:t>
      </w:r>
      <w:r w:rsidR="00BF65ED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g odjela predviđen je iznos od 10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.000,00 kn.</w:t>
      </w:r>
    </w:p>
    <w:p w:rsidR="007C391B" w:rsidRPr="00DB249A" w:rsidRDefault="007C391B" w:rsidP="007C391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C391B" w:rsidRPr="00DB249A" w:rsidRDefault="00576E58" w:rsidP="00576E58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1.1.3. </w:t>
      </w:r>
      <w:r w:rsidR="007C391B"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>Aktivnost 1001 A100003 Savjet mladih Grada Novske</w:t>
      </w:r>
    </w:p>
    <w:p w:rsidR="007C391B" w:rsidRPr="00DB249A" w:rsidRDefault="007C391B" w:rsidP="007C391B">
      <w:pPr>
        <w:jc w:val="both"/>
        <w:rPr>
          <w:rFonts w:ascii="Times New Roman" w:eastAsia="Calibri" w:hAnsi="Times New Roman"/>
          <w:color w:val="FF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ab/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ab/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ab/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ab/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ab/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ab/>
      </w:r>
    </w:p>
    <w:p w:rsidR="00274604" w:rsidRPr="00DB249A" w:rsidRDefault="007C391B" w:rsidP="00E94862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Za navedenu aktivnost u </w:t>
      </w:r>
      <w:r w:rsidR="0027460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2018. godini predviđen je iznos od 10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.000,00 kn za realizaciju projekata za rad Savjeta mladih Grada Novske. </w:t>
      </w:r>
    </w:p>
    <w:p w:rsidR="007C391B" w:rsidRPr="00DB249A" w:rsidRDefault="007C391B" w:rsidP="007C391B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b/>
          <w:color w:val="000000"/>
          <w:sz w:val="24"/>
          <w:szCs w:val="24"/>
          <w:lang w:val="hr-HR" w:eastAsia="en-US"/>
        </w:rPr>
        <w:t xml:space="preserve">Cilj aktivnosti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je poboljšati položaj mladih i njihovu integriranost u lokalnoj sredini</w:t>
      </w:r>
      <w:r w:rsidRPr="00DB249A">
        <w:rPr>
          <w:rFonts w:ascii="Times New Roman" w:hAnsi="Times New Roman"/>
          <w:color w:val="000000"/>
          <w:sz w:val="24"/>
          <w:szCs w:val="24"/>
          <w:lang w:val="hr-HR"/>
        </w:rPr>
        <w:t xml:space="preserve"> kroz skrb i informiranost mladih o svim pitanjima značajnim za unapređivanje položaja mladih, poticanje suradnje sa Savjetima mladih općina, gradova i županija u Republici Hrvatskoj te suradnju i razmjenu iskustava s odgovarajućim tijelima drugih zemalja.</w:t>
      </w:r>
      <w:r w:rsidR="00E94862" w:rsidRPr="00DB249A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 w:rsidR="00274604" w:rsidRPr="00DB249A">
        <w:rPr>
          <w:rFonts w:ascii="Times New Roman" w:hAnsi="Times New Roman"/>
          <w:color w:val="000000"/>
          <w:sz w:val="24"/>
          <w:szCs w:val="24"/>
          <w:lang w:val="hr-HR"/>
        </w:rPr>
        <w:t xml:space="preserve">Cilj aktivnosti je </w:t>
      </w:r>
      <w:r w:rsidR="00980D40" w:rsidRPr="00DB249A">
        <w:rPr>
          <w:rFonts w:ascii="Times New Roman" w:hAnsi="Times New Roman"/>
          <w:color w:val="000000"/>
          <w:sz w:val="24"/>
          <w:szCs w:val="24"/>
          <w:lang w:val="hr-HR"/>
        </w:rPr>
        <w:t xml:space="preserve">i </w:t>
      </w:r>
      <w:r w:rsidR="00274604" w:rsidRPr="00DB249A">
        <w:rPr>
          <w:rFonts w:ascii="Times New Roman" w:hAnsi="Times New Roman"/>
          <w:color w:val="000000"/>
          <w:sz w:val="24"/>
          <w:szCs w:val="24"/>
          <w:lang w:val="hr-HR"/>
        </w:rPr>
        <w:t>edukacija S</w:t>
      </w:r>
      <w:r w:rsidR="00980D40" w:rsidRPr="00DB249A">
        <w:rPr>
          <w:rFonts w:ascii="Times New Roman" w:hAnsi="Times New Roman"/>
          <w:color w:val="000000"/>
          <w:sz w:val="24"/>
          <w:szCs w:val="24"/>
          <w:lang w:val="hr-HR"/>
        </w:rPr>
        <w:t>avjeta kako poticati mlade</w:t>
      </w:r>
      <w:r w:rsidR="00274604" w:rsidRPr="00DB249A">
        <w:rPr>
          <w:rFonts w:ascii="Times New Roman" w:hAnsi="Times New Roman"/>
          <w:color w:val="000000"/>
          <w:sz w:val="24"/>
          <w:szCs w:val="24"/>
          <w:lang w:val="hr-HR"/>
        </w:rPr>
        <w:t xml:space="preserve"> na predlaganje projekata i promociju svojih  aktivnosti održavanjem tribina, tiskanjem </w:t>
      </w:r>
      <w:r w:rsidR="00E94862" w:rsidRPr="00DB249A">
        <w:rPr>
          <w:rFonts w:ascii="Times New Roman" w:hAnsi="Times New Roman"/>
          <w:color w:val="000000"/>
          <w:sz w:val="24"/>
          <w:szCs w:val="24"/>
          <w:lang w:val="hr-HR"/>
        </w:rPr>
        <w:t xml:space="preserve">letaka, brošura, plakata i sl. </w:t>
      </w:r>
      <w:r w:rsidR="00274604" w:rsidRPr="00DB249A">
        <w:rPr>
          <w:rFonts w:ascii="Times New Roman" w:hAnsi="Times New Roman"/>
          <w:color w:val="000000"/>
          <w:sz w:val="24"/>
          <w:szCs w:val="24"/>
          <w:lang w:val="hr-HR"/>
        </w:rPr>
        <w:t xml:space="preserve">U ovoj aktivnosti </w:t>
      </w:r>
      <w:r w:rsidR="00980D40" w:rsidRPr="00DB249A">
        <w:rPr>
          <w:rFonts w:ascii="Times New Roman" w:hAnsi="Times New Roman"/>
          <w:color w:val="000000"/>
          <w:sz w:val="24"/>
          <w:szCs w:val="24"/>
          <w:lang w:val="hr-HR"/>
        </w:rPr>
        <w:t>planiraju se i rashodi za sportske aktivnosti mladih sudjelovanjem na manifestaciji „Ljeto u Novskoj“ (reprezentacija i nabava majica).</w:t>
      </w:r>
    </w:p>
    <w:p w:rsidR="00E94862" w:rsidRPr="00DB249A" w:rsidRDefault="00E94862" w:rsidP="00E948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91B" w:rsidRPr="00DB249A" w:rsidRDefault="00E94862" w:rsidP="00E94862">
      <w:p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 w:rsidRPr="00DB249A">
        <w:rPr>
          <w:rFonts w:ascii="Times New Roman" w:hAnsi="Times New Roman"/>
          <w:b/>
          <w:color w:val="000000"/>
          <w:sz w:val="24"/>
          <w:szCs w:val="24"/>
        </w:rPr>
        <w:t>1.1.4. Tekući projekt</w:t>
      </w:r>
      <w:r w:rsidR="007C391B"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1001</w:t>
      </w:r>
      <w:r w:rsidR="00576E58"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T1</w:t>
      </w:r>
      <w:r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>00001</w:t>
      </w:r>
      <w:r w:rsidR="00576E58"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</w:t>
      </w:r>
      <w:r w:rsidR="007C391B"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>Tekuća proračunska rezerva</w:t>
      </w:r>
    </w:p>
    <w:p w:rsidR="007C391B" w:rsidRPr="00DB249A" w:rsidRDefault="007C391B" w:rsidP="007C391B">
      <w:p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</w:p>
    <w:p w:rsidR="00230332" w:rsidRPr="00DB249A" w:rsidRDefault="007C391B" w:rsidP="00E94862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lang w:eastAsia="en-US"/>
        </w:rPr>
      </w:pPr>
      <w:r w:rsidRPr="00DB249A">
        <w:rPr>
          <w:rFonts w:eastAsia="Calibri"/>
          <w:color w:val="000000"/>
          <w:lang w:eastAsia="en-US"/>
        </w:rPr>
        <w:t>Sredstva tekuće proračunske reze</w:t>
      </w:r>
      <w:r w:rsidR="00B83FC0" w:rsidRPr="00DB249A">
        <w:rPr>
          <w:rFonts w:eastAsia="Calibri"/>
          <w:color w:val="000000"/>
          <w:lang w:eastAsia="en-US"/>
        </w:rPr>
        <w:t>rve planirana su u iznosu od 150</w:t>
      </w:r>
      <w:r w:rsidRPr="00DB249A">
        <w:rPr>
          <w:rFonts w:eastAsia="Calibri"/>
          <w:color w:val="000000"/>
          <w:lang w:eastAsia="en-US"/>
        </w:rPr>
        <w:t xml:space="preserve">.000,00 kn. </w:t>
      </w:r>
      <w:r w:rsidRPr="00DB249A">
        <w:rPr>
          <w:rFonts w:eastAsia="Calibri"/>
          <w:lang w:eastAsia="en-US"/>
        </w:rPr>
        <w:t>Planiranje ovih sredstava zakonska je obveza. Člankom 56.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Zakona o proračunu (“Narodne novine”, broj 87/08, 136/12 i 15/15), propisano je da se u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proračunu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utvrđuju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sredstva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za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proračunsku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zalihu.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Sredstva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proračunske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zalihe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mogu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iznositi najviše 0,5</w:t>
      </w:r>
      <w:r w:rsidR="000E343F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% proračunskih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prihoda bez primitaka, a visina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sredstava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proračunske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zalihe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>utvrđuje se Odlukom o izvršavanju</w:t>
      </w:r>
      <w:r w:rsidR="00E94862" w:rsidRPr="00DB249A">
        <w:rPr>
          <w:rFonts w:eastAsia="Calibri"/>
          <w:lang w:eastAsia="en-US"/>
        </w:rPr>
        <w:t xml:space="preserve"> </w:t>
      </w:r>
      <w:r w:rsidRPr="00DB249A">
        <w:rPr>
          <w:rFonts w:eastAsia="Calibri"/>
          <w:lang w:eastAsia="en-US"/>
        </w:rPr>
        <w:t xml:space="preserve">Proračuna. </w:t>
      </w:r>
      <w:r w:rsidR="00230332" w:rsidRPr="00DB249A">
        <w:rPr>
          <w:rFonts w:eastAsia="Calibri"/>
          <w:lang w:eastAsia="en-US"/>
        </w:rPr>
        <w:t>U ovom projektu planirani su rashodi za usluge u iznosu od 50.000,00 kn, pomoć</w:t>
      </w:r>
      <w:r w:rsidR="00E94862" w:rsidRPr="00DB249A">
        <w:rPr>
          <w:rFonts w:eastAsia="Calibri"/>
          <w:lang w:eastAsia="en-US"/>
        </w:rPr>
        <w:t>i</w:t>
      </w:r>
      <w:r w:rsidR="00230332" w:rsidRPr="00DB249A">
        <w:rPr>
          <w:rFonts w:eastAsia="Calibri"/>
          <w:lang w:eastAsia="en-US"/>
        </w:rPr>
        <w:t xml:space="preserve"> drugim proračunima u iznosu od 20.000,00 kn, </w:t>
      </w:r>
      <w:r w:rsidR="00E94862" w:rsidRPr="00DB249A">
        <w:rPr>
          <w:rFonts w:eastAsia="Calibri"/>
          <w:lang w:eastAsia="en-US"/>
        </w:rPr>
        <w:t>naknade</w:t>
      </w:r>
      <w:r w:rsidR="00230332" w:rsidRPr="00DB249A">
        <w:rPr>
          <w:rFonts w:eastAsia="Calibri"/>
          <w:lang w:eastAsia="en-US"/>
        </w:rPr>
        <w:t xml:space="preserve"> građanima</w:t>
      </w:r>
      <w:r w:rsidR="00E94862" w:rsidRPr="00DB249A">
        <w:rPr>
          <w:rFonts w:eastAsia="Calibri"/>
          <w:lang w:eastAsia="en-US"/>
        </w:rPr>
        <w:t xml:space="preserve"> i kućanstvima</w:t>
      </w:r>
      <w:r w:rsidR="00230332" w:rsidRPr="00DB249A">
        <w:rPr>
          <w:rFonts w:eastAsia="Calibri"/>
          <w:lang w:eastAsia="en-US"/>
        </w:rPr>
        <w:t xml:space="preserve"> u iznosu od 50.000,</w:t>
      </w:r>
      <w:r w:rsidR="00E94862" w:rsidRPr="00DB249A">
        <w:rPr>
          <w:rFonts w:eastAsia="Calibri"/>
          <w:lang w:eastAsia="en-US"/>
        </w:rPr>
        <w:t xml:space="preserve">00 kn, </w:t>
      </w:r>
      <w:r w:rsidR="00230332" w:rsidRPr="00DB249A">
        <w:rPr>
          <w:rFonts w:eastAsia="Calibri"/>
          <w:lang w:eastAsia="en-US"/>
        </w:rPr>
        <w:t xml:space="preserve">naknade štete u iznosu od 20.000,00 kn </w:t>
      </w:r>
      <w:r w:rsidR="00E94862" w:rsidRPr="00DB249A">
        <w:rPr>
          <w:rFonts w:eastAsia="Calibri"/>
          <w:lang w:eastAsia="en-US"/>
        </w:rPr>
        <w:t>te</w:t>
      </w:r>
      <w:r w:rsidR="00230332" w:rsidRPr="00DB249A">
        <w:rPr>
          <w:rFonts w:eastAsia="Calibri"/>
          <w:lang w:eastAsia="en-US"/>
        </w:rPr>
        <w:t xml:space="preserve"> ostali nespomenuti rashodi poslovanja u iznosu od 10.000,00 kn.</w:t>
      </w:r>
    </w:p>
    <w:p w:rsidR="00230332" w:rsidRPr="00DB249A" w:rsidRDefault="00230332" w:rsidP="0023033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lang w:eastAsia="en-US"/>
        </w:rPr>
      </w:pPr>
    </w:p>
    <w:p w:rsidR="00230332" w:rsidRPr="00DB249A" w:rsidRDefault="00966EB2" w:rsidP="00966EB2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  <w:r w:rsidRPr="00DB249A">
        <w:rPr>
          <w:rFonts w:eastAsia="Calibri"/>
          <w:b/>
          <w:lang w:eastAsia="en-US"/>
        </w:rPr>
        <w:t xml:space="preserve">1.1.5. </w:t>
      </w:r>
      <w:r w:rsidR="00230332" w:rsidRPr="00DB249A">
        <w:rPr>
          <w:rFonts w:eastAsia="Calibri"/>
          <w:b/>
          <w:lang w:eastAsia="en-US"/>
        </w:rPr>
        <w:t>Tekući projekt 1001 T100002 Naknade za rad predstavničkih tijela, povjerenstva, odbora</w:t>
      </w:r>
    </w:p>
    <w:p w:rsidR="007C391B" w:rsidRPr="00DB249A" w:rsidRDefault="007C391B" w:rsidP="007C391B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lang w:eastAsia="en-US"/>
        </w:rPr>
      </w:pPr>
      <w:r w:rsidRPr="00DB249A">
        <w:rPr>
          <w:rFonts w:eastAsia="Calibri"/>
          <w:b/>
          <w:lang w:eastAsia="en-US"/>
        </w:rPr>
        <w:tab/>
      </w:r>
    </w:p>
    <w:p w:rsidR="009B0E12" w:rsidRPr="00DB249A" w:rsidRDefault="007C391B" w:rsidP="00966EB2">
      <w:pPr>
        <w:ind w:firstLine="708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Za navedeni tekući projekt u </w:t>
      </w:r>
      <w:r w:rsidR="009B0E12" w:rsidRPr="00DB249A">
        <w:rPr>
          <w:rFonts w:ascii="Times New Roman" w:eastAsia="Calibri" w:hAnsi="Times New Roman"/>
          <w:sz w:val="24"/>
          <w:szCs w:val="24"/>
          <w:lang w:val="hr-HR" w:eastAsia="en-US"/>
        </w:rPr>
        <w:t>2018. godini planiran je iznos od 428.000,00 kn.</w:t>
      </w:r>
    </w:p>
    <w:p w:rsidR="00230332" w:rsidRPr="00DB249A" w:rsidRDefault="007C391B" w:rsidP="00966EB2">
      <w:pPr>
        <w:ind w:firstLine="708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Obveza isplate naknada za rad u predstavničkom tijelu propisana je Zakonom o lokalnoj i područnoj (regionalnoj) samoupravi. Visina naknade za rad članova predstavničkog tijela i radnih tijela propisana je Odlukom o visini i kriterijima za isplatu naknade vijećnicima Gradskog vijeća i radnih tijela. Visina naknade za rad predsjednika Gradskog vijeća utvrđena je u neto iznosu od 2.000,00 kn, visina naknade za rad potpredsjednika Gradskog vijeća u neto iznosu od 600,00 kn, dok je naknada za rad vijećnika propisana u neto iznosu od 400,00 kn. Naknada za rad u radnim tijelima Gradskog vijeća utvrđena je u neto iznosu od 170,00 kn po svakoj održanoj sjednici. Za obračun i isplatu navedenih </w:t>
      </w:r>
      <w:r w:rsidR="00230332" w:rsidRPr="00DB249A">
        <w:rPr>
          <w:rFonts w:ascii="Times New Roman" w:eastAsia="Calibri" w:hAnsi="Times New Roman"/>
          <w:sz w:val="24"/>
          <w:szCs w:val="24"/>
          <w:lang w:val="hr-HR" w:eastAsia="en-US"/>
        </w:rPr>
        <w:t>naknada planiran je iznos od 228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.000,00 kn.</w:t>
      </w:r>
    </w:p>
    <w:p w:rsidR="00230332" w:rsidRPr="00DB249A" w:rsidRDefault="007C391B" w:rsidP="00966EB2">
      <w:pPr>
        <w:ind w:firstLine="708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Mjesečna naknada za rad predsjednika Vijeća mjesnih odbora na području Grada u neto iznosu od 240,00 kn utvrđena je gradskom odlukom. Za obračun i isplatu navedene naknade planiran je iznos od 100.000,00 kn.</w:t>
      </w:r>
    </w:p>
    <w:p w:rsidR="00966EB2" w:rsidRPr="00DB249A" w:rsidRDefault="007C391B" w:rsidP="00F82E5C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Obveza isplate donacija političkim strankama koje participiraju u radu predstavničkog tijela utvrđena je Zakonom o financiranju političkih aktivnosti i izborne promidžbe. Temeljem navedenog </w:t>
      </w:r>
      <w:r w:rsidR="00966EB2" w:rsidRPr="00DB249A">
        <w:rPr>
          <w:rFonts w:ascii="Times New Roman" w:eastAsia="Calibri" w:hAnsi="Times New Roman"/>
          <w:sz w:val="24"/>
          <w:szCs w:val="24"/>
          <w:lang w:val="hr-HR" w:eastAsia="en-US"/>
        </w:rPr>
        <w:t>z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ako</w:t>
      </w:r>
      <w:r w:rsidR="00966EB2" w:rsidRPr="00DB249A">
        <w:rPr>
          <w:rFonts w:ascii="Times New Roman" w:eastAsia="Calibri" w:hAnsi="Times New Roman"/>
          <w:sz w:val="24"/>
          <w:szCs w:val="24"/>
          <w:lang w:val="hr-HR" w:eastAsia="en-US"/>
        </w:rPr>
        <w:t>nskog propisa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Gradsko vijeće Grada Novske svake godine donosi Odluku o 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lastRenderedPageBreak/>
        <w:t xml:space="preserve">raspodjeli sredstava za rad političkih stranaka zastupljenih u Gradskom vijeću Grada Novske. Predmet odluke je utvrđivanje sredstava za rad političkih stranaka u iznosu koji se planira u proračunu za </w:t>
      </w:r>
      <w:r w:rsidR="00966EB2" w:rsidRPr="00DB249A">
        <w:rPr>
          <w:rFonts w:ascii="Times New Roman" w:eastAsia="Calibri" w:hAnsi="Times New Roman"/>
          <w:sz w:val="24"/>
          <w:szCs w:val="24"/>
          <w:lang w:val="hr-HR" w:eastAsia="en-US"/>
        </w:rPr>
        <w:t>sljedeću proračunsku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godinu. Za navedene rashode planiran je iznos od 100.000,00 kn.</w:t>
      </w:r>
      <w:r w:rsidR="00966EB2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DB249A">
        <w:rPr>
          <w:rFonts w:ascii="Times New Roman" w:hAnsi="Times New Roman"/>
          <w:sz w:val="24"/>
          <w:szCs w:val="24"/>
          <w:lang w:val="hr-HR"/>
        </w:rPr>
        <w:t>Dio sredstava za rad političkih stranaka osiguravaju se u Proračunu Grada Novske, a pravo na sudjelovanje u njihovoj raspodjeli imaju političke stranke čiji je najmanje jedan kandidat</w:t>
      </w:r>
      <w:r w:rsidR="00966EB2" w:rsidRPr="00DB249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B249A">
        <w:rPr>
          <w:rFonts w:ascii="Times New Roman" w:hAnsi="Times New Roman"/>
          <w:sz w:val="24"/>
          <w:szCs w:val="24"/>
          <w:lang w:val="hr-HR"/>
        </w:rPr>
        <w:t>izabran za vijećnika Gradskog vijeća Grada Novske.</w:t>
      </w:r>
      <w:r w:rsidR="00966EB2" w:rsidRPr="00DB249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B249A">
        <w:rPr>
          <w:rFonts w:ascii="Times New Roman" w:hAnsi="Times New Roman"/>
          <w:sz w:val="24"/>
          <w:szCs w:val="24"/>
          <w:lang w:val="hr-HR"/>
        </w:rPr>
        <w:t>Sredstva osigurana u proračunu Grada Novske za financiranje političkih stranaka raspoređuju</w:t>
      </w:r>
      <w:r w:rsidR="00966EB2" w:rsidRPr="00DB249A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B249A">
        <w:rPr>
          <w:rFonts w:ascii="Times New Roman" w:hAnsi="Times New Roman"/>
          <w:sz w:val="24"/>
          <w:szCs w:val="24"/>
          <w:lang w:val="hr-HR"/>
        </w:rPr>
        <w:t>se na način da se utvrdi jednaki iznos koji pripada političkoj stranci za svakog vijećnika u Gradskom vijeću, a potom se dodjeljuju sredstva razmjerno broju njezinih vijećnika u trenutku konstituiranja Gradskog vijeća.</w:t>
      </w:r>
    </w:p>
    <w:p w:rsidR="00966EB2" w:rsidRPr="00DB249A" w:rsidRDefault="00966EB2" w:rsidP="00966EB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7C391B" w:rsidRPr="00DB249A" w:rsidRDefault="00966EB2" w:rsidP="00966EB2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B249A">
        <w:rPr>
          <w:rFonts w:ascii="Times New Roman" w:hAnsi="Times New Roman"/>
          <w:b/>
          <w:sz w:val="24"/>
          <w:szCs w:val="24"/>
          <w:lang w:val="hr-HR"/>
        </w:rPr>
        <w:t xml:space="preserve">1.1.6. </w:t>
      </w:r>
      <w:r w:rsidR="007C391B" w:rsidRPr="00DB249A">
        <w:rPr>
          <w:rFonts w:ascii="Times New Roman" w:hAnsi="Times New Roman"/>
          <w:b/>
          <w:sz w:val="24"/>
          <w:szCs w:val="24"/>
          <w:lang w:val="hr-HR"/>
        </w:rPr>
        <w:t>Tekući projekt 1001 T100006 Promicanje Grada u sredstvima javnog informiranja</w:t>
      </w:r>
    </w:p>
    <w:p w:rsidR="007C391B" w:rsidRPr="00DB249A" w:rsidRDefault="007C391B" w:rsidP="007C391B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30332" w:rsidRPr="00DB249A" w:rsidRDefault="007C391B" w:rsidP="007C391B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DB249A">
        <w:rPr>
          <w:rFonts w:ascii="Times New Roman" w:hAnsi="Times New Roman"/>
          <w:b/>
          <w:sz w:val="24"/>
          <w:szCs w:val="24"/>
          <w:lang w:val="hr-HR"/>
        </w:rPr>
        <w:tab/>
      </w:r>
      <w:r w:rsidRPr="00DB249A">
        <w:rPr>
          <w:rFonts w:ascii="Times New Roman" w:hAnsi="Times New Roman"/>
          <w:sz w:val="24"/>
          <w:szCs w:val="24"/>
          <w:lang w:val="hr-HR"/>
        </w:rPr>
        <w:t>Za naveden</w:t>
      </w:r>
      <w:r w:rsidR="00EF5562" w:rsidRPr="00DB249A">
        <w:rPr>
          <w:rFonts w:ascii="Times New Roman" w:hAnsi="Times New Roman"/>
          <w:sz w:val="24"/>
          <w:szCs w:val="24"/>
          <w:lang w:val="hr-HR"/>
        </w:rPr>
        <w:t xml:space="preserve">i tekući projekt u razdoblju u 2018. godini </w:t>
      </w:r>
      <w:r w:rsidRPr="00DB249A">
        <w:rPr>
          <w:rFonts w:ascii="Times New Roman" w:hAnsi="Times New Roman"/>
          <w:sz w:val="24"/>
          <w:szCs w:val="24"/>
          <w:lang w:val="hr-HR"/>
        </w:rPr>
        <w:t xml:space="preserve">planiran je iznos od </w:t>
      </w:r>
      <w:r w:rsidR="00B966C6" w:rsidRPr="00DB249A">
        <w:rPr>
          <w:rFonts w:ascii="Times New Roman" w:hAnsi="Times New Roman"/>
          <w:sz w:val="24"/>
          <w:szCs w:val="24"/>
          <w:lang w:val="hr-HR"/>
        </w:rPr>
        <w:t xml:space="preserve">915.000,00 </w:t>
      </w:r>
      <w:r w:rsidRPr="00DB249A">
        <w:rPr>
          <w:rFonts w:ascii="Times New Roman" w:hAnsi="Times New Roman"/>
          <w:sz w:val="24"/>
          <w:szCs w:val="24"/>
          <w:lang w:val="hr-HR"/>
        </w:rPr>
        <w:t>kn.</w:t>
      </w:r>
    </w:p>
    <w:p w:rsidR="00993A34" w:rsidRPr="00DB249A" w:rsidRDefault="007C391B" w:rsidP="00D17E26">
      <w:pPr>
        <w:ind w:firstLine="360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hAnsi="Times New Roman"/>
          <w:sz w:val="24"/>
          <w:szCs w:val="24"/>
          <w:lang w:val="hr-HR"/>
        </w:rPr>
        <w:tab/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Za</w:t>
      </w:r>
      <w:r w:rsidR="004B6793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2D7B97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radijsko promicanje</w:t>
      </w:r>
      <w:r w:rsidR="00966EB2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Grada Novske</w:t>
      </w:r>
      <w:r w:rsidR="00B511F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u 2018. godini </w:t>
      </w:r>
      <w:r w:rsidR="004B6793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planiran je iznos od 600.000,00 kn. Promicanje grada uključuje</w:t>
      </w:r>
      <w:r w:rsidR="003D7BB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radijske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prijenos</w:t>
      </w:r>
      <w:r w:rsidR="003D7BB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e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sjedni</w:t>
      </w:r>
      <w:r w:rsidR="00993A3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ca Gradskog vijeća Grada Novske</w:t>
      </w:r>
      <w:r w:rsidR="00966EB2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,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u dijelu</w:t>
      </w:r>
      <w:r w:rsidR="00993A3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sjednice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koji se odnosi na aktualni sa</w:t>
      </w:r>
      <w:r w:rsidR="00B511F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t</w:t>
      </w:r>
      <w:r w:rsidR="002D7B97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, </w:t>
      </w:r>
      <w:r w:rsidR="003D7BB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reprize sjednica</w:t>
      </w:r>
      <w:r w:rsidR="00993A3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u drugom terminu, </w:t>
      </w:r>
      <w:r w:rsidR="00966EB2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izravne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prijenos</w:t>
      </w:r>
      <w:r w:rsidR="00966EB2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e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svečanih sjednica </w:t>
      </w:r>
      <w:r w:rsidR="002D7B97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Gradskog vijeća, </w:t>
      </w:r>
      <w:r w:rsidR="00993A3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radio emisije </w:t>
      </w:r>
      <w:r w:rsidR="00B511F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o programima i projektima grada</w:t>
      </w:r>
      <w:r w:rsidR="00D17E2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, uključujući</w:t>
      </w:r>
      <w:r w:rsidR="00B511F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i gradske manifestacije,</w:t>
      </w:r>
      <w:r w:rsidR="00D17E2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B511F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objavu</w:t>
      </w:r>
      <w:r w:rsidR="00D17E2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priopćenja i obavijesti iz g</w:t>
      </w:r>
      <w:r w:rsidR="00993A3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radske uprave, obja</w:t>
      </w:r>
      <w:r w:rsidR="00B511F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vu</w:t>
      </w:r>
      <w:r w:rsidR="00993A3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natječaja, </w:t>
      </w:r>
      <w:r w:rsidR="00B511F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objavu </w:t>
      </w:r>
      <w:r w:rsidR="00993A34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čestitki povodom Dana branitelja, D</w:t>
      </w:r>
      <w:r w:rsidR="002D7B97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ana G</w:t>
      </w:r>
      <w:r w:rsidR="00B511F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rada</w:t>
      </w:r>
      <w:r w:rsidR="00D17E2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B511FC" w:rsidRPr="00DB249A">
        <w:rPr>
          <w:rFonts w:ascii="Times New Roman" w:eastAsia="Calibri" w:hAnsi="Times New Roman"/>
          <w:sz w:val="24"/>
          <w:szCs w:val="24"/>
          <w:lang w:val="hr-HR" w:eastAsia="en-US"/>
        </w:rPr>
        <w:t>i drugih</w:t>
      </w:r>
      <w:r w:rsidR="003D7BB6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važnih datuma</w:t>
      </w:r>
      <w:r w:rsidR="00993A34" w:rsidRPr="00DB249A">
        <w:rPr>
          <w:rFonts w:ascii="Times New Roman" w:eastAsia="Calibri" w:hAnsi="Times New Roman"/>
          <w:sz w:val="24"/>
          <w:szCs w:val="24"/>
          <w:lang w:val="hr-HR" w:eastAsia="en-US"/>
        </w:rPr>
        <w:t>, n</w:t>
      </w:r>
      <w:r w:rsidR="003D7BB6" w:rsidRPr="00DB249A">
        <w:rPr>
          <w:rFonts w:ascii="Times New Roman" w:eastAsia="Calibri" w:hAnsi="Times New Roman"/>
          <w:sz w:val="24"/>
          <w:szCs w:val="24"/>
          <w:lang w:val="hr-HR" w:eastAsia="en-US"/>
        </w:rPr>
        <w:t>ajavu</w:t>
      </w:r>
      <w:r w:rsidR="00993A34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svih doga</w:t>
      </w:r>
      <w:r w:rsidR="00B511FC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đanja u gradu </w:t>
      </w:r>
      <w:r w:rsidR="00993A34" w:rsidRPr="00DB249A">
        <w:rPr>
          <w:rFonts w:ascii="Times New Roman" w:eastAsia="Calibri" w:hAnsi="Times New Roman"/>
          <w:sz w:val="24"/>
          <w:szCs w:val="24"/>
          <w:lang w:val="hr-HR" w:eastAsia="en-US"/>
        </w:rPr>
        <w:t>s posebnim naglaskom na programe i p</w:t>
      </w:r>
      <w:r w:rsidR="003D7BB6" w:rsidRPr="00DB249A">
        <w:rPr>
          <w:rFonts w:ascii="Times New Roman" w:eastAsia="Calibri" w:hAnsi="Times New Roman"/>
          <w:sz w:val="24"/>
          <w:szCs w:val="24"/>
          <w:lang w:val="hr-HR" w:eastAsia="en-US"/>
        </w:rPr>
        <w:t>rojekte grada korisne građanima te</w:t>
      </w:r>
      <w:r w:rsidR="00D17E26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stvaranje i dostavljanje </w:t>
      </w:r>
      <w:r w:rsidR="00993A34" w:rsidRPr="00DB249A">
        <w:rPr>
          <w:rFonts w:ascii="Times New Roman" w:eastAsia="Calibri" w:hAnsi="Times New Roman"/>
          <w:sz w:val="24"/>
          <w:szCs w:val="24"/>
          <w:lang w:val="hr-HR" w:eastAsia="en-US"/>
        </w:rPr>
        <w:t>fotodokumentacije o svim društvenim, gospodarskim i kulturn</w:t>
      </w:r>
      <w:r w:rsidR="00D17E26" w:rsidRPr="00DB249A">
        <w:rPr>
          <w:rFonts w:ascii="Times New Roman" w:eastAsia="Calibri" w:hAnsi="Times New Roman"/>
          <w:sz w:val="24"/>
          <w:szCs w:val="24"/>
          <w:lang w:val="hr-HR" w:eastAsia="en-US"/>
        </w:rPr>
        <w:t>im događanjima na području g</w:t>
      </w:r>
      <w:r w:rsidR="00993A34" w:rsidRPr="00DB249A">
        <w:rPr>
          <w:rFonts w:ascii="Times New Roman" w:eastAsia="Calibri" w:hAnsi="Times New Roman"/>
          <w:sz w:val="24"/>
          <w:szCs w:val="24"/>
          <w:lang w:val="hr-HR" w:eastAsia="en-US"/>
        </w:rPr>
        <w:t>rada Novske</w:t>
      </w:r>
      <w:r w:rsidR="00B511FC" w:rsidRPr="00DB249A">
        <w:rPr>
          <w:rFonts w:ascii="Times New Roman" w:eastAsia="Calibri" w:hAnsi="Times New Roman"/>
          <w:sz w:val="24"/>
          <w:szCs w:val="24"/>
          <w:lang w:val="hr-HR" w:eastAsia="en-US"/>
        </w:rPr>
        <w:t>.</w:t>
      </w:r>
    </w:p>
    <w:p w:rsidR="00230332" w:rsidRPr="00DB249A" w:rsidRDefault="007C391B" w:rsidP="00D17E26">
      <w:pPr>
        <w:ind w:firstLine="720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Za nabavu kalendara planiran je rashod u iznosu od</w:t>
      </w:r>
      <w:r w:rsidR="00D17E26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30.000,00 kn. </w:t>
      </w:r>
    </w:p>
    <w:p w:rsidR="000E2168" w:rsidRPr="00DB249A" w:rsidRDefault="00B511FC" w:rsidP="00D17E26">
      <w:pPr>
        <w:ind w:firstLine="720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Rashod u iznosu od 15.000,00 kn planiran je </w:t>
      </w:r>
      <w:r w:rsidR="007705F8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za 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promicanje</w:t>
      </w:r>
      <w:r w:rsidR="000E2168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gra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da putem internetskog 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portala</w:t>
      </w:r>
      <w:r w:rsidR="00D17E26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</w:t>
      </w:r>
      <w:r w:rsidR="000E2168" w:rsidRPr="00DB249A">
        <w:rPr>
          <w:rFonts w:ascii="Times New Roman" w:eastAsia="Calibri" w:hAnsi="Times New Roman"/>
          <w:i/>
          <w:sz w:val="24"/>
          <w:szCs w:val="24"/>
          <w:u w:val="single"/>
          <w:lang w:val="hr-HR" w:eastAsia="en-US"/>
        </w:rPr>
        <w:t>gradonačelnik.hr</w:t>
      </w:r>
      <w:r w:rsidR="000E2168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, </w:t>
      </w:r>
      <w:r w:rsidR="000E2168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dok je za nabavu </w:t>
      </w:r>
      <w:r w:rsidR="000E2168" w:rsidRPr="00DB249A">
        <w:rPr>
          <w:rFonts w:ascii="Times New Roman" w:eastAsia="Calibri" w:hAnsi="Times New Roman"/>
          <w:i/>
          <w:sz w:val="24"/>
          <w:szCs w:val="24"/>
          <w:lang w:val="hr-HR" w:eastAsia="en-US"/>
        </w:rPr>
        <w:t>Novljanskog vjesnika</w:t>
      </w:r>
      <w:r w:rsidR="00D17E26" w:rsidRPr="00DB249A">
        <w:rPr>
          <w:rFonts w:ascii="Times New Roman" w:eastAsia="Calibri" w:hAnsi="Times New Roman"/>
          <w:i/>
          <w:sz w:val="24"/>
          <w:szCs w:val="24"/>
          <w:lang w:val="hr-HR" w:eastAsia="en-US"/>
        </w:rPr>
        <w:t xml:space="preserve"> </w:t>
      </w:r>
      <w:r w:rsidR="000E2168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predviđeno 190.000,00 kn. </w:t>
      </w:r>
    </w:p>
    <w:p w:rsidR="006C4AE0" w:rsidRDefault="000E2168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ab/>
        <w:t xml:space="preserve">Za </w:t>
      </w:r>
      <w:r w:rsidR="002D7B97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televizijsko </w:t>
      </w:r>
      <w:r w:rsidR="003316B8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promicanje G</w:t>
      </w:r>
      <w:r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rada planiran je iznos od 8</w:t>
      </w:r>
      <w:r w:rsidR="00D17E2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0.000,00 kn koji se odnosi na </w:t>
      </w:r>
      <w:r w:rsidR="00EF5562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snimanje razgovora u obliku intervjua, </w:t>
      </w:r>
      <w:r w:rsidR="00D17E26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snimanje reportaža, priloga te </w:t>
      </w:r>
      <w:r w:rsidR="00EF5562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nazočnost ekipe NET-a na sjednicama</w:t>
      </w:r>
      <w:r w:rsidR="002D7B97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EF5562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Gradskog vijeća, sastancima i događanjima od izuzetne važnosti za grad i aktivnosti korisnika proračuna tijekom 2018. godine.</w:t>
      </w: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A85BA0" w:rsidRPr="00DB249A" w:rsidRDefault="00A85BA0" w:rsidP="007C391B">
      <w:pPr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33092D" w:rsidRPr="00DB249A" w:rsidRDefault="0033092D" w:rsidP="007C391B">
      <w:pPr>
        <w:jc w:val="both"/>
        <w:rPr>
          <w:rFonts w:ascii="Times New Roman" w:hAnsi="Times New Roman"/>
          <w:color w:val="FF0000"/>
          <w:szCs w:val="24"/>
        </w:rPr>
      </w:pPr>
    </w:p>
    <w:p w:rsidR="007C391B" w:rsidRPr="00DB249A" w:rsidRDefault="00BB0097" w:rsidP="002F15C4">
      <w:pPr>
        <w:pStyle w:val="Odlomakpopisa"/>
        <w:numPr>
          <w:ilvl w:val="1"/>
          <w:numId w:val="5"/>
        </w:num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lastRenderedPageBreak/>
        <w:t xml:space="preserve"> </w:t>
      </w:r>
      <w:r w:rsidR="007C391B" w:rsidRPr="00DB249A">
        <w:rPr>
          <w:rFonts w:ascii="Times New Roman" w:eastAsia="Calibri" w:hAnsi="Times New Roman"/>
          <w:b/>
          <w:sz w:val="24"/>
          <w:szCs w:val="24"/>
          <w:lang w:val="hr-HR" w:eastAsia="en-US"/>
        </w:rPr>
        <w:t>MJESNA SAMOUPRAVA</w:t>
      </w:r>
    </w:p>
    <w:p w:rsidR="007C391B" w:rsidRPr="00DB249A" w:rsidRDefault="007C391B" w:rsidP="007C391B">
      <w:p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</w:p>
    <w:p w:rsidR="00596199" w:rsidRPr="00DB249A" w:rsidRDefault="00AD0C1D" w:rsidP="00BB0097">
      <w:pPr>
        <w:ind w:firstLine="708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>Sredstva za osnovno</w:t>
      </w:r>
      <w:r w:rsidR="007C391B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funkcioniranje Vijeća mjesnih odbora</w:t>
      </w:r>
      <w:r w:rsidR="00596199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u 2018. godini </w:t>
      </w:r>
      <w:r w:rsidR="007C391B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planira</w:t>
      </w:r>
      <w:r w:rsidR="00596199" w:rsidRPr="00DB249A">
        <w:rPr>
          <w:rFonts w:ascii="Times New Roman" w:eastAsia="Calibri" w:hAnsi="Times New Roman"/>
          <w:sz w:val="24"/>
          <w:szCs w:val="24"/>
          <w:lang w:val="hr-HR" w:eastAsia="en-US"/>
        </w:rPr>
        <w:t>na su u iznosu od 77.500,00 kn,</w:t>
      </w:r>
      <w:r w:rsidR="007C391B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a odnose sa na nabavu sredst</w:t>
      </w:r>
      <w:r w:rsidR="00596199" w:rsidRPr="00DB249A">
        <w:rPr>
          <w:rFonts w:ascii="Times New Roman" w:eastAsia="Calibri" w:hAnsi="Times New Roman"/>
          <w:sz w:val="24"/>
          <w:szCs w:val="24"/>
          <w:lang w:val="hr-HR" w:eastAsia="en-US"/>
        </w:rPr>
        <w:t>ava za čišćenje i  sitnog inventara</w:t>
      </w:r>
      <w:r w:rsidR="007705F8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, </w:t>
      </w:r>
      <w:r w:rsidR="00596199" w:rsidRPr="00DB249A">
        <w:rPr>
          <w:rFonts w:ascii="Times New Roman" w:eastAsia="Calibri" w:hAnsi="Times New Roman"/>
          <w:sz w:val="24"/>
          <w:szCs w:val="24"/>
          <w:lang w:val="hr-HR" w:eastAsia="en-US"/>
        </w:rPr>
        <w:t>nabavu opreme</w:t>
      </w:r>
      <w:r w:rsidR="007705F8" w:rsidRPr="00DB249A">
        <w:rPr>
          <w:rFonts w:ascii="Times New Roman" w:eastAsia="Calibri" w:hAnsi="Times New Roman"/>
          <w:sz w:val="24"/>
          <w:szCs w:val="24"/>
          <w:lang w:val="hr-HR" w:eastAsia="en-US"/>
        </w:rPr>
        <w:t>, podmirenje ostalih nespomenutih rashoda poslovanja</w:t>
      </w:r>
      <w:r w:rsidR="00596199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i odr</w:t>
      </w:r>
      <w:r w:rsidR="00446CCC" w:rsidRPr="00DB249A">
        <w:rPr>
          <w:rFonts w:ascii="Times New Roman" w:eastAsia="Calibri" w:hAnsi="Times New Roman"/>
          <w:sz w:val="24"/>
          <w:szCs w:val="24"/>
          <w:lang w:val="hr-HR" w:eastAsia="en-US"/>
        </w:rPr>
        <w:t>žavanje prigodnih manifestacija u naseljima.</w:t>
      </w:r>
    </w:p>
    <w:p w:rsidR="00596199" w:rsidRPr="00DB249A" w:rsidRDefault="007C391B" w:rsidP="00BB0097">
      <w:pPr>
        <w:ind w:firstLine="708"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Nabavom sredstava za čišćenje, sitnog inventara i opreme osiguravaju se uvjeti za opremanje i rad </w:t>
      </w:r>
      <w:r w:rsidR="00DA2FE3">
        <w:rPr>
          <w:rFonts w:ascii="Times New Roman" w:eastAsia="Calibri" w:hAnsi="Times New Roman"/>
          <w:color w:val="000000" w:themeColor="text1"/>
          <w:sz w:val="24"/>
          <w:szCs w:val="24"/>
          <w:lang w:val="hr-HR" w:eastAsia="en-US"/>
        </w:rPr>
        <w:t>ureda</w:t>
      </w:r>
      <w:r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Vijeća mjesnog odbora</w:t>
      </w:r>
      <w:r w:rsidR="00446CCC" w:rsidRPr="00DB249A">
        <w:rPr>
          <w:rFonts w:ascii="Times New Roman" w:eastAsia="Calibri" w:hAnsi="Times New Roman"/>
          <w:sz w:val="24"/>
          <w:szCs w:val="24"/>
          <w:lang w:val="hr-HR" w:eastAsia="en-US"/>
        </w:rPr>
        <w:t>. Osiguravaju se i sr</w:t>
      </w:r>
      <w:r w:rsidR="00BB0097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edstva za održavanje prigodnih </w:t>
      </w:r>
      <w:r w:rsidR="00446CCC" w:rsidRPr="00DB249A">
        <w:rPr>
          <w:rFonts w:ascii="Times New Roman" w:eastAsia="Calibri" w:hAnsi="Times New Roman"/>
          <w:sz w:val="24"/>
          <w:szCs w:val="24"/>
          <w:lang w:val="hr-HR" w:eastAsia="en-US"/>
        </w:rPr>
        <w:t>manifestacija u</w:t>
      </w:r>
      <w:r w:rsidR="00BB0097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naseljima čiji će organizatori biti m</w:t>
      </w:r>
      <w:r w:rsidR="00446CCC" w:rsidRPr="00DB249A">
        <w:rPr>
          <w:rFonts w:ascii="Times New Roman" w:eastAsia="Calibri" w:hAnsi="Times New Roman"/>
          <w:sz w:val="24"/>
          <w:szCs w:val="24"/>
          <w:lang w:val="hr-HR" w:eastAsia="en-US"/>
        </w:rPr>
        <w:t>jesni odbor</w:t>
      </w:r>
      <w:r w:rsidR="00BB0097" w:rsidRPr="00DB249A">
        <w:rPr>
          <w:rFonts w:ascii="Times New Roman" w:eastAsia="Calibri" w:hAnsi="Times New Roman"/>
          <w:sz w:val="24"/>
          <w:szCs w:val="24"/>
          <w:lang w:val="hr-HR" w:eastAsia="en-US"/>
        </w:rPr>
        <w:t>i</w:t>
      </w:r>
      <w:r w:rsidR="00446CCC" w:rsidRPr="00DB249A">
        <w:rPr>
          <w:rFonts w:ascii="Times New Roman" w:eastAsia="Calibri" w:hAnsi="Times New Roman"/>
          <w:sz w:val="24"/>
          <w:szCs w:val="24"/>
          <w:lang w:val="hr-HR" w:eastAsia="en-US"/>
        </w:rPr>
        <w:t xml:space="preserve"> uz podršku Turističke zajednice Grada Novske.</w:t>
      </w:r>
    </w:p>
    <w:p w:rsidR="00446CCC" w:rsidRPr="00DB249A" w:rsidRDefault="007C391B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DB249A">
        <w:rPr>
          <w:rFonts w:ascii="Times New Roman" w:eastAsia="Calibri" w:hAnsi="Times New Roman"/>
          <w:b/>
          <w:color w:val="000000"/>
          <w:sz w:val="24"/>
          <w:szCs w:val="24"/>
          <w:lang w:val="hr-HR" w:eastAsia="en-US"/>
        </w:rPr>
        <w:t>Cilj</w:t>
      </w:r>
      <w:r w:rsidR="00A63743" w:rsidRPr="00DB249A">
        <w:rPr>
          <w:rFonts w:ascii="Times New Roman" w:eastAsia="Calibri" w:hAnsi="Times New Roman"/>
          <w:b/>
          <w:color w:val="000000"/>
          <w:sz w:val="24"/>
          <w:szCs w:val="24"/>
          <w:lang w:val="hr-HR" w:eastAsia="en-US"/>
        </w:rPr>
        <w:t xml:space="preserve">: </w:t>
      </w:r>
      <w:r w:rsidR="00AD0C1D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osiguravanjem sredstava za osnovno funkcioniranje Vijeća mjesnih odbora posredno uključivati građane s područja mjesnih odbora u rad Vijeća mjesnih odbora, potaknuti ih na</w:t>
      </w:r>
      <w:r w:rsidR="00BB009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</w:t>
      </w:r>
      <w:r w:rsidR="00AD0C1D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dolazak u službene prostorije mjesnog odbora radi traženja pomoći u rješavanju nekog problema i uključiti št</w:t>
      </w:r>
      <w:r w:rsidR="00BB009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o veći broj </w:t>
      </w:r>
      <w:r w:rsidR="00AD0C1D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građana za pomoć jednih drugima. Kroz </w:t>
      </w:r>
      <w:r w:rsidR="00446CC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redovno održavanje sjednica Vijeća mjesnog odbora</w:t>
      </w:r>
      <w:r w:rsidR="00AD0C1D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građanima treba omogućiti sudjelovanje u predlaganju aktivnosti i projekata</w:t>
      </w:r>
      <w:r w:rsidR="00F07EF8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 društvene i komunalne </w:t>
      </w:r>
      <w:r w:rsidR="00446CCC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infrastrukture </w:t>
      </w:r>
      <w:r w:rsidR="00BB009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na području mjesnog odbora, dok se k</w:t>
      </w:r>
      <w:r w:rsidR="00AD0C1D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roz redovne aktivnosti Vijeća mjesnog odbora građani </w:t>
      </w:r>
      <w:r w:rsidR="00BB0097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trebaju okupljati </w:t>
      </w:r>
      <w:r w:rsidR="00AD0C1D" w:rsidRPr="00DB249A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u lokalnim poslovima za dobrobit lokalne zajednice.</w:t>
      </w:r>
    </w:p>
    <w:p w:rsidR="00446CCC" w:rsidRPr="00DB249A" w:rsidRDefault="00446CCC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F82E5C" w:rsidRPr="00DB249A" w:rsidRDefault="00F82E5C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F82E5C" w:rsidRPr="00DB249A" w:rsidRDefault="00F82E5C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F82E5C" w:rsidRPr="00DB249A" w:rsidRDefault="00F82E5C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F82E5C" w:rsidRPr="00DB249A" w:rsidRDefault="00F82E5C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F82E5C" w:rsidRPr="00DB249A" w:rsidRDefault="00F82E5C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F82E5C" w:rsidRPr="00DB249A" w:rsidRDefault="00F82E5C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F82E5C" w:rsidRPr="00DB249A" w:rsidRDefault="00F82E5C" w:rsidP="007C391B">
      <w:pPr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</w:p>
    <w:p w:rsidR="00F82E5C" w:rsidRDefault="00F82E5C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F82E5C" w:rsidRDefault="00F82E5C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F82E5C" w:rsidRDefault="00F82E5C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F82E5C" w:rsidRDefault="00F82E5C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F82E5C" w:rsidRDefault="00F82E5C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F82E5C" w:rsidRDefault="00F82E5C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6C4AE0" w:rsidRDefault="006C4AE0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DA2FE3" w:rsidRDefault="00DA2FE3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AE47C2" w:rsidRDefault="00AE47C2" w:rsidP="007C391B">
      <w:pPr>
        <w:ind w:firstLine="708"/>
        <w:jc w:val="both"/>
        <w:rPr>
          <w:rFonts w:eastAsia="Calibri"/>
          <w:color w:val="000000"/>
          <w:sz w:val="24"/>
          <w:szCs w:val="24"/>
          <w:lang w:val="hr-HR" w:eastAsia="en-US"/>
        </w:rPr>
      </w:pPr>
    </w:p>
    <w:p w:rsidR="009E30CB" w:rsidRDefault="009E30CB" w:rsidP="009E30CB">
      <w:pPr>
        <w:shd w:val="clear" w:color="auto" w:fill="FFFFFF"/>
        <w:spacing w:line="210" w:lineRule="atLeast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9E30CB" w:rsidRPr="009E30CB" w:rsidRDefault="009E30CB" w:rsidP="009E30CB">
      <w:pPr>
        <w:shd w:val="clear" w:color="auto" w:fill="FFFFFF"/>
        <w:spacing w:line="210" w:lineRule="atLeast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9E30CB">
        <w:rPr>
          <w:rFonts w:eastAsia="Calibri"/>
          <w:b/>
          <w:sz w:val="24"/>
          <w:szCs w:val="24"/>
          <w:lang w:eastAsia="en-US"/>
        </w:rPr>
        <w:lastRenderedPageBreak/>
        <w:t>2. Razdjel 002 UPRAVNI ODJEL ZA DRUŠTVENE DJELATNOSTI, PRAVNE POSLOVE I JAVNU NABAVU</w:t>
      </w:r>
    </w:p>
    <w:p w:rsidR="009E30CB" w:rsidRDefault="009E30CB" w:rsidP="009E30CB">
      <w:pPr>
        <w:shd w:val="clear" w:color="auto" w:fill="FFFFFF"/>
        <w:spacing w:line="210" w:lineRule="atLeast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9E30CB" w:rsidRPr="00DB249A" w:rsidRDefault="009E30CB" w:rsidP="009E30CB">
      <w:pPr>
        <w:shd w:val="clear" w:color="auto" w:fill="FFFFFF"/>
        <w:ind w:firstLine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Odlukom o ustrojstvu upravnih tijela Grada Novske utvrđeni su poslovi koje obavlja Upravni odjel za društvene djelatnosti, pravne poslove i javnu nabavu (u daljnjem tekstu: upravni odjel) koji obavlja </w:t>
      </w:r>
      <w:r w:rsidRPr="00DB249A">
        <w:rPr>
          <w:rFonts w:ascii="Times New Roman" w:hAnsi="Times New Roman"/>
          <w:color w:val="000000"/>
          <w:sz w:val="24"/>
          <w:szCs w:val="24"/>
        </w:rPr>
        <w:t>poslove kojima se osiguravaju potrebe građana u području kulture, tehničke kulture, sporta, području odgoja i obrazovanja te u području zaštite unapređenja kvalitete življenja i socijalne skrbi, predškolskog odgoja, te unapređenja zdravstvene zaštite, i to: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obavlja poslove iz samoupravnog djelokruga rada koji se odnose na praćenje st</w:t>
      </w:r>
      <w:r w:rsidR="008C181A" w:rsidRPr="00DB249A">
        <w:rPr>
          <w:rFonts w:ascii="Times New Roman" w:hAnsi="Times New Roman"/>
          <w:color w:val="000000"/>
          <w:sz w:val="24"/>
          <w:szCs w:val="24"/>
        </w:rPr>
        <w:t>anja u području kulture, sporta</w:t>
      </w:r>
      <w:r w:rsidRPr="00DB249A">
        <w:rPr>
          <w:rFonts w:ascii="Times New Roman" w:hAnsi="Times New Roman"/>
          <w:color w:val="000000"/>
          <w:sz w:val="24"/>
          <w:szCs w:val="24"/>
        </w:rPr>
        <w:t xml:space="preserve"> i tehničke kulture,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izradu akata i prijedloga za osiguranje financijskih i materijalnih uvjeta za ra</w:t>
      </w:r>
      <w:r w:rsidR="008C181A" w:rsidRPr="00DB249A">
        <w:rPr>
          <w:rFonts w:ascii="Times New Roman" w:hAnsi="Times New Roman"/>
          <w:color w:val="000000"/>
          <w:sz w:val="24"/>
          <w:szCs w:val="24"/>
        </w:rPr>
        <w:t>d gradskih ustanova u kulturi, s</w:t>
      </w:r>
      <w:r w:rsidRPr="00DB249A">
        <w:rPr>
          <w:rFonts w:ascii="Times New Roman" w:hAnsi="Times New Roman"/>
          <w:color w:val="000000"/>
          <w:sz w:val="24"/>
          <w:szCs w:val="24"/>
        </w:rPr>
        <w:t>portu i tehničkoj kulturi te predlaganje programa javnih potreba u tim područjima, 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praćenje i poticanje rada udruga te drugih pravnih i fizičkih osoba u kulturi,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 xml:space="preserve">sudjelovanje u pripremi i realizaciji kulturnih manifestacija, praćenje poslova </w:t>
      </w:r>
      <w:r w:rsidR="008C181A" w:rsidRPr="00DB249A">
        <w:rPr>
          <w:rFonts w:ascii="Times New Roman" w:hAnsi="Times New Roman"/>
          <w:color w:val="000000"/>
          <w:sz w:val="24"/>
          <w:szCs w:val="24"/>
        </w:rPr>
        <w:t>iz djelokruga zaštite i očuvanja</w:t>
      </w:r>
      <w:r w:rsidRPr="00DB249A">
        <w:rPr>
          <w:rFonts w:ascii="Times New Roman" w:hAnsi="Times New Roman"/>
          <w:color w:val="000000"/>
          <w:sz w:val="24"/>
          <w:szCs w:val="24"/>
        </w:rPr>
        <w:t xml:space="preserve"> kulturnih do</w:t>
      </w:r>
      <w:r w:rsidR="008C181A" w:rsidRPr="00DB249A">
        <w:rPr>
          <w:rFonts w:ascii="Times New Roman" w:hAnsi="Times New Roman"/>
          <w:color w:val="000000"/>
          <w:sz w:val="24"/>
          <w:szCs w:val="24"/>
        </w:rPr>
        <w:t xml:space="preserve">bara, koordiniranje </w:t>
      </w:r>
      <w:r w:rsidRPr="00DB249A">
        <w:rPr>
          <w:rFonts w:ascii="Times New Roman" w:hAnsi="Times New Roman"/>
          <w:color w:val="000000"/>
          <w:sz w:val="24"/>
          <w:szCs w:val="24"/>
        </w:rPr>
        <w:t>provedbe projekta zaštite i očuvanje kulturne baštine koji se financiraju ili sufinanciraju iz proračuna Grada,</w:t>
      </w:r>
    </w:p>
    <w:p w:rsidR="009E30CB" w:rsidRPr="00DB249A" w:rsidRDefault="008C181A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 xml:space="preserve">sudjeluje u 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organ</w:t>
      </w:r>
      <w:r w:rsidRPr="00DB249A">
        <w:rPr>
          <w:rFonts w:ascii="Times New Roman" w:hAnsi="Times New Roman"/>
          <w:color w:val="000000"/>
          <w:sz w:val="24"/>
          <w:szCs w:val="24"/>
        </w:rPr>
        <w:t xml:space="preserve">izaciji sportskih manifestacija 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koje se odvijaju pod pokroviteljstvom Grada</w:t>
      </w:r>
      <w:r w:rsidRPr="00DB249A">
        <w:rPr>
          <w:rFonts w:ascii="Times New Roman" w:hAnsi="Times New Roman"/>
          <w:color w:val="000000"/>
          <w:sz w:val="24"/>
          <w:szCs w:val="24"/>
        </w:rPr>
        <w:t>, te suradnja sa Zajednicom s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portskih udruga Grada Novske i drugim subjektima od interesa za Grad,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pripremu i predlaganje mjera na unapređenju i razvoju predškolskog odgoja,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praćenje kretanja životnog standarda građana i predlaganje mjera za zaštitu i unapređenje socijalne skrbi na razini Grada, utvrđivanje socijalnih programa i javnih potreba Grada te predlaganje i provođenje različitih oblika pomoći socijalno ugroženim građanima,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evidencije o imovini grada,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rješavanje u prvom stupnju u upravnom postupku u području socijalne skrbi u skladu sa Zakonom,</w:t>
      </w:r>
    </w:p>
    <w:p w:rsidR="009E30CB" w:rsidRPr="00DB249A" w:rsidRDefault="008C181A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 xml:space="preserve">praćenje 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ostvarivanja programa, namjenskog i svrsishodnog korištenja proračunskih sredstava Grada t</w:t>
      </w:r>
      <w:r w:rsidRPr="00DB249A">
        <w:rPr>
          <w:rFonts w:ascii="Times New Roman" w:hAnsi="Times New Roman"/>
          <w:color w:val="000000"/>
          <w:sz w:val="24"/>
          <w:szCs w:val="24"/>
        </w:rPr>
        <w:t>e praćenje stanja i analize izv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ješća pravnih osoba osnovanih u područjima iz Upravn</w:t>
      </w:r>
      <w:r w:rsidRPr="00DB249A">
        <w:rPr>
          <w:rFonts w:ascii="Times New Roman" w:hAnsi="Times New Roman"/>
          <w:color w:val="000000"/>
          <w:sz w:val="24"/>
          <w:szCs w:val="24"/>
        </w:rPr>
        <w:t>og odjela, čija osnivačka prava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 xml:space="preserve"> ima Grad,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obavlja poslove zastupanja Grada Novske iz nadležnosti svih upravnih tijela Grada Novske pred nadležnim sudovima i upravnim tijelima temeljem punomoći Gradonačelnika,</w:t>
      </w:r>
    </w:p>
    <w:p w:rsidR="009E30CB" w:rsidRPr="00DB249A" w:rsidRDefault="00D25131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zahtjevu nadležnih upravnih tijela pokreće odgovarajuće postupke iz njihovog djelokruga i vodi postupke sukladno njihovom očitovanju i dostavljenoj dokumentaciji,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ulaže pravne lijekove,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po posebnom odobrenju nadležnog tijela može priznati tužbeni zahtjev, povući zahtjev, zaključiti nagodbu ili odustati od redovnog ili izvanrednog pravnog lijeka,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pribavlja podatke i spise kao i ostalu potrebnu dokumentaciju od upravnih tijela Grada Novske kao i drugih nadležnih javnih službi za potrebe obavljanja poslova zastupanja,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izrađuje nacrte prijedloga akata Gradonačelniku u predmetima u kojima zastupa Grad,</w:t>
      </w:r>
    </w:p>
    <w:p w:rsidR="009E30CB" w:rsidRPr="00DB249A" w:rsidRDefault="00D25131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obavlja 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druge stručne poslove (obavještava Gradonačelnika o tijeku postupaka, obavještava upravne odjele i dostavlja im odluke nadležnih sudova i drugih tijela iz područja njihovog djelokruga u kojima je Grad stranka u postupku kao  i sukladno sudskim odlukama nadležna tijela u okviru svog djelokruga postupanja sukladno sudskim odlukama u daljnjoj neposrednoj primjeni propisa i izradi akata,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vodi pravne poslove naplate potraživanja,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lastRenderedPageBreak/>
        <w:t>vodi odvojene evidencije o svim vrstama postupaka u kojima zastupa Grad,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provodi upravne postupke određene zakonom,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ostale imovinsko-pravne poslove od interesa za Grad,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suradnja s upravnim odjelima u svezi izrade prijedloga  plana nabave za nabavu roba, radova i usluga i objava  plana nabave na internetskim stranicama grada,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organiziranje i priprema natječajne dokumentacije u suradnji s drugim upravnim tijelima za koji se provodi postupak javne nabave, roba, radova i usluga sukladno odlukama nadležnih tijela,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polugodišnja objava registra ugovora i okvirnih sporazuma na internetskim stranicama Grada,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objava postupka javne nabave u Elektroničkom oglasniku javne nabave,</w:t>
      </w:r>
    </w:p>
    <w:p w:rsidR="009E30CB" w:rsidRPr="00DB249A" w:rsidRDefault="009E30CB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249A">
        <w:rPr>
          <w:rFonts w:ascii="Times New Roman" w:hAnsi="Times New Roman"/>
          <w:color w:val="000000"/>
          <w:sz w:val="24"/>
          <w:szCs w:val="24"/>
        </w:rPr>
        <w:t>vođenje jedinstvenog registra svih ugovora Grada,</w:t>
      </w:r>
    </w:p>
    <w:p w:rsidR="009E30CB" w:rsidRPr="00DB249A" w:rsidRDefault="00D25131" w:rsidP="002F15C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pripremu 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prijedloga očitovanja i drugih akata za potrebe Državne komisije za kontrolu postupaka javne nabave u žalbenim postupcima, </w:t>
      </w:r>
    </w:p>
    <w:p w:rsidR="00FF55AE" w:rsidRPr="00DB249A" w:rsidRDefault="008C181A" w:rsidP="00FF55AE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B249A">
        <w:rPr>
          <w:rFonts w:ascii="Times New Roman" w:hAnsi="Times New Roman"/>
          <w:color w:val="000000"/>
          <w:sz w:val="24"/>
          <w:szCs w:val="24"/>
        </w:rPr>
        <w:t>objedinjavanje</w:t>
      </w:r>
      <w:proofErr w:type="gramEnd"/>
      <w:r w:rsidRPr="00DB249A">
        <w:rPr>
          <w:rFonts w:ascii="Times New Roman" w:hAnsi="Times New Roman"/>
          <w:color w:val="000000"/>
          <w:sz w:val="24"/>
          <w:szCs w:val="24"/>
        </w:rPr>
        <w:t xml:space="preserve"> izv</w:t>
      </w:r>
      <w:r w:rsidR="009E30CB" w:rsidRPr="00DB249A">
        <w:rPr>
          <w:rFonts w:ascii="Times New Roman" w:hAnsi="Times New Roman"/>
          <w:color w:val="000000"/>
          <w:sz w:val="24"/>
          <w:szCs w:val="24"/>
        </w:rPr>
        <w:t>ješća o postupcima javne nabave i dostavljanje nadležnim tijelima u okviru rokova koji su propisani zakonom.</w:t>
      </w:r>
    </w:p>
    <w:p w:rsidR="00AE47C2" w:rsidRPr="00DB249A" w:rsidRDefault="00AE47C2" w:rsidP="00AE47C2">
      <w:pPr>
        <w:shd w:val="clear" w:color="auto" w:fill="FFFFFF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E30CB" w:rsidRPr="00DB249A" w:rsidRDefault="009E30CB" w:rsidP="00AE47C2">
      <w:pPr>
        <w:ind w:firstLine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Za ostvarenje programa Upravnog odjela za društvene djelatnosti</w:t>
      </w:r>
      <w:r w:rsidR="00D170FD">
        <w:rPr>
          <w:rFonts w:ascii="Times New Roman" w:eastAsia="Calibri" w:hAnsi="Times New Roman"/>
          <w:sz w:val="24"/>
          <w:szCs w:val="24"/>
          <w:lang w:eastAsia="en-US"/>
        </w:rPr>
        <w:t xml:space="preserve">, pravne poslove i javnu nabavu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Proračunom Grada Novske za 2018.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godinu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planirana su sredstva u iznosu od 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20.866.662,00 kn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za ukupno 10 (deset) različitih programa koji su obuhvaćeni financijskim planom rashoda Upravnog odjela, a koje provode  3 (tri) službenika.</w:t>
      </w:r>
    </w:p>
    <w:p w:rsidR="009E30CB" w:rsidRPr="007A017F" w:rsidRDefault="009E30CB" w:rsidP="009E30C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E30CB" w:rsidRDefault="003007A3" w:rsidP="003007A3">
      <w:pPr>
        <w:jc w:val="both"/>
        <w:rPr>
          <w:rFonts w:eastAsia="Calibri"/>
          <w:b/>
          <w:sz w:val="24"/>
          <w:szCs w:val="24"/>
          <w:lang w:eastAsia="en-US"/>
        </w:rPr>
      </w:pPr>
      <w:r w:rsidRPr="003007A3">
        <w:rPr>
          <w:rFonts w:eastAsia="Calibri"/>
          <w:b/>
          <w:sz w:val="24"/>
          <w:szCs w:val="24"/>
          <w:lang w:eastAsia="en-US"/>
        </w:rPr>
        <w:t xml:space="preserve">Tablica broj 1: Prikaz programa </w:t>
      </w:r>
      <w:r w:rsidR="009E30CB" w:rsidRPr="003007A3">
        <w:rPr>
          <w:rFonts w:eastAsia="Calibri"/>
          <w:b/>
          <w:sz w:val="24"/>
          <w:szCs w:val="24"/>
          <w:lang w:eastAsia="en-US"/>
        </w:rPr>
        <w:t>Upravnog odjela za društvene djelatnosti</w:t>
      </w:r>
      <w:r w:rsidR="00A85BA0">
        <w:rPr>
          <w:rFonts w:eastAsia="Calibri"/>
          <w:b/>
          <w:sz w:val="24"/>
          <w:szCs w:val="24"/>
          <w:lang w:eastAsia="en-US"/>
        </w:rPr>
        <w:t>, pravne poslove i javnu nabavu</w:t>
      </w:r>
    </w:p>
    <w:p w:rsidR="003007A3" w:rsidRPr="003007A3" w:rsidRDefault="003007A3" w:rsidP="003007A3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0036" w:type="dxa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94"/>
        <w:gridCol w:w="3649"/>
        <w:gridCol w:w="2413"/>
      </w:tblGrid>
      <w:tr w:rsidR="009E30CB" w:rsidRPr="007A017F" w:rsidTr="00EF05A2">
        <w:trPr>
          <w:trHeight w:val="846"/>
        </w:trPr>
        <w:tc>
          <w:tcPr>
            <w:tcW w:w="1080" w:type="dxa"/>
            <w:shd w:val="clear" w:color="auto" w:fill="D9D9D9" w:themeFill="background1" w:themeFillShade="D9"/>
          </w:tcPr>
          <w:p w:rsidR="009E30CB" w:rsidRPr="00451F33" w:rsidRDefault="009E30CB" w:rsidP="005F74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E30CB" w:rsidRPr="00451F33" w:rsidRDefault="009E30CB" w:rsidP="009E30C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1F33">
              <w:rPr>
                <w:rFonts w:eastAsia="Calibri"/>
                <w:b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:rsidR="00A85BA0" w:rsidRDefault="00A85BA0" w:rsidP="005F74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E30CB" w:rsidRPr="00451F33" w:rsidRDefault="009E30CB" w:rsidP="005F74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1F33">
              <w:rPr>
                <w:rFonts w:eastAsia="Calibri"/>
                <w:b/>
                <w:sz w:val="22"/>
                <w:szCs w:val="22"/>
                <w:lang w:eastAsia="en-US"/>
              </w:rPr>
              <w:t>Brojčana oznaka programa u proračunu za 2018.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:rsidR="009E30CB" w:rsidRPr="00451F33" w:rsidRDefault="009E30CB" w:rsidP="005F74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E30CB" w:rsidRPr="00451F33" w:rsidRDefault="009E30CB" w:rsidP="005F74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1F33">
              <w:rPr>
                <w:rFonts w:eastAsia="Calibri"/>
                <w:b/>
                <w:sz w:val="22"/>
                <w:szCs w:val="22"/>
                <w:lang w:eastAsia="en-US"/>
              </w:rPr>
              <w:t>Naziv programa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9E30CB" w:rsidRPr="00451F33" w:rsidRDefault="009E30CB" w:rsidP="005F74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E30CB" w:rsidRPr="00451F33" w:rsidRDefault="009E30CB" w:rsidP="005F74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1F33">
              <w:rPr>
                <w:rFonts w:eastAsia="Calibri"/>
                <w:b/>
                <w:sz w:val="22"/>
                <w:szCs w:val="22"/>
                <w:lang w:eastAsia="en-US"/>
              </w:rPr>
              <w:t>Iznos</w:t>
            </w:r>
          </w:p>
        </w:tc>
      </w:tr>
      <w:tr w:rsidR="009E30CB" w:rsidRPr="00FE72E6" w:rsidTr="00EF05A2">
        <w:trPr>
          <w:trHeight w:val="277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Javna uprava i administracija</w:t>
            </w:r>
          </w:p>
        </w:tc>
        <w:tc>
          <w:tcPr>
            <w:tcW w:w="2413" w:type="dxa"/>
            <w:shd w:val="clear" w:color="auto" w:fill="FFFFFF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674.667,00</w:t>
            </w:r>
          </w:p>
        </w:tc>
      </w:tr>
      <w:tr w:rsidR="009E30CB" w:rsidRPr="007A017F" w:rsidTr="00EF05A2">
        <w:trPr>
          <w:trHeight w:val="277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1011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Razvoj civilnog društva</w:t>
            </w:r>
          </w:p>
        </w:tc>
        <w:tc>
          <w:tcPr>
            <w:tcW w:w="2413" w:type="dxa"/>
            <w:shd w:val="clear" w:color="auto" w:fill="FFFFFF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959.673,00</w:t>
            </w:r>
          </w:p>
        </w:tc>
      </w:tr>
      <w:tr w:rsidR="009E30CB" w:rsidRPr="007A017F" w:rsidTr="00EF05A2">
        <w:trPr>
          <w:trHeight w:val="277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1012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Javne potrebe u kulturi</w:t>
            </w:r>
          </w:p>
        </w:tc>
        <w:tc>
          <w:tcPr>
            <w:tcW w:w="2413" w:type="dxa"/>
            <w:shd w:val="clear" w:color="auto" w:fill="FFFFFF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3.049.562,00</w:t>
            </w:r>
          </w:p>
        </w:tc>
      </w:tr>
      <w:tr w:rsidR="009E30CB" w:rsidRPr="0010477F" w:rsidTr="00EF05A2">
        <w:trPr>
          <w:trHeight w:val="363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1013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Sufinanciranje obrazovanja</w:t>
            </w:r>
          </w:p>
        </w:tc>
        <w:tc>
          <w:tcPr>
            <w:tcW w:w="2413" w:type="dxa"/>
            <w:shd w:val="clear" w:color="auto" w:fill="auto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3.633.000,00</w:t>
            </w:r>
          </w:p>
        </w:tc>
      </w:tr>
      <w:tr w:rsidR="009E30CB" w:rsidRPr="007A017F" w:rsidTr="00EF05A2">
        <w:trPr>
          <w:trHeight w:val="277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1014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Predškolski odgoj</w:t>
            </w:r>
          </w:p>
        </w:tc>
        <w:tc>
          <w:tcPr>
            <w:tcW w:w="2413" w:type="dxa"/>
            <w:shd w:val="clear" w:color="auto" w:fill="auto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8.331.012,00</w:t>
            </w:r>
          </w:p>
        </w:tc>
      </w:tr>
      <w:tr w:rsidR="009E30CB" w:rsidRPr="007A017F" w:rsidTr="00EF05A2">
        <w:trPr>
          <w:trHeight w:val="277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1015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Poticanje demografskog rasta</w:t>
            </w:r>
          </w:p>
        </w:tc>
        <w:tc>
          <w:tcPr>
            <w:tcW w:w="2413" w:type="dxa"/>
            <w:shd w:val="clear" w:color="auto" w:fill="auto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600.000,00</w:t>
            </w:r>
          </w:p>
        </w:tc>
      </w:tr>
      <w:tr w:rsidR="009E30CB" w:rsidRPr="007A017F" w:rsidTr="00EF05A2">
        <w:trPr>
          <w:trHeight w:val="277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1017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Socijalna skrb</w:t>
            </w:r>
          </w:p>
        </w:tc>
        <w:tc>
          <w:tcPr>
            <w:tcW w:w="2413" w:type="dxa"/>
            <w:shd w:val="clear" w:color="auto" w:fill="auto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1.463.000,00</w:t>
            </w:r>
          </w:p>
        </w:tc>
      </w:tr>
      <w:tr w:rsidR="009E30CB" w:rsidRPr="007A017F" w:rsidTr="00EF05A2">
        <w:trPr>
          <w:trHeight w:val="277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1018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Razvoj sporta i rekreacije</w:t>
            </w:r>
          </w:p>
        </w:tc>
        <w:tc>
          <w:tcPr>
            <w:tcW w:w="2413" w:type="dxa"/>
            <w:shd w:val="clear" w:color="auto" w:fill="auto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1.885.748,00</w:t>
            </w:r>
          </w:p>
        </w:tc>
      </w:tr>
      <w:tr w:rsidR="009E30CB" w:rsidRPr="007A017F" w:rsidTr="00EF05A2">
        <w:trPr>
          <w:trHeight w:val="277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1019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Poticanja razvoja turizma</w:t>
            </w:r>
          </w:p>
        </w:tc>
        <w:tc>
          <w:tcPr>
            <w:tcW w:w="2413" w:type="dxa"/>
            <w:shd w:val="clear" w:color="auto" w:fill="auto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40.000,00</w:t>
            </w:r>
          </w:p>
        </w:tc>
      </w:tr>
      <w:tr w:rsidR="009E30CB" w:rsidRPr="007A017F" w:rsidTr="00AE47C2">
        <w:trPr>
          <w:trHeight w:val="416"/>
        </w:trPr>
        <w:tc>
          <w:tcPr>
            <w:tcW w:w="1080" w:type="dxa"/>
            <w:shd w:val="clear" w:color="auto" w:fill="auto"/>
          </w:tcPr>
          <w:p w:rsidR="009E30CB" w:rsidRPr="009E30CB" w:rsidRDefault="009E30CB" w:rsidP="009E30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94" w:type="dxa"/>
            <w:shd w:val="clear" w:color="auto" w:fill="auto"/>
          </w:tcPr>
          <w:p w:rsidR="009E30CB" w:rsidRPr="009E30CB" w:rsidRDefault="009E30CB" w:rsidP="005F74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3649" w:type="dxa"/>
            <w:shd w:val="clear" w:color="auto" w:fill="auto"/>
          </w:tcPr>
          <w:p w:rsidR="009E30CB" w:rsidRPr="009E30CB" w:rsidRDefault="00FF55AE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Sjećanja</w:t>
            </w:r>
            <w:r w:rsidR="009E30CB" w:rsidRPr="009E30CB">
              <w:rPr>
                <w:rFonts w:eastAsia="Calibri"/>
                <w:sz w:val="24"/>
                <w:szCs w:val="24"/>
                <w:lang w:eastAsia="en-US"/>
              </w:rPr>
              <w:t xml:space="preserve"> na Domovinski rat</w:t>
            </w:r>
          </w:p>
        </w:tc>
        <w:tc>
          <w:tcPr>
            <w:tcW w:w="2413" w:type="dxa"/>
            <w:shd w:val="clear" w:color="auto" w:fill="auto"/>
          </w:tcPr>
          <w:p w:rsidR="009E30CB" w:rsidRPr="009E30CB" w:rsidRDefault="009E30CB" w:rsidP="005F74E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sz w:val="24"/>
                <w:szCs w:val="24"/>
                <w:lang w:eastAsia="en-US"/>
              </w:rPr>
              <w:t>230.000,00</w:t>
            </w:r>
          </w:p>
        </w:tc>
      </w:tr>
      <w:tr w:rsidR="009E30CB" w:rsidRPr="007A017F" w:rsidTr="00EF05A2">
        <w:trPr>
          <w:trHeight w:val="401"/>
        </w:trPr>
        <w:tc>
          <w:tcPr>
            <w:tcW w:w="1080" w:type="dxa"/>
            <w:shd w:val="clear" w:color="auto" w:fill="D9D9D9" w:themeFill="background1" w:themeFillShade="D9"/>
          </w:tcPr>
          <w:p w:rsidR="009E30CB" w:rsidRPr="009E30CB" w:rsidRDefault="009E30CB" w:rsidP="005F74E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shd w:val="clear" w:color="auto" w:fill="D9D9D9" w:themeFill="background1" w:themeFillShade="D9"/>
          </w:tcPr>
          <w:p w:rsidR="009E30CB" w:rsidRPr="009E30CB" w:rsidRDefault="009E30CB" w:rsidP="005F74E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b/>
                <w:sz w:val="24"/>
                <w:szCs w:val="24"/>
                <w:lang w:eastAsia="en-US"/>
              </w:rPr>
              <w:t>10 programa</w:t>
            </w:r>
          </w:p>
        </w:tc>
        <w:tc>
          <w:tcPr>
            <w:tcW w:w="3649" w:type="dxa"/>
            <w:shd w:val="clear" w:color="auto" w:fill="D9D9D9" w:themeFill="background1" w:themeFillShade="D9"/>
          </w:tcPr>
          <w:p w:rsidR="009E30CB" w:rsidRPr="009E30CB" w:rsidRDefault="009E30CB" w:rsidP="00451F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9E30CB" w:rsidRPr="009E30CB" w:rsidRDefault="009E30CB" w:rsidP="005F74E8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0CB">
              <w:rPr>
                <w:rFonts w:eastAsia="Calibri"/>
                <w:b/>
                <w:sz w:val="24"/>
                <w:szCs w:val="24"/>
                <w:lang w:eastAsia="en-US"/>
              </w:rPr>
              <w:t>20.866.662,00</w:t>
            </w:r>
          </w:p>
        </w:tc>
      </w:tr>
    </w:tbl>
    <w:p w:rsidR="006C4AE0" w:rsidRDefault="006C4AE0" w:rsidP="009E30CB">
      <w:pPr>
        <w:rPr>
          <w:rFonts w:eastAsia="Calibri"/>
          <w:b/>
          <w:color w:val="1F497D"/>
          <w:sz w:val="22"/>
          <w:szCs w:val="22"/>
          <w:lang w:eastAsia="en-US"/>
        </w:rPr>
      </w:pPr>
    </w:p>
    <w:p w:rsidR="006C4AE0" w:rsidRPr="007A017F" w:rsidRDefault="006C4AE0" w:rsidP="009E30CB">
      <w:pPr>
        <w:rPr>
          <w:rFonts w:eastAsia="Calibri"/>
          <w:b/>
          <w:color w:val="1F497D"/>
          <w:sz w:val="22"/>
          <w:szCs w:val="22"/>
          <w:lang w:eastAsia="en-US"/>
        </w:rPr>
      </w:pPr>
    </w:p>
    <w:p w:rsidR="009E30CB" w:rsidRPr="00DB249A" w:rsidRDefault="00FF55AE" w:rsidP="009E30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2.1. Program 1001 JAVNA UPRAVA I ADMINISTRACIJA</w:t>
      </w:r>
    </w:p>
    <w:p w:rsidR="009E30CB" w:rsidRPr="00DB249A" w:rsidRDefault="009E30CB" w:rsidP="009E30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9E30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Pravni temelj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9E30CB" w:rsidRPr="00DB249A" w:rsidRDefault="009E30CB" w:rsidP="00FF55AE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Zakon o lokalnoj i područnoj (regionalnoj)</w:t>
      </w:r>
      <w:r w:rsidR="00FF55AE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samoupravi, Zakon o službenicima i namještenicima u lokalnoj i područnoj</w:t>
      </w:r>
      <w:r w:rsidR="00D170F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(regionalnoj) samoupravi, kao i svi drugi zakoni i podzakonski akti koji uređuju djelatnost</w:t>
      </w:r>
      <w:r w:rsidR="00FF55AE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i koje je dužan provoditi </w:t>
      </w:r>
      <w:proofErr w:type="gramStart"/>
      <w:r w:rsidR="00FF55AE" w:rsidRPr="00DB249A">
        <w:rPr>
          <w:rFonts w:ascii="Times New Roman" w:eastAsia="Calibri" w:hAnsi="Times New Roman"/>
          <w:sz w:val="24"/>
          <w:szCs w:val="24"/>
          <w:lang w:eastAsia="en-US"/>
        </w:rPr>
        <w:t>ili</w:t>
      </w:r>
      <w:proofErr w:type="gramEnd"/>
      <w:r w:rsidR="00FF55AE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o kojima je dužan skrbiti Upravni odjel za društvene djelatnosti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pravne poslove i javnu nabavu.</w:t>
      </w:r>
    </w:p>
    <w:p w:rsidR="00FF55AE" w:rsidRPr="00DB249A" w:rsidRDefault="00FF55AE" w:rsidP="00FF55AE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9E30C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B249A">
        <w:rPr>
          <w:rFonts w:ascii="Times New Roman" w:hAnsi="Times New Roman"/>
          <w:b/>
          <w:sz w:val="24"/>
          <w:szCs w:val="24"/>
          <w:u w:val="single"/>
        </w:rPr>
        <w:lastRenderedPageBreak/>
        <w:t>Cilj  programa</w:t>
      </w:r>
      <w:proofErr w:type="gramEnd"/>
      <w:r w:rsidRPr="00DB249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E30CB" w:rsidRPr="00DB249A" w:rsidRDefault="009E30CB" w:rsidP="00FF55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>Osigurati uvjete za redovno funkcioniranje Upravnog odjela na provođenju</w:t>
      </w:r>
      <w:r w:rsidR="00FF55AE" w:rsidRPr="00DB249A">
        <w:rPr>
          <w:rFonts w:ascii="Times New Roman" w:hAnsi="Times New Roman"/>
          <w:sz w:val="24"/>
          <w:szCs w:val="24"/>
        </w:rPr>
        <w:t xml:space="preserve"> i realizaciji svih planiranih </w:t>
      </w:r>
      <w:r w:rsidRPr="00DB249A">
        <w:rPr>
          <w:rFonts w:ascii="Times New Roman" w:hAnsi="Times New Roman"/>
          <w:sz w:val="24"/>
          <w:szCs w:val="24"/>
        </w:rPr>
        <w:t>programa, svih tekućih i kapitalnih projekata, te aktivnosti unutar pojedinog programa iz nadležnosti odjela, te osiguravanje nesmetanih uvjeta za rad svih proračunskih korisnika, financiranje i zadovoljavanje potreba građana, udruga i ustanova iz područja: razvoja civilnog društva, javnih potreba u kulturi, obrazovanja, predškolskog odgoja,</w:t>
      </w:r>
      <w:r w:rsidR="00FF55AE" w:rsidRPr="00DB249A">
        <w:rPr>
          <w:rFonts w:ascii="Times New Roman" w:hAnsi="Times New Roman"/>
          <w:sz w:val="24"/>
          <w:szCs w:val="24"/>
        </w:rPr>
        <w:t xml:space="preserve"> </w:t>
      </w:r>
      <w:r w:rsidRPr="00DB249A">
        <w:rPr>
          <w:rFonts w:ascii="Times New Roman" w:hAnsi="Times New Roman"/>
          <w:sz w:val="24"/>
          <w:szCs w:val="24"/>
        </w:rPr>
        <w:t>demografskog rasta, socijalne skrbi, sporta i rekreacije, poticanja razvoja turizma i sjećanja na Domovinski rat.</w:t>
      </w:r>
    </w:p>
    <w:p w:rsidR="009E30CB" w:rsidRPr="00FF55AE" w:rsidRDefault="009E30CB" w:rsidP="009E30CB">
      <w:pPr>
        <w:jc w:val="both"/>
        <w:rPr>
          <w:sz w:val="24"/>
          <w:szCs w:val="24"/>
        </w:rPr>
      </w:pPr>
    </w:p>
    <w:p w:rsidR="009E30CB" w:rsidRPr="00DB249A" w:rsidRDefault="009E30CB" w:rsidP="009E30CB">
      <w:pPr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b/>
          <w:sz w:val="24"/>
          <w:szCs w:val="24"/>
          <w:u w:val="single"/>
        </w:rPr>
        <w:t>Program obuhvaća sljedeće aktivnosti</w:t>
      </w:r>
      <w:r w:rsidRPr="00DB249A">
        <w:rPr>
          <w:rFonts w:ascii="Times New Roman" w:hAnsi="Times New Roman"/>
          <w:sz w:val="24"/>
          <w:szCs w:val="24"/>
        </w:rPr>
        <w:t xml:space="preserve">: </w:t>
      </w:r>
    </w:p>
    <w:p w:rsidR="00FF55AE" w:rsidRPr="00DB249A" w:rsidRDefault="00FF55AE" w:rsidP="009E30CB">
      <w:pPr>
        <w:jc w:val="both"/>
        <w:rPr>
          <w:rFonts w:ascii="Times New Roman" w:hAnsi="Times New Roman"/>
          <w:sz w:val="24"/>
          <w:szCs w:val="24"/>
        </w:rPr>
      </w:pPr>
    </w:p>
    <w:p w:rsidR="009E30CB" w:rsidRPr="00DB249A" w:rsidRDefault="00FF55AE" w:rsidP="009E30CB">
      <w:pPr>
        <w:jc w:val="both"/>
        <w:rPr>
          <w:rFonts w:ascii="Times New Roman" w:hAnsi="Times New Roman"/>
          <w:b/>
          <w:sz w:val="24"/>
          <w:szCs w:val="24"/>
        </w:rPr>
      </w:pPr>
      <w:r w:rsidRPr="00DB249A">
        <w:rPr>
          <w:rFonts w:ascii="Times New Roman" w:hAnsi="Times New Roman"/>
          <w:b/>
          <w:sz w:val="24"/>
          <w:szCs w:val="24"/>
        </w:rPr>
        <w:t xml:space="preserve">2.1.1. Aktivnost </w:t>
      </w:r>
      <w:r w:rsidR="009E30CB" w:rsidRPr="00DB249A">
        <w:rPr>
          <w:rFonts w:ascii="Times New Roman" w:hAnsi="Times New Roman"/>
          <w:b/>
          <w:sz w:val="24"/>
          <w:szCs w:val="24"/>
        </w:rPr>
        <w:t xml:space="preserve">1001 A100001 Rashodi za zaposlene u iznosu </w:t>
      </w:r>
      <w:proofErr w:type="gramStart"/>
      <w:r w:rsidR="009E30CB" w:rsidRPr="00DB249A">
        <w:rPr>
          <w:rFonts w:ascii="Times New Roman" w:hAnsi="Times New Roman"/>
          <w:b/>
          <w:sz w:val="24"/>
          <w:szCs w:val="24"/>
        </w:rPr>
        <w:t>od</w:t>
      </w:r>
      <w:proofErr w:type="gramEnd"/>
      <w:r w:rsidR="009E30CB" w:rsidRPr="00DB249A">
        <w:rPr>
          <w:rFonts w:ascii="Times New Roman" w:hAnsi="Times New Roman"/>
          <w:b/>
          <w:sz w:val="24"/>
          <w:szCs w:val="24"/>
        </w:rPr>
        <w:t xml:space="preserve"> 470.167,00 kn</w:t>
      </w:r>
    </w:p>
    <w:p w:rsidR="00FF55AE" w:rsidRPr="00DB249A" w:rsidRDefault="00FF55AE" w:rsidP="009E30CB">
      <w:pPr>
        <w:jc w:val="both"/>
        <w:rPr>
          <w:rFonts w:ascii="Times New Roman" w:hAnsi="Times New Roman"/>
          <w:b/>
          <w:sz w:val="24"/>
          <w:szCs w:val="24"/>
        </w:rPr>
      </w:pPr>
    </w:p>
    <w:p w:rsidR="003007A3" w:rsidRDefault="009E30CB" w:rsidP="003007A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 xml:space="preserve">Rashodi se odnose se </w:t>
      </w:r>
      <w:proofErr w:type="gramStart"/>
      <w:r w:rsidRPr="00DB249A">
        <w:rPr>
          <w:rFonts w:ascii="Times New Roman" w:hAnsi="Times New Roman"/>
          <w:sz w:val="24"/>
          <w:szCs w:val="24"/>
        </w:rPr>
        <w:t>na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plaće i doprinose</w:t>
      </w:r>
      <w:r w:rsidR="008C181A" w:rsidRPr="00DB249A">
        <w:rPr>
          <w:rFonts w:ascii="Times New Roman" w:hAnsi="Times New Roman"/>
          <w:sz w:val="24"/>
          <w:szCs w:val="24"/>
        </w:rPr>
        <w:t xml:space="preserve"> na plaće </w:t>
      </w:r>
      <w:r w:rsidRPr="00DB249A">
        <w:rPr>
          <w:rFonts w:ascii="Times New Roman" w:hAnsi="Times New Roman"/>
          <w:sz w:val="24"/>
          <w:szCs w:val="24"/>
        </w:rPr>
        <w:t xml:space="preserve">za redovan rad tri (3) službenika Upravnog odjela za društvene djelatnosti, pravne poslove i javnu nabavu koji će u </w:t>
      </w:r>
      <w:r w:rsidR="008C181A" w:rsidRPr="00DB249A">
        <w:rPr>
          <w:rFonts w:ascii="Times New Roman" w:hAnsi="Times New Roman"/>
          <w:sz w:val="24"/>
          <w:szCs w:val="24"/>
        </w:rPr>
        <w:t xml:space="preserve">2018. </w:t>
      </w:r>
      <w:proofErr w:type="gramStart"/>
      <w:r w:rsidR="008C181A" w:rsidRPr="00DB249A">
        <w:rPr>
          <w:rFonts w:ascii="Times New Roman" w:hAnsi="Times New Roman"/>
          <w:sz w:val="24"/>
          <w:szCs w:val="24"/>
        </w:rPr>
        <w:t>godini</w:t>
      </w:r>
      <w:proofErr w:type="gramEnd"/>
      <w:r w:rsidR="008C181A" w:rsidRPr="00DB249A">
        <w:rPr>
          <w:rFonts w:ascii="Times New Roman" w:hAnsi="Times New Roman"/>
          <w:sz w:val="24"/>
          <w:szCs w:val="24"/>
        </w:rPr>
        <w:t xml:space="preserve"> provoditi ukupno deset</w:t>
      </w:r>
      <w:r w:rsidRPr="00DB249A">
        <w:rPr>
          <w:rFonts w:ascii="Times New Roman" w:hAnsi="Times New Roman"/>
          <w:sz w:val="24"/>
          <w:szCs w:val="24"/>
        </w:rPr>
        <w:t xml:space="preserve"> programa prethodno navedenih u tabelarnom prikazu.</w:t>
      </w:r>
    </w:p>
    <w:p w:rsidR="006C4AE0" w:rsidRPr="00DB249A" w:rsidRDefault="006C4AE0" w:rsidP="003007A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30CB" w:rsidRPr="00DB249A" w:rsidRDefault="008C181A" w:rsidP="003007A3">
      <w:pPr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b/>
          <w:sz w:val="24"/>
          <w:szCs w:val="24"/>
        </w:rPr>
        <w:t>2.1.2. Aktivnost 1001 A100002 Materijalno-</w:t>
      </w:r>
      <w:r w:rsidR="009E30CB" w:rsidRPr="00DB249A">
        <w:rPr>
          <w:rFonts w:ascii="Times New Roman" w:hAnsi="Times New Roman"/>
          <w:b/>
          <w:sz w:val="24"/>
          <w:szCs w:val="24"/>
        </w:rPr>
        <w:t xml:space="preserve">financijski rashodi </w:t>
      </w:r>
      <w:proofErr w:type="gramStart"/>
      <w:r w:rsidR="009E30CB" w:rsidRPr="00DB249A">
        <w:rPr>
          <w:rFonts w:ascii="Times New Roman" w:hAnsi="Times New Roman"/>
          <w:b/>
          <w:sz w:val="24"/>
          <w:szCs w:val="24"/>
        </w:rPr>
        <w:t>od</w:t>
      </w:r>
      <w:proofErr w:type="gramEnd"/>
      <w:r w:rsidR="009E30CB" w:rsidRPr="00DB249A">
        <w:rPr>
          <w:rFonts w:ascii="Times New Roman" w:hAnsi="Times New Roman"/>
          <w:b/>
          <w:sz w:val="24"/>
          <w:szCs w:val="24"/>
        </w:rPr>
        <w:t xml:space="preserve"> 204.500,00 kn</w:t>
      </w:r>
    </w:p>
    <w:p w:rsidR="008C181A" w:rsidRPr="00DB249A" w:rsidRDefault="008C181A" w:rsidP="009E30CB">
      <w:pPr>
        <w:jc w:val="both"/>
        <w:rPr>
          <w:rFonts w:ascii="Times New Roman" w:hAnsi="Times New Roman"/>
          <w:b/>
          <w:sz w:val="24"/>
          <w:szCs w:val="24"/>
        </w:rPr>
      </w:pPr>
    </w:p>
    <w:p w:rsidR="009E30CB" w:rsidRPr="00DB249A" w:rsidRDefault="009E30CB" w:rsidP="008C18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>Rashodi se odnose na troškove redovnog poslovanja – službenih putovanja, stručnog usavršavanja zaposlenika, nabave st</w:t>
      </w:r>
      <w:r w:rsidR="008C181A" w:rsidRPr="00DB249A">
        <w:rPr>
          <w:rFonts w:ascii="Times New Roman" w:hAnsi="Times New Roman"/>
          <w:sz w:val="24"/>
          <w:szCs w:val="24"/>
        </w:rPr>
        <w:t xml:space="preserve">ručne literature i časopisa te </w:t>
      </w:r>
      <w:r w:rsidRPr="00DB249A">
        <w:rPr>
          <w:rFonts w:ascii="Times New Roman" w:hAnsi="Times New Roman"/>
          <w:sz w:val="24"/>
          <w:szCs w:val="24"/>
        </w:rPr>
        <w:t xml:space="preserve">sitnog inventara, troškova intelektualnih usluga, tiskarskih i </w:t>
      </w:r>
      <w:r w:rsidR="008C181A" w:rsidRPr="00DB249A">
        <w:rPr>
          <w:rFonts w:ascii="Times New Roman" w:hAnsi="Times New Roman"/>
          <w:sz w:val="24"/>
          <w:szCs w:val="24"/>
        </w:rPr>
        <w:t>grafičkih usluga, objava oglasa</w:t>
      </w:r>
      <w:r w:rsidRPr="00DB249A">
        <w:rPr>
          <w:rFonts w:ascii="Times New Roman" w:hAnsi="Times New Roman"/>
          <w:sz w:val="24"/>
          <w:szCs w:val="24"/>
        </w:rPr>
        <w:t>, troškova sudskih postupaka i upravnih sporova (troškovi odvjetnika za sudske predmet</w:t>
      </w:r>
      <w:r w:rsidR="008C181A" w:rsidRPr="00DB249A">
        <w:rPr>
          <w:rFonts w:ascii="Times New Roman" w:hAnsi="Times New Roman"/>
          <w:sz w:val="24"/>
          <w:szCs w:val="24"/>
        </w:rPr>
        <w:t>e iznad 50.000,00 kn</w:t>
      </w:r>
      <w:r w:rsidRPr="00DB249A">
        <w:rPr>
          <w:rFonts w:ascii="Times New Roman" w:hAnsi="Times New Roman"/>
          <w:sz w:val="24"/>
          <w:szCs w:val="24"/>
        </w:rPr>
        <w:t xml:space="preserve">, isplate naknada šteta po presudama, troškovi sudskog postupka) troškova zateznih kamata, nabave knjiga i ostalih nespomenutih rashoda poslovanja. </w:t>
      </w:r>
    </w:p>
    <w:p w:rsidR="009E30CB" w:rsidRPr="00DB249A" w:rsidRDefault="009E30CB" w:rsidP="009E30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9E30CB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2.2</w:t>
      </w:r>
      <w:r w:rsidR="008C181A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Program 1011 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RAZVOJ CIVILNOG DRUŠTVA</w:t>
      </w:r>
    </w:p>
    <w:p w:rsidR="009E30CB" w:rsidRPr="00DB249A" w:rsidRDefault="009E30CB" w:rsidP="009E30CB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8C181A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Pravni temelj: </w:t>
      </w:r>
    </w:p>
    <w:p w:rsidR="00DA2FE3" w:rsidRDefault="009E30CB" w:rsidP="00DA2F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Zakon o udrugama (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“Narodne novine”, broj </w:t>
      </w:r>
      <w:r w:rsidR="003D5F16">
        <w:rPr>
          <w:rFonts w:ascii="Times New Roman" w:eastAsia="Calibri" w:hAnsi="Times New Roman"/>
          <w:sz w:val="24"/>
          <w:szCs w:val="24"/>
          <w:lang w:eastAsia="en-US"/>
        </w:rPr>
        <w:t>74/14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Z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akon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o Hrvatskom crvenom križu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(“Narodne novine”, broj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71/10), Zakon o tehničkoj kulturi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(“Narodne novine”, broj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76/94, 11/94 i 38/09), Program javnih potre</w:t>
      </w:r>
      <w:r w:rsidRPr="008C181A">
        <w:rPr>
          <w:rFonts w:eastAsia="Calibri"/>
          <w:sz w:val="24"/>
          <w:szCs w:val="24"/>
          <w:lang w:eastAsia="en-US"/>
        </w:rPr>
        <w:t xml:space="preserve">ba u tehničkoj kulturi </w:t>
      </w:r>
      <w:proofErr w:type="gramStart"/>
      <w:r w:rsidRPr="008C181A">
        <w:rPr>
          <w:rFonts w:eastAsia="Calibri"/>
          <w:sz w:val="24"/>
          <w:szCs w:val="24"/>
          <w:lang w:eastAsia="en-US"/>
        </w:rPr>
        <w:t>na</w:t>
      </w:r>
      <w:proofErr w:type="gramEnd"/>
      <w:r w:rsidRPr="008C181A">
        <w:rPr>
          <w:rFonts w:eastAsia="Calibri"/>
          <w:sz w:val="24"/>
          <w:szCs w:val="24"/>
          <w:lang w:eastAsia="en-US"/>
        </w:rPr>
        <w:t xml:space="preserve"> području Grada Novske za 2018. godinu,</w:t>
      </w:r>
      <w:r w:rsidR="008C181A">
        <w:rPr>
          <w:rFonts w:eastAsia="Calibri"/>
          <w:sz w:val="24"/>
          <w:szCs w:val="24"/>
          <w:lang w:eastAsia="en-US"/>
        </w:rPr>
        <w:t xml:space="preserve"> Uredba o kriterijima</w:t>
      </w:r>
      <w:r w:rsidRPr="008C181A">
        <w:rPr>
          <w:rFonts w:eastAsia="Calibri"/>
          <w:sz w:val="24"/>
          <w:szCs w:val="24"/>
          <w:lang w:eastAsia="en-US"/>
        </w:rPr>
        <w:t>, mjerilima i postupcima financiranja i ugovaranja programa i projekata od interesa za opće dob</w:t>
      </w:r>
      <w:r w:rsidR="008C181A">
        <w:rPr>
          <w:rFonts w:eastAsia="Calibri"/>
          <w:sz w:val="24"/>
          <w:szCs w:val="24"/>
          <w:lang w:eastAsia="en-US"/>
        </w:rPr>
        <w:t xml:space="preserve">ro koje provode 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udruge (“Narodne novine”, broj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26/15), Pravilnik</w:t>
      </w:r>
      <w:r w:rsidR="008C181A" w:rsidRPr="00DB249A">
        <w:rPr>
          <w:rFonts w:ascii="Times New Roman" w:eastAsia="Calibri" w:hAnsi="Times New Roman"/>
          <w:sz w:val="24"/>
          <w:szCs w:val="24"/>
        </w:rPr>
        <w:t xml:space="preserve"> </w:t>
      </w:r>
      <w:r w:rsidRPr="00DB249A">
        <w:rPr>
          <w:rFonts w:ascii="Times New Roman" w:hAnsi="Times New Roman"/>
          <w:sz w:val="24"/>
          <w:szCs w:val="24"/>
        </w:rPr>
        <w:t>o financiranju programa i projekata od interesa za opće dobro koje provode udruge na području Grada Novske</w:t>
      </w:r>
      <w:r w:rsidR="008C181A" w:rsidRPr="00DB249A">
        <w:rPr>
          <w:rFonts w:ascii="Times New Roman" w:hAnsi="Times New Roman"/>
          <w:sz w:val="24"/>
          <w:szCs w:val="24"/>
        </w:rPr>
        <w:t>.</w:t>
      </w:r>
    </w:p>
    <w:p w:rsidR="00DA2FE3" w:rsidRDefault="00DA2FE3" w:rsidP="00DA2FE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Cilj programa: </w:t>
      </w:r>
    </w:p>
    <w:p w:rsidR="009E30CB" w:rsidRPr="00DB249A" w:rsidRDefault="009E30CB" w:rsidP="008C181A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>ilj p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rograma je poticanje novljanskih žit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elja da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kroz pripadnost udrugama i drugim o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rganizacijama civilnog društva aktivno sudjeluju i utječu na razvoj i opću dobrobit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zajednice u kojoj žive na nač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in da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se udruge i druge organizacije civilnog društva uvažava kao poželjne partnere u području 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zadovoljenja javnih potreba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Grada Novske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te da im se na tom planu povjeri provođenje određenih programa, projekata i aktivnosti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ukoliko imaju potrebne ka</w:t>
      </w:r>
      <w:r w:rsidR="00D170FD">
        <w:rPr>
          <w:rFonts w:ascii="Times New Roman" w:eastAsia="Calibri" w:hAnsi="Times New Roman"/>
          <w:sz w:val="24"/>
          <w:szCs w:val="24"/>
          <w:lang w:eastAsia="en-US"/>
        </w:rPr>
        <w:t xml:space="preserve">pacitete za njihovo provođenje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uvažavajući Zakon o udrugama te Uredbu o kriterijima, mjerilima i postupcima financiranja i ugovaranja programa i projekata od interesa za opće dobro koje provode udruge.</w:t>
      </w:r>
    </w:p>
    <w:p w:rsidR="009E30CB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A2FE3" w:rsidRDefault="00DA2FE3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A2FE3" w:rsidRDefault="00DA2FE3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A2FE3" w:rsidRPr="00DB249A" w:rsidRDefault="00DA2FE3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lastRenderedPageBreak/>
        <w:t>Mjere usmjerene razvoju civilnog društva:</w:t>
      </w:r>
    </w:p>
    <w:p w:rsidR="00B373D1" w:rsidRPr="00DB249A" w:rsidRDefault="00B373D1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6C4AE0" w:rsidRPr="00B373D1" w:rsidRDefault="009E30CB" w:rsidP="006C4AE0">
      <w:pPr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osnaživanje udruga i drugih organizacija civilnog društva za aktivno sudjelovanje u zadovoljenju javnih potreba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u Gradu Novskoj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dodjelom institucionalnih potpora</w:t>
      </w:r>
      <w:r w:rsidR="008C181A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9E30CB" w:rsidRPr="00DB249A" w:rsidRDefault="008C181A" w:rsidP="002F15C4">
      <w:pPr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putem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J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avnog poziva dodijeliti sredstva udrugama i drugim organizacijama civilnog društva za provođenje prihvatljivih programa, projekata i aktivnosti u području djelovanja udruga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za djecu i mladež,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humanitarnih i zdravstvenih udruga, udruga proisteklih iz Domovinskog rata, te ostalih udruga.</w:t>
      </w:r>
    </w:p>
    <w:p w:rsidR="003007A3" w:rsidRPr="00DB249A" w:rsidRDefault="003007A3" w:rsidP="003007A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007A3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Program obuhvaća sljedeće </w:t>
      </w:r>
      <w:r w:rsidR="00B373D1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tekuće projekte</w:t>
      </w: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: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9E30CB" w:rsidRPr="00DB249A" w:rsidRDefault="008C181A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2.2.1. Tekući projekt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1011 T100001 Udruge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524CA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mladeži i djece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125.000,00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C181A">
      <w:pPr>
        <w:pStyle w:val="Bezproreda1"/>
        <w:ind w:firstLine="720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sz w:val="24"/>
          <w:szCs w:val="24"/>
          <w:lang w:val="hr-HR"/>
        </w:rPr>
        <w:t>Tekući projekt obuhvaća sredstva koja</w:t>
      </w:r>
      <w:r w:rsidR="00A524CA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će se J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avnim pozivom, sukladno Uredbi o kriterijima, mjerilima i postupcima financiranja i ugovaranja programa i projekata od interesa za opće dobro koje provode udruge</w:t>
      </w:r>
      <w:r w:rsidR="00A524CA" w:rsidRPr="00DB249A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te sukladno Pravilniku </w:t>
      </w:r>
      <w:r w:rsidRPr="00DB249A">
        <w:rPr>
          <w:rFonts w:ascii="Times New Roman" w:hAnsi="Times New Roman"/>
          <w:sz w:val="24"/>
          <w:szCs w:val="24"/>
          <w:lang w:val="hr-HR"/>
        </w:rPr>
        <w:t>o financiranju programa i projekata od interesa za opće dobro koje provode udruge na području Grada Novske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dodijeliti udrugama i drugim organizacijama civilnog društva za sufinanciranje projekata i aktivnosti usmjerenih prema djeci i mladeži na način da djeca i mladi korisno provode svoje slobodno vrijeme, da stječu potrebna i posebna znanja i vještine, da razvijaju vlastitu kreativnost i natjecateljski duh, da se povezuju s djecom i mladima izvan vlastite zajednice te da stječu pozitivne navike u svakom smislu. Proj</w:t>
      </w:r>
      <w:r w:rsidR="00A524CA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ekti i aktivnosti mogu biti iz 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područja obrazovanja, kulture, sporta, zabave  i drugih djelatnosti.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A524CA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2.2.2. Tekući projekt 1011 T100002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Humanitarne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, socijalne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i zdravstvene udruge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57.000,00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Default="009E30CB" w:rsidP="00B373D1">
      <w:pPr>
        <w:pStyle w:val="Bezproreda1"/>
        <w:ind w:firstLine="720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sz w:val="24"/>
          <w:szCs w:val="24"/>
          <w:lang w:val="hr-HR"/>
        </w:rPr>
        <w:t>Tekući projekt obuhvaća sredstva koja</w:t>
      </w:r>
      <w:r w:rsidR="00A524CA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će se J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avnim pozivom, sukladno Uredbi o kriterijima, mjerilima i postupcima financiranja i ugovaranja programa i projekata od interesa za opće dobro koje provode udruge</w:t>
      </w:r>
      <w:r w:rsidR="00A524CA" w:rsidRPr="00DB249A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te sukladno Pravilniku </w:t>
      </w:r>
      <w:r w:rsidRPr="00DB249A">
        <w:rPr>
          <w:rFonts w:ascii="Times New Roman" w:hAnsi="Times New Roman"/>
          <w:sz w:val="24"/>
          <w:szCs w:val="24"/>
          <w:lang w:val="hr-HR"/>
        </w:rPr>
        <w:t>o financiranju programa i projekata od interesa za opće dobro koje provode udruge na području Grada Novske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dodijeliti udrugama i drugim organizacijama civilnog društva za sufinanciranje projekata i aktivnosti usmjerenih na human</w:t>
      </w:r>
      <w:r w:rsidR="00A524CA" w:rsidRPr="00DB249A">
        <w:rPr>
          <w:rFonts w:ascii="Times New Roman" w:eastAsia="Calibri" w:hAnsi="Times New Roman"/>
          <w:sz w:val="24"/>
          <w:szCs w:val="24"/>
          <w:lang w:val="hr-HR"/>
        </w:rPr>
        <w:t>itarno i zdravstveno područje. Sufinancirat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će se projekti i aktivnosti:</w:t>
      </w:r>
    </w:p>
    <w:p w:rsidR="00B373D1" w:rsidRPr="00DB249A" w:rsidRDefault="00B373D1" w:rsidP="00B373D1">
      <w:pPr>
        <w:pStyle w:val="Bezproreda1"/>
        <w:ind w:firstLine="720"/>
        <w:jc w:val="both"/>
        <w:rPr>
          <w:rFonts w:ascii="Times New Roman" w:eastAsia="Calibri" w:hAnsi="Times New Roman"/>
          <w:sz w:val="24"/>
          <w:szCs w:val="24"/>
          <w:lang w:val="hr-HR"/>
        </w:rPr>
      </w:pPr>
    </w:p>
    <w:p w:rsidR="009E30CB" w:rsidRPr="006C4AE0" w:rsidRDefault="009E30CB" w:rsidP="008C181A">
      <w:pPr>
        <w:pStyle w:val="Bezproreda1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DB249A">
        <w:rPr>
          <w:rFonts w:ascii="Times New Roman" w:eastAsia="Calibri" w:hAnsi="Times New Roman"/>
          <w:sz w:val="24"/>
          <w:szCs w:val="24"/>
          <w:lang w:val="hr-HR"/>
        </w:rPr>
        <w:t>pružanja usluga osobama s invaliditetom u vidu zaštite njihovih prava, organizacije njihovih zajedničkih aktivnosti i podizanja razine njihove integracije u društvo u svakom smislu</w:t>
      </w:r>
      <w:r w:rsidR="00A524CA" w:rsidRPr="00DB249A">
        <w:rPr>
          <w:rFonts w:ascii="Times New Roman" w:eastAsia="Calibri" w:hAnsi="Times New Roman"/>
          <w:sz w:val="24"/>
          <w:szCs w:val="24"/>
          <w:lang w:val="hr-HR"/>
        </w:rPr>
        <w:t>,</w:t>
      </w:r>
    </w:p>
    <w:p w:rsidR="009E30CB" w:rsidRPr="005179A4" w:rsidRDefault="009E30CB" w:rsidP="002F15C4">
      <w:pPr>
        <w:pStyle w:val="Bezproreda1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5179A4">
        <w:rPr>
          <w:rFonts w:ascii="Times New Roman" w:eastAsia="Calibri" w:hAnsi="Times New Roman"/>
          <w:sz w:val="24"/>
          <w:szCs w:val="24"/>
          <w:lang w:val="hr-HR"/>
        </w:rPr>
        <w:t>usmjereni suzbijanju ovisnosti od alkohola i droga i/ili suzbijanju recidiva ovisnosti kod liječenih ovisnika od alkohola i droga provođenjem izvanbolničkih  rehabilitacijskih i resocijalizacijskih programa u obliku psihosocijalne podrške</w:t>
      </w:r>
      <w:r w:rsidR="004A4E5D" w:rsidRPr="005179A4">
        <w:rPr>
          <w:rFonts w:ascii="Times New Roman" w:eastAsia="Calibri" w:hAnsi="Times New Roman"/>
          <w:sz w:val="24"/>
          <w:szCs w:val="24"/>
          <w:lang w:val="hr-HR"/>
        </w:rPr>
        <w:t>,</w:t>
      </w:r>
    </w:p>
    <w:p w:rsidR="009E30CB" w:rsidRPr="005179A4" w:rsidRDefault="009E30CB" w:rsidP="008C181A">
      <w:pPr>
        <w:pStyle w:val="Bezproreda1"/>
        <w:ind w:left="720"/>
        <w:jc w:val="both"/>
        <w:rPr>
          <w:rFonts w:ascii="Times New Roman" w:eastAsia="Calibri" w:hAnsi="Times New Roman"/>
          <w:sz w:val="24"/>
          <w:szCs w:val="24"/>
          <w:lang w:val="hr-HR"/>
        </w:rPr>
      </w:pPr>
    </w:p>
    <w:p w:rsidR="009E30CB" w:rsidRPr="005179A4" w:rsidRDefault="009E65D0" w:rsidP="002F15C4">
      <w:pPr>
        <w:pStyle w:val="Bezproreda1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5179A4">
        <w:rPr>
          <w:rFonts w:ascii="Times New Roman" w:eastAsia="Calibri" w:hAnsi="Times New Roman"/>
          <w:sz w:val="24"/>
          <w:szCs w:val="24"/>
          <w:lang w:val="hr-HR"/>
        </w:rPr>
        <w:t xml:space="preserve">usmjereni na prevenciju određenih </w:t>
      </w:r>
      <w:r w:rsidR="009E30CB" w:rsidRPr="005179A4">
        <w:rPr>
          <w:rFonts w:ascii="Times New Roman" w:eastAsia="Calibri" w:hAnsi="Times New Roman"/>
          <w:sz w:val="24"/>
          <w:szCs w:val="24"/>
          <w:lang w:val="hr-HR"/>
        </w:rPr>
        <w:t>bolesti i/ili organiziran</w:t>
      </w:r>
      <w:r w:rsidRPr="005179A4">
        <w:rPr>
          <w:rFonts w:ascii="Times New Roman" w:eastAsia="Calibri" w:hAnsi="Times New Roman"/>
          <w:sz w:val="24"/>
          <w:szCs w:val="24"/>
          <w:lang w:val="hr-HR"/>
        </w:rPr>
        <w:t xml:space="preserve">u savjetodavnu pomoć i zaštitu </w:t>
      </w:r>
      <w:r w:rsidR="009E30CB" w:rsidRPr="005179A4">
        <w:rPr>
          <w:rFonts w:ascii="Times New Roman" w:eastAsia="Calibri" w:hAnsi="Times New Roman"/>
          <w:sz w:val="24"/>
          <w:szCs w:val="24"/>
          <w:lang w:val="hr-HR"/>
        </w:rPr>
        <w:t>bolesnika koji boluju od određene bolesti</w:t>
      </w:r>
      <w:r w:rsidR="004A4E5D" w:rsidRPr="005179A4">
        <w:rPr>
          <w:rFonts w:ascii="Times New Roman" w:eastAsia="Calibri" w:hAnsi="Times New Roman"/>
          <w:sz w:val="24"/>
          <w:szCs w:val="24"/>
          <w:lang w:val="hr-HR"/>
        </w:rPr>
        <w:t>,</w:t>
      </w:r>
    </w:p>
    <w:p w:rsidR="009E30CB" w:rsidRPr="005179A4" w:rsidRDefault="009E30CB" w:rsidP="008C181A">
      <w:pPr>
        <w:pStyle w:val="Bezproreda1"/>
        <w:jc w:val="both"/>
        <w:rPr>
          <w:rFonts w:ascii="Times New Roman" w:eastAsia="Calibri" w:hAnsi="Times New Roman"/>
          <w:sz w:val="24"/>
          <w:szCs w:val="24"/>
          <w:lang w:val="hr-HR"/>
        </w:rPr>
      </w:pPr>
    </w:p>
    <w:p w:rsidR="009E30CB" w:rsidRPr="005179A4" w:rsidRDefault="009E30CB" w:rsidP="002F15C4">
      <w:pPr>
        <w:pStyle w:val="Bezproreda1"/>
        <w:numPr>
          <w:ilvl w:val="0"/>
          <w:numId w:val="6"/>
        </w:numPr>
        <w:jc w:val="both"/>
        <w:rPr>
          <w:rFonts w:ascii="Times New Roman" w:eastAsia="Calibri" w:hAnsi="Times New Roman"/>
          <w:color w:val="000000"/>
          <w:sz w:val="24"/>
          <w:szCs w:val="24"/>
          <w:lang w:val="hr-HR"/>
        </w:rPr>
      </w:pPr>
      <w:r w:rsidRPr="005179A4">
        <w:rPr>
          <w:rFonts w:ascii="Times New Roman" w:eastAsia="Calibri" w:hAnsi="Times New Roman"/>
          <w:sz w:val="24"/>
          <w:szCs w:val="24"/>
          <w:lang w:val="hr-HR"/>
        </w:rPr>
        <w:t xml:space="preserve">usmjereni na organizaciju zajedničkih aktivnosti i druženja umirovljenika s kulturnim, </w:t>
      </w:r>
      <w:r w:rsidRPr="005179A4">
        <w:rPr>
          <w:rFonts w:ascii="Times New Roman" w:eastAsia="Calibri" w:hAnsi="Times New Roman"/>
          <w:color w:val="000000"/>
          <w:sz w:val="24"/>
          <w:szCs w:val="24"/>
          <w:lang w:val="hr-HR"/>
        </w:rPr>
        <w:t>sportskim, zabavnim, humanitarnim i drugim sadržajima s ciljem aktivnog uključivanja umirovljenika u društveni život i/ili pružanje institucionalne podrške udrugama umirovljenika</w:t>
      </w:r>
      <w:r w:rsidR="004A4E5D" w:rsidRPr="005179A4">
        <w:rPr>
          <w:rFonts w:ascii="Times New Roman" w:eastAsia="Calibri" w:hAnsi="Times New Roman"/>
          <w:color w:val="000000"/>
          <w:sz w:val="24"/>
          <w:szCs w:val="24"/>
          <w:lang w:val="hr-HR"/>
        </w:rPr>
        <w:t>.</w:t>
      </w:r>
    </w:p>
    <w:p w:rsidR="009E30CB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A2FE3" w:rsidRPr="00DB249A" w:rsidRDefault="00DA2FE3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4A4E5D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2.2.3. Tekući projekt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1011 T100003 – 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Tehnička kultura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20.000,00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4A4E5D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Tekući projekt obuhvaća sredstva za materijalne troškove Gradske zajednice tehn</w:t>
      </w:r>
      <w:r w:rsidR="00BD45A6">
        <w:rPr>
          <w:rFonts w:ascii="Times New Roman" w:eastAsia="Calibri" w:hAnsi="Times New Roman"/>
          <w:sz w:val="24"/>
          <w:szCs w:val="24"/>
          <w:lang w:eastAsia="en-US"/>
        </w:rPr>
        <w:t xml:space="preserve">ičke kulture Novska i sredstva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koja će Gradska zajednica tehničke kulture Novska,</w:t>
      </w:r>
      <w:r w:rsidR="004A4E5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temeljem prethodno provedenog J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avnog poziva za sufinanciranje, sukladno Uredbi o kriterijima, mjerilima i postupcima financiranja i ugovaranja programa i projekata od interesa za opće dobro koje provode udruge</w:t>
      </w:r>
      <w:r w:rsidR="004A4E5D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te </w:t>
      </w:r>
      <w:r w:rsidRPr="00DB249A">
        <w:rPr>
          <w:rFonts w:ascii="Times New Roman" w:eastAsia="Calibri" w:hAnsi="Times New Roman"/>
          <w:sz w:val="24"/>
          <w:szCs w:val="24"/>
        </w:rPr>
        <w:t xml:space="preserve">sukladno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Pravilniku Gradske zajednice tehničke kulture Novska </w:t>
      </w:r>
      <w:r w:rsidRPr="00DB249A">
        <w:rPr>
          <w:rFonts w:ascii="Times New Roman" w:hAnsi="Times New Roman"/>
          <w:sz w:val="24"/>
          <w:szCs w:val="24"/>
        </w:rPr>
        <w:t xml:space="preserve">o financiranju programa i projekata od interesa za opće dobro koje </w:t>
      </w:r>
      <w:r w:rsidR="004A4E5D" w:rsidRPr="00DB249A">
        <w:rPr>
          <w:rFonts w:ascii="Times New Roman" w:hAnsi="Times New Roman"/>
          <w:sz w:val="24"/>
          <w:szCs w:val="24"/>
        </w:rPr>
        <w:t xml:space="preserve">provode udruge tehničke culture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dodijeliti udrugama i drugim organizacijama civilnog društva za sufinanciranje projekata i aktivnosti usmjerenih</w:t>
      </w:r>
      <w:r w:rsidRPr="00DB249A">
        <w:rPr>
          <w:rFonts w:ascii="Times New Roman" w:eastAsia="Calibri" w:hAnsi="Times New Roman"/>
          <w:sz w:val="24"/>
          <w:szCs w:val="24"/>
        </w:rPr>
        <w:t xml:space="preserve"> na razvoj tehničke kulture na području Grada Novske.</w:t>
      </w:r>
    </w:p>
    <w:p w:rsidR="009E30CB" w:rsidRPr="00DB249A" w:rsidRDefault="004A4E5D" w:rsidP="004A4E5D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Cilj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projekta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ufinanciranjem projekata i aktivnosti udruga u tehničkoj kulturi osigurati uvjete za razvoj tehničke kulture i tehničkog stvaralaštva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području Grada Novske, a osobito:</w:t>
      </w:r>
    </w:p>
    <w:p w:rsidR="009E30CB" w:rsidRPr="00DB249A" w:rsidRDefault="004A4E5D" w:rsidP="002F15C4">
      <w:pPr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osiguranjem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sredstava za redovan</w:t>
      </w:r>
      <w:r w:rsidR="00BD45A6">
        <w:rPr>
          <w:rFonts w:ascii="Times New Roman" w:eastAsia="Calibri" w:hAnsi="Times New Roman"/>
          <w:sz w:val="24"/>
          <w:szCs w:val="24"/>
          <w:lang w:eastAsia="en-US"/>
        </w:rPr>
        <w:t xml:space="preserve"> rad udruga u tehničkoj kulturi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(sudjelovanje na organiziranim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natjecanjima udruga u tehničkoj kulturi s područja Grada Novske te drugim aktivnostima kojima se provode njihove statutarne djelatnosti i ostvaruje cilj razvoja i promocije tehničke k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ulture na području Grada Novske),</w:t>
      </w:r>
    </w:p>
    <w:p w:rsidR="009E30CB" w:rsidRPr="00DB249A" w:rsidRDefault="009E30CB" w:rsidP="002F15C4">
      <w:pPr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osiguranjem sredstava za nabavu neophodne opreme udrugama u tehničkoj kulturi koja će omogućiti redovni ra</w:t>
      </w:r>
      <w:r w:rsidR="004A4E5D" w:rsidRPr="00DB249A">
        <w:rPr>
          <w:rFonts w:ascii="Times New Roman" w:eastAsia="Calibri" w:hAnsi="Times New Roman"/>
          <w:sz w:val="24"/>
          <w:szCs w:val="24"/>
          <w:lang w:eastAsia="en-US"/>
        </w:rPr>
        <w:t>d udruga koje se bave tehničkom kulturom,</w:t>
      </w:r>
    </w:p>
    <w:p w:rsidR="009E30CB" w:rsidRPr="00DB249A" w:rsidRDefault="009E30CB" w:rsidP="002F15C4">
      <w:pPr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poticanjem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novljanske djece i mladeži na bavljenje tehničkom  kulturom</w:t>
      </w:r>
      <w:r w:rsidR="004A4E5D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4A4E5D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2.2.4. Tekući projekt 1011 T100004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Udruge iz Domovinskog rata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250.000,00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4A4E5D">
      <w:pPr>
        <w:pStyle w:val="Bezproreda1"/>
        <w:ind w:firstLine="720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sz w:val="24"/>
          <w:szCs w:val="24"/>
          <w:lang w:val="hr-HR"/>
        </w:rPr>
        <w:t>Tekući projekt obuhvaća sredstva koja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će se J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avnim pozivom, sukladno Uredbi o kriterijima, mjerilima i postupcima financiranja i ugovaranja programa i projekata od interesa za opće dobro koje provode udruge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te sukladno Pravilniku </w:t>
      </w:r>
      <w:r w:rsidRPr="00DB249A">
        <w:rPr>
          <w:rFonts w:ascii="Times New Roman" w:hAnsi="Times New Roman"/>
          <w:sz w:val="24"/>
          <w:szCs w:val="24"/>
          <w:lang w:val="hr-HR"/>
        </w:rPr>
        <w:t>o financiranju programa i projekata od interesa za opće dobro koje provode udruge na području Grada Novske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dodijeliti udrugama i drugim organizacijama civilnog društva za sufinanciranje projekata i aktivnosti usmjerenih na područje djelovanja udruga iz Domovinskog rata.</w:t>
      </w:r>
    </w:p>
    <w:p w:rsidR="00DA2FE3" w:rsidRPr="00DA2FE3" w:rsidRDefault="004A4E5D" w:rsidP="00DA2FE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Cilj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projekta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romicanje vrijednosti Domovinskog rata i istine o Domovinskom ratu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te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briga o zaštiti interesa invalida Domovinskog rata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E30CB" w:rsidRPr="00DB249A" w:rsidRDefault="009E30CB" w:rsidP="004A4E5D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Mjere za ostvarenje ciljeva: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2F15C4">
      <w:pPr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dodjela institucionalne potpore udrugama proisteklim iz Domovinskog rata,</w:t>
      </w:r>
    </w:p>
    <w:p w:rsidR="009E30CB" w:rsidRPr="00DB249A" w:rsidRDefault="009E30CB" w:rsidP="002F15C4">
      <w:pPr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sufinanciranje</w:t>
      </w:r>
      <w:r w:rsidR="004A4E5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projekata i aktivnosti udruga iz Domovinskog rata kojima se javno  promiču vrijednosti Domovinskog rata (organiziranje javnih tribina, obilježavanje važnih datuma iz Domovinskog rata, provođenje edukativnih pr</w:t>
      </w:r>
      <w:r w:rsidR="004A4E5D" w:rsidRPr="00DB249A">
        <w:rPr>
          <w:rFonts w:ascii="Times New Roman" w:eastAsia="Calibri" w:hAnsi="Times New Roman"/>
          <w:sz w:val="24"/>
          <w:szCs w:val="24"/>
          <w:lang w:eastAsia="en-US"/>
        </w:rPr>
        <w:t>edavanja za djecu osnovnoškolskog i srednjoškolskog uzrasta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i slični projekti i aktivnosti kojima se javno  promiču vrijednosti Domovinskog rata te istina o Domovinskom ratu)</w:t>
      </w:r>
      <w:r w:rsidR="004A4E5D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9E30CB" w:rsidRPr="00DB249A" w:rsidRDefault="009E30CB" w:rsidP="002F15C4">
      <w:pPr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osiguranjem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sredstava za organizirani odlazak građana Grada Novske na obilježavanje sjećanja na  stradanje  Grada Vukovara te drugih mjesta u kojima je hrvatski narod pretrpio veća stradanja.  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4A4E5D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2.2.5. Tekući projekt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011 T100005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Sufinanciranje rada 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ostalih udruga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124.000,00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4A4E5D">
      <w:pPr>
        <w:pStyle w:val="Bezproreda1"/>
        <w:ind w:firstLine="720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sz w:val="24"/>
          <w:szCs w:val="24"/>
          <w:lang w:val="hr-HR"/>
        </w:rPr>
        <w:t>Tekući projekt obuhvaća:</w:t>
      </w:r>
    </w:p>
    <w:p w:rsidR="009E30CB" w:rsidRPr="00DB249A" w:rsidRDefault="009E30CB" w:rsidP="008C181A">
      <w:pPr>
        <w:pStyle w:val="Bezproreda1"/>
        <w:jc w:val="both"/>
        <w:rPr>
          <w:rFonts w:ascii="Times New Roman" w:eastAsia="Calibri" w:hAnsi="Times New Roman"/>
          <w:sz w:val="24"/>
          <w:szCs w:val="24"/>
          <w:lang w:val="hr-HR"/>
        </w:rPr>
      </w:pPr>
    </w:p>
    <w:p w:rsidR="009E30CB" w:rsidRPr="00DB249A" w:rsidRDefault="009E30CB" w:rsidP="002F15C4">
      <w:pPr>
        <w:pStyle w:val="Bezproreda1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sz w:val="24"/>
          <w:szCs w:val="24"/>
          <w:lang w:val="hr-HR"/>
        </w:rPr>
        <w:lastRenderedPageBreak/>
        <w:t xml:space="preserve">sredstva u iznosu od 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>34.000,00 kn koja će se J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avnim pozivom, sukladno Uredbi o kriterijima, mjerilima i postupcima financiranja i ugovaranja programa i projekata od interesa za opće dobro koje provod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e udruge te sukladno Pravilniku </w:t>
      </w:r>
      <w:r w:rsidRPr="00DB249A">
        <w:rPr>
          <w:rFonts w:ascii="Times New Roman" w:hAnsi="Times New Roman"/>
          <w:sz w:val="24"/>
          <w:szCs w:val="24"/>
          <w:lang w:val="hr-HR"/>
        </w:rPr>
        <w:t>o financiranju programa i projekata od interesa za opće dobro koje provode udruge na području Grada Novske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dodijeliti udrugama i drugim organizacijama civilnog društva za sufinanciranje projekata i aktivnosti usmjerenih na područja djelovanja civilnih društa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va koja ovim 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proračunom nisu posebno grupirana. 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>Na J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avni poziv za sufinanciranje projekata i aktivnosti moći će se javiti udruge koje se bave promicanjem gospodarstva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ili pojedinih gospodarskih grana, njegovanjem antifašističkih vrijednosti,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ruralnim razvojem, promicanjem organiziranog djelovanja ženske po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>pulacije na život u zajednici, zaštitom, zbrinjavanjem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ili uzgojem životinja te druge udruge </w:t>
      </w:r>
      <w:r w:rsidR="004A4E5D" w:rsidRPr="00DB249A">
        <w:rPr>
          <w:rFonts w:ascii="Times New Roman" w:eastAsia="Calibri" w:hAnsi="Times New Roman"/>
          <w:sz w:val="24"/>
          <w:szCs w:val="24"/>
          <w:lang w:val="hr-HR"/>
        </w:rPr>
        <w:t>koje na J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avni poziv za sufinanciranje prijave inovativne, kreativne i</w:t>
      </w:r>
      <w:r w:rsidR="002E5020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za zajednicu  korisne programe,</w:t>
      </w:r>
    </w:p>
    <w:p w:rsidR="009E30CB" w:rsidRPr="00DB249A" w:rsidRDefault="009E30CB" w:rsidP="008C181A">
      <w:pPr>
        <w:pStyle w:val="Bezproreda1"/>
        <w:jc w:val="both"/>
        <w:rPr>
          <w:rFonts w:ascii="Times New Roman" w:eastAsia="Calibri" w:hAnsi="Times New Roman"/>
          <w:sz w:val="24"/>
          <w:szCs w:val="24"/>
          <w:lang w:val="hr-HR"/>
        </w:rPr>
      </w:pPr>
    </w:p>
    <w:p w:rsidR="009E30CB" w:rsidRPr="00DB249A" w:rsidRDefault="009E30CB" w:rsidP="002F15C4">
      <w:pPr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</w:rPr>
        <w:t>sredstva</w:t>
      </w:r>
      <w:proofErr w:type="gramEnd"/>
      <w:r w:rsidRPr="00DB249A">
        <w:rPr>
          <w:rFonts w:ascii="Times New Roman" w:eastAsia="Calibri" w:hAnsi="Times New Roman"/>
          <w:sz w:val="24"/>
          <w:szCs w:val="24"/>
        </w:rPr>
        <w:t xml:space="preserve"> </w:t>
      </w:r>
      <w:r w:rsidR="002E5020" w:rsidRPr="00DB249A">
        <w:rPr>
          <w:rFonts w:ascii="Times New Roman" w:eastAsia="Calibri" w:hAnsi="Times New Roman"/>
          <w:sz w:val="24"/>
          <w:szCs w:val="24"/>
        </w:rPr>
        <w:t>u iznosu od 50.000,00 kn</w:t>
      </w:r>
      <w:r w:rsidRPr="00DB249A">
        <w:rPr>
          <w:rFonts w:ascii="Times New Roman" w:eastAsia="Calibri" w:hAnsi="Times New Roman"/>
          <w:sz w:val="24"/>
          <w:szCs w:val="24"/>
        </w:rPr>
        <w:t xml:space="preserve"> </w:t>
      </w:r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>za raspisivanje J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avnog poziva za financiranje projekata i programa udruga u 2018</w:t>
      </w:r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>godini</w:t>
      </w:r>
      <w:proofErr w:type="gramEnd"/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do iskorištenja sreds</w:t>
      </w:r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>tava, a koji će se raspisati u drugoj polovini 2018.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godine za potrebe</w:t>
      </w:r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udruga i drugih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organizacija civilnog društva ko</w:t>
      </w:r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je će imati potrebu za dodatnim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sredstvima u provođenju svojih projekata, odnosno  za </w:t>
      </w:r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projekte udruga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za koje se u</w:t>
      </w:r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>druge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iz opravdanih razloga nisu mogle</w:t>
      </w:r>
      <w:r w:rsidR="002E5020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javiti na Javni poziv,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839B5" w:rsidRPr="00DB249A" w:rsidRDefault="009E30CB" w:rsidP="00F839B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B249A">
        <w:rPr>
          <w:rFonts w:ascii="Times New Roman" w:hAnsi="Times New Roman"/>
          <w:sz w:val="24"/>
          <w:szCs w:val="24"/>
        </w:rPr>
        <w:t>sredstva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za tekuće donacije i kapitalne donacije u ukupnom iznosu od 40.000,00 k</w:t>
      </w:r>
      <w:r w:rsidR="002E5020" w:rsidRPr="00DB249A">
        <w:rPr>
          <w:rFonts w:ascii="Times New Roman" w:hAnsi="Times New Roman"/>
          <w:sz w:val="24"/>
          <w:szCs w:val="24"/>
        </w:rPr>
        <w:t>n</w:t>
      </w:r>
      <w:r w:rsidRPr="00DB249A">
        <w:rPr>
          <w:rFonts w:ascii="Times New Roman" w:hAnsi="Times New Roman"/>
          <w:sz w:val="24"/>
          <w:szCs w:val="24"/>
        </w:rPr>
        <w:t>, za slučaj potrebe isplate tekuće ili kapitalne donaci</w:t>
      </w:r>
      <w:r w:rsidR="002E5020" w:rsidRPr="00DB249A">
        <w:rPr>
          <w:rFonts w:ascii="Times New Roman" w:hAnsi="Times New Roman"/>
          <w:sz w:val="24"/>
          <w:szCs w:val="24"/>
        </w:rPr>
        <w:t>je udrugama u skladu s člankom 6., stavak</w:t>
      </w:r>
      <w:r w:rsidRPr="00DB249A">
        <w:rPr>
          <w:rFonts w:ascii="Times New Roman" w:hAnsi="Times New Roman"/>
          <w:sz w:val="24"/>
          <w:szCs w:val="24"/>
        </w:rPr>
        <w:t xml:space="preserve"> 13., alineja 1. </w:t>
      </w:r>
      <w:proofErr w:type="gramStart"/>
      <w:r w:rsidRPr="00DB249A">
        <w:rPr>
          <w:rFonts w:ascii="Times New Roman" w:hAnsi="Times New Roman"/>
          <w:sz w:val="24"/>
          <w:szCs w:val="24"/>
        </w:rPr>
        <w:t>i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4. </w:t>
      </w:r>
      <w:r w:rsidRPr="00DB249A">
        <w:rPr>
          <w:rFonts w:ascii="Times New Roman" w:eastAsia="Calibri" w:hAnsi="Times New Roman"/>
          <w:sz w:val="24"/>
          <w:szCs w:val="24"/>
        </w:rPr>
        <w:t xml:space="preserve">Uredbe o kriterijima, mjerilima i postupcima financiranja i ugovaranja programa i projekata od interesa za opće dobro koje provode udruge te Pravilnika </w:t>
      </w:r>
      <w:r w:rsidRPr="00DB249A">
        <w:rPr>
          <w:rFonts w:ascii="Times New Roman" w:hAnsi="Times New Roman"/>
          <w:sz w:val="24"/>
          <w:szCs w:val="24"/>
        </w:rPr>
        <w:t>o financiranju programa i projekata od interesa za opće dobro koje provode udruge na području Grada Novske (u opravdanim i iznimnim slučajevima, kada nepredviđeni događaji obvezuju dav</w:t>
      </w:r>
      <w:r w:rsidR="002E5020" w:rsidRPr="00DB249A">
        <w:rPr>
          <w:rFonts w:ascii="Times New Roman" w:hAnsi="Times New Roman"/>
          <w:sz w:val="24"/>
          <w:szCs w:val="24"/>
        </w:rPr>
        <w:t xml:space="preserve">atelja sredstava da u suradnji </w:t>
      </w:r>
      <w:r w:rsidRPr="00DB249A">
        <w:rPr>
          <w:rFonts w:ascii="Times New Roman" w:hAnsi="Times New Roman"/>
          <w:sz w:val="24"/>
          <w:szCs w:val="24"/>
        </w:rPr>
        <w:t>s udrugama žurno djeluje u rokovima u kojima nije moguće provesti javni natječaj ili javni poziv</w:t>
      </w:r>
      <w:r w:rsidR="002E5020" w:rsidRPr="00DB249A">
        <w:rPr>
          <w:rFonts w:ascii="Times New Roman" w:hAnsi="Times New Roman"/>
          <w:sz w:val="24"/>
          <w:szCs w:val="24"/>
        </w:rPr>
        <w:t>,</w:t>
      </w:r>
      <w:r w:rsidRPr="00DB249A">
        <w:rPr>
          <w:rFonts w:ascii="Times New Roman" w:hAnsi="Times New Roman"/>
          <w:sz w:val="24"/>
          <w:szCs w:val="24"/>
        </w:rPr>
        <w:t xml:space="preserve"> već samo izravnom dodjelom</w:t>
      </w:r>
      <w:r w:rsidR="002E5020" w:rsidRPr="00DB249A">
        <w:rPr>
          <w:rFonts w:ascii="Times New Roman" w:hAnsi="Times New Roman"/>
          <w:sz w:val="24"/>
          <w:szCs w:val="24"/>
        </w:rPr>
        <w:t xml:space="preserve"> financijskih sredstava te kada </w:t>
      </w:r>
      <w:r w:rsidRPr="00DB249A">
        <w:rPr>
          <w:rFonts w:ascii="Times New Roman" w:hAnsi="Times New Roman"/>
          <w:sz w:val="24"/>
          <w:szCs w:val="24"/>
        </w:rPr>
        <w:t>se prema mišljenju nadležnog povjerenstva jednokratno dodjeljuju sredstva do 5.000,00 k</w:t>
      </w:r>
      <w:r w:rsidR="002E5020" w:rsidRPr="00DB249A">
        <w:rPr>
          <w:rFonts w:ascii="Times New Roman" w:hAnsi="Times New Roman"/>
          <w:sz w:val="24"/>
          <w:szCs w:val="24"/>
        </w:rPr>
        <w:t>n</w:t>
      </w:r>
      <w:r w:rsidRPr="00DB249A">
        <w:rPr>
          <w:rFonts w:ascii="Times New Roman" w:hAnsi="Times New Roman"/>
          <w:sz w:val="24"/>
          <w:szCs w:val="24"/>
        </w:rPr>
        <w:t xml:space="preserve"> za aktivnost</w:t>
      </w:r>
      <w:r w:rsidR="002E5020" w:rsidRPr="00DB249A">
        <w:rPr>
          <w:rFonts w:ascii="Times New Roman" w:hAnsi="Times New Roman"/>
          <w:sz w:val="24"/>
          <w:szCs w:val="24"/>
        </w:rPr>
        <w:t>i</w:t>
      </w:r>
      <w:r w:rsidRPr="00DB249A">
        <w:rPr>
          <w:rFonts w:ascii="Times New Roman" w:hAnsi="Times New Roman"/>
          <w:sz w:val="24"/>
          <w:szCs w:val="24"/>
        </w:rPr>
        <w:t xml:space="preserve"> koje iz opravdanih razloga nisu mogle biti planirane u godišnjem planu udruge, a ukupan iznos tako dodijeljenih sredstava iznosi najviše 5% svih sredstava planiranih u proračunu za financiranje svih programa i projekata udruga.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52AA4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2.2.6. Tekući projekt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1011 T10000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Sufinanciranje rada Crvenog križa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372.673,00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216233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Tekući projekt obuhvaća redovni rad Gradskog društva Crvenog križa Novska.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Prema Zakonu </w:t>
      </w:r>
      <w:r w:rsidR="00952AA4" w:rsidRPr="00DB249A">
        <w:rPr>
          <w:rFonts w:ascii="Times New Roman" w:eastAsia="Calibri" w:hAnsi="Times New Roman"/>
          <w:sz w:val="24"/>
          <w:szCs w:val="24"/>
          <w:lang w:eastAsia="en-US"/>
        </w:rPr>
        <w:t>o Hrvatskom crvenom križu (“Narodne novine”, broj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71/10) Crveni križ obavlja djelatnost </w:t>
      </w:r>
      <w:r w:rsidRPr="00DB249A">
        <w:rPr>
          <w:rFonts w:ascii="Times New Roman" w:hAnsi="Times New Roman"/>
          <w:sz w:val="24"/>
          <w:szCs w:val="24"/>
        </w:rPr>
        <w:t>ublažavanja ljudskih patnji, a osobito on</w:t>
      </w:r>
      <w:r w:rsidR="00952AA4" w:rsidRPr="00DB249A">
        <w:rPr>
          <w:rFonts w:ascii="Times New Roman" w:hAnsi="Times New Roman"/>
          <w:sz w:val="24"/>
          <w:szCs w:val="24"/>
        </w:rPr>
        <w:t xml:space="preserve">ih izazvanih oružanim sukobima, </w:t>
      </w:r>
      <w:r w:rsidRPr="00DB249A">
        <w:rPr>
          <w:rFonts w:ascii="Times New Roman" w:hAnsi="Times New Roman"/>
          <w:sz w:val="24"/>
          <w:szCs w:val="24"/>
        </w:rPr>
        <w:t>velikim prirodnim, ekološkim, tehnološkim i drugim nesrećama, s posljedicama masovnih stradanja i epidemijama, doprinosi unapređenju i zaštiti zdravlja, prevenciji bolesti i podizanju zdravstvene i ekološke kulture građana te potiče i unapređuje solidarnost, promiče volonterstvo i međusobno pomaganje i socijalnu sigurnost građana.</w:t>
      </w:r>
      <w:r w:rsidRPr="00DB249A">
        <w:rPr>
          <w:rFonts w:ascii="Times New Roman" w:eastAsia="Calibri" w:hAnsi="Times New Roman"/>
          <w:sz w:val="24"/>
          <w:szCs w:val="24"/>
        </w:rPr>
        <w:t xml:space="preserve"> Uredbom o kriterijima, mjerilima i postupcima financiranja i ugovaranja programa i projekata od interesa za opće dobro, Crveni križ je posebna organizacije civilnog društva čij</w:t>
      </w:r>
      <w:r w:rsidR="00952AA4" w:rsidRPr="00DB249A">
        <w:rPr>
          <w:rFonts w:ascii="Times New Roman" w:eastAsia="Calibri" w:hAnsi="Times New Roman"/>
          <w:sz w:val="24"/>
          <w:szCs w:val="24"/>
        </w:rPr>
        <w:t xml:space="preserve">e je djelovanje i financiranje </w:t>
      </w:r>
      <w:r w:rsidRPr="00DB249A">
        <w:rPr>
          <w:rFonts w:ascii="Times New Roman" w:eastAsia="Calibri" w:hAnsi="Times New Roman"/>
          <w:sz w:val="24"/>
          <w:szCs w:val="24"/>
        </w:rPr>
        <w:t xml:space="preserve">propisano posebnim zakonom koji im daje poseban status u području humanitarnog rada i doprinosa </w:t>
      </w:r>
      <w:r w:rsidR="00952AA4" w:rsidRPr="00DB249A">
        <w:rPr>
          <w:rFonts w:ascii="Times New Roman" w:eastAsia="Calibri" w:hAnsi="Times New Roman"/>
          <w:sz w:val="24"/>
          <w:szCs w:val="24"/>
        </w:rPr>
        <w:t>unapređenju i zaštiti zdravlja</w:t>
      </w:r>
      <w:r w:rsidRPr="00DB249A">
        <w:rPr>
          <w:rFonts w:ascii="Times New Roman" w:eastAsia="Calibri" w:hAnsi="Times New Roman"/>
          <w:sz w:val="24"/>
          <w:szCs w:val="24"/>
        </w:rPr>
        <w:t xml:space="preserve"> radi čega su izuzeti od sudjelovanja na javnim natječajima za dodjelu sredstava za financiranje svojih redovni</w:t>
      </w:r>
      <w:r w:rsidR="00952AA4" w:rsidRPr="00DB249A">
        <w:rPr>
          <w:rFonts w:ascii="Times New Roman" w:eastAsia="Calibri" w:hAnsi="Times New Roman"/>
          <w:sz w:val="24"/>
          <w:szCs w:val="24"/>
        </w:rPr>
        <w:t xml:space="preserve">h djelatnosti. Gradsko društvo </w:t>
      </w:r>
      <w:r w:rsidR="00952AA4" w:rsidRPr="00DB249A">
        <w:rPr>
          <w:rFonts w:ascii="Times New Roman" w:eastAsia="Calibri" w:hAnsi="Times New Roman"/>
          <w:sz w:val="24"/>
          <w:szCs w:val="24"/>
        </w:rPr>
        <w:lastRenderedPageBreak/>
        <w:t>C</w:t>
      </w:r>
      <w:r w:rsidRPr="00DB249A">
        <w:rPr>
          <w:rFonts w:ascii="Times New Roman" w:eastAsia="Calibri" w:hAnsi="Times New Roman"/>
          <w:sz w:val="24"/>
          <w:szCs w:val="24"/>
        </w:rPr>
        <w:t>rvenog križa Novska u provođe</w:t>
      </w:r>
      <w:r w:rsidR="00952AA4" w:rsidRPr="00DB249A">
        <w:rPr>
          <w:rFonts w:ascii="Times New Roman" w:eastAsia="Calibri" w:hAnsi="Times New Roman"/>
          <w:sz w:val="24"/>
          <w:szCs w:val="24"/>
        </w:rPr>
        <w:t>nju svojih djelatnosti koristit</w:t>
      </w:r>
      <w:r w:rsidRPr="00DB249A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DB249A">
        <w:rPr>
          <w:rFonts w:ascii="Times New Roman" w:eastAsia="Calibri" w:hAnsi="Times New Roman"/>
          <w:sz w:val="24"/>
          <w:szCs w:val="24"/>
        </w:rPr>
        <w:t>će</w:t>
      </w:r>
      <w:proofErr w:type="gramEnd"/>
      <w:r w:rsidRPr="00DB249A">
        <w:rPr>
          <w:rFonts w:ascii="Times New Roman" w:eastAsia="Calibri" w:hAnsi="Times New Roman"/>
          <w:sz w:val="24"/>
          <w:szCs w:val="24"/>
        </w:rPr>
        <w:t xml:space="preserve"> odobrena sredstva za financiranje plaća zaposlenika, za materijalne troškove, za provođenje programa logopedske rehabilitacije te za ostale programe koje će provoditi u skladu sa svojim programom rada i </w:t>
      </w:r>
      <w:r w:rsidR="00952AA4" w:rsidRPr="00DB249A">
        <w:rPr>
          <w:rFonts w:ascii="Times New Roman" w:eastAsia="Calibri" w:hAnsi="Times New Roman"/>
          <w:sz w:val="24"/>
          <w:szCs w:val="24"/>
        </w:rPr>
        <w:t xml:space="preserve">financijskim planom </w:t>
      </w:r>
      <w:r w:rsidRPr="00DB249A">
        <w:rPr>
          <w:rFonts w:ascii="Times New Roman" w:eastAsia="Calibri" w:hAnsi="Times New Roman"/>
          <w:sz w:val="24"/>
          <w:szCs w:val="24"/>
        </w:rPr>
        <w:t xml:space="preserve">za 2018. </w:t>
      </w:r>
      <w:proofErr w:type="gramStart"/>
      <w:r w:rsidRPr="00DB249A">
        <w:rPr>
          <w:rFonts w:ascii="Times New Roman" w:eastAsia="Calibri" w:hAnsi="Times New Roman"/>
          <w:sz w:val="24"/>
          <w:szCs w:val="24"/>
        </w:rPr>
        <w:t>godinu</w:t>
      </w:r>
      <w:proofErr w:type="gramEnd"/>
      <w:r w:rsidRPr="00DB249A">
        <w:rPr>
          <w:rFonts w:ascii="Times New Roman" w:eastAsia="Calibri" w:hAnsi="Times New Roman"/>
          <w:sz w:val="24"/>
          <w:szCs w:val="24"/>
        </w:rPr>
        <w:t xml:space="preserve">. </w:t>
      </w:r>
    </w:p>
    <w:p w:rsidR="009E30CB" w:rsidRPr="00DB249A" w:rsidRDefault="009E30CB" w:rsidP="008C181A">
      <w:pPr>
        <w:ind w:left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2.3.   </w:t>
      </w:r>
      <w:r w:rsidR="00216233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Program 1012 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JAVNE POTREBE U KULTURI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Pravni temelj: </w:t>
      </w:r>
    </w:p>
    <w:p w:rsidR="009E30CB" w:rsidRPr="00DB249A" w:rsidRDefault="009E30CB" w:rsidP="0021623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Zakon o financiranju 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>javnih potreba u kulturi (“Narodne novine”,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broj 47/90, 27/93 i 38/09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>), Zakon o knjižnicama (“Narodne novine”,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broj </w:t>
      </w:r>
      <w:r w:rsidRPr="00DB249A">
        <w:rPr>
          <w:rFonts w:ascii="Times New Roman" w:hAnsi="Times New Roman"/>
          <w:sz w:val="24"/>
          <w:szCs w:val="24"/>
        </w:rPr>
        <w:t>105/97, 5/98, 104/00, 87/08</w:t>
      </w:r>
      <w:r w:rsidRPr="00DB249A">
        <w:rPr>
          <w:rStyle w:val="apple-converted-space"/>
          <w:rFonts w:ascii="Times New Roman" w:eastAsiaTheme="minorEastAsia" w:hAnsi="Times New Roman"/>
          <w:sz w:val="24"/>
          <w:szCs w:val="24"/>
        </w:rPr>
        <w:t> </w:t>
      </w:r>
      <w:r w:rsidRPr="00DB249A">
        <w:rPr>
          <w:rFonts w:ascii="Times New Roman" w:hAnsi="Times New Roman"/>
          <w:sz w:val="24"/>
          <w:szCs w:val="24"/>
        </w:rPr>
        <w:t>i 69/09</w:t>
      </w:r>
      <w:r w:rsidR="00216233" w:rsidRPr="00DB249A">
        <w:rPr>
          <w:rFonts w:ascii="Times New Roman" w:hAnsi="Times New Roman"/>
          <w:sz w:val="24"/>
          <w:szCs w:val="24"/>
        </w:rPr>
        <w:t>)</w:t>
      </w:r>
      <w:r w:rsidRPr="00DB249A">
        <w:rPr>
          <w:rFonts w:ascii="Times New Roman" w:hAnsi="Times New Roman"/>
          <w:sz w:val="24"/>
          <w:szCs w:val="24"/>
        </w:rPr>
        <w:t>, Zakon o</w:t>
      </w:r>
      <w:r w:rsidR="00216233" w:rsidRPr="00DB249A">
        <w:rPr>
          <w:rFonts w:ascii="Times New Roman" w:hAnsi="Times New Roman"/>
          <w:sz w:val="24"/>
          <w:szCs w:val="24"/>
        </w:rPr>
        <w:t xml:space="preserve"> pučkim otvorenim učilištima (“Narodne novine”, broj </w:t>
      </w:r>
      <w:r w:rsidRPr="00DB249A">
        <w:rPr>
          <w:rFonts w:ascii="Times New Roman" w:hAnsi="Times New Roman"/>
          <w:sz w:val="24"/>
          <w:szCs w:val="24"/>
        </w:rPr>
        <w:t xml:space="preserve">54/97, 5/98, 109/99 i 139/10), Program javnih potreba u kulturi na području Grada Novske za 2018. </w:t>
      </w:r>
      <w:proofErr w:type="gramStart"/>
      <w:r w:rsidRPr="00DB249A">
        <w:rPr>
          <w:rFonts w:ascii="Times New Roman" w:hAnsi="Times New Roman"/>
          <w:sz w:val="24"/>
          <w:szCs w:val="24"/>
        </w:rPr>
        <w:t>godinu</w:t>
      </w:r>
      <w:proofErr w:type="gramEnd"/>
      <w:r w:rsidRPr="00DB249A">
        <w:rPr>
          <w:rFonts w:ascii="Times New Roman" w:hAnsi="Times New Roman"/>
          <w:sz w:val="24"/>
          <w:szCs w:val="24"/>
        </w:rPr>
        <w:t>.</w:t>
      </w:r>
    </w:p>
    <w:p w:rsidR="009E30CB" w:rsidRPr="00DB249A" w:rsidRDefault="009E30CB" w:rsidP="008C181A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Opći cilj programa: </w:t>
      </w:r>
    </w:p>
    <w:p w:rsidR="00EF05A2" w:rsidRDefault="009E30CB" w:rsidP="00EF05A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Osiguranje materijalnih i drugih uvjeta za nesmetan rad i razvoj kulturnih djelatnosti novljanskih ustanova u kulturi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, i to: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razvoj knjižničarstva i r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ast čitalačkih navika Novljana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kroz aktivnosti  Gradske knjižnice i čitaonice 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Ante Jagar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” Novska, te razvoj kazališno-scenske djelatnosti,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jelatnosti prikazivanja filmova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i muzejsko-galerijske djelatnosti Pučkog otvorenog učilišta Novska, sustavna briga o zaštiti kulturne baštine,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sustavna briga o ravnomjernom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razvoju svih djelatnosti u kulturi sufinanciranjem projekata i aktivnosti udruga u kulturi, posebno kulturno-umjetničkih društava i drugih udruga u kulturi koje promiču i čuvaju novljansku tradicijsku kulturu, koje svojim djelovanjem edukativno utječu na djecu i mladež, pomažu razvoj turizma i koje rade na promociji kulture Grada Novske u najširem smislu, pokretanjem i realizacijom </w:t>
      </w:r>
      <w:r w:rsidR="00BD45A6">
        <w:rPr>
          <w:rFonts w:ascii="Times New Roman" w:eastAsia="Calibri" w:hAnsi="Times New Roman"/>
          <w:sz w:val="24"/>
          <w:szCs w:val="24"/>
          <w:lang w:eastAsia="en-US"/>
        </w:rPr>
        <w:t xml:space="preserve">zajedničkih  programa s drugim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gradovima u RH i inozemstvu.</w:t>
      </w:r>
    </w:p>
    <w:p w:rsidR="00AE47C2" w:rsidRPr="00DB249A" w:rsidRDefault="00AE47C2" w:rsidP="00EF05A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Program obuhvaća sljedeće aktivnosti i projekte</w:t>
      </w:r>
      <w:r w:rsidR="00216233"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:</w:t>
      </w:r>
    </w:p>
    <w:p w:rsidR="00216233" w:rsidRPr="00DB249A" w:rsidRDefault="00216233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9E30CB" w:rsidRPr="00DB249A" w:rsidRDefault="00216233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2.3.1. Aktivnost 1012 </w:t>
      </w:r>
      <w:proofErr w:type="gramStart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A100001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Rashodi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za zaposlene u iznosu od  1.029.262,00 kn</w:t>
      </w:r>
    </w:p>
    <w:p w:rsidR="00216233" w:rsidRPr="00DB249A" w:rsidRDefault="00216233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21623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Ova aktivnost 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>se odnosi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troškove plaća i doprinosa na plaće zaposlenika u Gradskoj knjižnici i čitaonici 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Ante Jagar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>”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Novska, te zaposlenika koji rade na ostvarivanju programa u kulturnim </w:t>
      </w:r>
      <w:r w:rsidR="00DC3024">
        <w:rPr>
          <w:rFonts w:ascii="Times New Roman" w:eastAsia="Calibri" w:hAnsi="Times New Roman"/>
          <w:sz w:val="24"/>
          <w:szCs w:val="24"/>
          <w:lang w:eastAsia="en-US"/>
        </w:rPr>
        <w:t xml:space="preserve">djelatnostima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Pučkog otvorenog učilišta Novska. </w:t>
      </w:r>
    </w:p>
    <w:p w:rsidR="009E30CB" w:rsidRPr="00DB249A" w:rsidRDefault="009E30CB" w:rsidP="0021623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aktivnosti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: osigurati nesmetano odvijanje i potpunu realizaciju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svih programa u kulturi koje se u ovim ustanovama ostvaruju.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5F74E8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2.3.2. </w:t>
      </w:r>
      <w:r w:rsidR="00216233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Aktivnost 1012 A100002 Materijalno-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financijski rasho</w:t>
      </w:r>
      <w:r w:rsidR="00216233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di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  457.050,00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kn</w:t>
      </w:r>
    </w:p>
    <w:p w:rsidR="00216233" w:rsidRPr="00DB249A" w:rsidRDefault="00216233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21623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Aktivnost se odnosi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nakna</w:t>
      </w:r>
      <w:r w:rsidR="00216233" w:rsidRPr="00DB249A">
        <w:rPr>
          <w:rFonts w:ascii="Times New Roman" w:eastAsia="Calibri" w:hAnsi="Times New Roman"/>
          <w:sz w:val="24"/>
          <w:szCs w:val="24"/>
          <w:lang w:eastAsia="en-US"/>
        </w:rPr>
        <w:t>de troškova zaposlenima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, rashode za materijal i energiju, rashode za intelektualne i ostale usluge, službena putovanja, stručno usavršavanje, uredski materijal, materijal i dijelove za tekuće i investicijsko održavanje, sitni inventar, usluge telefona, pošte i prijevoza, premije osiguranja, reprezentaciju, bankarske usluge u Pučko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m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otvoreno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m učilištu Novska i Gradskoj knjižnici i čitaonici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Ante Jagar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”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Novska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30CB" w:rsidRPr="00DB249A" w:rsidRDefault="009E30CB" w:rsidP="005F74E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aktivnosti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: osigurati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nesmetano odvijanje i potpunu realizaciju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svih programa u kulturi koje se u ovim ustanovama ostvaruju.</w:t>
      </w:r>
    </w:p>
    <w:p w:rsidR="009E30CB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A2FE3" w:rsidRDefault="00DA2FE3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A2FE3" w:rsidRDefault="00DA2FE3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A2FE3" w:rsidRPr="00DB249A" w:rsidRDefault="00DA2FE3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5F74E8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2.3.3. Aktivnost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1012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A100004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Udruge</w:t>
      </w:r>
      <w:proofErr w:type="gramEnd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u kulturi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u iznosu od 170.000,00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F74E8" w:rsidRPr="00DB249A" w:rsidRDefault="005F74E8" w:rsidP="00F839B5">
      <w:pPr>
        <w:pStyle w:val="Bezproreda1"/>
        <w:ind w:firstLine="720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sz w:val="24"/>
          <w:szCs w:val="24"/>
          <w:lang w:val="hr-HR"/>
        </w:rPr>
        <w:t>Navedena aktivnost obuhvaća sredstva koja će se J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>avnim pozivom, sukladno Uredbi o kriterijima, mjerilima i postupcima financiranja i ugovaranja programa i projekata od interesa za opće dobro koje provode udruge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te sukladno Pravilniku </w:t>
      </w:r>
      <w:r w:rsidR="009E30CB" w:rsidRPr="00DB249A">
        <w:rPr>
          <w:rFonts w:ascii="Times New Roman" w:hAnsi="Times New Roman"/>
          <w:sz w:val="24"/>
          <w:szCs w:val="24"/>
          <w:lang w:val="hr-HR"/>
        </w:rPr>
        <w:t>o financiranju programa i projekata od interesa za opće dobro koje provode udruge na području Grada Novske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dodijeliti kulturno-umjetničkim društvima i drugim udrugama u kulturi na području Grada Novske koje se bave njegovanjem i zaštitom kulturne baštine, promicanjem i razvojem likovne umjetnosti, promicanjem i razvojem glazbeno-scenske umjetnosti, promicanjem i razvojem filatelističke djelatnosti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, 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izdavačke djelatnosti od interesa za Grad 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i 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>drugim udrugama u kulturi koje promiču i razvijaju novljansku kulturnu baštinu  na području Grada Novske i u drugim sredinama.</w:t>
      </w:r>
    </w:p>
    <w:p w:rsidR="009E30CB" w:rsidRPr="00DB249A" w:rsidRDefault="009E30CB" w:rsidP="00AE47C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projekta:</w:t>
      </w:r>
      <w:r w:rsidR="00DA2FE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ufinanciranjem redovnog rada novljanskih kulturno-umjetničkih društava i drugih udr</w:t>
      </w:r>
      <w:r w:rsidR="008D6301">
        <w:rPr>
          <w:rFonts w:ascii="Times New Roman" w:eastAsia="Calibri" w:hAnsi="Times New Roman"/>
          <w:sz w:val="24"/>
          <w:szCs w:val="24"/>
          <w:lang w:eastAsia="en-US"/>
        </w:rPr>
        <w:t xml:space="preserve">uga u kulturi osigurati skrb o </w:t>
      </w:r>
      <w:r w:rsidR="00995EA9">
        <w:rPr>
          <w:rFonts w:ascii="Times New Roman" w:eastAsia="Calibri" w:hAnsi="Times New Roman"/>
          <w:sz w:val="24"/>
          <w:szCs w:val="24"/>
          <w:lang w:eastAsia="en-US"/>
        </w:rPr>
        <w:t xml:space="preserve">kulturno-umjetničkom amaterizmu,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specifičnostima novljanske narodne 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baštine i izvornog folklora,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razvoju likovnog izraz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 novljanskih likovnih autora,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ravnomjernom razvoju ostalih kulturnih djelatnost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i </w:t>
      </w:r>
      <w:proofErr w:type="gramStart"/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području Grada Novske,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njihovoj prom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ociji u zemlji i inozemstvu te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širenje kulturne ponude u Gradu Nov</w:t>
      </w:r>
      <w:r w:rsidR="00AE47C2" w:rsidRPr="00DB249A">
        <w:rPr>
          <w:rFonts w:ascii="Times New Roman" w:eastAsia="Calibri" w:hAnsi="Times New Roman"/>
          <w:sz w:val="24"/>
          <w:szCs w:val="24"/>
          <w:lang w:eastAsia="en-US"/>
        </w:rPr>
        <w:t>skoj i razvoj kulturnog turizma.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5F74E8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2.3.4. Aktivnost 1012 A100005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Očuvanje ku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lturne baštine u iznosu </w:t>
      </w:r>
      <w:proofErr w:type="gramStart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407.250,00 kn</w:t>
      </w:r>
    </w:p>
    <w:p w:rsidR="005F74E8" w:rsidRPr="00DB249A" w:rsidRDefault="005F74E8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5F74E8" w:rsidP="005F74E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Ova aktivnost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obuhvaća redovno sufinanci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ranje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održavanja Zbirke </w:t>
      </w:r>
      <w:r w:rsidR="009E30CB" w:rsidRPr="00DB249A">
        <w:rPr>
          <w:rFonts w:ascii="Times New Roman" w:eastAsia="Calibri" w:hAnsi="Times New Roman"/>
          <w:i/>
          <w:sz w:val="24"/>
          <w:szCs w:val="24"/>
          <w:lang w:eastAsia="en-US"/>
        </w:rPr>
        <w:t>Sajko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u iznosu od 13.000,00 kn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. Zbirka </w:t>
      </w:r>
      <w:r w:rsidR="009E30CB" w:rsidRPr="00DB249A">
        <w:rPr>
          <w:rFonts w:ascii="Times New Roman" w:eastAsia="Calibri" w:hAnsi="Times New Roman"/>
          <w:i/>
          <w:sz w:val="24"/>
          <w:szCs w:val="24"/>
          <w:lang w:eastAsia="en-US"/>
        </w:rPr>
        <w:t>Sajko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sadrži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veliki broj starih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predmeta g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rupiranih u nekoliko tematskih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cjelina, od etnološke, arheološke, sakralne, audio-vizualne, dokumentarne fotogra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fije, zbirke dokumenata, knjiga,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pa sve do zbirke kaciga i uniformi. Zbirka starih predmeta iz obitelji Sajko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, pored namještaja prve 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ov</w:t>
      </w:r>
      <w:r w:rsidR="008D6301">
        <w:rPr>
          <w:rFonts w:ascii="Times New Roman" w:eastAsia="Calibri" w:hAnsi="Times New Roman"/>
          <w:sz w:val="24"/>
          <w:szCs w:val="24"/>
          <w:lang w:eastAsia="en-US"/>
        </w:rPr>
        <w:t>ljanske ljekarne „Sveta Marija</w:t>
      </w:r>
      <w:proofErr w:type="gramStart"/>
      <w:r w:rsidR="008D6301">
        <w:rPr>
          <w:rFonts w:ascii="Times New Roman" w:eastAsia="Calibri" w:hAnsi="Times New Roman"/>
          <w:sz w:val="24"/>
          <w:szCs w:val="24"/>
          <w:lang w:eastAsia="en-US"/>
        </w:rPr>
        <w:t xml:space="preserve">“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čija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je restaur</w:t>
      </w:r>
      <w:r w:rsidR="008809B9">
        <w:rPr>
          <w:rFonts w:ascii="Times New Roman" w:eastAsia="Calibri" w:hAnsi="Times New Roman"/>
          <w:sz w:val="24"/>
          <w:szCs w:val="24"/>
          <w:lang w:eastAsia="en-US"/>
        </w:rPr>
        <w:t xml:space="preserve">acija završena u 2015. </w:t>
      </w:r>
      <w:proofErr w:type="gramStart"/>
      <w:r w:rsidR="008809B9">
        <w:rPr>
          <w:rFonts w:ascii="Times New Roman" w:eastAsia="Calibri" w:hAnsi="Times New Roman"/>
          <w:sz w:val="24"/>
          <w:szCs w:val="24"/>
          <w:lang w:eastAsia="en-US"/>
        </w:rPr>
        <w:t>godini</w:t>
      </w:r>
      <w:proofErr w:type="gramEnd"/>
      <w:r w:rsidR="008809B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za Novsku su neprocjenjiva v</w:t>
      </w:r>
      <w:r w:rsidR="008809B9">
        <w:rPr>
          <w:rFonts w:ascii="Times New Roman" w:eastAsia="Calibri" w:hAnsi="Times New Roman"/>
          <w:sz w:val="24"/>
          <w:szCs w:val="24"/>
          <w:lang w:eastAsia="en-US"/>
        </w:rPr>
        <w:t xml:space="preserve">rijednost, posebno u kontekstu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skorog osnivanja i razvitka muzejske djelatnosti na području Grada Novske u objektu starog hotela Knopp. Zbirka kulturno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povijesnih predmeta Živka i Željka Sajka dobila je Rješenjem Ministarstva kulture, Uprave za kulturnu baštinu, broj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: Klasa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:UP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/I-612-08/16-06/0129, Urbroj: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532-04-01-03-02/3-16-1, dana 8.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srpnja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2016.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godine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svojstvo kulturnog dobra kojim je trajno zaštićeno 2262 predmeta. Zbirka je upisana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Listu zaštićenih kulturnih dobara pod brojem Z-6784.</w:t>
      </w:r>
    </w:p>
    <w:p w:rsidR="009E30CB" w:rsidRPr="00DB249A" w:rsidRDefault="009E30CB" w:rsidP="005F74E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Također, projekt obuhvaća i izradu projekata za izradu dokumentacije za sanaciju građevine Stare ljekarne, Zagrebačka 26, zatim dokumentacije za sanaciju zaštićenih drvenih stambenih objekata u naselju Stara Subocka k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oje su u vlasništvu Grada Novske – Stara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Subocka kbr. 100,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162,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120 i 93, kao i nastavak radova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sanaciji drvenog stambenog objekta, Stara Subocka kbr. 66. </w:t>
      </w:r>
    </w:p>
    <w:p w:rsidR="009E30CB" w:rsidRPr="00DB249A" w:rsidRDefault="005F74E8" w:rsidP="005F74E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Od 407.250,00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kn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, koliko je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ukupno planirano sredstava za financiranje ove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aktivnosti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, vlastit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 sredstva iznose 38.500,00 kn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, sredstva zatražena od Ministarstva kulture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348.750,00 kn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, a sredstva zatražena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od Županije iznose 20.000,00 kn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30CB" w:rsidRPr="00DB249A" w:rsidRDefault="009E30CB" w:rsidP="005F74E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Cilj projekta: 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zaštititi i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promicati nepokretnu i pokretnu kulturnu baštinu novljanskog kraja kao trajnu vrijednost Grada Novske</w:t>
      </w:r>
      <w:r w:rsidR="005F74E8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5F74E8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2.3.5. Kapitalni projekt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10</w:t>
      </w:r>
      <w:r w:rsidR="003007A3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12 K100001 </w:t>
      </w:r>
      <w:r w:rsidR="00063AB1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Vjerske zajednice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250.000,00 kn</w:t>
      </w:r>
    </w:p>
    <w:p w:rsidR="00063AB1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063AB1" w:rsidP="00063AB1">
      <w:pPr>
        <w:pStyle w:val="Bezproreda1"/>
        <w:ind w:firstLine="720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B249A">
        <w:rPr>
          <w:rFonts w:ascii="Times New Roman" w:eastAsia="Calibri" w:hAnsi="Times New Roman"/>
          <w:sz w:val="24"/>
          <w:szCs w:val="24"/>
          <w:lang w:val="hr-HR"/>
        </w:rPr>
        <w:t>Ovaj kapitalni projekt obuhvaća sredstva koja će se J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>avnim pozivom, sukladno Uredbi o kriterijima, mjerilima i postupcima financiranja i ugovaranja programa i projekata od interesa za opće dobro koje provode udruge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te sukladno Pravilniku </w:t>
      </w:r>
      <w:r w:rsidR="009E30CB" w:rsidRPr="00DB249A">
        <w:rPr>
          <w:rFonts w:ascii="Times New Roman" w:hAnsi="Times New Roman"/>
          <w:sz w:val="24"/>
          <w:szCs w:val="24"/>
          <w:lang w:val="hr-HR"/>
        </w:rPr>
        <w:t xml:space="preserve"> o financiranju programa i projekata od interesa za opće dobro koje provode udruge na području Grada Novske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 xml:space="preserve"> dodijeliti 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lastRenderedPageBreak/>
        <w:t>vjerskim zajedni</w:t>
      </w:r>
      <w:r w:rsidRPr="00DB249A">
        <w:rPr>
          <w:rFonts w:ascii="Times New Roman" w:eastAsia="Calibri" w:hAnsi="Times New Roman"/>
          <w:sz w:val="24"/>
          <w:szCs w:val="24"/>
          <w:lang w:val="hr-HR"/>
        </w:rPr>
        <w:t xml:space="preserve">cama </w:t>
      </w:r>
      <w:r w:rsidR="009E30CB" w:rsidRPr="00DB249A">
        <w:rPr>
          <w:rFonts w:ascii="Times New Roman" w:eastAsia="Calibri" w:hAnsi="Times New Roman"/>
          <w:sz w:val="24"/>
          <w:szCs w:val="24"/>
          <w:lang w:val="hr-HR"/>
        </w:rPr>
        <w:t>za obnovu, izgradnju ili opremanje sakralnih objekta na području Grada Novske.</w:t>
      </w:r>
    </w:p>
    <w:p w:rsidR="009E30CB" w:rsidRPr="00DB249A" w:rsidRDefault="009E30CB" w:rsidP="00063AB1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Cilj projekta: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urediti sakralne objekte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način da se isti mogu koristiti za nesmetano odvijanje vjerskih obreda i s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večanosti, te njihovo očuvanje </w:t>
      </w:r>
      <w:r w:rsidR="008D6301">
        <w:rPr>
          <w:rFonts w:ascii="Times New Roman" w:eastAsia="Calibri" w:hAnsi="Times New Roman"/>
          <w:sz w:val="24"/>
          <w:szCs w:val="24"/>
          <w:lang w:eastAsia="en-US"/>
        </w:rPr>
        <w:t xml:space="preserve">kao vrijedne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kulturne baštine novljanskog kraja</w:t>
      </w:r>
      <w:r w:rsidR="004A149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2.3.6. Kapitalni projekt 1012 K100002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Muzejska z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avičajna zbirka obitelji Sajko </w:t>
      </w:r>
      <w:r w:rsidR="003007A3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384.000,00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063AB1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Ovaj kapitalni projekt obuhvaća preuređenje starog prostora Glazbene škole u Novskoj koji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će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koristiti Pučko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m otvorenom učilištu Novska za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zložbeno-muzejsku namjenu.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U tom prostoru izložili bi se javnosti najreprezentativniji predmeti iz Zbirke obitelji Sajko, a Novska bi dobila svoj prvi stalni muzejski postav.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Na taj n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ačin dobar dio  zavičajne Zbirke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obitelji Sajko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koja se trenutno nalazi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 neadekvatnim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uvjetima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bio bi zbrinut dok se ne završi  projekt „Klaster kulture“,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u okviru kojega je predviđeno i uređenje muzejskog prostora u starom hotelu Knopp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, a koji, radi složenosti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radova neće biti završen u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sljedeće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dvije do tri godine.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2.3.7. Tekući projekt 1012 T100001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Kazališn</w:t>
      </w:r>
      <w:r w:rsidR="00F0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e i kino predstave u iznosu </w:t>
      </w:r>
      <w:proofErr w:type="gramStart"/>
      <w:r w:rsidR="00F02B97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F0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180.000,00 kn</w:t>
      </w:r>
    </w:p>
    <w:p w:rsidR="00063AB1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063AB1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Ovaj tekući p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rojekt obuhvaća sufinanciranje kazališnih predstava iz P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roračuna Gra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da Novske, troškove prikazivanja kino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predstava (filmova), organizir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anje likovnih i drugih izložbi </w:t>
      </w:r>
      <w:proofErr w:type="gramStart"/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te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or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ganizacije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manifestacija.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Financiranjem kazališnih predstava nastoji se održati redovna godišnja kazališna sezona, a cilj sufinanciranja je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poticaj Novljanima u stjecanju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navike redovnog konzumiranja tog kulturnog sadržaja i povećanje broja posjetitelja.</w:t>
      </w:r>
      <w:proofErr w:type="gramEnd"/>
    </w:p>
    <w:p w:rsidR="009E30CB" w:rsidRPr="00DB249A" w:rsidRDefault="009E30CB" w:rsidP="00063AB1">
      <w:pPr>
        <w:ind w:firstLine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projekta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: 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bogatiti kulturnu ponudu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području Grada Novske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A149F" w:rsidRPr="00DB249A" w:rsidRDefault="004A149F" w:rsidP="008C181A">
      <w:pPr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</w:p>
    <w:p w:rsidR="009E30CB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2.3.8. Tekući projekt 1012 </w:t>
      </w:r>
      <w:proofErr w:type="gramStart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T100002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Dječja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igraonica u iznosu od  4.000,00 kn</w:t>
      </w:r>
    </w:p>
    <w:p w:rsidR="00063AB1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063AB1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Ovaj tekući projekt obuhvaća organizaciju više različitih tematskih radionica i pričaonica u Gradskoj knjižnici i čitaonici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Ante Jagar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”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Novska i u Osnovnoj školi Rajić namijenjenih djeci.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Radionice se organiziraju kao poticaj razvoju dječjeg stvaralaštva, kreativnosti, poticanja čitanja i korištenja njihovog slobodnog vremena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društveno koristan i prihvatljiv način. </w:t>
      </w:r>
    </w:p>
    <w:p w:rsidR="009E30CB" w:rsidRPr="00DB249A" w:rsidRDefault="009E30CB" w:rsidP="00063AB1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projekta: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siguravanje pro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vođenja dodatnih aktivnosti K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njižnice i čitaonice namijenjenih djeci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</w:p>
    <w:p w:rsidR="009E30CB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2.3.9. Tekući projekt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1012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T100003  Književni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susreti u iznosu od 9.000,00 kn</w:t>
      </w:r>
    </w:p>
    <w:p w:rsidR="00063AB1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063AB1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Ovaj tekući projekt obuhvaća organizaciju više različitih aktivnosti (predstavlj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anja knjiga, predavanja, izložbe i radionice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, akcija poticanja čitanj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 i dr.) namijenjenih odraslim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korisnicima koje organizira Gradska knjižnica i čitaonica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Ante Jagar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”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Novska.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E30CB" w:rsidRPr="00DB249A" w:rsidRDefault="009E30CB" w:rsidP="00063AB1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projekta: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iguravanje provođenja dodatnih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aktivnosti Knjižnice i čitaonice namijenjenih korisnicima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color w:val="0070C0"/>
          <w:sz w:val="24"/>
          <w:szCs w:val="24"/>
          <w:lang w:eastAsia="en-US"/>
        </w:rPr>
      </w:pPr>
    </w:p>
    <w:p w:rsidR="009E30CB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2.3.10. Tekući projekt 1012 </w:t>
      </w:r>
      <w:proofErr w:type="gramStart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T100004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Nabava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opreme u iznosu od 159.000,00 kn</w:t>
      </w:r>
    </w:p>
    <w:p w:rsidR="00063AB1" w:rsidRPr="00DB249A" w:rsidRDefault="00063AB1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25DE8" w:rsidRDefault="009E30CB" w:rsidP="00125DE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Ovaj tekući projekt obuhvaća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plansku i kontinuiranu nabavu knjižnične građe (knjige, audio-vizualne građa, didaktičke igračke i periodika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) u Gradskoj knjižnici i čitaonici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Ante Jagar Novska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” sredstvima P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roračuna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Grada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i sredstvima Ministarstva kulture.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EF05A2" w:rsidRDefault="009E30CB" w:rsidP="00125DE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Cilj projekta:</w:t>
      </w:r>
      <w:r w:rsidR="00125DE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k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ontinuirana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nabava nove knjižnične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građe</w:t>
      </w:r>
      <w:r w:rsidR="00063AB1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02B97" w:rsidRPr="00DB249A" w:rsidRDefault="00F02B97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F839B5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2.4. Program </w:t>
      </w:r>
      <w:proofErr w:type="gramStart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1013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SUFINA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NCIRANJE</w:t>
      </w:r>
      <w:proofErr w:type="gramEnd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OBRAZOVANJA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Pravni temelj: </w:t>
      </w:r>
    </w:p>
    <w:p w:rsidR="009E30CB" w:rsidRPr="00DB249A" w:rsidRDefault="009E30CB" w:rsidP="00F839B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Zakon o lokalnoj i područnoj samoupravi, Zakon o pučkom otvorenom učilištu, Zakon o ustanovama, Zakon o osnovnom i srednjem školstvu, Odluka o stipendiranju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839B5" w:rsidRPr="00DB249A" w:rsidRDefault="00F839B5" w:rsidP="00F839B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839B5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Cilj programa: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E30CB" w:rsidRPr="00DB249A" w:rsidRDefault="009E30CB" w:rsidP="00F839B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U zakonskim uvjetima u kojima na području Grada Novske nije decentralizirano osnovno i srednje školstvo, sufinanciranjem posebnih obraz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ovnih programa, izvannastavnih aktivnosti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u školama i investicijskih radova na školskim objektima  osigurati kv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alitetniju razinu obrazovanja,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osiguranjem materijalnih i drugih uvjeta rada u Pučkom otvorenom učilišta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u dijelu koji se odnosi na obrazovne djelatnosti  namijenjene odrasloj populaciji ostvariti potrebu za ciljano obrazovanje u skladu s potrebama tržišta, a  stipendiranjem sredn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joškolskih učenika i studenata omogućiti dostupnost željenog obrazovanja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svim učenicima i studentima.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2B97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Program obuhvaća sljedeće aktivnosti i projekte:</w:t>
      </w:r>
    </w:p>
    <w:p w:rsidR="00F839B5" w:rsidRPr="00DB249A" w:rsidRDefault="00F839B5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9E30CB" w:rsidRPr="00DB249A" w:rsidRDefault="00F839B5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2.4.1. Aktivnost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1013 A100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001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Rashodi za zaposlene na programima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obrazovanja  u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Pučkom otvorenom učilištu u iznosu od 609.000,00 kn</w:t>
      </w:r>
    </w:p>
    <w:p w:rsidR="00F839B5" w:rsidRPr="00DB249A" w:rsidRDefault="00F839B5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F839B5" w:rsidP="00F839B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Aktivnost se odnosi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plaće za r</w:t>
      </w:r>
      <w:r w:rsidR="009152D8">
        <w:rPr>
          <w:rFonts w:ascii="Times New Roman" w:eastAsia="Calibri" w:hAnsi="Times New Roman"/>
          <w:sz w:val="24"/>
          <w:szCs w:val="24"/>
          <w:lang w:eastAsia="en-US"/>
        </w:rPr>
        <w:t xml:space="preserve">edovan rad, doprinose na plaće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i ostale rashode za zaposlene na programima obrazovanja u Pučkom otvorenom učilišt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u.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Ovi rashodi doprinose redovnoj i potpunoj realizaciji svih obrazovnih programa u Pučkom otvorenom učilištu (obrazovni program za predavače, komercijaliste, kuhare i konobare).</w:t>
      </w:r>
      <w:proofErr w:type="gramEnd"/>
    </w:p>
    <w:p w:rsidR="00F839B5" w:rsidRPr="00DB249A" w:rsidRDefault="00F839B5" w:rsidP="00F839B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F839B5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2.4.2. Aktivnost 1013 A100002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Materijalno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financijski rashodi u Pučkom otvorenom učilištu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734.000,00 kn</w:t>
      </w:r>
    </w:p>
    <w:p w:rsidR="00F839B5" w:rsidRPr="00DB249A" w:rsidRDefault="00F839B5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F839B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Aktivnost se odnosi n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a naknade troškova zaposlenima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, rashode za materijal i energiju, rashode za intelektualne i ost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ale usluge, službena putovanja,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stručno usavršavanje, uredski materijal, materijal i dijelove za tekuće i investicijsko održavanje, sitni inventar, usluge telefona, pošte i prijevoza, premije osiguranja, reprezentaciju, 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bankarske usluge i dr. Ovi rashodi omogućit će nesmetano odvijanje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obrazovni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h programa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ustanove (program za predavače, komercijali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ste, kuhare, konobare), tečajeva stranih jezika, tečajeva informatike i drugih programa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koji su u funkciji obrazovanja.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F839B5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2.4.3. Aktivnost 1013 A100003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Stipendije u iznosu od 1.600.0000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,00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kn</w:t>
      </w:r>
    </w:p>
    <w:p w:rsidR="00F839B5" w:rsidRPr="00DB249A" w:rsidRDefault="00F839B5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6C4AE0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Aktivnos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t se odnosi na stipendiranje 16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3 učenika koji se školuju izvan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mjesta prebivališta i učenika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koji ne mogu ostvariti subvenci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oniranje prijevoza do škole iz D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ržavnog proračuna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RH te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stip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endiranje 154 redovnih studenata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koji ne primaju potpore za školovanje iz drugih izvora i koji redovno upisuju viši razred, odnosno, višu godinu studija.</w:t>
      </w:r>
    </w:p>
    <w:p w:rsidR="009E30CB" w:rsidRPr="00DB249A" w:rsidRDefault="009E30CB" w:rsidP="00F839B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aktivnosti</w:t>
      </w:r>
      <w:r w:rsidR="007B5334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="00F839B5" w:rsidRPr="00DB249A">
        <w:rPr>
          <w:rFonts w:ascii="Times New Roman" w:eastAsia="Calibri" w:hAnsi="Times New Roman"/>
          <w:sz w:val="24"/>
          <w:szCs w:val="24"/>
          <w:lang w:eastAsia="en-US"/>
        </w:rPr>
        <w:t>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lakšati roditeljima financiranje školovanja njihove djece i učiniti stipendiju dostupnom svim učenicima i studentima </w:t>
      </w:r>
      <w:r w:rsidR="0029345B">
        <w:rPr>
          <w:rFonts w:ascii="Times New Roman" w:eastAsia="Calibri" w:hAnsi="Times New Roman"/>
          <w:sz w:val="24"/>
          <w:szCs w:val="24"/>
          <w:lang w:eastAsia="en-US"/>
        </w:rPr>
        <w:t xml:space="preserve">u skladu s uvjetima iz gradske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Odluke o stipendiranju.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F839B5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2.4.4. Tekući projekt </w:t>
      </w:r>
      <w:r w:rsidR="00E77B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1013 T100001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Sufinanciranje programa</w:t>
      </w:r>
      <w:r w:rsidR="008F2319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škola s područja Grada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690.000,00 kn</w:t>
      </w:r>
    </w:p>
    <w:p w:rsidR="00F839B5" w:rsidRPr="00DB249A" w:rsidRDefault="00F839B5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F839B5" w:rsidP="00F839B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Tekući projekt se odnosi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sufinanciranje programa osnovnih škola s područja Grada Novske. U Os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novnoj školi Novska financirat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će se plaća jednog učitelja za potrebe  produženog boravka djece nižih razred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>a u iznosu od 120.000,00 kn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te energetska obnova zgrade š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kole u iznosu od 300.000,00 kn. U Osnovnoj školi Rajić,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Osnovnoj školi Lipovljani i Srednjoj školi Novska sufinancirat će se projekti i aktiv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>nosti u iznosu od 20.000,00 kn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, Glazbenoj školi Novska sufinancirat će se redovan rad i izvannastavne aktiv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>nosti u iznosu od 110.000,00 kn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, a Katoličkoj osnovnoj školi sufinancirat će se produženi boravak d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>jece u iznosu od 100.000,00 kn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02B97" w:rsidRPr="0029345B" w:rsidRDefault="009E30CB" w:rsidP="0029345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projekt</w:t>
      </w:r>
      <w:r w:rsidR="008F2319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a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  <w:r w:rsidR="007B53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udjelovati u sufinanciranju posebnih aktivnosti i potreba škola u dijelu koji se odnosi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nemogućnost škola da sredstva za financiranje tih aktivnosti i potreba ostvare iz redovnih decentraliziranih sredstava.</w:t>
      </w:r>
    </w:p>
    <w:p w:rsidR="00F02B97" w:rsidRPr="00DB249A" w:rsidRDefault="00F02B97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8F2319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2.5. Program 1014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PREDŠKOLSKI ODGOJ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8F2319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Pravni temelj:</w:t>
      </w:r>
    </w:p>
    <w:p w:rsidR="00F02B97" w:rsidRPr="00DB249A" w:rsidRDefault="009E30CB" w:rsidP="008F23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Zakon o pre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>dškolskom odgoju i obrazovanju (“Narodne novine”,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broj 10/97,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107/07 i 94/13, Državni pedagoški standard predškolskog odgoja i naobrazbe, </w:t>
      </w:r>
      <w:r w:rsidRPr="00DB249A">
        <w:rPr>
          <w:rFonts w:ascii="Times New Roman" w:hAnsi="Times New Roman"/>
          <w:sz w:val="24"/>
          <w:szCs w:val="24"/>
        </w:rPr>
        <w:t>Programsko usmjerenje odgoja i obrazovanja predškolske djece (Glasnik Ministarstva prosvjete i kulture,</w:t>
      </w:r>
      <w:r w:rsidR="008F2319" w:rsidRPr="00DB249A">
        <w:rPr>
          <w:rFonts w:ascii="Times New Roman" w:hAnsi="Times New Roman"/>
          <w:sz w:val="24"/>
          <w:szCs w:val="24"/>
        </w:rPr>
        <w:t xml:space="preserve"> broj </w:t>
      </w:r>
      <w:r w:rsidRPr="00DB249A">
        <w:rPr>
          <w:rFonts w:ascii="Times New Roman" w:hAnsi="Times New Roman"/>
          <w:sz w:val="24"/>
          <w:szCs w:val="24"/>
        </w:rPr>
        <w:t>7/8,</w:t>
      </w:r>
      <w:r w:rsidR="008F2319" w:rsidRPr="00DB249A">
        <w:rPr>
          <w:rFonts w:ascii="Times New Roman" w:hAnsi="Times New Roman"/>
          <w:sz w:val="24"/>
          <w:szCs w:val="24"/>
        </w:rPr>
        <w:t xml:space="preserve"> </w:t>
      </w:r>
      <w:r w:rsidRPr="00DB249A">
        <w:rPr>
          <w:rFonts w:ascii="Times New Roman" w:hAnsi="Times New Roman"/>
          <w:sz w:val="24"/>
          <w:szCs w:val="24"/>
        </w:rPr>
        <w:t>1991.),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hAnsi="Times New Roman"/>
          <w:sz w:val="24"/>
          <w:szCs w:val="24"/>
        </w:rPr>
        <w:t>Konvencij</w:t>
      </w:r>
      <w:r w:rsidR="008F2319" w:rsidRPr="00DB249A">
        <w:rPr>
          <w:rFonts w:ascii="Times New Roman" w:hAnsi="Times New Roman"/>
          <w:sz w:val="24"/>
          <w:szCs w:val="24"/>
        </w:rPr>
        <w:t>a UN-a o pravima djece iz 1989. godine,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hAnsi="Times New Roman"/>
          <w:sz w:val="24"/>
          <w:szCs w:val="24"/>
        </w:rPr>
        <w:t>Zakon o Agenciji</w:t>
      </w:r>
      <w:r w:rsidR="008F2319" w:rsidRPr="00DB249A">
        <w:rPr>
          <w:rFonts w:ascii="Times New Roman" w:hAnsi="Times New Roman"/>
          <w:sz w:val="24"/>
          <w:szCs w:val="24"/>
        </w:rPr>
        <w:t xml:space="preserve"> za odgoj i obrazovanje (“Narodne novine”, 85/06</w:t>
      </w:r>
      <w:r w:rsidRPr="00DB249A">
        <w:rPr>
          <w:rFonts w:ascii="Times New Roman" w:hAnsi="Times New Roman"/>
          <w:sz w:val="24"/>
          <w:szCs w:val="24"/>
        </w:rPr>
        <w:t>)</w:t>
      </w:r>
      <w:r w:rsidR="008F2319" w:rsidRPr="00DB249A">
        <w:rPr>
          <w:rFonts w:ascii="Times New Roman" w:hAnsi="Times New Roman"/>
          <w:sz w:val="24"/>
          <w:szCs w:val="24"/>
        </w:rPr>
        <w:t xml:space="preserve"> i </w:t>
      </w:r>
      <w:r w:rsidRPr="00DB249A">
        <w:rPr>
          <w:rFonts w:ascii="Times New Roman" w:hAnsi="Times New Roman"/>
          <w:sz w:val="24"/>
          <w:szCs w:val="24"/>
        </w:rPr>
        <w:t>Statut Dječjeg</w:t>
      </w:r>
      <w:r w:rsidR="008F2319" w:rsidRPr="00DB249A">
        <w:rPr>
          <w:rFonts w:ascii="Times New Roman" w:hAnsi="Times New Roman"/>
          <w:sz w:val="24"/>
          <w:szCs w:val="24"/>
        </w:rPr>
        <w:t xml:space="preserve"> vrtića „Radost“ Novska (Klasa: 003-05-01/98-02; Ur.broj: </w:t>
      </w:r>
      <w:r w:rsidRPr="00DB249A">
        <w:rPr>
          <w:rFonts w:ascii="Times New Roman" w:hAnsi="Times New Roman"/>
          <w:sz w:val="24"/>
          <w:szCs w:val="24"/>
        </w:rPr>
        <w:t>2176-71/98-04-02 od 9.11.2016.).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Cilj programa:</w:t>
      </w:r>
    </w:p>
    <w:p w:rsidR="009E30CB" w:rsidRDefault="009E30CB" w:rsidP="008F23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>Predškolski odgoj na području Grada Novske ostvaruje se u jednoj predškolskoj ustanovi – Dječjem vrtiću „Radost</w:t>
      </w:r>
      <w:proofErr w:type="gramStart"/>
      <w:r w:rsidRPr="00DB249A">
        <w:rPr>
          <w:rFonts w:ascii="Times New Roman" w:hAnsi="Times New Roman"/>
          <w:sz w:val="24"/>
          <w:szCs w:val="24"/>
        </w:rPr>
        <w:t>“ Novska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. </w:t>
      </w:r>
    </w:p>
    <w:p w:rsidR="00F02B97" w:rsidRPr="00DB249A" w:rsidRDefault="00F02B97" w:rsidP="008F231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30CB" w:rsidRPr="00DB249A" w:rsidRDefault="009E30CB" w:rsidP="008F23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 xml:space="preserve">Cilj predškolskog odgoja je holističkim pristupom postići takvo okruženje koje </w:t>
      </w:r>
      <w:proofErr w:type="gramStart"/>
      <w:r w:rsidRPr="00DB249A">
        <w:rPr>
          <w:rFonts w:ascii="Times New Roman" w:hAnsi="Times New Roman"/>
          <w:sz w:val="24"/>
          <w:szCs w:val="24"/>
        </w:rPr>
        <w:t>će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svojom kvalitetom osigurati optimalne uvjete življenja, učenja, odgoja i razvoja djece u predškolskoj ustanovi. Rad u ustanovi se temelji </w:t>
      </w:r>
      <w:proofErr w:type="gramStart"/>
      <w:r w:rsidRPr="00DB249A">
        <w:rPr>
          <w:rFonts w:ascii="Times New Roman" w:hAnsi="Times New Roman"/>
          <w:sz w:val="24"/>
          <w:szCs w:val="24"/>
        </w:rPr>
        <w:t>na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humanističkom pristupu i razvoju primjerenim programima radi zadovoljenja djetetovih primarnih potreba. Svrha je usklađena </w:t>
      </w:r>
      <w:proofErr w:type="gramStart"/>
      <w:r w:rsidRPr="00DB249A">
        <w:rPr>
          <w:rFonts w:ascii="Times New Roman" w:hAnsi="Times New Roman"/>
          <w:sz w:val="24"/>
          <w:szCs w:val="24"/>
        </w:rPr>
        <w:t>sa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značajkama djetetove dobi, njegovim intelektualnim potrebama i osobnošću, potrebama obitelji i okruženja. Posebna se važnost pridaje ostvarivanju programa za djecu koja </w:t>
      </w:r>
      <w:proofErr w:type="gramStart"/>
      <w:r w:rsidRPr="00DB249A">
        <w:rPr>
          <w:rFonts w:ascii="Times New Roman" w:hAnsi="Times New Roman"/>
          <w:sz w:val="24"/>
          <w:szCs w:val="24"/>
        </w:rPr>
        <w:t>na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bilo koji način odstupaju od razvoja svojih vršnjaka i koja žive u socijalno ugroženim obiteljima. </w:t>
      </w:r>
      <w:proofErr w:type="gramStart"/>
      <w:r w:rsidRPr="00DB249A">
        <w:rPr>
          <w:rFonts w:ascii="Times New Roman" w:hAnsi="Times New Roman"/>
          <w:sz w:val="24"/>
          <w:szCs w:val="24"/>
        </w:rPr>
        <w:t>Cilj programa predškole je adapta</w:t>
      </w:r>
      <w:r w:rsidR="008F2319" w:rsidRPr="00DB249A">
        <w:rPr>
          <w:rFonts w:ascii="Times New Roman" w:hAnsi="Times New Roman"/>
          <w:sz w:val="24"/>
          <w:szCs w:val="24"/>
        </w:rPr>
        <w:t xml:space="preserve">cija i socijalizacija djece u </w:t>
      </w:r>
      <w:r w:rsidRPr="00DB249A">
        <w:rPr>
          <w:rFonts w:ascii="Times New Roman" w:hAnsi="Times New Roman"/>
          <w:sz w:val="24"/>
          <w:szCs w:val="24"/>
        </w:rPr>
        <w:t>odgojno-obrazovnim skupinama,</w:t>
      </w:r>
      <w:r w:rsidR="00F02B97">
        <w:rPr>
          <w:rFonts w:ascii="Times New Roman" w:hAnsi="Times New Roman"/>
          <w:sz w:val="24"/>
          <w:szCs w:val="24"/>
        </w:rPr>
        <w:t xml:space="preserve"> </w:t>
      </w:r>
      <w:r w:rsidRPr="00DB249A">
        <w:rPr>
          <w:rFonts w:ascii="Times New Roman" w:hAnsi="Times New Roman"/>
          <w:sz w:val="24"/>
          <w:szCs w:val="24"/>
        </w:rPr>
        <w:t>kako bi se pripremili za polazak u osnovnu školu.</w:t>
      </w:r>
      <w:proofErr w:type="gramEnd"/>
    </w:p>
    <w:p w:rsidR="008F2319" w:rsidRPr="00DB249A" w:rsidRDefault="008F2319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Program obuhvaća sljedeće aktivnosti i projekte:</w:t>
      </w:r>
    </w:p>
    <w:p w:rsidR="008F2319" w:rsidRPr="00DB249A" w:rsidRDefault="008F2319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9E30CB" w:rsidRPr="00DB249A" w:rsidRDefault="008F2319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2.5.1. Aktivnost 1014 A100001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Rashodi za zaposlene u iznosu od 4.116.590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,00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F2319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Aktivnost obuhvaća troškov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e isplate plaća za redovan rad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35 zaposlenika (ravnatelja, pedagoga, 21 odgajatelja, zdravstvenog voditelja, tajnika, voditelja računovodstva, glavnu kuharicu, 2 pomoćne kuharice, 3 spremačice, pralja-švelja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,  domara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i ekonoma), doprinosa na plaće i ostalih rashoda za zaposlene. </w:t>
      </w:r>
    </w:p>
    <w:p w:rsidR="009E30CB" w:rsidRPr="00DB249A" w:rsidRDefault="009E30CB" w:rsidP="008F23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>Zaposlenici ustanove kroz</w:t>
      </w:r>
      <w:r w:rsidR="008F2319" w:rsidRPr="00DB249A">
        <w:rPr>
          <w:rFonts w:ascii="Times New Roman" w:hAnsi="Times New Roman"/>
          <w:sz w:val="24"/>
          <w:szCs w:val="24"/>
        </w:rPr>
        <w:t xml:space="preserve"> svoj rad osiguravaju redovno </w:t>
      </w:r>
      <w:r w:rsidRPr="00DB249A">
        <w:rPr>
          <w:rFonts w:ascii="Times New Roman" w:hAnsi="Times New Roman"/>
          <w:sz w:val="24"/>
          <w:szCs w:val="24"/>
        </w:rPr>
        <w:t>funkcioniranje ustanove kroz sve planirane redovne i dodatne obrazovne programe</w:t>
      </w:r>
      <w:r w:rsidR="008F2319" w:rsidRPr="00DB249A">
        <w:rPr>
          <w:rFonts w:ascii="Times New Roman" w:hAnsi="Times New Roman"/>
          <w:sz w:val="24"/>
          <w:szCs w:val="24"/>
        </w:rPr>
        <w:t>,</w:t>
      </w:r>
      <w:r w:rsidRPr="00DB249A">
        <w:rPr>
          <w:rFonts w:ascii="Times New Roman" w:hAnsi="Times New Roman"/>
          <w:sz w:val="24"/>
          <w:szCs w:val="24"/>
        </w:rPr>
        <w:t xml:space="preserve"> i to:</w:t>
      </w:r>
    </w:p>
    <w:p w:rsidR="009E30CB" w:rsidRPr="00DB249A" w:rsidRDefault="009E30CB" w:rsidP="008C181A">
      <w:pPr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>- cjelodne</w:t>
      </w:r>
      <w:r w:rsidR="008F2319" w:rsidRPr="00DB249A">
        <w:rPr>
          <w:rFonts w:ascii="Times New Roman" w:hAnsi="Times New Roman"/>
          <w:sz w:val="24"/>
          <w:szCs w:val="24"/>
        </w:rPr>
        <w:t xml:space="preserve">vni (10-satni) redovni program vrtića koji će </w:t>
      </w:r>
      <w:r w:rsidRPr="00DB249A">
        <w:rPr>
          <w:rFonts w:ascii="Times New Roman" w:hAnsi="Times New Roman"/>
          <w:sz w:val="24"/>
          <w:szCs w:val="24"/>
        </w:rPr>
        <w:t>se provodi</w:t>
      </w:r>
      <w:r w:rsidR="008F2319" w:rsidRPr="00DB249A">
        <w:rPr>
          <w:rFonts w:ascii="Times New Roman" w:hAnsi="Times New Roman"/>
          <w:sz w:val="24"/>
          <w:szCs w:val="24"/>
        </w:rPr>
        <w:t>ti</w:t>
      </w:r>
      <w:r w:rsidRPr="00DB249A">
        <w:rPr>
          <w:rFonts w:ascii="Times New Roman" w:hAnsi="Times New Roman"/>
          <w:sz w:val="24"/>
          <w:szCs w:val="24"/>
        </w:rPr>
        <w:t xml:space="preserve"> u </w:t>
      </w:r>
      <w:r w:rsidRPr="00682E9E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DB249A">
        <w:rPr>
          <w:rFonts w:ascii="Times New Roman" w:hAnsi="Times New Roman"/>
          <w:sz w:val="24"/>
          <w:szCs w:val="24"/>
        </w:rPr>
        <w:t xml:space="preserve"> odgojnih skupina</w:t>
      </w:r>
      <w:r w:rsidR="008F2319" w:rsidRPr="00DB249A">
        <w:rPr>
          <w:rFonts w:ascii="Times New Roman" w:hAnsi="Times New Roman"/>
          <w:sz w:val="24"/>
          <w:szCs w:val="24"/>
        </w:rPr>
        <w:t>, i to 2 jasličke skupine (od 1 do 3 godine</w:t>
      </w:r>
      <w:r w:rsidRPr="00DB249A">
        <w:rPr>
          <w:rFonts w:ascii="Times New Roman" w:hAnsi="Times New Roman"/>
          <w:sz w:val="24"/>
          <w:szCs w:val="24"/>
        </w:rPr>
        <w:t xml:space="preserve">) </w:t>
      </w:r>
      <w:r w:rsidRPr="00682E9E">
        <w:rPr>
          <w:rFonts w:ascii="Times New Roman" w:hAnsi="Times New Roman"/>
          <w:color w:val="000000" w:themeColor="text1"/>
          <w:sz w:val="24"/>
          <w:szCs w:val="24"/>
        </w:rPr>
        <w:t>i 9</w:t>
      </w:r>
      <w:r w:rsidR="008F2319" w:rsidRPr="00682E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2319" w:rsidRPr="00DB249A">
        <w:rPr>
          <w:rFonts w:ascii="Times New Roman" w:hAnsi="Times New Roman"/>
          <w:sz w:val="24"/>
          <w:szCs w:val="24"/>
        </w:rPr>
        <w:t xml:space="preserve">vrtićkih skupina (od 3 do 7 godina), a </w:t>
      </w:r>
      <w:r w:rsidRPr="00DB249A">
        <w:rPr>
          <w:rFonts w:ascii="Times New Roman" w:hAnsi="Times New Roman"/>
          <w:sz w:val="24"/>
          <w:szCs w:val="24"/>
        </w:rPr>
        <w:t xml:space="preserve">koji obuhvaća </w:t>
      </w:r>
      <w:r w:rsidRPr="00DB249A">
        <w:rPr>
          <w:rFonts w:ascii="Times New Roman" w:hAnsi="Times New Roman"/>
          <w:sz w:val="24"/>
          <w:szCs w:val="24"/>
        </w:rPr>
        <w:lastRenderedPageBreak/>
        <w:t>raznovrsne sadržaje u ustanovi i izvan nje, osiguravajući djetetu zanimljivo, raznoliko, privlačno okruženje bogato poticajima i mogućnostima za istraživanje, eksperimentiranje, igranje i druženje, vodeći brigu da se dijete dobro osjeća i da želi ostati razdvojeno od roditelja.</w:t>
      </w:r>
    </w:p>
    <w:p w:rsidR="009E30CB" w:rsidRPr="00DB249A" w:rsidRDefault="009E30CB" w:rsidP="008F23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 xml:space="preserve">Ustanova </w:t>
      </w:r>
      <w:proofErr w:type="gramStart"/>
      <w:r w:rsidRPr="00DB249A">
        <w:rPr>
          <w:rFonts w:ascii="Times New Roman" w:hAnsi="Times New Roman"/>
          <w:sz w:val="24"/>
          <w:szCs w:val="24"/>
        </w:rPr>
        <w:t>će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u 2018. </w:t>
      </w:r>
      <w:proofErr w:type="gramStart"/>
      <w:r w:rsidRPr="00DB249A">
        <w:rPr>
          <w:rFonts w:ascii="Times New Roman" w:hAnsi="Times New Roman"/>
          <w:sz w:val="24"/>
          <w:szCs w:val="24"/>
        </w:rPr>
        <w:t>godini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raditi na dvije lokacije, u matičnoj zgradi te u uređenom i prilagođenom pros</w:t>
      </w:r>
      <w:r w:rsidR="008F2319" w:rsidRPr="00DB249A">
        <w:rPr>
          <w:rFonts w:ascii="Times New Roman" w:hAnsi="Times New Roman"/>
          <w:sz w:val="24"/>
          <w:szCs w:val="24"/>
        </w:rPr>
        <w:t>toru Pastoralnog centra Župe Blaženog</w:t>
      </w:r>
      <w:r w:rsidRPr="00DB249A">
        <w:rPr>
          <w:rFonts w:ascii="Times New Roman" w:hAnsi="Times New Roman"/>
          <w:sz w:val="24"/>
          <w:szCs w:val="24"/>
        </w:rPr>
        <w:t xml:space="preserve"> Alojzi</w:t>
      </w:r>
      <w:r w:rsidR="008F2319" w:rsidRPr="00DB249A">
        <w:rPr>
          <w:rFonts w:ascii="Times New Roman" w:hAnsi="Times New Roman"/>
          <w:sz w:val="24"/>
          <w:szCs w:val="24"/>
        </w:rPr>
        <w:t>ja Stepinca u kojemu će biti sm</w:t>
      </w:r>
      <w:r w:rsidRPr="00DB249A">
        <w:rPr>
          <w:rFonts w:ascii="Times New Roman" w:hAnsi="Times New Roman"/>
          <w:sz w:val="24"/>
          <w:szCs w:val="24"/>
        </w:rPr>
        <w:t>ještene dvije vrtićke skupine.</w:t>
      </w:r>
    </w:p>
    <w:p w:rsidR="009E30CB" w:rsidRDefault="009E30CB" w:rsidP="008F2319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projekta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>: 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sig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urati potreban broj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tručnih zaposlenika u skladu s </w:t>
      </w:r>
      <w:r w:rsidR="008F2319" w:rsidRPr="0029345B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29345B">
        <w:rPr>
          <w:rFonts w:ascii="Times New Roman" w:eastAsia="Calibri" w:hAnsi="Times New Roman"/>
          <w:sz w:val="24"/>
          <w:szCs w:val="24"/>
          <w:lang w:eastAsia="en-US"/>
        </w:rPr>
        <w:t>ržavnim pedagoškim standardom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koji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će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>vojim radom omogućiti provođenje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redovnih djelatnosti ustanove te omogućiti većini djece vrtićkog uzrasta korištenje usluga predškolske ustanove.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8F2319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2.5.2. Aktivnost 1014 A100002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Ma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terijalno-financijski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rashodi u iznosu od 1.329.770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,00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Aktivnost obuhvaća isplatu naknada za prijevoz zaposlenika, za rad na terenu i odvojeni život, stručno usavršavanje zaposlenika, troškove službenih putovanja, stručnog usavršavanja zaposlenika, nabavu uredskog materijala, troškove nabave materi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jala i sirovina, rashode za električnu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energiju, materijal i dijelove za tekuće i investici</w:t>
      </w:r>
      <w:r w:rsidR="008F2319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jsko održavanje, nabavu sitnog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inventara i auto-gume, službene, radne i zaštitne odjeće, stručne literature, sredstava za čišćenje i održavanje, sredstava za higijensku potrebu i njegu, potrošni materijal za rad u grupi, rashode za plin, rashode za gorivo, usluge tekućeg i investicijskog održavanja opreme, laboratorijske usluge, prijevoz djece na izlete, usluge pošte, usluge tekućeg i investicijskog održavanja zgrade, usluge promidžbe i informiranja, komunalne usluge, preventivne zdravstvene preglede zaposlenika, računalne usluge, ostale usluge (fotografije, registracija vozila, pranje 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i čišćenje), usluge telefona i I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nterneta, naknade troškova osobama izvan r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adnog odnosa, premije osiguranja, reprezentaciju,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ostale nespomenute rashode poslovanja, bankarske usluge i usluge platnog prometa.</w:t>
      </w:r>
    </w:p>
    <w:p w:rsidR="00EF05A2" w:rsidRPr="00DB249A" w:rsidRDefault="009E30CB" w:rsidP="00A75883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Ovi rashodi omogućuju </w:t>
      </w:r>
      <w:r w:rsidRPr="00DB249A">
        <w:rPr>
          <w:rFonts w:ascii="Times New Roman" w:hAnsi="Times New Roman"/>
          <w:sz w:val="24"/>
          <w:szCs w:val="24"/>
        </w:rPr>
        <w:t xml:space="preserve">da se osiguraju potrebni </w:t>
      </w:r>
      <w:r w:rsidR="00F02B97">
        <w:rPr>
          <w:rFonts w:ascii="Times New Roman" w:hAnsi="Times New Roman"/>
          <w:sz w:val="24"/>
          <w:szCs w:val="24"/>
        </w:rPr>
        <w:t xml:space="preserve">materijalni i drugi uvjeti za </w:t>
      </w:r>
      <w:r w:rsidRPr="00DB249A">
        <w:rPr>
          <w:rFonts w:ascii="Times New Roman" w:hAnsi="Times New Roman"/>
          <w:sz w:val="24"/>
          <w:szCs w:val="24"/>
        </w:rPr>
        <w:t>redovno</w:t>
      </w:r>
      <w:r w:rsidR="00A75883" w:rsidRPr="00DB249A">
        <w:rPr>
          <w:rFonts w:ascii="Times New Roman" w:hAnsi="Times New Roman"/>
          <w:sz w:val="24"/>
          <w:szCs w:val="24"/>
        </w:rPr>
        <w:t xml:space="preserve"> </w:t>
      </w:r>
      <w:r w:rsidRPr="00DB249A">
        <w:rPr>
          <w:rFonts w:ascii="Times New Roman" w:hAnsi="Times New Roman"/>
          <w:sz w:val="24"/>
          <w:szCs w:val="24"/>
        </w:rPr>
        <w:t xml:space="preserve">funkcioniranje svih </w:t>
      </w:r>
      <w:r w:rsidR="00A75883" w:rsidRPr="00DB249A">
        <w:rPr>
          <w:rFonts w:ascii="Times New Roman" w:hAnsi="Times New Roman"/>
          <w:sz w:val="24"/>
          <w:szCs w:val="24"/>
        </w:rPr>
        <w:t xml:space="preserve">planiranih redovnih i dodatnih </w:t>
      </w:r>
      <w:r w:rsidRPr="00DB249A">
        <w:rPr>
          <w:rFonts w:ascii="Times New Roman" w:hAnsi="Times New Roman"/>
          <w:sz w:val="24"/>
          <w:szCs w:val="24"/>
        </w:rPr>
        <w:t>programa ustanove opisanih u prethodnoj aktivnosti.</w:t>
      </w:r>
      <w:proofErr w:type="gramEnd"/>
    </w:p>
    <w:p w:rsidR="009E30CB" w:rsidRPr="00DB249A" w:rsidRDefault="009E30CB" w:rsidP="00A7588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aktivnosti: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osigurati materijalne i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druge uvjete za redovno, zakonito i cjelovito izvršavanje svih djelatnosti i zadaća ustanove.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A75883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2.5.3. Kapitalni projekt </w:t>
      </w:r>
      <w:r w:rsidR="00636CEF">
        <w:rPr>
          <w:rFonts w:ascii="Times New Roman" w:eastAsia="Calibri" w:hAnsi="Times New Roman"/>
          <w:b/>
          <w:sz w:val="24"/>
          <w:szCs w:val="24"/>
          <w:lang w:eastAsia="en-US"/>
        </w:rPr>
        <w:t>1014 K100002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Energetska obnova zgrade Dječjeg vrtića „Radost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“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Novska</w:t>
      </w:r>
      <w:proofErr w:type="gramEnd"/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KK.04.2.1.03.0053.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u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iznosu od 2.754.652,00 k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F02B97" w:rsidRDefault="009E30CB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2B97">
        <w:rPr>
          <w:rFonts w:ascii="Times New Roman" w:eastAsia="Calibri" w:hAnsi="Times New Roman"/>
          <w:sz w:val="24"/>
          <w:szCs w:val="24"/>
          <w:lang w:eastAsia="en-US"/>
        </w:rPr>
        <w:t>Projekt energetske obnove zgrade Dje</w:t>
      </w:r>
      <w:r w:rsidR="003007A3" w:rsidRPr="00F02B97">
        <w:rPr>
          <w:rFonts w:ascii="Times New Roman" w:eastAsia="Calibri" w:hAnsi="Times New Roman"/>
          <w:sz w:val="24"/>
          <w:szCs w:val="24"/>
          <w:lang w:eastAsia="en-US"/>
        </w:rPr>
        <w:t>čjeg vrtića „Radost</w:t>
      </w:r>
      <w:proofErr w:type="gramStart"/>
      <w:r w:rsidR="003007A3" w:rsidRPr="00F02B97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="002934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007A3" w:rsidRPr="00F02B97">
        <w:rPr>
          <w:rFonts w:ascii="Times New Roman" w:eastAsia="Calibri" w:hAnsi="Times New Roman"/>
          <w:sz w:val="24"/>
          <w:szCs w:val="24"/>
          <w:lang w:eastAsia="en-US"/>
        </w:rPr>
        <w:t>Novska</w:t>
      </w:r>
      <w:proofErr w:type="gramEnd"/>
      <w:r w:rsidR="003007A3" w:rsidRPr="00F02B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2B97">
        <w:rPr>
          <w:rFonts w:ascii="Times New Roman" w:eastAsia="Calibri" w:hAnsi="Times New Roman"/>
          <w:sz w:val="24"/>
          <w:szCs w:val="24"/>
          <w:lang w:eastAsia="en-US"/>
        </w:rPr>
        <w:t xml:space="preserve">obuhvaća dodatna ulaganja na objektu vrtića koja će omogućiti racionalno korištenje toplinske energije </w:t>
      </w:r>
      <w:r w:rsidR="00A75883" w:rsidRPr="00F02B97">
        <w:rPr>
          <w:rFonts w:ascii="Times New Roman" w:eastAsia="Calibri" w:hAnsi="Times New Roman"/>
          <w:sz w:val="24"/>
          <w:szCs w:val="24"/>
          <w:lang w:eastAsia="en-US"/>
        </w:rPr>
        <w:t xml:space="preserve">što će  dugoročno na tom planu </w:t>
      </w:r>
      <w:r w:rsidRPr="00F02B97">
        <w:rPr>
          <w:rFonts w:ascii="Times New Roman" w:eastAsia="Calibri" w:hAnsi="Times New Roman"/>
          <w:sz w:val="24"/>
          <w:szCs w:val="24"/>
          <w:lang w:eastAsia="en-US"/>
        </w:rPr>
        <w:t>donijeti znatne uštede.</w:t>
      </w:r>
    </w:p>
    <w:p w:rsidR="009E30CB" w:rsidRPr="00F02B97" w:rsidRDefault="009E30CB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2B97">
        <w:rPr>
          <w:rFonts w:ascii="Times New Roman" w:eastAsia="Calibri" w:hAnsi="Times New Roman"/>
          <w:sz w:val="24"/>
          <w:szCs w:val="24"/>
          <w:lang w:eastAsia="en-US"/>
        </w:rPr>
        <w:t>Projekt će biti sufinanciran iz sredstav</w:t>
      </w:r>
      <w:r w:rsidR="00F02B97" w:rsidRPr="00F02B97">
        <w:rPr>
          <w:rFonts w:ascii="Times New Roman" w:eastAsia="Calibri" w:hAnsi="Times New Roman"/>
          <w:sz w:val="24"/>
          <w:szCs w:val="24"/>
          <w:lang w:eastAsia="en-US"/>
        </w:rPr>
        <w:t>a pomoći u iznosu od 2.075.831</w:t>
      </w:r>
      <w:proofErr w:type="gramStart"/>
      <w:r w:rsidR="00F02B97" w:rsidRPr="00F02B97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F02B97">
        <w:rPr>
          <w:rFonts w:ascii="Times New Roman" w:eastAsia="Calibri" w:hAnsi="Times New Roman"/>
          <w:sz w:val="24"/>
          <w:szCs w:val="24"/>
          <w:lang w:eastAsia="en-US"/>
        </w:rPr>
        <w:t>00</w:t>
      </w:r>
      <w:proofErr w:type="gramEnd"/>
      <w:r w:rsidRPr="00F02B97">
        <w:rPr>
          <w:rFonts w:ascii="Times New Roman" w:eastAsia="Calibri" w:hAnsi="Times New Roman"/>
          <w:sz w:val="24"/>
          <w:szCs w:val="24"/>
          <w:lang w:eastAsia="en-US"/>
        </w:rPr>
        <w:t xml:space="preserve"> k</w:t>
      </w:r>
      <w:r w:rsidR="00A75883" w:rsidRPr="00F02B97">
        <w:rPr>
          <w:rFonts w:ascii="Times New Roman" w:eastAsia="Calibri" w:hAnsi="Times New Roman"/>
          <w:sz w:val="24"/>
          <w:szCs w:val="24"/>
          <w:lang w:eastAsia="en-US"/>
        </w:rPr>
        <w:t>n</w:t>
      </w:r>
      <w:r w:rsidRPr="00F02B97">
        <w:rPr>
          <w:rFonts w:ascii="Times New Roman" w:eastAsia="Calibri" w:hAnsi="Times New Roman"/>
          <w:sz w:val="24"/>
          <w:szCs w:val="24"/>
          <w:lang w:eastAsia="en-US"/>
        </w:rPr>
        <w:t>, iz proračunskih sredstava u iznosu od 462.832,00 k</w:t>
      </w:r>
      <w:r w:rsidR="00A75883" w:rsidRPr="00F02B97">
        <w:rPr>
          <w:rFonts w:ascii="Times New Roman" w:eastAsia="Calibri" w:hAnsi="Times New Roman"/>
          <w:sz w:val="24"/>
          <w:szCs w:val="24"/>
          <w:lang w:eastAsia="en-US"/>
        </w:rPr>
        <w:t>n</w:t>
      </w:r>
      <w:r w:rsidRPr="00F02B9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75883" w:rsidRPr="00F02B97">
        <w:rPr>
          <w:rFonts w:ascii="Times New Roman" w:eastAsia="Calibri" w:hAnsi="Times New Roman"/>
          <w:sz w:val="24"/>
          <w:szCs w:val="24"/>
          <w:lang w:eastAsia="en-US"/>
        </w:rPr>
        <w:t xml:space="preserve">te iz sredstava viška u iznosu </w:t>
      </w:r>
      <w:r w:rsidRPr="00F02B97">
        <w:rPr>
          <w:rFonts w:ascii="Times New Roman" w:eastAsia="Calibri" w:hAnsi="Times New Roman"/>
          <w:sz w:val="24"/>
          <w:szCs w:val="24"/>
          <w:lang w:eastAsia="en-US"/>
        </w:rPr>
        <w:t>od 215.989,00 k</w:t>
      </w:r>
      <w:r w:rsidR="00A75883" w:rsidRPr="00F02B97">
        <w:rPr>
          <w:rFonts w:ascii="Times New Roman" w:eastAsia="Calibri" w:hAnsi="Times New Roman"/>
          <w:sz w:val="24"/>
          <w:szCs w:val="24"/>
          <w:lang w:eastAsia="en-US"/>
        </w:rPr>
        <w:t>n</w:t>
      </w:r>
      <w:r w:rsidRPr="00F02B9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30CB" w:rsidRPr="00F02B97" w:rsidRDefault="009E30CB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2B97">
        <w:rPr>
          <w:rFonts w:ascii="Times New Roman" w:eastAsia="Calibri" w:hAnsi="Times New Roman"/>
          <w:b/>
          <w:sz w:val="24"/>
          <w:szCs w:val="24"/>
          <w:lang w:eastAsia="en-US"/>
        </w:rPr>
        <w:t>Cilj projekta:</w:t>
      </w:r>
      <w:r w:rsidR="00A75883" w:rsidRPr="00F0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75883" w:rsidRPr="00F02B97">
        <w:rPr>
          <w:rFonts w:ascii="Times New Roman" w:eastAsia="Calibri" w:hAnsi="Times New Roman"/>
          <w:sz w:val="24"/>
          <w:szCs w:val="24"/>
          <w:lang w:eastAsia="en-US"/>
        </w:rPr>
        <w:t xml:space="preserve">kontinuirano </w:t>
      </w:r>
      <w:r w:rsidRPr="00F02B97">
        <w:rPr>
          <w:rFonts w:ascii="Times New Roman" w:eastAsia="Calibri" w:hAnsi="Times New Roman"/>
          <w:sz w:val="24"/>
          <w:szCs w:val="24"/>
          <w:lang w:eastAsia="en-US"/>
        </w:rPr>
        <w:t>ulaganje u uređenje zgrade vrtića s ciljem unapređenja njene funkcionalnosti i ekonomičnosti.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A75883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2.5.4. Tekući projekt </w:t>
      </w:r>
      <w:r w:rsidR="00636CE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1014 T10001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Nabava opreme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130.000,00 kn</w:t>
      </w:r>
    </w:p>
    <w:p w:rsidR="00A75883" w:rsidRPr="00DB249A" w:rsidRDefault="00A75883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75883" w:rsidRPr="00DB249A" w:rsidRDefault="009E30CB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Proj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ekt obuhvaća nabavu dotrajalog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namještaja za dječje sobe i druge potrebne opreme i postrojenja.</w:t>
      </w:r>
      <w:proofErr w:type="gramEnd"/>
    </w:p>
    <w:p w:rsidR="009E30CB" w:rsidRPr="00DB249A" w:rsidRDefault="00A75883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Cilj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projekta: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z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amjenom dotrajale opreme osigurati siguran i udoban boravak djece u vrtiću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A75883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2.6. Program 1015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POTICANJE DEMOGRAFSKOG RASTA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Pravni temelj: </w:t>
      </w:r>
    </w:p>
    <w:p w:rsidR="009E30CB" w:rsidRPr="00DB249A" w:rsidRDefault="009E30CB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Naci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onalna populacijska politika (“Narodne novine”,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broj 136/06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),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Program pomoći roditeljima za novorođeno dijete „Kolica za novljanskog klinca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“ za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2018. </w:t>
      </w:r>
      <w:proofErr w:type="gramStart"/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odinu</w:t>
      </w:r>
      <w:proofErr w:type="gramEnd"/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75883" w:rsidRPr="00DB249A" w:rsidRDefault="00A75883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Opći cilj: </w:t>
      </w:r>
    </w:p>
    <w:p w:rsidR="00A75883" w:rsidRDefault="009E30CB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Poticajnim populacijskim mjerama utjecati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porast nataliteta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7BC3" w:rsidRPr="00DB249A" w:rsidRDefault="00E77BC3" w:rsidP="00A75883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Program obuhvaća sljedeću aktivnost</w:t>
      </w:r>
      <w:r w:rsidR="00A75883"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:</w:t>
      </w:r>
    </w:p>
    <w:p w:rsidR="00A75883" w:rsidRPr="00DB249A" w:rsidRDefault="00A75883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9E30CB" w:rsidRPr="00DB249A" w:rsidRDefault="00A75883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2.6.1. Aktivnost 1015 A100001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„Kolica za novljanskog klinca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“ u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iznosu od 600.000,00 kn</w:t>
      </w:r>
    </w:p>
    <w:p w:rsidR="00A75883" w:rsidRPr="00DB249A" w:rsidRDefault="00A75883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A75883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Ovaj progra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m obuhvaća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aktivnost isplate naknade rod</w:t>
      </w:r>
      <w:r w:rsidR="0029345B">
        <w:rPr>
          <w:rFonts w:ascii="Times New Roman" w:eastAsia="Calibri" w:hAnsi="Times New Roman"/>
          <w:sz w:val="24"/>
          <w:szCs w:val="24"/>
          <w:lang w:eastAsia="en-US"/>
        </w:rPr>
        <w:t xml:space="preserve">iteljima za novorođeno dijete,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 sljedećim iznosima: </w:t>
      </w:r>
    </w:p>
    <w:p w:rsidR="009E30CB" w:rsidRPr="00DB249A" w:rsidRDefault="009E30CB" w:rsidP="002F15C4">
      <w:pPr>
        <w:numPr>
          <w:ilvl w:val="0"/>
          <w:numId w:val="8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za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1. d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ijete u obitelji – 2.500,00 kn,</w:t>
      </w:r>
    </w:p>
    <w:p w:rsidR="00A75883" w:rsidRPr="00DB249A" w:rsidRDefault="009E30CB" w:rsidP="002F15C4">
      <w:pPr>
        <w:numPr>
          <w:ilvl w:val="0"/>
          <w:numId w:val="8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za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2. dijete u obitelji -  5.000,00 k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n,</w:t>
      </w:r>
    </w:p>
    <w:p w:rsidR="009E30CB" w:rsidRDefault="009E30CB" w:rsidP="002F15C4">
      <w:pPr>
        <w:numPr>
          <w:ilvl w:val="0"/>
          <w:numId w:val="8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za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3.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i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svako sljedeće di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jete u obitelji – 10.000,00 kn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42BC0" w:rsidRPr="00DB249A" w:rsidRDefault="00442BC0" w:rsidP="00442BC0">
      <w:pPr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C4AE0" w:rsidRDefault="009E30CB" w:rsidP="006C4AE0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Cilj aktivnosti: 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splatom naknada roditeljima za svako novorođeno dijete </w:t>
      </w:r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utjecati </w:t>
      </w:r>
      <w:proofErr w:type="gramStart"/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>na  porast</w:t>
      </w:r>
      <w:proofErr w:type="gramEnd"/>
      <w:r w:rsidR="00A75883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nataliteta</w:t>
      </w:r>
      <w:r w:rsidR="006C4AE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42BC0" w:rsidRDefault="00442BC0" w:rsidP="006C4AE0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6C4AE0" w:rsidRDefault="007D3A84" w:rsidP="006C4AE0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2.7. Program 1017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SOCIJALNA SKRB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Pravni temelj:</w:t>
      </w:r>
    </w:p>
    <w:p w:rsidR="00D46EFF" w:rsidRDefault="007D3A84" w:rsidP="00D46EFF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Zakon o socijalnoj skrbi (“Narodne novine”, broj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157/13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, Odluka o socijalnoj skrbi, Program javnih potreba u socijalnoj skrbi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području Grada Novske za 2018.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odinu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42BC0" w:rsidRPr="00DB249A" w:rsidRDefault="00442BC0" w:rsidP="00D46EFF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3A84" w:rsidRPr="00DB249A" w:rsidRDefault="009E30CB" w:rsidP="007D3A84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Cilj programa:</w:t>
      </w:r>
    </w:p>
    <w:p w:rsidR="009E30CB" w:rsidRPr="00DB249A" w:rsidRDefault="009E30CB" w:rsidP="007D3A84">
      <w:pPr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Zadovoljavanje javn</w:t>
      </w:r>
      <w:r w:rsidR="007D3A84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ih potreba socijalno ugroženih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građana, bolesn</w:t>
      </w:r>
      <w:r w:rsidR="007D3A84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ih građana i umirovljenika </w:t>
      </w:r>
      <w:proofErr w:type="gramStart"/>
      <w:r w:rsidR="007D3A84" w:rsidRPr="00DB249A">
        <w:rPr>
          <w:rFonts w:ascii="Times New Roman" w:eastAsia="Calibri" w:hAnsi="Times New Roman"/>
          <w:sz w:val="24"/>
          <w:szCs w:val="24"/>
          <w:lang w:eastAsia="en-US"/>
        </w:rPr>
        <w:t>te</w:t>
      </w:r>
      <w:proofErr w:type="gramEnd"/>
      <w:r w:rsidR="007D3A84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poboljšanje njihovog socijalnog statusa.</w:t>
      </w:r>
    </w:p>
    <w:p w:rsidR="009E30CB" w:rsidRPr="00DB249A" w:rsidRDefault="009E30CB" w:rsidP="008C181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3A84" w:rsidRPr="00DB249A" w:rsidRDefault="009E30CB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249A">
        <w:rPr>
          <w:rFonts w:ascii="Times New Roman" w:hAnsi="Times New Roman"/>
          <w:b/>
          <w:sz w:val="24"/>
          <w:szCs w:val="24"/>
          <w:u w:val="single"/>
        </w:rPr>
        <w:t>Program obuhvaća sljedeće aktivnosti</w:t>
      </w:r>
      <w:r w:rsidR="007D3A84" w:rsidRPr="00DB249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D3A84" w:rsidRPr="00DB249A" w:rsidRDefault="007D3A84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E30CB" w:rsidRPr="00DB249A" w:rsidRDefault="007D3A84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B249A">
        <w:rPr>
          <w:rFonts w:ascii="Times New Roman" w:hAnsi="Times New Roman"/>
          <w:b/>
          <w:sz w:val="24"/>
          <w:szCs w:val="24"/>
        </w:rPr>
        <w:t xml:space="preserve">2.7.1. Aktivnost 1017 A100001 </w:t>
      </w:r>
      <w:r w:rsidR="009E30CB" w:rsidRPr="00DB249A">
        <w:rPr>
          <w:rFonts w:ascii="Times New Roman" w:hAnsi="Times New Roman"/>
          <w:b/>
          <w:sz w:val="24"/>
          <w:szCs w:val="24"/>
        </w:rPr>
        <w:t>Pomoć građanima i kućanstvu u iznosu od 1.230.000</w:t>
      </w:r>
      <w:proofErr w:type="gramStart"/>
      <w:r w:rsidR="009E30CB" w:rsidRPr="00DB249A">
        <w:rPr>
          <w:rFonts w:ascii="Times New Roman" w:hAnsi="Times New Roman"/>
          <w:b/>
          <w:sz w:val="24"/>
          <w:szCs w:val="24"/>
        </w:rPr>
        <w:t>,00</w:t>
      </w:r>
      <w:proofErr w:type="gramEnd"/>
      <w:r w:rsidR="009E30CB" w:rsidRPr="00DB249A">
        <w:rPr>
          <w:rFonts w:ascii="Times New Roman" w:hAnsi="Times New Roman"/>
          <w:b/>
          <w:sz w:val="24"/>
          <w:szCs w:val="24"/>
        </w:rPr>
        <w:t xml:space="preserve"> kn</w:t>
      </w:r>
    </w:p>
    <w:p w:rsidR="007D3A84" w:rsidRPr="00DB249A" w:rsidRDefault="007D3A84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E30CB" w:rsidRPr="00DB249A" w:rsidRDefault="009E30CB" w:rsidP="007D3A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 xml:space="preserve">Ova aktivnost </w:t>
      </w:r>
      <w:r w:rsidR="007D3A84" w:rsidRPr="00DB249A">
        <w:rPr>
          <w:rFonts w:ascii="Times New Roman" w:hAnsi="Times New Roman"/>
          <w:sz w:val="24"/>
          <w:szCs w:val="24"/>
        </w:rPr>
        <w:t xml:space="preserve">se odnosi </w:t>
      </w:r>
      <w:proofErr w:type="gramStart"/>
      <w:r w:rsidR="007D3A84" w:rsidRPr="00DB249A">
        <w:rPr>
          <w:rFonts w:ascii="Times New Roman" w:hAnsi="Times New Roman"/>
          <w:sz w:val="24"/>
          <w:szCs w:val="24"/>
        </w:rPr>
        <w:t>na</w:t>
      </w:r>
      <w:proofErr w:type="gramEnd"/>
      <w:r w:rsidR="007D3A84" w:rsidRPr="00DB249A">
        <w:rPr>
          <w:rFonts w:ascii="Times New Roman" w:hAnsi="Times New Roman"/>
          <w:sz w:val="24"/>
          <w:szCs w:val="24"/>
        </w:rPr>
        <w:t xml:space="preserve"> sve</w:t>
      </w:r>
      <w:r w:rsidRPr="00DB249A">
        <w:rPr>
          <w:rFonts w:ascii="Times New Roman" w:hAnsi="Times New Roman"/>
          <w:sz w:val="24"/>
          <w:szCs w:val="24"/>
        </w:rPr>
        <w:t xml:space="preserve"> oblike socijalnih pomoći koje će se sukladno Programu javnih potreba u socijalnoj skrbi na području grada Novske za 2018</w:t>
      </w:r>
      <w:r w:rsidR="007D3A84" w:rsidRPr="00DB24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D3A84" w:rsidRPr="00DB249A">
        <w:rPr>
          <w:rFonts w:ascii="Times New Roman" w:hAnsi="Times New Roman"/>
          <w:sz w:val="24"/>
          <w:szCs w:val="24"/>
        </w:rPr>
        <w:t>godinu</w:t>
      </w:r>
      <w:proofErr w:type="gramEnd"/>
      <w:r w:rsidR="007D3A84" w:rsidRPr="00DB249A">
        <w:rPr>
          <w:rFonts w:ascii="Times New Roman" w:hAnsi="Times New Roman"/>
          <w:sz w:val="24"/>
          <w:szCs w:val="24"/>
        </w:rPr>
        <w:t xml:space="preserve"> dodjeljivati građanima i kućanstvima </w:t>
      </w:r>
      <w:r w:rsidRPr="00DB249A">
        <w:rPr>
          <w:rFonts w:ascii="Times New Roman" w:hAnsi="Times New Roman"/>
          <w:sz w:val="24"/>
          <w:szCs w:val="24"/>
        </w:rPr>
        <w:t xml:space="preserve">u socijalno-zaštitnoj potrebi (dodatak na mirovinu, pomoć za troškove </w:t>
      </w:r>
      <w:r w:rsidR="007D3A84" w:rsidRPr="00DB249A">
        <w:rPr>
          <w:rFonts w:ascii="Times New Roman" w:hAnsi="Times New Roman"/>
          <w:sz w:val="24"/>
          <w:szCs w:val="24"/>
        </w:rPr>
        <w:t>stanovanja, pomoć za nabavu ogr</w:t>
      </w:r>
      <w:r w:rsidRPr="00DB249A">
        <w:rPr>
          <w:rFonts w:ascii="Times New Roman" w:hAnsi="Times New Roman"/>
          <w:sz w:val="24"/>
          <w:szCs w:val="24"/>
        </w:rPr>
        <w:t xml:space="preserve">jeva, pomoć za podmirenje pogrebnih troškova, financiranje boravka i liječenja djece predškolske dobi u </w:t>
      </w:r>
      <w:r w:rsidR="007D3A84" w:rsidRPr="00DB249A">
        <w:rPr>
          <w:rFonts w:ascii="Times New Roman" w:hAnsi="Times New Roman"/>
          <w:sz w:val="24"/>
          <w:szCs w:val="24"/>
        </w:rPr>
        <w:t xml:space="preserve">Poliklinici SUVAG, </w:t>
      </w:r>
      <w:r w:rsidRPr="00DB249A">
        <w:rPr>
          <w:rFonts w:ascii="Times New Roman" w:hAnsi="Times New Roman"/>
          <w:sz w:val="24"/>
          <w:szCs w:val="24"/>
        </w:rPr>
        <w:t>sufinanciranje liječenja i rehabilitacije osoba s teškoćama u psihofizičkom razvoju u</w:t>
      </w:r>
      <w:r w:rsidR="007D3A84" w:rsidRPr="00DB249A">
        <w:rPr>
          <w:rFonts w:ascii="Times New Roman" w:hAnsi="Times New Roman"/>
          <w:sz w:val="24"/>
          <w:szCs w:val="24"/>
        </w:rPr>
        <w:t xml:space="preserve"> odgovarajućim zdravstvenim i drugim</w:t>
      </w:r>
      <w:r w:rsidRPr="00DB249A">
        <w:rPr>
          <w:rFonts w:ascii="Times New Roman" w:hAnsi="Times New Roman"/>
          <w:sz w:val="24"/>
          <w:szCs w:val="24"/>
        </w:rPr>
        <w:t xml:space="preserve"> ustanovama te oslobođenje od plaćanja komunalne naknade).</w:t>
      </w:r>
    </w:p>
    <w:p w:rsidR="009E30CB" w:rsidRPr="00DB249A" w:rsidRDefault="009E30CB" w:rsidP="00E77B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aktivnosti:</w:t>
      </w:r>
      <w:r w:rsidRPr="00DB249A">
        <w:rPr>
          <w:rFonts w:ascii="Times New Roman" w:hAnsi="Times New Roman"/>
          <w:b/>
          <w:sz w:val="24"/>
          <w:szCs w:val="24"/>
        </w:rPr>
        <w:t xml:space="preserve"> </w:t>
      </w:r>
      <w:r w:rsidR="007D3A84" w:rsidRPr="00DB249A">
        <w:rPr>
          <w:rFonts w:ascii="Times New Roman" w:hAnsi="Times New Roman"/>
          <w:sz w:val="24"/>
          <w:szCs w:val="24"/>
        </w:rPr>
        <w:t>k</w:t>
      </w:r>
      <w:r w:rsidRPr="00DB249A">
        <w:rPr>
          <w:rFonts w:ascii="Times New Roman" w:hAnsi="Times New Roman"/>
          <w:sz w:val="24"/>
          <w:szCs w:val="24"/>
        </w:rPr>
        <w:t xml:space="preserve">ontinuirana </w:t>
      </w:r>
      <w:proofErr w:type="gramStart"/>
      <w:r w:rsidRPr="00DB249A">
        <w:rPr>
          <w:rFonts w:ascii="Times New Roman" w:hAnsi="Times New Roman"/>
          <w:sz w:val="24"/>
          <w:szCs w:val="24"/>
        </w:rPr>
        <w:t>ili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povremena isplata pomoći </w:t>
      </w:r>
      <w:r w:rsidR="007D3A84" w:rsidRPr="00DB249A">
        <w:rPr>
          <w:rFonts w:ascii="Times New Roman" w:hAnsi="Times New Roman"/>
          <w:sz w:val="24"/>
          <w:szCs w:val="24"/>
        </w:rPr>
        <w:t xml:space="preserve">građanima i kućanstvima koji </w:t>
      </w:r>
      <w:r w:rsidRPr="00DB249A">
        <w:rPr>
          <w:rFonts w:ascii="Times New Roman" w:hAnsi="Times New Roman"/>
          <w:sz w:val="24"/>
          <w:szCs w:val="24"/>
        </w:rPr>
        <w:t xml:space="preserve">trenutno ili stalno </w:t>
      </w:r>
      <w:r w:rsidR="003E02D6" w:rsidRPr="00DB249A">
        <w:rPr>
          <w:rFonts w:ascii="Times New Roman" w:hAnsi="Times New Roman"/>
          <w:sz w:val="24"/>
          <w:szCs w:val="24"/>
        </w:rPr>
        <w:t xml:space="preserve">nisu u mogućnosti </w:t>
      </w:r>
      <w:r w:rsidRPr="00DB249A">
        <w:rPr>
          <w:rFonts w:ascii="Times New Roman" w:hAnsi="Times New Roman"/>
          <w:sz w:val="24"/>
          <w:szCs w:val="24"/>
        </w:rPr>
        <w:t>financijski skr</w:t>
      </w:r>
      <w:r w:rsidR="007D3A84" w:rsidRPr="00DB249A">
        <w:rPr>
          <w:rFonts w:ascii="Times New Roman" w:hAnsi="Times New Roman"/>
          <w:sz w:val="24"/>
          <w:szCs w:val="24"/>
        </w:rPr>
        <w:t>biti o sebi i svojim obiteljima, te poboljšanje</w:t>
      </w:r>
      <w:r w:rsidR="003E02D6" w:rsidRPr="00DB249A">
        <w:rPr>
          <w:rFonts w:ascii="Times New Roman" w:hAnsi="Times New Roman"/>
          <w:sz w:val="24"/>
          <w:szCs w:val="24"/>
        </w:rPr>
        <w:t xml:space="preserve"> </w:t>
      </w:r>
      <w:r w:rsidR="007D3A84" w:rsidRPr="00DB249A">
        <w:rPr>
          <w:rFonts w:ascii="Times New Roman" w:hAnsi="Times New Roman"/>
          <w:sz w:val="24"/>
          <w:szCs w:val="24"/>
        </w:rPr>
        <w:t xml:space="preserve">socijalnog </w:t>
      </w:r>
      <w:r w:rsidRPr="00DB249A">
        <w:rPr>
          <w:rFonts w:ascii="Times New Roman" w:hAnsi="Times New Roman"/>
          <w:sz w:val="24"/>
          <w:szCs w:val="24"/>
        </w:rPr>
        <w:t>statusa umirovljenika s m</w:t>
      </w:r>
      <w:r w:rsidR="007D3A84" w:rsidRPr="00DB249A">
        <w:rPr>
          <w:rFonts w:ascii="Times New Roman" w:hAnsi="Times New Roman"/>
          <w:sz w:val="24"/>
          <w:szCs w:val="24"/>
        </w:rPr>
        <w:t>irovinom manjom od 1.600,00 kn</w:t>
      </w:r>
      <w:r w:rsidRPr="00DB249A">
        <w:rPr>
          <w:rFonts w:ascii="Times New Roman" w:hAnsi="Times New Roman"/>
          <w:sz w:val="24"/>
          <w:szCs w:val="24"/>
        </w:rPr>
        <w:t>.</w:t>
      </w:r>
    </w:p>
    <w:p w:rsidR="009E30CB" w:rsidRPr="00DB249A" w:rsidRDefault="00DE567E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B249A">
        <w:rPr>
          <w:rFonts w:ascii="Times New Roman" w:hAnsi="Times New Roman"/>
          <w:b/>
          <w:sz w:val="24"/>
          <w:szCs w:val="24"/>
        </w:rPr>
        <w:lastRenderedPageBreak/>
        <w:t>2.7.2. Ak</w:t>
      </w:r>
      <w:bookmarkStart w:id="0" w:name="_GoBack"/>
      <w:bookmarkEnd w:id="0"/>
      <w:r w:rsidRPr="00DB249A">
        <w:rPr>
          <w:rFonts w:ascii="Times New Roman" w:hAnsi="Times New Roman"/>
          <w:b/>
          <w:sz w:val="24"/>
          <w:szCs w:val="24"/>
        </w:rPr>
        <w:t xml:space="preserve">tivnost 1017 A100002 Sufinanciranje </w:t>
      </w:r>
      <w:r w:rsidR="009E30CB" w:rsidRPr="00DB249A">
        <w:rPr>
          <w:rFonts w:ascii="Times New Roman" w:hAnsi="Times New Roman"/>
          <w:b/>
          <w:sz w:val="24"/>
          <w:szCs w:val="24"/>
        </w:rPr>
        <w:t xml:space="preserve">prehrane </w:t>
      </w:r>
      <w:r w:rsidRPr="00DB249A">
        <w:rPr>
          <w:rFonts w:ascii="Times New Roman" w:hAnsi="Times New Roman"/>
          <w:b/>
          <w:sz w:val="24"/>
          <w:szCs w:val="24"/>
        </w:rPr>
        <w:t>djece u školama</w:t>
      </w:r>
      <w:r w:rsidR="009E30CB" w:rsidRPr="00DB249A">
        <w:rPr>
          <w:rFonts w:ascii="Times New Roman" w:hAnsi="Times New Roman"/>
          <w:b/>
          <w:sz w:val="24"/>
          <w:szCs w:val="24"/>
        </w:rPr>
        <w:t xml:space="preserve"> u iznosu </w:t>
      </w:r>
      <w:proofErr w:type="gramStart"/>
      <w:r w:rsidR="009E30CB" w:rsidRPr="00DB249A">
        <w:rPr>
          <w:rFonts w:ascii="Times New Roman" w:hAnsi="Times New Roman"/>
          <w:b/>
          <w:sz w:val="24"/>
          <w:szCs w:val="24"/>
        </w:rPr>
        <w:t>od</w:t>
      </w:r>
      <w:proofErr w:type="gramEnd"/>
      <w:r w:rsidR="009E30CB" w:rsidRPr="00DB249A">
        <w:rPr>
          <w:rFonts w:ascii="Times New Roman" w:hAnsi="Times New Roman"/>
          <w:b/>
          <w:sz w:val="24"/>
          <w:szCs w:val="24"/>
        </w:rPr>
        <w:t xml:space="preserve"> 233.000,00 kn</w:t>
      </w:r>
    </w:p>
    <w:p w:rsidR="009E30CB" w:rsidRPr="00DB249A" w:rsidRDefault="009E30CB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E30CB" w:rsidRPr="00DB249A" w:rsidRDefault="009E30CB" w:rsidP="00DE56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sz w:val="24"/>
          <w:szCs w:val="24"/>
        </w:rPr>
        <w:t xml:space="preserve">Ova aktivnost </w:t>
      </w:r>
      <w:r w:rsidR="00DE567E" w:rsidRPr="00DB249A">
        <w:rPr>
          <w:rFonts w:ascii="Times New Roman" w:hAnsi="Times New Roman"/>
          <w:sz w:val="24"/>
          <w:szCs w:val="24"/>
        </w:rPr>
        <w:t>şe odnosi</w:t>
      </w:r>
      <w:r w:rsidRPr="00DB24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249A">
        <w:rPr>
          <w:rFonts w:ascii="Times New Roman" w:hAnsi="Times New Roman"/>
          <w:sz w:val="24"/>
          <w:szCs w:val="24"/>
        </w:rPr>
        <w:t>na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financiranje prehrane osnovnoškolske djece s prebivalištem na području Grada Novske koja dolaze iz obitelji koje su </w:t>
      </w:r>
      <w:r w:rsidR="00DE567E" w:rsidRPr="00DB249A">
        <w:rPr>
          <w:rFonts w:ascii="Times New Roman" w:hAnsi="Times New Roman"/>
          <w:sz w:val="24"/>
          <w:szCs w:val="24"/>
        </w:rPr>
        <w:t xml:space="preserve">u socijalno-zaštitnoj potrebi. </w:t>
      </w:r>
      <w:proofErr w:type="gramStart"/>
      <w:r w:rsidRPr="00DB249A">
        <w:rPr>
          <w:rFonts w:ascii="Times New Roman" w:hAnsi="Times New Roman"/>
          <w:sz w:val="24"/>
          <w:szCs w:val="24"/>
        </w:rPr>
        <w:t>Sredstva se transferiraju osnovnim š</w:t>
      </w:r>
      <w:r w:rsidR="00DE567E" w:rsidRPr="00DB249A">
        <w:rPr>
          <w:rFonts w:ascii="Times New Roman" w:hAnsi="Times New Roman"/>
          <w:sz w:val="24"/>
          <w:szCs w:val="24"/>
        </w:rPr>
        <w:t xml:space="preserve">kolama u </w:t>
      </w:r>
      <w:r w:rsidR="00D46EFF" w:rsidRPr="00DB249A">
        <w:rPr>
          <w:rFonts w:ascii="Times New Roman" w:hAnsi="Times New Roman"/>
          <w:sz w:val="24"/>
          <w:szCs w:val="24"/>
        </w:rPr>
        <w:t xml:space="preserve">Novskoj, </w:t>
      </w:r>
      <w:r w:rsidRPr="00DB249A">
        <w:rPr>
          <w:rFonts w:ascii="Times New Roman" w:hAnsi="Times New Roman"/>
          <w:sz w:val="24"/>
          <w:szCs w:val="24"/>
        </w:rPr>
        <w:t>Rajiću, Lipovljanima i Jasenovcu.</w:t>
      </w:r>
      <w:proofErr w:type="gramEnd"/>
    </w:p>
    <w:p w:rsidR="00EF05A2" w:rsidRPr="00DB249A" w:rsidRDefault="009E30CB" w:rsidP="008E267D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aktivnosti</w:t>
      </w:r>
      <w:r w:rsidR="00DE567E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: kontinuirano osiguravati besplatnu prehranu učenicima osnovnih škola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koji dolaze iz obitelji koje s</w:t>
      </w:r>
      <w:r w:rsidR="00DE567E" w:rsidRPr="00DB249A">
        <w:rPr>
          <w:rFonts w:ascii="Times New Roman" w:eastAsia="Calibri" w:hAnsi="Times New Roman"/>
          <w:sz w:val="24"/>
          <w:szCs w:val="24"/>
          <w:lang w:eastAsia="en-US"/>
        </w:rPr>
        <w:t>u u socijalno-zaštitnoj potrebi.</w:t>
      </w:r>
    </w:p>
    <w:p w:rsidR="00D46EFF" w:rsidRPr="00DB249A" w:rsidRDefault="00D46EFF" w:rsidP="008E267D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DE567E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2.8. Program 1018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RAZVOJ SPORTA I REKREACIJE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Pravni temelj:</w:t>
      </w:r>
    </w:p>
    <w:p w:rsidR="009E30CB" w:rsidRDefault="00DE567E" w:rsidP="00DE567E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Zakon o sportu (“Narodne novine”, broj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71/06,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150/08, 124/10, 124/11, 86/12,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94/13, 85/15 i 19/16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), 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Program javnih potreba u sportu </w:t>
      </w:r>
      <w:proofErr w:type="gramStart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području Grada Novske za 201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godinu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>, Uredba o kriterijima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>, mjerilima i postupcima financiranja i ugovaranja programa i projekata od interesa za op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će dobro koje provode udruge (“Narodne novine”, broj</w:t>
      </w:r>
      <w:r w:rsidR="009E30CB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26/15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6C4AE0" w:rsidRPr="00DB249A" w:rsidRDefault="006C4AE0" w:rsidP="00DE567E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Cilj programa:</w:t>
      </w:r>
    </w:p>
    <w:p w:rsidR="009E30CB" w:rsidRPr="00DB249A" w:rsidRDefault="009E30CB" w:rsidP="00DE56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Osiguranje uvjeta za bavljenje sportom kao društvenom djelatnošću od posebnog interesa koja doprinosi zdravom životu, promicanju pozitivnih životnih vrijednosti i stvaranju pozitivnog na</w:t>
      </w:r>
      <w:r w:rsidR="00DE567E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tjecateljskog ozračja,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i to sljedećim aktivnostima: o</w:t>
      </w:r>
      <w:r w:rsidR="00DE567E" w:rsidRPr="00DB249A">
        <w:rPr>
          <w:rFonts w:ascii="Times New Roman" w:eastAsia="Calibri" w:hAnsi="Times New Roman"/>
          <w:sz w:val="24"/>
          <w:szCs w:val="24"/>
          <w:lang w:eastAsia="en-US"/>
        </w:rPr>
        <w:t>siguranjem sredstava Zajednici s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portskih udruga Grada Novske za </w:t>
      </w:r>
      <w:r w:rsidRPr="00DB249A">
        <w:rPr>
          <w:rFonts w:ascii="Times New Roman" w:hAnsi="Times New Roman"/>
          <w:sz w:val="24"/>
          <w:szCs w:val="24"/>
        </w:rPr>
        <w:t>redovan r</w:t>
      </w:r>
      <w:r w:rsidR="00DE567E" w:rsidRPr="00DB249A">
        <w:rPr>
          <w:rFonts w:ascii="Times New Roman" w:hAnsi="Times New Roman"/>
          <w:sz w:val="24"/>
          <w:szCs w:val="24"/>
        </w:rPr>
        <w:t xml:space="preserve">ad, za redovan rad  novljanskih </w:t>
      </w:r>
      <w:r w:rsidRPr="00DB249A">
        <w:rPr>
          <w:rFonts w:ascii="Times New Roman" w:hAnsi="Times New Roman"/>
          <w:sz w:val="24"/>
          <w:szCs w:val="24"/>
        </w:rPr>
        <w:t xml:space="preserve">sportskih klubova, članica Zajednice, školskih sportskih klubova, rekreativnih sportskih klubova </w:t>
      </w:r>
      <w:r w:rsidR="00DE567E" w:rsidRPr="00DB249A">
        <w:rPr>
          <w:rFonts w:ascii="Times New Roman" w:hAnsi="Times New Roman"/>
          <w:sz w:val="24"/>
          <w:szCs w:val="24"/>
        </w:rPr>
        <w:t xml:space="preserve">i klubova </w:t>
      </w:r>
      <w:r w:rsidRPr="00DB249A">
        <w:rPr>
          <w:rFonts w:ascii="Times New Roman" w:hAnsi="Times New Roman"/>
          <w:sz w:val="24"/>
          <w:szCs w:val="24"/>
        </w:rPr>
        <w:t>koji o</w:t>
      </w:r>
      <w:r w:rsidR="00DE567E" w:rsidRPr="00DB249A">
        <w:rPr>
          <w:rFonts w:ascii="Times New Roman" w:hAnsi="Times New Roman"/>
          <w:sz w:val="24"/>
          <w:szCs w:val="24"/>
        </w:rPr>
        <w:t xml:space="preserve">kupljaju osobe s invaliditetom, te osiguranjem </w:t>
      </w:r>
      <w:r w:rsidRPr="00DB249A">
        <w:rPr>
          <w:rFonts w:ascii="Times New Roman" w:hAnsi="Times New Roman"/>
          <w:sz w:val="24"/>
          <w:szCs w:val="24"/>
        </w:rPr>
        <w:t>re</w:t>
      </w:r>
      <w:r w:rsidR="00DE567E" w:rsidRPr="00DB249A">
        <w:rPr>
          <w:rFonts w:ascii="Times New Roman" w:hAnsi="Times New Roman"/>
          <w:sz w:val="24"/>
          <w:szCs w:val="24"/>
        </w:rPr>
        <w:t xml:space="preserve">dovnog održavanja i korištenja gradske dvorane, te </w:t>
      </w:r>
      <w:r w:rsidRPr="00DB249A">
        <w:rPr>
          <w:rFonts w:ascii="Times New Roman" w:hAnsi="Times New Roman"/>
          <w:sz w:val="24"/>
          <w:szCs w:val="24"/>
        </w:rPr>
        <w:t>ostalih sportskih objekata na području Grada Novske za potrebe treninga, natjecanja i rekreacije novljanskih sportaša.</w:t>
      </w:r>
    </w:p>
    <w:p w:rsidR="00DE567E" w:rsidRPr="00DB249A" w:rsidRDefault="00DE567E" w:rsidP="00DE56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30CB" w:rsidRPr="00DB249A" w:rsidRDefault="009E30CB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249A">
        <w:rPr>
          <w:rFonts w:ascii="Times New Roman" w:hAnsi="Times New Roman"/>
          <w:b/>
          <w:sz w:val="24"/>
          <w:szCs w:val="24"/>
          <w:u w:val="single"/>
        </w:rPr>
        <w:t>Program obuhvaća sljedeće aktivnosti i projekte:</w:t>
      </w:r>
    </w:p>
    <w:p w:rsidR="009E30CB" w:rsidRPr="00DB249A" w:rsidRDefault="009E30CB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E30CB" w:rsidRPr="00DB249A" w:rsidRDefault="00DE567E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B249A">
        <w:rPr>
          <w:rFonts w:ascii="Times New Roman" w:hAnsi="Times New Roman"/>
          <w:b/>
          <w:sz w:val="24"/>
          <w:szCs w:val="24"/>
        </w:rPr>
        <w:t xml:space="preserve">2.8.1. Aktivnost 1018 A100001 </w:t>
      </w:r>
      <w:r w:rsidR="009E30CB" w:rsidRPr="00DB249A">
        <w:rPr>
          <w:rFonts w:ascii="Times New Roman" w:hAnsi="Times New Roman"/>
          <w:b/>
          <w:sz w:val="24"/>
          <w:szCs w:val="24"/>
        </w:rPr>
        <w:t>Financiranje sportskih klubova u iznosu od   1.449.560</w:t>
      </w:r>
      <w:proofErr w:type="gramStart"/>
      <w:r w:rsidR="009E30CB" w:rsidRPr="00DB249A">
        <w:rPr>
          <w:rFonts w:ascii="Times New Roman" w:hAnsi="Times New Roman"/>
          <w:b/>
          <w:sz w:val="24"/>
          <w:szCs w:val="24"/>
        </w:rPr>
        <w:t>,00</w:t>
      </w:r>
      <w:proofErr w:type="gramEnd"/>
      <w:r w:rsidR="009E30CB" w:rsidRPr="00DB249A">
        <w:rPr>
          <w:rFonts w:ascii="Times New Roman" w:hAnsi="Times New Roman"/>
          <w:b/>
          <w:sz w:val="24"/>
          <w:szCs w:val="24"/>
        </w:rPr>
        <w:t xml:space="preserve"> kn </w:t>
      </w:r>
    </w:p>
    <w:p w:rsidR="00DE567E" w:rsidRPr="00DB249A" w:rsidRDefault="00DE567E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9E30CB" w:rsidRPr="00DB249A" w:rsidRDefault="00DE567E" w:rsidP="00DE56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B249A">
        <w:rPr>
          <w:rFonts w:ascii="Times New Roman" w:eastAsia="Calibri" w:hAnsi="Times New Roman"/>
          <w:sz w:val="24"/>
          <w:szCs w:val="24"/>
        </w:rPr>
        <w:t>Aktivnost obuhvaća sredstva koja će Zajednica sportskih udruga Grada Novske temeljem J</w:t>
      </w:r>
      <w:r w:rsidR="009E30CB" w:rsidRPr="00DB249A">
        <w:rPr>
          <w:rFonts w:ascii="Times New Roman" w:eastAsia="Calibri" w:hAnsi="Times New Roman"/>
          <w:sz w:val="24"/>
          <w:szCs w:val="24"/>
        </w:rPr>
        <w:t>avnog poziva, sukladno Uredbi o kriterijima, mjerilima i postupcima financiranja i ugovaranja programa i projekata od interesa za opće dobro koje provode udruge</w:t>
      </w:r>
      <w:r w:rsidRPr="00DB249A">
        <w:rPr>
          <w:rFonts w:ascii="Times New Roman" w:eastAsia="Calibri" w:hAnsi="Times New Roman"/>
          <w:sz w:val="24"/>
          <w:szCs w:val="24"/>
        </w:rPr>
        <w:t>,</w:t>
      </w:r>
      <w:r w:rsidR="009E30CB" w:rsidRPr="00DB249A">
        <w:rPr>
          <w:rFonts w:ascii="Times New Roman" w:eastAsia="Calibri" w:hAnsi="Times New Roman"/>
          <w:sz w:val="24"/>
          <w:szCs w:val="24"/>
        </w:rPr>
        <w:t xml:space="preserve"> te sukladno Pravilniku </w:t>
      </w:r>
      <w:r w:rsidR="009E30CB" w:rsidRPr="00DB249A">
        <w:rPr>
          <w:rFonts w:ascii="Times New Roman" w:hAnsi="Times New Roman"/>
          <w:sz w:val="24"/>
          <w:szCs w:val="24"/>
        </w:rPr>
        <w:t>o financiranju programa i projekata od interesa za opće dobro koje provode sportske udruge na području Grada Novske</w:t>
      </w:r>
      <w:r w:rsidR="009E30CB" w:rsidRPr="00DB249A">
        <w:rPr>
          <w:rFonts w:ascii="Times New Roman" w:eastAsia="Calibri" w:hAnsi="Times New Roman"/>
          <w:sz w:val="24"/>
          <w:szCs w:val="24"/>
        </w:rPr>
        <w:t xml:space="preserve"> dodijeliti sportskim klubovima za njihov redovni rad, školskim sportskim klubovima i sportskim klubovima koji okupljaju osobe s invaliditetom</w:t>
      </w:r>
      <w:r w:rsidRPr="00DB249A">
        <w:rPr>
          <w:rFonts w:ascii="Times New Roman" w:eastAsia="Calibri" w:hAnsi="Times New Roman"/>
          <w:sz w:val="24"/>
          <w:szCs w:val="24"/>
        </w:rPr>
        <w:t>,</w:t>
      </w:r>
      <w:r w:rsidR="009E30CB" w:rsidRPr="00DB249A">
        <w:rPr>
          <w:rFonts w:ascii="Times New Roman" w:eastAsia="Calibri" w:hAnsi="Times New Roman"/>
          <w:sz w:val="24"/>
          <w:szCs w:val="24"/>
        </w:rPr>
        <w:t xml:space="preserve"> te za sportske manifestacije.</w:t>
      </w:r>
    </w:p>
    <w:p w:rsidR="009E30CB" w:rsidRDefault="009E30CB" w:rsidP="00D46E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aktivnosti</w:t>
      </w:r>
      <w:r w:rsidR="00DE567E" w:rsidRPr="00DB249A">
        <w:rPr>
          <w:rFonts w:ascii="Times New Roman" w:eastAsia="Calibri" w:hAnsi="Times New Roman"/>
          <w:sz w:val="24"/>
          <w:szCs w:val="24"/>
          <w:lang w:eastAsia="en-US"/>
        </w:rPr>
        <w:t>: r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edovnim sufinanciranjem novljanskih sports</w:t>
      </w:r>
      <w:r w:rsidR="00DE567E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kih klubova zadržati postojeći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broj aktivnih sportaša </w:t>
      </w:r>
      <w:r w:rsidR="00DE567E" w:rsidRPr="00DB249A">
        <w:rPr>
          <w:rFonts w:ascii="Times New Roman" w:hAnsi="Times New Roman"/>
          <w:sz w:val="24"/>
          <w:szCs w:val="24"/>
        </w:rPr>
        <w:t xml:space="preserve">koji su </w:t>
      </w:r>
      <w:r w:rsidRPr="00DB249A">
        <w:rPr>
          <w:rFonts w:ascii="Times New Roman" w:hAnsi="Times New Roman"/>
          <w:sz w:val="24"/>
          <w:szCs w:val="24"/>
        </w:rPr>
        <w:t>obuhvaćeni sustavom redovnog nat</w:t>
      </w:r>
      <w:r w:rsidR="00DE567E" w:rsidRPr="00DB249A">
        <w:rPr>
          <w:rFonts w:ascii="Times New Roman" w:hAnsi="Times New Roman"/>
          <w:sz w:val="24"/>
          <w:szCs w:val="24"/>
        </w:rPr>
        <w:t>jecanja, poticati rad školsko-s</w:t>
      </w:r>
      <w:r w:rsidRPr="00DB249A">
        <w:rPr>
          <w:rFonts w:ascii="Times New Roman" w:hAnsi="Times New Roman"/>
          <w:sz w:val="24"/>
          <w:szCs w:val="24"/>
        </w:rPr>
        <w:t xml:space="preserve">portskih klubova, financirati sportske manifestacije i poticati osobe s invaliditetom </w:t>
      </w:r>
      <w:proofErr w:type="gramStart"/>
      <w:r w:rsidRPr="00DB249A">
        <w:rPr>
          <w:rFonts w:ascii="Times New Roman" w:hAnsi="Times New Roman"/>
          <w:sz w:val="24"/>
          <w:szCs w:val="24"/>
        </w:rPr>
        <w:t>na</w:t>
      </w:r>
      <w:proofErr w:type="gramEnd"/>
      <w:r w:rsidRPr="00DB249A">
        <w:rPr>
          <w:rFonts w:ascii="Times New Roman" w:hAnsi="Times New Roman"/>
          <w:sz w:val="24"/>
          <w:szCs w:val="24"/>
        </w:rPr>
        <w:t xml:space="preserve"> sportske aktivnosti</w:t>
      </w:r>
      <w:r w:rsidR="00DE567E" w:rsidRPr="00DB249A">
        <w:rPr>
          <w:rFonts w:ascii="Times New Roman" w:hAnsi="Times New Roman"/>
          <w:sz w:val="24"/>
          <w:szCs w:val="24"/>
        </w:rPr>
        <w:t>.</w:t>
      </w:r>
    </w:p>
    <w:p w:rsidR="006C4AE0" w:rsidRPr="00DB249A" w:rsidRDefault="006C4AE0" w:rsidP="00D46EF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30CB" w:rsidRPr="00DB249A" w:rsidRDefault="008E267D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24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2.8.2. Aktivnost </w:t>
      </w:r>
      <w:r w:rsidR="009E30CB" w:rsidRPr="00DB249A">
        <w:rPr>
          <w:rFonts w:ascii="Times New Roman" w:hAnsi="Times New Roman"/>
          <w:b/>
          <w:color w:val="000000" w:themeColor="text1"/>
          <w:sz w:val="24"/>
          <w:szCs w:val="24"/>
        </w:rPr>
        <w:t>1018 A100002</w:t>
      </w:r>
      <w:r w:rsidRPr="00DB24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30CB" w:rsidRPr="00DB249A">
        <w:rPr>
          <w:rFonts w:ascii="Times New Roman" w:hAnsi="Times New Roman"/>
          <w:b/>
          <w:color w:val="000000" w:themeColor="text1"/>
          <w:sz w:val="24"/>
          <w:szCs w:val="24"/>
        </w:rPr>
        <w:t>Financiranje materijalnih troškova Zajednice sportskih udruga</w:t>
      </w:r>
      <w:r w:rsidRPr="00DB24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Grada Novske u iznosu </w:t>
      </w:r>
      <w:proofErr w:type="gramStart"/>
      <w:r w:rsidRPr="00DB24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od  </w:t>
      </w:r>
      <w:r w:rsidR="009E30CB" w:rsidRPr="00DB249A">
        <w:rPr>
          <w:rFonts w:ascii="Times New Roman" w:hAnsi="Times New Roman"/>
          <w:b/>
          <w:color w:val="000000" w:themeColor="text1"/>
          <w:sz w:val="24"/>
          <w:szCs w:val="24"/>
        </w:rPr>
        <w:t>47.400,00</w:t>
      </w:r>
      <w:proofErr w:type="gramEnd"/>
      <w:r w:rsidR="009E30CB" w:rsidRPr="00DB24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kn </w:t>
      </w:r>
    </w:p>
    <w:p w:rsidR="009E30CB" w:rsidRPr="00DB249A" w:rsidRDefault="009E30CB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F05A2" w:rsidRPr="00125DE8" w:rsidRDefault="009E30CB" w:rsidP="00125D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aktivnosti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: 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siguranjem sredst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va za redovni rad Zajednice sportskih udruga Grada Novske osigurati provođenje svih djelatnosti Zajednice. </w:t>
      </w:r>
    </w:p>
    <w:p w:rsidR="009E30CB" w:rsidRPr="00DB249A" w:rsidRDefault="008E267D" w:rsidP="008C18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249A">
        <w:rPr>
          <w:rFonts w:ascii="Times New Roman" w:hAnsi="Times New Roman"/>
          <w:b/>
          <w:sz w:val="24"/>
          <w:szCs w:val="24"/>
        </w:rPr>
        <w:lastRenderedPageBreak/>
        <w:t>2.8.3. Tekući projekt 1018 T100001</w:t>
      </w:r>
      <w:r w:rsidR="009E30CB" w:rsidRPr="00DB249A">
        <w:rPr>
          <w:rFonts w:ascii="Times New Roman" w:hAnsi="Times New Roman"/>
          <w:b/>
          <w:sz w:val="24"/>
          <w:szCs w:val="24"/>
        </w:rPr>
        <w:t xml:space="preserve"> Održavanje sportskih objekata u iznosu </w:t>
      </w:r>
      <w:proofErr w:type="gramStart"/>
      <w:r w:rsidR="009E30CB" w:rsidRPr="00DB249A">
        <w:rPr>
          <w:rFonts w:ascii="Times New Roman" w:hAnsi="Times New Roman"/>
          <w:b/>
          <w:sz w:val="24"/>
          <w:szCs w:val="24"/>
        </w:rPr>
        <w:t>od</w:t>
      </w:r>
      <w:proofErr w:type="gramEnd"/>
      <w:r w:rsidR="009E30CB" w:rsidRPr="00DB249A">
        <w:rPr>
          <w:rFonts w:ascii="Times New Roman" w:hAnsi="Times New Roman"/>
          <w:b/>
          <w:sz w:val="24"/>
          <w:szCs w:val="24"/>
        </w:rPr>
        <w:t xml:space="preserve"> 388.788,00 kn</w:t>
      </w:r>
    </w:p>
    <w:p w:rsidR="008E267D" w:rsidRPr="00DB249A" w:rsidRDefault="008E267D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8E267D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Ovaj tekući projekt 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se odnosi </w:t>
      </w:r>
      <w:proofErr w:type="gramStart"/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financiranje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plaća 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zaposlenih u Zajednici s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portskih udruga Grada Novske koji rade n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 održavanju sportske dvorane,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gradsk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og stadiona i gradske kuglane, 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čiji rad osigurava nesmetano korištenje i funkcioniranje tih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sportskih objekata za potrebe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sportskih klubova.</w:t>
      </w:r>
    </w:p>
    <w:p w:rsidR="009E30CB" w:rsidRPr="00DB249A" w:rsidRDefault="009E30CB" w:rsidP="008E267D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Cilj projekta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: r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edovnim sufinanciranjem održavanja sportskih objekata zadržati broj aktivnih sportaša koji su obuhvaćeni sustavom redovnog natjecanja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8E267D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2.9. Program 1019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POTICANJE  RAZVOJA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TURIZMA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Pravni temelj:</w:t>
      </w:r>
    </w:p>
    <w:p w:rsidR="009E30CB" w:rsidRPr="00DB249A" w:rsidRDefault="009E30CB" w:rsidP="008E267D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Zakon o pružanju usluga u turizmu (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“Narodne novine”, broj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68/07 i 88/10)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F21AC7" w:rsidRDefault="00F21AC7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Cilj programa: </w:t>
      </w:r>
    </w:p>
    <w:p w:rsidR="009E30CB" w:rsidRPr="00DB249A" w:rsidRDefault="009E30CB" w:rsidP="008E267D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Educiranje djece predškolske dobi i učenika osnovnih škola s područja Grada Novske o važnosti očuvanja okoliša i prirodne baštine, kao i važnosti turističkog promicanja Parka prirode „Lonjsko polje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“ za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Grad Novsku.</w:t>
      </w:r>
    </w:p>
    <w:p w:rsidR="009E30CB" w:rsidRPr="00DB249A" w:rsidRDefault="009E30CB" w:rsidP="008E267D">
      <w:pPr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Program više ne obuhvaća tekući pro</w:t>
      </w:r>
      <w:r w:rsidR="00F21AC7">
        <w:rPr>
          <w:rFonts w:ascii="Times New Roman" w:eastAsia="Calibri" w:hAnsi="Times New Roman"/>
          <w:sz w:val="24"/>
          <w:szCs w:val="24"/>
          <w:lang w:eastAsia="en-US"/>
        </w:rPr>
        <w:t xml:space="preserve">jekt održavanja manifestacija: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„Lukovo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“ –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Dan Grada Novske, </w:t>
      </w:r>
      <w:r w:rsidR="00F21AC7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L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jeto u Novskoj</w:t>
      </w:r>
      <w:r w:rsidR="00F21AC7">
        <w:rPr>
          <w:rFonts w:ascii="Times New Roman" w:eastAsia="Calibri" w:hAnsi="Times New Roman"/>
          <w:sz w:val="24"/>
          <w:szCs w:val="24"/>
          <w:lang w:eastAsia="en-US"/>
        </w:rPr>
        <w:t>”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i obilježavanje a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dventa, Božića i Nove godine jer će ubuduće navedene manifestacije provoditi Turistička zajednica Grada Novske.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Program obuhvaća sljedeći tekući projekt: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8E267D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2.9.1. Tekući projekt 1019 T100005 Turističko-edukativne radionice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40.000,00 kn</w:t>
      </w:r>
    </w:p>
    <w:p w:rsidR="008E267D" w:rsidRPr="00DB249A" w:rsidRDefault="008E267D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46EFF" w:rsidRPr="00DB249A" w:rsidRDefault="009E30CB" w:rsidP="008E267D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>U okviru ovog tekućeg projekta osiguravaju se sredstva za zajednički projekt Parka prirode Lonjsko polje i Grada Novske koji će omogućiti djeci starijih skupina Dječjeg vrtić</w:t>
      </w:r>
      <w:r w:rsidR="003E02D6" w:rsidRPr="00DB249A">
        <w:rPr>
          <w:rFonts w:ascii="Times New Roman" w:eastAsia="Calibri" w:hAnsi="Times New Roman"/>
          <w:sz w:val="24"/>
          <w:szCs w:val="24"/>
          <w:lang w:eastAsia="en-US"/>
        </w:rPr>
        <w:t>a „Radost</w:t>
      </w:r>
      <w:proofErr w:type="gramStart"/>
      <w:r w:rsidR="003E02D6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“ 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Novska</w:t>
      </w:r>
      <w:proofErr w:type="gramEnd"/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te učenicima o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snovnih škola s područja Grada Novske sudjelovanje u turističko-edukativnim</w:t>
      </w:r>
      <w:r w:rsidR="00EF05A2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radionicama  u Lonjskom polju.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30CB" w:rsidRPr="00DB249A" w:rsidRDefault="008E267D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2.10. Program 1020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SJEĆANJE NA DOMOVINSKI RAT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E30CB" w:rsidRPr="00DB249A" w:rsidRDefault="009E30CB" w:rsidP="008E267D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Cilj programa: </w:t>
      </w:r>
    </w:p>
    <w:p w:rsidR="00EF05A2" w:rsidRPr="00DB249A" w:rsidRDefault="009E30CB" w:rsidP="008E267D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Promicanje vrijednosti Domovinskog rata i istine o Domovinskom ratu održavanjem manifestacija kojima se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na</w:t>
      </w:r>
      <w:proofErr w:type="gramEnd"/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području Grada Novske obilježavaju važni </w:t>
      </w:r>
      <w:r w:rsidR="00AE47C2" w:rsidRPr="00DB249A">
        <w:rPr>
          <w:rFonts w:ascii="Times New Roman" w:eastAsia="Calibri" w:hAnsi="Times New Roman"/>
          <w:sz w:val="24"/>
          <w:szCs w:val="24"/>
          <w:lang w:eastAsia="en-US"/>
        </w:rPr>
        <w:t>datumi vezani za Domovinski rat.</w:t>
      </w:r>
    </w:p>
    <w:p w:rsidR="008E267D" w:rsidRPr="00DB249A" w:rsidRDefault="008E267D" w:rsidP="008C181A">
      <w:pPr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Program obuhvaća sljedeći tekući projekt:</w:t>
      </w:r>
    </w:p>
    <w:p w:rsidR="009E30CB" w:rsidRPr="00DB249A" w:rsidRDefault="009E30CB" w:rsidP="008C181A">
      <w:pPr>
        <w:pStyle w:val="Zaglavlje"/>
        <w:tabs>
          <w:tab w:val="clear" w:pos="4153"/>
          <w:tab w:val="clear" w:pos="8306"/>
        </w:tabs>
        <w:jc w:val="both"/>
        <w:rPr>
          <w:sz w:val="24"/>
          <w:szCs w:val="24"/>
          <w:lang w:val="hr-HR"/>
        </w:rPr>
      </w:pPr>
    </w:p>
    <w:p w:rsidR="009E30CB" w:rsidRPr="00DB249A" w:rsidRDefault="008E267D" w:rsidP="008E26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2.10.1. Tekući projekt </w:t>
      </w:r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1020 T100001 Manifestacije iz Domovinskog rata u iznosu </w:t>
      </w:r>
      <w:proofErr w:type="gramStart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proofErr w:type="gramEnd"/>
      <w:r w:rsidR="009E30CB" w:rsidRPr="00DB249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230.000,00 </w:t>
      </w:r>
      <w:r w:rsidRPr="00DB249A">
        <w:rPr>
          <w:rFonts w:ascii="Times New Roman" w:eastAsia="Calibri" w:hAnsi="Times New Roman"/>
          <w:b/>
          <w:sz w:val="24"/>
          <w:szCs w:val="24"/>
          <w:lang w:eastAsia="en-US"/>
        </w:rPr>
        <w:t>kn</w:t>
      </w:r>
    </w:p>
    <w:p w:rsidR="009E30CB" w:rsidRPr="00DB249A" w:rsidRDefault="009E30CB" w:rsidP="008C181A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C4AE0" w:rsidRDefault="009E30CB" w:rsidP="00AE47C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Ovaj tekući projekt 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se odnosi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na obilježavanje akcije „Blj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esak</w:t>
      </w:r>
      <w:proofErr w:type="gramStart"/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>“ u</w:t>
      </w:r>
      <w:proofErr w:type="gramEnd"/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iznosu od 50.000,00 kn, obilježavanje Dana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>hrvatskih br</w:t>
      </w:r>
      <w:r w:rsidR="008E267D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anitelja Grada Novske u iznosu od 100.000,00 kn te održavanje </w:t>
      </w:r>
      <w:r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komemoracije za poginule hrvatske branitelje na zapadno-slavonskom ratištu kod spomenika poginulim hrvatskim braniteljima na Trokutu, 29. </w:t>
      </w:r>
      <w:proofErr w:type="gramStart"/>
      <w:r w:rsidRPr="00DB249A">
        <w:rPr>
          <w:rFonts w:ascii="Times New Roman" w:eastAsia="Calibri" w:hAnsi="Times New Roman"/>
          <w:sz w:val="24"/>
          <w:szCs w:val="24"/>
          <w:lang w:eastAsia="en-US"/>
        </w:rPr>
        <w:t>list</w:t>
      </w:r>
      <w:r w:rsidR="00AE47C2" w:rsidRPr="00DB249A">
        <w:rPr>
          <w:rFonts w:ascii="Times New Roman" w:eastAsia="Calibri" w:hAnsi="Times New Roman"/>
          <w:sz w:val="24"/>
          <w:szCs w:val="24"/>
          <w:lang w:eastAsia="en-US"/>
        </w:rPr>
        <w:t>opada</w:t>
      </w:r>
      <w:proofErr w:type="gramEnd"/>
      <w:r w:rsidR="00AE47C2" w:rsidRPr="00DB249A">
        <w:rPr>
          <w:rFonts w:ascii="Times New Roman" w:eastAsia="Calibri" w:hAnsi="Times New Roman"/>
          <w:sz w:val="24"/>
          <w:szCs w:val="24"/>
          <w:lang w:eastAsia="en-US"/>
        </w:rPr>
        <w:t xml:space="preserve"> u iznosu od 80.000,00 kn.</w:t>
      </w:r>
    </w:p>
    <w:p w:rsidR="00D46EFF" w:rsidRPr="00DB249A" w:rsidRDefault="00D46EFF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B249A">
        <w:rPr>
          <w:b/>
          <w:sz w:val="24"/>
          <w:szCs w:val="24"/>
        </w:rPr>
        <w:lastRenderedPageBreak/>
        <w:t>3. Razdjel 003 UPRAVNI ODJEL ZA PRORAČUN I FINANCIJE</w:t>
      </w:r>
    </w:p>
    <w:p w:rsidR="00300E86" w:rsidRPr="00DB249A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EF05A2" w:rsidRPr="00DB249A" w:rsidRDefault="00EF05A2" w:rsidP="00EF05A2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Odlukom o ustrojstvu Gradske uprave Grada Novske („Službeni vjesnik”, broj 1/99, 12/09, 24A/09, 18/10 i 31/13) Upravni odjel za proračun i financije ustrojen je kao jedno od upravnih tijela za obavljanje poslova u okviru svog djelokruga. Upravni odjel za proračun i financije Grada Novske samostalan je u obavljanju poslova iz svog djelokruga za čiju je zakonitost i pravovremenost odgovoran Gradonačelniku.</w:t>
      </w:r>
      <w:r w:rsidRPr="00DB249A">
        <w:rPr>
          <w:rFonts w:ascii="Times New Roman" w:hAnsi="Times New Roman"/>
          <w:sz w:val="24"/>
          <w:szCs w:val="24"/>
          <w:lang w:val="pl-PL"/>
        </w:rPr>
        <w:tab/>
      </w:r>
    </w:p>
    <w:p w:rsidR="00EF05A2" w:rsidRPr="00DB249A" w:rsidRDefault="00EF05A2" w:rsidP="00EF05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ab/>
        <w:t>Upravni odjel za proračun i financije Grada Novske obavlja sljedeće poslove: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nakon primitka Uputa za izradu proračuna jedinica lokalne i područne (regionalne) samouprave Ministarstva financija izrađuje upute za izradu proračuna Grada Novske i dostavlja ih proračunskim korisnicima,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izrađuje nacrt proračuna za proračunsku godinu i projekciju za sljedeće dvije godine i dostavlja ih Gradonačelniku, te ih u skladu s načelima transparentnosti objavljuje u službenom glasilu i na internetskoj stranici Grada, i u konačnici dostavlja ih Ministarstvu financija,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kao koordinator, u suradnji s drugim upravnim odjelima izrađuje plan razvojnih programa Grada i proračunskih korisnika za trogodišnje razdoblje,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 xml:space="preserve">vrši preraspodjelu proračunskih sredstava na temelju dokumentiranog zahtjeva ostalih upravnih odjela ili proračunskih korisnika, 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odgovoran je za zakonito i pravilno planiranje i izvršavanje proračuna, odnosno financijskog plana te korištenje proračunskih sredstava u skladu s načelima dobrog financijskog upravljanja, a posebno u skladu s načelima ekonomičnosti, učinkovitosti i djelotvornosti,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 xml:space="preserve">sastavlja financijske izvještaje za razdoblja u tijeku proračunske godine i za tekuću proračunsku godinu i dostavlja ih instituciji ovlaštenoj za obradu podataka, </w:t>
      </w:r>
    </w:p>
    <w:p w:rsidR="00EF05A2" w:rsidRPr="00DB249A" w:rsidRDefault="00EF05A2" w:rsidP="00DB249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izrađuje i dostavlja Gradonačelniku polugodišnji izvještaj o izvršenju proračuna za prvo polugodište tekuće proračunske godine te godišnji izvještaj o izvršenju proračuna,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objavljuje opći i posebni dio polugodišnjeg i godišnjeg izvještaja o izvršenju proračuna u službenom glasilu Grada i na internetskoj stranici Grada, te godišnji izvještaj o izvršenju proračunu dostavlja Ministarstvu financija,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 xml:space="preserve">priprema i obrađuje podatke za popunjavanje Upitnika o fiskalnoj odgovornosti te  sastavlja Izjavu o fiskalnoj odgovornosti, 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vodi proračunsko računovodstvo koje se temelji na općeprihvaćenim računovodstvenim načelima točnosti, istinitosti, pouzdanosti, pojedinačnom iskazivanju poslovnih događaja te međunarodnim računovodstvenim standardima za javni sektor,</w:t>
      </w:r>
    </w:p>
    <w:p w:rsidR="00EF05A2" w:rsidRPr="00DB249A" w:rsidRDefault="00EF05A2" w:rsidP="00EF05A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DB249A">
        <w:rPr>
          <w:rFonts w:ascii="Times New Roman" w:hAnsi="Times New Roman"/>
          <w:sz w:val="24"/>
          <w:szCs w:val="24"/>
          <w:lang w:val="pl-PL"/>
        </w:rPr>
        <w:t>izrađuje prijedloge akata iz svog samoupravnog djelokruga.</w:t>
      </w:r>
    </w:p>
    <w:p w:rsidR="00EF05A2" w:rsidRPr="00EF05A2" w:rsidRDefault="00EF05A2" w:rsidP="00EF05A2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05A2" w:rsidRDefault="00EF05A2" w:rsidP="00EF05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C4AE0" w:rsidRDefault="006C4AE0" w:rsidP="00EF05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C4AE0" w:rsidRDefault="006C4AE0" w:rsidP="00EF05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05A2" w:rsidRPr="00EF05A2" w:rsidRDefault="00EF05A2" w:rsidP="00EF05A2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EF05A2">
        <w:rPr>
          <w:rFonts w:ascii="Times New Roman" w:hAnsi="Times New Roman"/>
          <w:b/>
          <w:sz w:val="24"/>
          <w:szCs w:val="24"/>
          <w:lang w:val="pl-PL"/>
        </w:rPr>
        <w:lastRenderedPageBreak/>
        <w:t>3.1. Program  1001  JAVNA UPRAVA I ADMINISTRACIJA</w:t>
      </w:r>
    </w:p>
    <w:p w:rsidR="00EF05A2" w:rsidRPr="00EF05A2" w:rsidRDefault="00EF05A2" w:rsidP="00EF05A2">
      <w:pPr>
        <w:shd w:val="clear" w:color="auto" w:fill="FFFFFF"/>
        <w:tabs>
          <w:tab w:val="center" w:pos="4153"/>
          <w:tab w:val="right" w:pos="8306"/>
        </w:tabs>
        <w:ind w:firstLine="851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ab/>
        <w:t xml:space="preserve">Program </w:t>
      </w:r>
      <w:r w:rsidRPr="00EF05A2">
        <w:rPr>
          <w:rFonts w:ascii="Times New Roman" w:hAnsi="Times New Roman"/>
          <w:i/>
          <w:sz w:val="24"/>
          <w:szCs w:val="24"/>
          <w:lang w:val="pl-PL"/>
        </w:rPr>
        <w:t>Javna uprava i administracija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 Upravnog odjela za proračun i financije sastoji se od aktivnosti rashoda za zaposlene, materijalno – fi</w:t>
      </w:r>
      <w:r>
        <w:rPr>
          <w:rFonts w:ascii="Times New Roman" w:hAnsi="Times New Roman"/>
          <w:sz w:val="24"/>
          <w:szCs w:val="24"/>
          <w:lang w:val="pl-PL"/>
        </w:rPr>
        <w:t xml:space="preserve">nancijskih rashoda, te tekućeg </w:t>
      </w:r>
      <w:r w:rsidRPr="00EF05A2">
        <w:rPr>
          <w:rFonts w:ascii="Times New Roman" w:hAnsi="Times New Roman"/>
          <w:sz w:val="24"/>
          <w:szCs w:val="24"/>
          <w:lang w:val="pl-PL"/>
        </w:rPr>
        <w:t>projekta namijenjenog ot</w:t>
      </w:r>
      <w:r>
        <w:rPr>
          <w:rFonts w:ascii="Times New Roman" w:hAnsi="Times New Roman"/>
          <w:sz w:val="24"/>
          <w:szCs w:val="24"/>
          <w:lang w:val="pl-PL"/>
        </w:rPr>
        <w:t xml:space="preserve">plati dugoročnog kredita. U </w:t>
      </w:r>
      <w:r w:rsidR="00D86048">
        <w:rPr>
          <w:rFonts w:ascii="Times New Roman" w:hAnsi="Times New Roman"/>
          <w:sz w:val="24"/>
          <w:szCs w:val="24"/>
          <w:lang w:val="pl-PL"/>
        </w:rPr>
        <w:t>razdoblju od 2018. do 2020. godine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86048">
        <w:rPr>
          <w:rFonts w:ascii="Times New Roman" w:hAnsi="Times New Roman"/>
          <w:sz w:val="24"/>
          <w:szCs w:val="24"/>
          <w:lang w:val="pl-PL"/>
        </w:rPr>
        <w:t xml:space="preserve">za </w:t>
      </w:r>
      <w:r>
        <w:rPr>
          <w:rFonts w:ascii="Times New Roman" w:hAnsi="Times New Roman"/>
          <w:sz w:val="24"/>
          <w:szCs w:val="24"/>
          <w:lang w:val="pl-PL"/>
        </w:rPr>
        <w:t xml:space="preserve">ovaj program </w:t>
      </w:r>
      <w:r w:rsidR="00D86048">
        <w:rPr>
          <w:rFonts w:ascii="Times New Roman" w:hAnsi="Times New Roman"/>
          <w:sz w:val="24"/>
          <w:szCs w:val="24"/>
          <w:lang w:val="pl-PL"/>
        </w:rPr>
        <w:t>je predviđeno</w:t>
      </w:r>
      <w:r>
        <w:rPr>
          <w:rFonts w:ascii="Times New Roman" w:hAnsi="Times New Roman"/>
          <w:sz w:val="24"/>
          <w:szCs w:val="24"/>
          <w:lang w:val="pl-PL"/>
        </w:rPr>
        <w:t xml:space="preserve"> 2.766.383</w:t>
      </w:r>
      <w:r w:rsidR="00D86048">
        <w:rPr>
          <w:rFonts w:ascii="Times New Roman" w:hAnsi="Times New Roman"/>
          <w:sz w:val="24"/>
          <w:szCs w:val="24"/>
          <w:lang w:val="pl-PL"/>
        </w:rPr>
        <w:t>,00 kn.</w:t>
      </w:r>
    </w:p>
    <w:p w:rsidR="00EF05A2" w:rsidRPr="00EF05A2" w:rsidRDefault="00EF05A2" w:rsidP="00EF05A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ab/>
        <w:t xml:space="preserve">Glavni cilj programa </w:t>
      </w:r>
      <w:r w:rsidRPr="00EF05A2">
        <w:rPr>
          <w:rFonts w:ascii="Times New Roman" w:hAnsi="Times New Roman"/>
          <w:i/>
          <w:sz w:val="24"/>
          <w:szCs w:val="24"/>
          <w:lang w:val="pl-PL"/>
        </w:rPr>
        <w:t>Javne uprave i administracije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 Upravnog odjela za proračun i financije je učinkovita provedba Zakona o proračunu („Narodne novine”, broj 87/08, 136/12 i 15/15), Zakona o fiskalnoj odgovornosti („Narodne novine”, broj 139/10 i 19/14) i Zakona o sustavu unutarnjih kontrola u javnom sektoru („Narodne novine”, broj 78/15) radi osiguranja </w:t>
      </w:r>
      <w:r w:rsidRPr="00EF05A2">
        <w:rPr>
          <w:rFonts w:ascii="Times New Roman" w:hAnsi="Times New Roman"/>
          <w:sz w:val="24"/>
          <w:szCs w:val="24"/>
        </w:rPr>
        <w:t>učinkovitog upravljanja proračunskim prihodima i primicima te rashodima i izdacima uz naglasak na zakonitom, namjenskom i svrhovitom korištenju proračunskih sredstava, osiguranju</w:t>
      </w:r>
      <w:r w:rsidR="00451F33">
        <w:rPr>
          <w:rFonts w:ascii="Times New Roman" w:hAnsi="Times New Roman"/>
          <w:sz w:val="24"/>
          <w:szCs w:val="24"/>
        </w:rPr>
        <w:t xml:space="preserve"> i </w:t>
      </w:r>
      <w:r w:rsidRPr="00EF05A2">
        <w:rPr>
          <w:rFonts w:ascii="Times New Roman" w:hAnsi="Times New Roman"/>
          <w:sz w:val="24"/>
          <w:szCs w:val="24"/>
        </w:rPr>
        <w:t>održavanju fiskalne odgovornosti i transparentnosti, osiguranju pouzdanosti financijskih i ostalih informacija te zakonitosti i pravilnosti u proračunskom, računovodstvenom i financijskom poslovanju i izvještavanju.</w:t>
      </w:r>
    </w:p>
    <w:p w:rsidR="00EF05A2" w:rsidRPr="00EF05A2" w:rsidRDefault="00EF05A2" w:rsidP="00EF05A2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b/>
          <w:sz w:val="24"/>
          <w:szCs w:val="24"/>
          <w:lang w:val="pl-PL"/>
        </w:rPr>
        <w:t>Zakonska osnova</w:t>
      </w:r>
      <w:r w:rsidR="00D86048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>Zakon o lokalnoj i područnoj (regionalnoj) samoupravi („Narodne novine”, broj 33/01, 60/01, 129/05, 109/07, 125/08, 36/09, 150/11, 144/12, 19/13 i 137/15)</w:t>
      </w:r>
      <w:r w:rsidR="00D86048">
        <w:rPr>
          <w:rFonts w:ascii="Times New Roman" w:hAnsi="Times New Roman"/>
          <w:sz w:val="24"/>
          <w:szCs w:val="24"/>
          <w:lang w:val="pl-PL"/>
        </w:rPr>
        <w:t>,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>Zakon o plaćama u lokalnoj i područnoj (regionalnoj) samoupravi („Narodne novine”, broj 28/10)</w:t>
      </w:r>
      <w:r w:rsidR="00D86048">
        <w:rPr>
          <w:rFonts w:ascii="Times New Roman" w:hAnsi="Times New Roman"/>
          <w:sz w:val="24"/>
          <w:szCs w:val="24"/>
          <w:lang w:val="pl-PL"/>
        </w:rPr>
        <w:t>,</w:t>
      </w:r>
    </w:p>
    <w:p w:rsid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>Zakon o financiranju jedinica lokalne i područne (regionalne) samouprave („Narodne novine”, broj 117/93, 69/97, 33/00, 73/00, 127/00, 59/01, 107/01, 117/01, 150/02, 147/03, 132/06</w:t>
      </w:r>
      <w:r w:rsidR="00451F33">
        <w:rPr>
          <w:rFonts w:ascii="Times New Roman" w:hAnsi="Times New Roman"/>
          <w:sz w:val="24"/>
          <w:szCs w:val="24"/>
          <w:lang w:val="pl-PL"/>
        </w:rPr>
        <w:t xml:space="preserve">, 26/07, 73/08, 25/12, 147/14, </w:t>
      </w:r>
      <w:r w:rsidRPr="00EF05A2">
        <w:rPr>
          <w:rFonts w:ascii="Times New Roman" w:hAnsi="Times New Roman"/>
          <w:sz w:val="24"/>
          <w:szCs w:val="24"/>
          <w:lang w:val="pl-PL"/>
        </w:rPr>
        <w:t>100/15</w:t>
      </w:r>
      <w:r w:rsidR="00451F33">
        <w:rPr>
          <w:rFonts w:ascii="Times New Roman" w:hAnsi="Times New Roman"/>
          <w:sz w:val="24"/>
          <w:szCs w:val="24"/>
          <w:lang w:val="pl-PL"/>
        </w:rPr>
        <w:t xml:space="preserve"> i 115/16</w:t>
      </w:r>
      <w:r w:rsidRPr="00EF05A2">
        <w:rPr>
          <w:rFonts w:ascii="Times New Roman" w:hAnsi="Times New Roman"/>
          <w:sz w:val="24"/>
          <w:szCs w:val="24"/>
          <w:lang w:val="pl-PL"/>
        </w:rPr>
        <w:t>)</w:t>
      </w:r>
      <w:r w:rsidR="00D86048">
        <w:rPr>
          <w:rFonts w:ascii="Times New Roman" w:hAnsi="Times New Roman"/>
          <w:sz w:val="24"/>
          <w:szCs w:val="24"/>
          <w:lang w:val="pl-PL"/>
        </w:rPr>
        <w:t>,</w:t>
      </w:r>
    </w:p>
    <w:p w:rsidR="00451F33" w:rsidRPr="00EF05A2" w:rsidRDefault="00451F33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Zakon o lokalnim porezima („Narodne novine”, broj 115/16 i 101/17),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>Zakon o proračunu („Narodne novine”, broj 87/08, 136/12 i 15/15)</w:t>
      </w:r>
      <w:r w:rsidR="00D86048">
        <w:rPr>
          <w:rFonts w:ascii="Times New Roman" w:hAnsi="Times New Roman"/>
          <w:sz w:val="24"/>
          <w:szCs w:val="24"/>
          <w:lang w:val="pl-PL"/>
        </w:rPr>
        <w:t>,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F05A2">
        <w:rPr>
          <w:rFonts w:ascii="Times New Roman" w:hAnsi="Times New Roman"/>
          <w:color w:val="000000"/>
          <w:sz w:val="24"/>
          <w:szCs w:val="24"/>
          <w:lang w:val="pl-PL"/>
        </w:rPr>
        <w:t>Pravilnik o financijskom izvještavanju u proračunskom računovodstvu („Narodne novine”, broj 3/15, 93/15 i 135/15)</w:t>
      </w:r>
      <w:r w:rsidR="00D86048">
        <w:rPr>
          <w:rFonts w:ascii="Times New Roman" w:hAnsi="Times New Roman"/>
          <w:color w:val="000000"/>
          <w:sz w:val="24"/>
          <w:szCs w:val="24"/>
          <w:lang w:val="pl-PL"/>
        </w:rPr>
        <w:t>,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F05A2">
        <w:rPr>
          <w:rFonts w:ascii="Times New Roman" w:hAnsi="Times New Roman"/>
          <w:color w:val="000000"/>
          <w:sz w:val="24"/>
          <w:szCs w:val="24"/>
          <w:lang w:val="pl-PL"/>
        </w:rPr>
        <w:t>Pravilnik o proračunskom računovodstvu i računskom planu („Narodne novine”, broj 124/14, 115/15 i 87/16)</w:t>
      </w:r>
      <w:r w:rsidR="00D86048">
        <w:rPr>
          <w:rFonts w:ascii="Times New Roman" w:hAnsi="Times New Roman"/>
          <w:color w:val="000000"/>
          <w:sz w:val="24"/>
          <w:szCs w:val="24"/>
          <w:lang w:val="pl-PL"/>
        </w:rPr>
        <w:t>,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F05A2">
        <w:rPr>
          <w:rFonts w:ascii="Times New Roman" w:hAnsi="Times New Roman"/>
          <w:color w:val="000000"/>
          <w:sz w:val="24"/>
          <w:szCs w:val="24"/>
          <w:lang w:val="pl-PL"/>
        </w:rPr>
        <w:t>Zakon o fiskalnoj odgovornosti („Narodne novine”, broj 139/10 i 19/14)</w:t>
      </w:r>
      <w:r w:rsidR="00D86048">
        <w:rPr>
          <w:rFonts w:ascii="Times New Roman" w:hAnsi="Times New Roman"/>
          <w:color w:val="000000"/>
          <w:sz w:val="24"/>
          <w:szCs w:val="24"/>
          <w:lang w:val="pl-PL"/>
        </w:rPr>
        <w:t>,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F05A2">
        <w:rPr>
          <w:rFonts w:ascii="Times New Roman" w:hAnsi="Times New Roman"/>
          <w:color w:val="000000"/>
          <w:sz w:val="24"/>
          <w:szCs w:val="24"/>
          <w:lang w:val="pl-PL"/>
        </w:rPr>
        <w:t>Uredba o sastavljanju i predaji Izjave o fiskalnoj odgovornosti i izvještaja o primjeni fiskalnih pravila („Narodne novine”, broj 78/11, 106/12, 130/13, 19/15 i 119/15)</w:t>
      </w:r>
      <w:r w:rsidR="00D86048">
        <w:rPr>
          <w:rFonts w:ascii="Times New Roman" w:hAnsi="Times New Roman"/>
          <w:color w:val="000000"/>
          <w:sz w:val="24"/>
          <w:szCs w:val="24"/>
          <w:lang w:val="pl-PL"/>
        </w:rPr>
        <w:t>,</w:t>
      </w:r>
    </w:p>
    <w:p w:rsid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F05A2">
        <w:rPr>
          <w:rFonts w:ascii="Times New Roman" w:hAnsi="Times New Roman"/>
          <w:color w:val="000000"/>
          <w:sz w:val="24"/>
          <w:szCs w:val="24"/>
          <w:lang w:val="pl-PL"/>
        </w:rPr>
        <w:t>Zakon o sustavu unutarnjih kontrola u javnom sektoru („Narodne novine, broj 78/15)</w:t>
      </w:r>
      <w:r w:rsidR="00D86048">
        <w:rPr>
          <w:rFonts w:ascii="Times New Roman" w:hAnsi="Times New Roman"/>
          <w:color w:val="000000"/>
          <w:sz w:val="24"/>
          <w:szCs w:val="24"/>
          <w:lang w:val="pl-PL"/>
        </w:rPr>
        <w:t>,</w:t>
      </w:r>
    </w:p>
    <w:p w:rsidR="00451F33" w:rsidRPr="00EF05A2" w:rsidRDefault="00451F33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Zakon o porezu na dohodak („Narodne novine”, broj 115/16),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F05A2">
        <w:rPr>
          <w:rFonts w:ascii="Times New Roman" w:hAnsi="Times New Roman"/>
          <w:color w:val="000000"/>
          <w:sz w:val="24"/>
          <w:szCs w:val="24"/>
          <w:lang w:val="pl-PL"/>
        </w:rPr>
        <w:t xml:space="preserve">Zakon o porezu na dodanu vrijednost („Narodne novine”, broj </w:t>
      </w:r>
      <w:r w:rsidR="00451F33">
        <w:rPr>
          <w:rFonts w:ascii="Times New Roman" w:hAnsi="Times New Roman"/>
          <w:color w:val="000000"/>
          <w:sz w:val="24"/>
          <w:szCs w:val="24"/>
          <w:lang w:val="pl-PL"/>
        </w:rPr>
        <w:t xml:space="preserve">73/13, 99/13, 148/13, 153/13, </w:t>
      </w:r>
      <w:r w:rsidRPr="00EF05A2">
        <w:rPr>
          <w:rFonts w:ascii="Times New Roman" w:hAnsi="Times New Roman"/>
          <w:color w:val="000000"/>
          <w:sz w:val="24"/>
          <w:szCs w:val="24"/>
          <w:lang w:val="pl-PL"/>
        </w:rPr>
        <w:t>143/14</w:t>
      </w:r>
      <w:r w:rsidR="00451F33">
        <w:rPr>
          <w:rFonts w:ascii="Times New Roman" w:hAnsi="Times New Roman"/>
          <w:color w:val="000000"/>
          <w:sz w:val="24"/>
          <w:szCs w:val="24"/>
          <w:lang w:val="pl-PL"/>
        </w:rPr>
        <w:t xml:space="preserve"> i 115/16</w:t>
      </w:r>
      <w:r w:rsidRPr="00EF05A2">
        <w:rPr>
          <w:rFonts w:ascii="Times New Roman" w:hAnsi="Times New Roman"/>
          <w:color w:val="000000"/>
          <w:sz w:val="24"/>
          <w:szCs w:val="24"/>
          <w:lang w:val="pl-PL"/>
        </w:rPr>
        <w:t>)</w:t>
      </w:r>
      <w:r w:rsidR="00D86048">
        <w:rPr>
          <w:rFonts w:ascii="Times New Roman" w:hAnsi="Times New Roman"/>
          <w:color w:val="000000"/>
          <w:sz w:val="24"/>
          <w:szCs w:val="24"/>
          <w:lang w:val="pl-PL"/>
        </w:rPr>
        <w:t>,</w:t>
      </w:r>
    </w:p>
    <w:p w:rsidR="00EF05A2" w:rsidRPr="00EF05A2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>Statut Grada Novske („Službeni vjesnik”, broj 24/09, 47/10, 29/11, 3/13 i 8/13)</w:t>
      </w:r>
    </w:p>
    <w:p w:rsidR="00D86048" w:rsidRDefault="00EF05A2" w:rsidP="00EF05A2">
      <w:pPr>
        <w:numPr>
          <w:ilvl w:val="0"/>
          <w:numId w:val="11"/>
        </w:numPr>
        <w:shd w:val="clear" w:color="auto" w:fill="FFFFFF"/>
        <w:tabs>
          <w:tab w:val="center" w:pos="4153"/>
          <w:tab w:val="right" w:pos="8306"/>
        </w:tabs>
        <w:spacing w:after="100" w:afterAutospacing="1"/>
        <w:ind w:left="714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>Odluka o ustrojstvu Gradske uprave Grada Novske („Službeni vjesnik”, broj 1/99, 12/09, 24A/09, 18/10 i 31/13)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6C4AE0" w:rsidRDefault="006C4AE0" w:rsidP="00451F33">
      <w:pPr>
        <w:shd w:val="clear" w:color="auto" w:fill="FFFFFF"/>
        <w:tabs>
          <w:tab w:val="center" w:pos="4153"/>
          <w:tab w:val="right" w:pos="8306"/>
        </w:tabs>
        <w:spacing w:after="100" w:afterAutospacing="1"/>
        <w:ind w:left="71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25DE8" w:rsidRDefault="00125DE8" w:rsidP="00451F33">
      <w:pPr>
        <w:shd w:val="clear" w:color="auto" w:fill="FFFFFF"/>
        <w:tabs>
          <w:tab w:val="center" w:pos="4153"/>
          <w:tab w:val="right" w:pos="8306"/>
        </w:tabs>
        <w:spacing w:after="100" w:afterAutospacing="1"/>
        <w:ind w:left="71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25DE8" w:rsidRDefault="00125DE8" w:rsidP="00451F33">
      <w:pPr>
        <w:shd w:val="clear" w:color="auto" w:fill="FFFFFF"/>
        <w:tabs>
          <w:tab w:val="center" w:pos="4153"/>
          <w:tab w:val="right" w:pos="8306"/>
        </w:tabs>
        <w:spacing w:after="100" w:afterAutospacing="1"/>
        <w:ind w:left="71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C4AE0" w:rsidRPr="00451F33" w:rsidRDefault="006C4AE0" w:rsidP="00451F33">
      <w:pPr>
        <w:shd w:val="clear" w:color="auto" w:fill="FFFFFF"/>
        <w:tabs>
          <w:tab w:val="center" w:pos="4153"/>
          <w:tab w:val="right" w:pos="8306"/>
        </w:tabs>
        <w:spacing w:after="100" w:afterAutospacing="1"/>
        <w:ind w:left="71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05A2" w:rsidRPr="00EF05A2" w:rsidRDefault="00EF05A2" w:rsidP="00EF05A2">
      <w:pPr>
        <w:tabs>
          <w:tab w:val="center" w:pos="4153"/>
          <w:tab w:val="left" w:pos="5505"/>
        </w:tabs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3.1.1. </w:t>
      </w:r>
      <w:r w:rsidRPr="00EF05A2">
        <w:rPr>
          <w:rFonts w:ascii="Times New Roman" w:hAnsi="Times New Roman"/>
          <w:b/>
          <w:sz w:val="24"/>
          <w:szCs w:val="24"/>
          <w:lang w:val="pl-PL"/>
        </w:rPr>
        <w:t>Aktivnost 1001 A100001  Rashodi za zaposlene</w:t>
      </w:r>
      <w:r w:rsidRPr="00EF05A2">
        <w:rPr>
          <w:rFonts w:ascii="Times New Roman" w:hAnsi="Times New Roman"/>
          <w:b/>
          <w:sz w:val="24"/>
          <w:szCs w:val="24"/>
          <w:lang w:val="pl-PL"/>
        </w:rPr>
        <w:tab/>
      </w:r>
    </w:p>
    <w:p w:rsidR="00EF05A2" w:rsidRPr="00EF05A2" w:rsidRDefault="00EF05A2" w:rsidP="00EF05A2">
      <w:pPr>
        <w:rPr>
          <w:rFonts w:ascii="Times New Roman" w:hAnsi="Times New Roman"/>
          <w:lang w:val="pl-PL"/>
        </w:rPr>
      </w:pPr>
    </w:p>
    <w:p w:rsidR="00EF05A2" w:rsidRPr="00EF05A2" w:rsidRDefault="00EF05A2" w:rsidP="00EF05A2">
      <w:pPr>
        <w:spacing w:after="100" w:afterAutospacing="1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lang w:val="pl-PL"/>
        </w:rPr>
        <w:tab/>
      </w:r>
      <w:r w:rsidR="00D86048">
        <w:rPr>
          <w:rFonts w:ascii="Times New Roman" w:hAnsi="Times New Roman"/>
          <w:sz w:val="24"/>
          <w:szCs w:val="24"/>
          <w:lang w:val="pl-PL"/>
        </w:rPr>
        <w:t>Rashodi za zaposlene za 2018</w:t>
      </w:r>
      <w:r w:rsidRPr="00EF05A2">
        <w:rPr>
          <w:rFonts w:ascii="Times New Roman" w:hAnsi="Times New Roman"/>
          <w:sz w:val="24"/>
          <w:szCs w:val="24"/>
          <w:lang w:val="pl-PL"/>
        </w:rPr>
        <w:t>. god</w:t>
      </w:r>
      <w:r w:rsidR="00D86048">
        <w:rPr>
          <w:rFonts w:ascii="Times New Roman" w:hAnsi="Times New Roman"/>
          <w:sz w:val="24"/>
          <w:szCs w:val="24"/>
          <w:lang w:val="pl-PL"/>
        </w:rPr>
        <w:t>inu planirani su u iznosu od 852.103,00 kn, i to 595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.811,00 kn za plaće za redovan i prekovremeni rad šest zaposlenih službenika upravnog odjela, </w:t>
      </w:r>
      <w:r w:rsidR="00B373D1">
        <w:rPr>
          <w:rFonts w:ascii="Times New Roman" w:hAnsi="Times New Roman"/>
          <w:sz w:val="24"/>
          <w:szCs w:val="24"/>
          <w:lang w:val="pl-PL"/>
        </w:rPr>
        <w:t>33.500</w:t>
      </w:r>
      <w:r w:rsidRPr="00EF05A2">
        <w:rPr>
          <w:rFonts w:ascii="Times New Roman" w:hAnsi="Times New Roman"/>
          <w:sz w:val="24"/>
          <w:szCs w:val="24"/>
          <w:lang w:val="pl-PL"/>
        </w:rPr>
        <w:t>,00 kn za ostale rashode za zaposlene (jubilarne nagr</w:t>
      </w:r>
      <w:r w:rsidR="00D86048">
        <w:rPr>
          <w:rFonts w:ascii="Times New Roman" w:hAnsi="Times New Roman"/>
          <w:sz w:val="24"/>
          <w:szCs w:val="24"/>
          <w:lang w:val="pl-PL"/>
        </w:rPr>
        <w:t>ade, bonus za uspješan rad), 102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.792,00 kn doprinosa za obvezno zdravstveno osiguranje i obvezno osiguranje u slučaju nezaposlenosti, dok je </w:t>
      </w:r>
      <w:r w:rsidR="00D86048">
        <w:rPr>
          <w:rFonts w:ascii="Times New Roman" w:hAnsi="Times New Roman"/>
          <w:sz w:val="24"/>
          <w:szCs w:val="24"/>
          <w:lang w:val="pl-PL"/>
        </w:rPr>
        <w:t>120.000</w:t>
      </w:r>
      <w:r w:rsidRPr="00EF05A2">
        <w:rPr>
          <w:rFonts w:ascii="Times New Roman" w:hAnsi="Times New Roman"/>
          <w:sz w:val="24"/>
          <w:szCs w:val="24"/>
          <w:lang w:val="pl-PL"/>
        </w:rPr>
        <w:t>,00 kn predviđeno za obračun i isplatu materijalnih prava zaposlenim službenicima i namještenicima svih upravnih odjela Gradske uprave na temelju važećeg kolektivnog ugovora (regres za godišnji odmor, dar djetetu do 15 godina starosti, božićnica, potp</w:t>
      </w:r>
      <w:r w:rsidR="00D86048">
        <w:rPr>
          <w:rFonts w:ascii="Times New Roman" w:hAnsi="Times New Roman"/>
          <w:sz w:val="24"/>
          <w:szCs w:val="24"/>
          <w:lang w:val="pl-PL"/>
        </w:rPr>
        <w:t>ore i sl.). Ova aktivnost u 2019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. godini </w:t>
      </w:r>
      <w:r w:rsidR="00D86048">
        <w:rPr>
          <w:rFonts w:ascii="Times New Roman" w:hAnsi="Times New Roman"/>
          <w:sz w:val="24"/>
          <w:szCs w:val="24"/>
          <w:lang w:val="pl-PL"/>
        </w:rPr>
        <w:t xml:space="preserve">i 2020. </w:t>
      </w:r>
      <w:r w:rsidR="00207DA2">
        <w:rPr>
          <w:rFonts w:ascii="Times New Roman" w:hAnsi="Times New Roman"/>
          <w:sz w:val="24"/>
          <w:szCs w:val="24"/>
          <w:lang w:val="pl-PL"/>
        </w:rPr>
        <w:t>g</w:t>
      </w:r>
      <w:r w:rsidR="00D86048">
        <w:rPr>
          <w:rFonts w:ascii="Times New Roman" w:hAnsi="Times New Roman"/>
          <w:sz w:val="24"/>
          <w:szCs w:val="24"/>
          <w:lang w:val="pl-PL"/>
        </w:rPr>
        <w:t xml:space="preserve">odini također je planirana 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u iznosu od </w:t>
      </w:r>
      <w:r w:rsidR="00D86048">
        <w:rPr>
          <w:rFonts w:ascii="Times New Roman" w:hAnsi="Times New Roman"/>
          <w:sz w:val="24"/>
          <w:szCs w:val="24"/>
          <w:lang w:val="pl-PL"/>
        </w:rPr>
        <w:t>852.103,00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 kn.</w:t>
      </w:r>
    </w:p>
    <w:p w:rsidR="00EF05A2" w:rsidRPr="00EF05A2" w:rsidRDefault="00EF05A2" w:rsidP="00EF05A2">
      <w:pPr>
        <w:tabs>
          <w:tab w:val="center" w:pos="4153"/>
          <w:tab w:val="right" w:pos="8306"/>
        </w:tabs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3.1.2. </w:t>
      </w:r>
      <w:r w:rsidRPr="00EF05A2">
        <w:rPr>
          <w:rFonts w:ascii="Times New Roman" w:hAnsi="Times New Roman"/>
          <w:b/>
          <w:sz w:val="24"/>
          <w:szCs w:val="24"/>
          <w:lang w:val="pl-PL"/>
        </w:rPr>
        <w:t>Aktivnost 1001 A100002 Materijalno - financijski rashodi</w:t>
      </w:r>
    </w:p>
    <w:p w:rsidR="00EF05A2" w:rsidRPr="00EF05A2" w:rsidRDefault="00EF05A2" w:rsidP="00EF05A2">
      <w:pPr>
        <w:shd w:val="clear" w:color="auto" w:fill="FFFFFF"/>
        <w:tabs>
          <w:tab w:val="center" w:pos="4153"/>
          <w:tab w:val="right" w:pos="8306"/>
        </w:tabs>
        <w:rPr>
          <w:rFonts w:ascii="Times New Roman" w:hAnsi="Times New Roman"/>
          <w:sz w:val="24"/>
          <w:szCs w:val="24"/>
          <w:lang w:val="pl-PL"/>
        </w:rPr>
      </w:pPr>
    </w:p>
    <w:p w:rsidR="00EF05A2" w:rsidRPr="00EF05A2" w:rsidRDefault="00EF05A2" w:rsidP="00EF05A2">
      <w:pPr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 xml:space="preserve">Aktivnost materijalno-financijskih rashoda </w:t>
      </w:r>
      <w:r w:rsidR="00207DA2">
        <w:rPr>
          <w:rFonts w:ascii="Times New Roman" w:hAnsi="Times New Roman"/>
          <w:sz w:val="24"/>
          <w:szCs w:val="24"/>
          <w:lang w:val="pl-PL"/>
        </w:rPr>
        <w:t>planirana je za proračunsku 2018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. godinu u iznosu od </w:t>
      </w:r>
      <w:r w:rsidR="00207DA2">
        <w:rPr>
          <w:rFonts w:ascii="Times New Roman" w:hAnsi="Times New Roman"/>
          <w:sz w:val="24"/>
          <w:szCs w:val="24"/>
          <w:lang w:val="pl-PL"/>
        </w:rPr>
        <w:t>565.745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,00 kn. </w:t>
      </w:r>
    </w:p>
    <w:p w:rsidR="00EF05A2" w:rsidRPr="00EF05A2" w:rsidRDefault="00EF05A2" w:rsidP="00EF05A2">
      <w:pPr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b/>
          <w:i/>
          <w:sz w:val="24"/>
          <w:szCs w:val="24"/>
          <w:lang w:val="pl-PL"/>
        </w:rPr>
        <w:t xml:space="preserve">Naknada troškova zaposlenima 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planirana je u iznosu od </w:t>
      </w:r>
      <w:r w:rsidR="00207DA2">
        <w:rPr>
          <w:rFonts w:ascii="Times New Roman" w:hAnsi="Times New Roman"/>
          <w:sz w:val="24"/>
          <w:szCs w:val="24"/>
          <w:lang w:val="pl-PL"/>
        </w:rPr>
        <w:t>249.200</w:t>
      </w:r>
      <w:r w:rsidRPr="00EF05A2">
        <w:rPr>
          <w:rFonts w:ascii="Times New Roman" w:hAnsi="Times New Roman"/>
          <w:sz w:val="24"/>
          <w:szCs w:val="24"/>
          <w:lang w:val="pl-PL"/>
        </w:rPr>
        <w:t>,00</w:t>
      </w:r>
      <w:r w:rsidR="00207DA2">
        <w:rPr>
          <w:rFonts w:ascii="Times New Roman" w:hAnsi="Times New Roman"/>
          <w:sz w:val="24"/>
          <w:szCs w:val="24"/>
          <w:lang w:val="pl-PL"/>
        </w:rPr>
        <w:t xml:space="preserve"> kn,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 i to za službena putovanja i stručno usavršavanje šest zaposlenih službenika 23.000,00 kn, dok se preostalih </w:t>
      </w:r>
      <w:r w:rsidR="00207DA2">
        <w:rPr>
          <w:rFonts w:ascii="Times New Roman" w:hAnsi="Times New Roman"/>
          <w:sz w:val="24"/>
          <w:szCs w:val="24"/>
          <w:lang w:val="pl-PL"/>
        </w:rPr>
        <w:t>226.200,00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 kn odnosi na naknadu prijevoza na posao i s posla svih zaposlenih službenika i namještenika u upravnim odjelima Gradske uprave.</w:t>
      </w:r>
    </w:p>
    <w:p w:rsidR="00EF05A2" w:rsidRPr="00EF05A2" w:rsidRDefault="00EF05A2" w:rsidP="00EF05A2">
      <w:pPr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b/>
          <w:i/>
          <w:sz w:val="24"/>
          <w:szCs w:val="24"/>
          <w:lang w:val="pl-PL"/>
        </w:rPr>
        <w:t xml:space="preserve">Rashodi za materijal i energiju </w:t>
      </w:r>
      <w:r w:rsidRPr="00EF05A2">
        <w:rPr>
          <w:rFonts w:ascii="Times New Roman" w:hAnsi="Times New Roman"/>
          <w:sz w:val="24"/>
          <w:szCs w:val="24"/>
          <w:lang w:val="pl-PL"/>
        </w:rPr>
        <w:t>su planirani u iznosu od 10.000,00 kn za godišnje pretplate na stručne časopise i literaturu i nabavu sitnog inventara.</w:t>
      </w:r>
    </w:p>
    <w:p w:rsidR="00EF05A2" w:rsidRPr="00EF05A2" w:rsidRDefault="00EF05A2" w:rsidP="00EF05A2">
      <w:pPr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b/>
          <w:i/>
          <w:sz w:val="24"/>
          <w:szCs w:val="24"/>
          <w:lang w:val="pl-PL"/>
        </w:rPr>
        <w:t xml:space="preserve">Rashodi za usluge </w:t>
      </w:r>
      <w:r w:rsidR="00207DA2">
        <w:rPr>
          <w:rFonts w:ascii="Times New Roman" w:hAnsi="Times New Roman"/>
          <w:sz w:val="24"/>
          <w:szCs w:val="24"/>
          <w:lang w:val="pl-PL"/>
        </w:rPr>
        <w:t>su predviđeni u iznosu od 167.940</w:t>
      </w:r>
      <w:r w:rsidRPr="00EF05A2">
        <w:rPr>
          <w:rFonts w:ascii="Times New Roman" w:hAnsi="Times New Roman"/>
          <w:sz w:val="24"/>
          <w:szCs w:val="24"/>
          <w:lang w:val="pl-PL"/>
        </w:rPr>
        <w:t>,00 kn za računalne usluge za održavanje programskog aplikativnog rješenja namijenjenog s</w:t>
      </w:r>
      <w:r w:rsidR="00207DA2">
        <w:rPr>
          <w:rFonts w:ascii="Times New Roman" w:hAnsi="Times New Roman"/>
          <w:sz w:val="24"/>
          <w:szCs w:val="24"/>
          <w:lang w:val="pl-PL"/>
        </w:rPr>
        <w:t>ustavu proračuna u iznosu od 161.940</w:t>
      </w:r>
      <w:r w:rsidRPr="00EF05A2">
        <w:rPr>
          <w:rFonts w:ascii="Times New Roman" w:hAnsi="Times New Roman"/>
          <w:sz w:val="24"/>
          <w:szCs w:val="24"/>
          <w:lang w:val="pl-PL"/>
        </w:rPr>
        <w:t>,00 kn te za ostale računalne usluge 6.000,00 kn.</w:t>
      </w:r>
    </w:p>
    <w:p w:rsidR="00EF05A2" w:rsidRPr="00EF05A2" w:rsidRDefault="00EF05A2" w:rsidP="00EF05A2">
      <w:pPr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 xml:space="preserve">Za </w:t>
      </w:r>
      <w:r w:rsidRPr="00EF05A2">
        <w:rPr>
          <w:rFonts w:ascii="Times New Roman" w:hAnsi="Times New Roman"/>
          <w:b/>
          <w:i/>
          <w:sz w:val="24"/>
          <w:szCs w:val="24"/>
          <w:lang w:val="pl-PL"/>
        </w:rPr>
        <w:t>ostale nespomenute rashode poslovanja</w:t>
      </w:r>
      <w:r w:rsidR="00207DA2">
        <w:rPr>
          <w:rFonts w:ascii="Times New Roman" w:hAnsi="Times New Roman"/>
          <w:sz w:val="24"/>
          <w:szCs w:val="24"/>
          <w:lang w:val="pl-PL"/>
        </w:rPr>
        <w:t xml:space="preserve"> predviđen je iznos od 89</w:t>
      </w:r>
      <w:r w:rsidRPr="00EF05A2">
        <w:rPr>
          <w:rFonts w:ascii="Times New Roman" w:hAnsi="Times New Roman"/>
          <w:sz w:val="24"/>
          <w:szCs w:val="24"/>
          <w:lang w:val="pl-PL"/>
        </w:rPr>
        <w:t>.000,00 kn, i to za troškove provizij</w:t>
      </w:r>
      <w:r w:rsidR="00207DA2">
        <w:rPr>
          <w:rFonts w:ascii="Times New Roman" w:hAnsi="Times New Roman"/>
          <w:sz w:val="24"/>
          <w:szCs w:val="24"/>
          <w:lang w:val="pl-PL"/>
        </w:rPr>
        <w:t>e za uplate od strane građana 40</w:t>
      </w:r>
      <w:r w:rsidRPr="00EF05A2">
        <w:rPr>
          <w:rFonts w:ascii="Times New Roman" w:hAnsi="Times New Roman"/>
          <w:sz w:val="24"/>
          <w:szCs w:val="24"/>
          <w:lang w:val="pl-PL"/>
        </w:rPr>
        <w:t>.000,00 kn, naknadu Poreznoj upravi, koja se uplaćuje u Državni proračun RH, u visini od 5 % mjesečno naplaćenih prihoda od gradskih poreza za poslove utvrđivanja, evidentiranja, nadzora, naplate i ovrhe radi naplate gradskih poreza koji su Odlukom o prenošenju poslova utvrđivanja, evidentiranja, nadzora, naplate i ovrhe gradskih poreza Grada Novske prenešeni u nadležnost Porezne uprave („Službeni vjesnik”, broj 24/01) 20.000,00 kn, rashode za članarine 20.000,00 kn (godišnja članarina Udruzi gradova u RH i sl.), rashode za mjesečne izvještaje o vlastitim prihodima i primicima gradskog proračuna, uplati i rasporedu zajedničkih prihoda proračuna, izvještaj po vrstama poreza i prireza na dohodak, te dnevne izvode s pregledom uplata po određenim uplatnim računima zajedničkih prihoda državnog, županijskog i gradskog proračuna (uplate po osnovi zakupa i prodaje poljoprivrednog zemljišta u vlasništvu Republike Hrvatske te koncesije za korištenje poljoprivrednog zemljišta i naknade za zadržavanje nezakonito izgrađenih zgrada u prostoru)koje dostavlja Financijska agencija d.d. 2.000,00 kn te ostale nespomenute rashode 7.000,00 kn.</w:t>
      </w:r>
    </w:p>
    <w:p w:rsidR="00EF05A2" w:rsidRPr="00EF05A2" w:rsidRDefault="00EF05A2" w:rsidP="00EF05A2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lang w:val="pl-PL"/>
        </w:rPr>
        <w:tab/>
      </w:r>
      <w:r w:rsidRPr="00EF05A2">
        <w:rPr>
          <w:rFonts w:ascii="Times New Roman" w:hAnsi="Times New Roman"/>
          <w:b/>
          <w:i/>
          <w:sz w:val="24"/>
          <w:szCs w:val="24"/>
          <w:lang w:val="pl-PL"/>
        </w:rPr>
        <w:t>Financijski rashodi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 koji uključuju bankarske usluge i usluge platnog prometa te zatezne kamate za nepravovremeno podmirene obveze po račun</w:t>
      </w:r>
      <w:r w:rsidR="008F1F38">
        <w:rPr>
          <w:rFonts w:ascii="Times New Roman" w:hAnsi="Times New Roman"/>
          <w:sz w:val="24"/>
          <w:szCs w:val="24"/>
          <w:lang w:val="pl-PL"/>
        </w:rPr>
        <w:t>ima, ugovorima i sl. za 2018</w:t>
      </w:r>
      <w:r w:rsidRPr="00EF05A2">
        <w:rPr>
          <w:rFonts w:ascii="Times New Roman" w:hAnsi="Times New Roman"/>
          <w:sz w:val="24"/>
          <w:szCs w:val="24"/>
          <w:lang w:val="pl-PL"/>
        </w:rPr>
        <w:t>. go</w:t>
      </w:r>
      <w:r w:rsidR="008F1F38">
        <w:rPr>
          <w:rFonts w:ascii="Times New Roman" w:hAnsi="Times New Roman"/>
          <w:sz w:val="24"/>
          <w:szCs w:val="24"/>
          <w:lang w:val="pl-PL"/>
        </w:rPr>
        <w:t>dinu planirani su u iznosu od 47.605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,00 kn. </w:t>
      </w:r>
    </w:p>
    <w:p w:rsidR="00EF05A2" w:rsidRPr="00EF05A2" w:rsidRDefault="00EF05A2" w:rsidP="00EF05A2">
      <w:pPr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EF05A2">
        <w:rPr>
          <w:rFonts w:ascii="Times New Roman" w:hAnsi="Times New Roman"/>
          <w:sz w:val="24"/>
          <w:szCs w:val="24"/>
          <w:lang w:val="pl-PL"/>
        </w:rPr>
        <w:t>Za službenike upravnog odjela predviđen je iznos od 2.000,00 kn za nabavu stručne literature i knjiga potrebnih</w:t>
      </w:r>
      <w:r w:rsidR="00B373D1">
        <w:rPr>
          <w:rFonts w:ascii="Times New Roman" w:hAnsi="Times New Roman"/>
          <w:sz w:val="24"/>
          <w:szCs w:val="24"/>
          <w:lang w:val="pl-PL"/>
        </w:rPr>
        <w:t xml:space="preserve"> u</w:t>
      </w:r>
      <w:r w:rsidRPr="00EF05A2">
        <w:rPr>
          <w:rFonts w:ascii="Times New Roman" w:hAnsi="Times New Roman"/>
          <w:sz w:val="24"/>
          <w:szCs w:val="24"/>
          <w:lang w:val="pl-PL"/>
        </w:rPr>
        <w:t xml:space="preserve"> radu i praćenju izmjena i dopuna zakonodavnog okvira iz područja proračuna, fiskalne odgovornosti, poreznog sustava i sl.</w:t>
      </w:r>
    </w:p>
    <w:p w:rsidR="00EF05A2" w:rsidRDefault="008F1F38" w:rsidP="006C4AE0">
      <w:pPr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Projekcijama proračuna za 2019. i 2020</w:t>
      </w:r>
      <w:r w:rsidR="00EF05A2" w:rsidRPr="00EF05A2">
        <w:rPr>
          <w:rFonts w:ascii="Times New Roman" w:hAnsi="Times New Roman"/>
          <w:sz w:val="24"/>
          <w:szCs w:val="24"/>
          <w:lang w:val="pl-PL"/>
        </w:rPr>
        <w:t>. godinu za ovu</w:t>
      </w:r>
      <w:r>
        <w:rPr>
          <w:rFonts w:ascii="Times New Roman" w:hAnsi="Times New Roman"/>
          <w:sz w:val="24"/>
          <w:szCs w:val="24"/>
          <w:lang w:val="pl-PL"/>
        </w:rPr>
        <w:t xml:space="preserve"> je aktivnost također predviđen iznos od 565.745,00 kn</w:t>
      </w:r>
      <w:r w:rsidR="00B373D1">
        <w:rPr>
          <w:rFonts w:ascii="Times New Roman" w:hAnsi="Times New Roman"/>
          <w:sz w:val="24"/>
          <w:szCs w:val="24"/>
          <w:lang w:val="pl-PL"/>
        </w:rPr>
        <w:t>.</w:t>
      </w:r>
    </w:p>
    <w:p w:rsidR="00125DE8" w:rsidRDefault="00125DE8" w:rsidP="006C4AE0">
      <w:pPr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25DE8" w:rsidRPr="006C4AE0" w:rsidRDefault="00125DE8" w:rsidP="006C4AE0">
      <w:pPr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F05A2" w:rsidRPr="00EF05A2" w:rsidRDefault="00EF05A2" w:rsidP="00EF05A2">
      <w:p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3.1.3. </w:t>
      </w:r>
      <w:r w:rsidRPr="00EF05A2">
        <w:rPr>
          <w:rFonts w:ascii="Times New Roman" w:hAnsi="Times New Roman"/>
          <w:b/>
          <w:sz w:val="24"/>
          <w:szCs w:val="24"/>
        </w:rPr>
        <w:t>Tekući projekt 1001 T100004 Otplata dugoročnih kredita</w:t>
      </w:r>
    </w:p>
    <w:p w:rsidR="00EF05A2" w:rsidRPr="00EF05A2" w:rsidRDefault="00EF05A2" w:rsidP="00EF05A2">
      <w:pPr>
        <w:jc w:val="both"/>
        <w:rPr>
          <w:rFonts w:ascii="Times New Roman" w:hAnsi="Times New Roman"/>
          <w:b/>
        </w:rPr>
      </w:pPr>
      <w:r w:rsidRPr="00EF05A2">
        <w:rPr>
          <w:rFonts w:ascii="Times New Roman" w:hAnsi="Times New Roman"/>
          <w:b/>
        </w:rPr>
        <w:tab/>
      </w:r>
      <w:r w:rsidRPr="00EF05A2">
        <w:rPr>
          <w:rFonts w:ascii="Times New Roman" w:hAnsi="Times New Roman"/>
          <w:sz w:val="24"/>
        </w:rPr>
        <w:t xml:space="preserve">Grad Novska </w:t>
      </w:r>
      <w:proofErr w:type="gramStart"/>
      <w:r w:rsidRPr="00EF05A2">
        <w:rPr>
          <w:rFonts w:ascii="Times New Roman" w:hAnsi="Times New Roman"/>
          <w:sz w:val="24"/>
        </w:rPr>
        <w:t>od</w:t>
      </w:r>
      <w:proofErr w:type="gramEnd"/>
      <w:r w:rsidRPr="00EF05A2">
        <w:rPr>
          <w:rFonts w:ascii="Times New Roman" w:hAnsi="Times New Roman"/>
          <w:sz w:val="24"/>
        </w:rPr>
        <w:t xml:space="preserve"> 2015. </w:t>
      </w:r>
      <w:proofErr w:type="gramStart"/>
      <w:r w:rsidRPr="00EF05A2">
        <w:rPr>
          <w:rFonts w:ascii="Times New Roman" w:hAnsi="Times New Roman"/>
          <w:sz w:val="24"/>
        </w:rPr>
        <w:t>godine</w:t>
      </w:r>
      <w:proofErr w:type="gramEnd"/>
      <w:r w:rsidRPr="00EF05A2">
        <w:rPr>
          <w:rFonts w:ascii="Times New Roman" w:hAnsi="Times New Roman"/>
          <w:sz w:val="24"/>
        </w:rPr>
        <w:t xml:space="preserve"> ima u otplati dugoročni kredit Privredne banke Zagreb d.d. odobren u studenom 2011. </w:t>
      </w:r>
      <w:proofErr w:type="gramStart"/>
      <w:r w:rsidRPr="00EF05A2">
        <w:rPr>
          <w:rFonts w:ascii="Times New Roman" w:hAnsi="Times New Roman"/>
          <w:sz w:val="24"/>
        </w:rPr>
        <w:t>godine</w:t>
      </w:r>
      <w:proofErr w:type="gramEnd"/>
      <w:r w:rsidRPr="00EF05A2">
        <w:rPr>
          <w:rFonts w:ascii="Times New Roman" w:hAnsi="Times New Roman"/>
          <w:sz w:val="24"/>
        </w:rPr>
        <w:t xml:space="preserve"> koji je bio namijenjen izgradnji spojne ceste – obilaznice D47 – Tina Ujevića te Poduzetničke zone Novska u ukupnom iznosu od 11.000.000,00 kn. Kroz deset pojedinačnih povlačenja kreditnih sredstava tijekom 2012. </w:t>
      </w:r>
      <w:proofErr w:type="gramStart"/>
      <w:r w:rsidRPr="00EF05A2">
        <w:rPr>
          <w:rFonts w:ascii="Times New Roman" w:hAnsi="Times New Roman"/>
          <w:sz w:val="24"/>
        </w:rPr>
        <w:t>i</w:t>
      </w:r>
      <w:proofErr w:type="gramEnd"/>
      <w:r w:rsidRPr="00EF05A2">
        <w:rPr>
          <w:rFonts w:ascii="Times New Roman" w:hAnsi="Times New Roman"/>
          <w:sz w:val="24"/>
        </w:rPr>
        <w:t xml:space="preserve"> 2013. </w:t>
      </w:r>
      <w:proofErr w:type="gramStart"/>
      <w:r w:rsidRPr="00EF05A2">
        <w:rPr>
          <w:rFonts w:ascii="Times New Roman" w:hAnsi="Times New Roman"/>
          <w:sz w:val="24"/>
        </w:rPr>
        <w:t>godine</w:t>
      </w:r>
      <w:proofErr w:type="gramEnd"/>
      <w:r w:rsidRPr="00EF05A2">
        <w:rPr>
          <w:rFonts w:ascii="Times New Roman" w:hAnsi="Times New Roman"/>
          <w:sz w:val="24"/>
        </w:rPr>
        <w:t xml:space="preserve"> iskorišten je iznos kredita od 10.721.595,31 kn koji je s 31. </w:t>
      </w:r>
      <w:proofErr w:type="gramStart"/>
      <w:r w:rsidRPr="00EF05A2">
        <w:rPr>
          <w:rFonts w:ascii="Times New Roman" w:hAnsi="Times New Roman"/>
          <w:sz w:val="24"/>
        </w:rPr>
        <w:t>prosincem</w:t>
      </w:r>
      <w:proofErr w:type="gramEnd"/>
      <w:r w:rsidRPr="00EF05A2">
        <w:rPr>
          <w:rFonts w:ascii="Times New Roman" w:hAnsi="Times New Roman"/>
          <w:sz w:val="24"/>
        </w:rPr>
        <w:t xml:space="preserve"> 2013. </w:t>
      </w:r>
      <w:proofErr w:type="gramStart"/>
      <w:r w:rsidRPr="00EF05A2">
        <w:rPr>
          <w:rFonts w:ascii="Times New Roman" w:hAnsi="Times New Roman"/>
          <w:sz w:val="24"/>
        </w:rPr>
        <w:t>godine</w:t>
      </w:r>
      <w:proofErr w:type="gramEnd"/>
      <w:r w:rsidRPr="00EF05A2">
        <w:rPr>
          <w:rFonts w:ascii="Times New Roman" w:hAnsi="Times New Roman"/>
          <w:sz w:val="24"/>
        </w:rPr>
        <w:t xml:space="preserve"> stavljen u otplatu. </w:t>
      </w:r>
      <w:r w:rsidRPr="00EF05A2">
        <w:rPr>
          <w:rFonts w:ascii="Times New Roman" w:hAnsi="Times New Roman"/>
          <w:b/>
        </w:rPr>
        <w:tab/>
      </w:r>
    </w:p>
    <w:p w:rsidR="00EF05A2" w:rsidRPr="00EF05A2" w:rsidRDefault="00EF05A2" w:rsidP="00EF05A2">
      <w:pPr>
        <w:jc w:val="both"/>
        <w:rPr>
          <w:rFonts w:ascii="Times New Roman" w:hAnsi="Times New Roman"/>
          <w:sz w:val="24"/>
          <w:szCs w:val="24"/>
        </w:rPr>
      </w:pPr>
      <w:r w:rsidRPr="00EF05A2">
        <w:rPr>
          <w:rFonts w:ascii="Times New Roman" w:hAnsi="Times New Roman"/>
          <w:b/>
        </w:rPr>
        <w:tab/>
      </w:r>
      <w:proofErr w:type="gramStart"/>
      <w:r w:rsidRPr="00EF05A2">
        <w:rPr>
          <w:rFonts w:ascii="Times New Roman" w:hAnsi="Times New Roman"/>
          <w:sz w:val="24"/>
          <w:szCs w:val="24"/>
        </w:rPr>
        <w:t xml:space="preserve">Za tekući projekt otplate dugoročnog tuzemnog kredita </w:t>
      </w:r>
      <w:r>
        <w:rPr>
          <w:rFonts w:ascii="Times New Roman" w:hAnsi="Times New Roman"/>
          <w:sz w:val="24"/>
          <w:szCs w:val="24"/>
        </w:rPr>
        <w:t>za 2018</w:t>
      </w:r>
      <w:r w:rsidRPr="00EF05A2">
        <w:rPr>
          <w:rFonts w:ascii="Times New Roman" w:hAnsi="Times New Roman"/>
          <w:sz w:val="24"/>
          <w:szCs w:val="24"/>
        </w:rPr>
        <w:t>.</w:t>
      </w:r>
      <w:proofErr w:type="gramEnd"/>
      <w:r w:rsidRPr="00EF05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05A2">
        <w:rPr>
          <w:rFonts w:ascii="Times New Roman" w:hAnsi="Times New Roman"/>
          <w:sz w:val="24"/>
          <w:szCs w:val="24"/>
        </w:rPr>
        <w:t>godinu</w:t>
      </w:r>
      <w:proofErr w:type="gramEnd"/>
      <w:r w:rsidRPr="00EF05A2">
        <w:rPr>
          <w:rFonts w:ascii="Times New Roman" w:hAnsi="Times New Roman"/>
          <w:sz w:val="24"/>
          <w:szCs w:val="24"/>
        </w:rPr>
        <w:t xml:space="preserve"> predviđen je izdatak za otplatu glavnice u iznosu od 1.073.000,00 kn, rashodi za kamate po primljenom dugoročnom kreditu planirani </w:t>
      </w:r>
      <w:r>
        <w:rPr>
          <w:rFonts w:ascii="Times New Roman" w:hAnsi="Times New Roman"/>
          <w:sz w:val="24"/>
          <w:szCs w:val="24"/>
        </w:rPr>
        <w:t>su u iznosu od 225.535</w:t>
      </w:r>
      <w:r w:rsidRPr="00EF05A2">
        <w:rPr>
          <w:rFonts w:ascii="Times New Roman" w:hAnsi="Times New Roman"/>
          <w:sz w:val="24"/>
          <w:szCs w:val="24"/>
        </w:rPr>
        <w:t>,00 kn te 50.000,00 kn za negativne tečajne razlike i razlike zbog primjene valutne klauzule.</w:t>
      </w:r>
    </w:p>
    <w:p w:rsidR="00EF05A2" w:rsidRPr="00EF05A2" w:rsidRDefault="00EF05A2" w:rsidP="00EF05A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05A2">
        <w:rPr>
          <w:rFonts w:ascii="Times New Roman" w:hAnsi="Times New Roman"/>
          <w:sz w:val="24"/>
          <w:szCs w:val="24"/>
        </w:rPr>
        <w:tab/>
      </w:r>
      <w:proofErr w:type="gramStart"/>
      <w:r w:rsidRPr="00EF05A2">
        <w:rPr>
          <w:rFonts w:ascii="Times New Roman" w:hAnsi="Times New Roman"/>
          <w:sz w:val="24"/>
          <w:szCs w:val="24"/>
        </w:rPr>
        <w:t xml:space="preserve">Za ovaj tekući </w:t>
      </w:r>
      <w:r>
        <w:rPr>
          <w:rFonts w:ascii="Times New Roman" w:hAnsi="Times New Roman"/>
          <w:sz w:val="24"/>
          <w:szCs w:val="24"/>
        </w:rPr>
        <w:t>projekt u 2019</w:t>
      </w:r>
      <w:r w:rsidRPr="00EF05A2">
        <w:rPr>
          <w:rFonts w:ascii="Times New Roman" w:hAnsi="Times New Roman"/>
          <w:sz w:val="24"/>
          <w:szCs w:val="24"/>
        </w:rPr>
        <w:t>.</w:t>
      </w:r>
      <w:proofErr w:type="gramEnd"/>
      <w:r w:rsidRPr="00EF05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048">
        <w:rPr>
          <w:rFonts w:ascii="Times New Roman" w:hAnsi="Times New Roman"/>
          <w:sz w:val="24"/>
          <w:szCs w:val="24"/>
        </w:rPr>
        <w:t>i</w:t>
      </w:r>
      <w:proofErr w:type="gramEnd"/>
      <w:r w:rsidR="00D86048">
        <w:rPr>
          <w:rFonts w:ascii="Times New Roman" w:hAnsi="Times New Roman"/>
          <w:sz w:val="24"/>
          <w:szCs w:val="24"/>
        </w:rPr>
        <w:t xml:space="preserve"> 2020. </w:t>
      </w:r>
      <w:proofErr w:type="gramStart"/>
      <w:r w:rsidRPr="00EF05A2">
        <w:rPr>
          <w:rFonts w:ascii="Times New Roman" w:hAnsi="Times New Roman"/>
          <w:sz w:val="24"/>
          <w:szCs w:val="24"/>
        </w:rPr>
        <w:t>godini</w:t>
      </w:r>
      <w:proofErr w:type="gramEnd"/>
      <w:r w:rsidRPr="00EF05A2">
        <w:rPr>
          <w:rFonts w:ascii="Times New Roman" w:hAnsi="Times New Roman"/>
          <w:sz w:val="24"/>
          <w:szCs w:val="24"/>
        </w:rPr>
        <w:t xml:space="preserve"> planirani rashodi i izdaci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D86048">
        <w:rPr>
          <w:rFonts w:ascii="Times New Roman" w:hAnsi="Times New Roman"/>
          <w:sz w:val="24"/>
          <w:szCs w:val="24"/>
        </w:rPr>
        <w:t>1.348.535,00</w:t>
      </w:r>
      <w:r w:rsidRPr="00EF05A2">
        <w:rPr>
          <w:rFonts w:ascii="Times New Roman" w:hAnsi="Times New Roman"/>
          <w:sz w:val="24"/>
          <w:szCs w:val="24"/>
        </w:rPr>
        <w:t xml:space="preserve"> kn.</w:t>
      </w: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AE47C2" w:rsidRDefault="00AE47C2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AE47C2" w:rsidRDefault="00AE47C2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AE47C2" w:rsidRDefault="00AE47C2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AE47C2" w:rsidRDefault="00AE47C2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6C4AE0" w:rsidRDefault="006C4AE0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6C4AE0" w:rsidRDefault="006C4AE0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6C4AE0" w:rsidRDefault="006C4AE0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6C4AE0" w:rsidRDefault="006C4AE0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6C4AE0" w:rsidRDefault="006C4AE0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125DE8" w:rsidRDefault="00125DE8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125DE8" w:rsidRDefault="00125DE8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6C4AE0" w:rsidRDefault="006C4AE0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8F7E02" w:rsidRDefault="008F7E02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Pr="00300E86" w:rsidRDefault="00300E86" w:rsidP="00300E86">
      <w:p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b/>
          <w:sz w:val="24"/>
          <w:szCs w:val="24"/>
          <w:lang w:val="hr-HR" w:eastAsia="en-US"/>
        </w:rPr>
        <w:lastRenderedPageBreak/>
        <w:t>4. Razdjel 004</w:t>
      </w:r>
      <w:r w:rsidR="006C4AE0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UPRAVNI ODJEL ZA GOSPODARSTVO, </w:t>
      </w:r>
      <w:r w:rsidRPr="00300E86">
        <w:rPr>
          <w:rFonts w:ascii="Times New Roman" w:eastAsia="Calibri" w:hAnsi="Times New Roman"/>
          <w:b/>
          <w:sz w:val="24"/>
          <w:szCs w:val="24"/>
          <w:lang w:val="hr-HR" w:eastAsia="en-US"/>
        </w:rPr>
        <w:t>POLJOPRIVREDU, KOMUNALNI SUSTAV I PROSTORNO UREĐENJE</w:t>
      </w:r>
    </w:p>
    <w:p w:rsidR="00300E86" w:rsidRPr="00300E86" w:rsidRDefault="00300E86" w:rsidP="00300E86">
      <w:p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</w:p>
    <w:p w:rsidR="00300E86" w:rsidRPr="00300E86" w:rsidRDefault="00300E86" w:rsidP="00300E86">
      <w:pPr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ab/>
        <w:t>Upravni odjel za gospodarstvo, poljoprivredu, komunalni sustav i prostorno uređenje obavlja upravne i stručne poslove u vezi s poticanjem gospodarskih i poduzetničkih aktivnosti, poslove vezane uz poticanje poljoprivrede i turizma, kao i poslove vezane uz  korištenje sredstava iz fondova Europske unije te poslove iz područja komunalnog sustava i prostornog uređenja, i to: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poslove pripreme, proučavanja i vrednovanja prijedloga programa i projekata u području gospodarstva, poljoprivrede i turizma te projekata koji se kandidiraju za korištenje sredstava izvanproračunskih izvora financiranja,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poslove pripreme i izvođenja aktivnosti promidžbe razvojnih potencijala i razvojnih projekata Grada usmjerenih privlačenju i poticanju ulaganja u te projekte, te uspostavljanja kontakata s institucijama i osobama zainteresiranim za ulaganja,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davanje pomoći i podrške pri izgradnji poslovnih zona, inkubatora i ostalih poslovnih potpornih institucija,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sudjelovanje u ostvarivanju uvjeta za korištenje nekretnina u vlasništvu Grada u funkciji razvojnih programa,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organiziranje provedbe programa kreditnih linija za poticanje poduzetništva,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obavlja poslove iz područja razvoja gospodarstva i poduzetništva kroz izradu prijedloga strateških dokumenata,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sudjeluje u organizaciji gospodarskih i turističkih manifestacija, 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poticanje i promocija gospodarskih i turističkih potencijala,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predlaganje i provođenje aktivnosti za razvoj turističke djelatnosti te koordiniranje aktivnosti svih dionika iz područja turizma na razini Grada kroz suradnju s Turističkom zajednicom Grada Novske,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rješavanje u upravnim stvarima u prvom stupnju sukladno posebnim propisima,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provođenje aktivnosti i poslovne suradnje s gradovima partnerima Grada i s ostalim međunarodnim subjektima,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vođenje baze podataka o projektima na području Grada,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predlaganje, suradnja i koordiniranje pripreme i provedbe projekata sufinanciranih iz fondova te državnih tijela,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izradu prijedloga općih i pojedinačnih akata te stručnih prijedloga za provedbu razvojnih mjera gospodarske i poljoprivredne politike na razini Grada,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predlaganje i provođenje mjera institucijske potpore u poljoprivrednoj proizvodnji, poticanje interesnog povezivanja poljoprivrednika te pružanje stručne pomoći proizvođačima, pogotovo obiteljskim poljoprivrednim gospodarstvima,</w:t>
      </w:r>
    </w:p>
    <w:p w:rsidR="00300E86" w:rsidRPr="00300E86" w:rsidRDefault="00300E86" w:rsidP="00300E8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suradnju s državnim i drugim tijelima te pravnim osobama nadležnim za poslove iz nadležnosti Upravnog odjela,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izrađuje prijedloge i provodi programe gradnje i održavanja objekata i uređaja komunalne infrastrukture, te rješava o drugim pravima i obvezama građana iz područja komunalnog gospodarstva u skladu s nadležnostima odjela,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planiranje ravnomjernog razvoja i izgradnje građevina, pripadajućih objekata i uređenja komunalne infrastrukture u naseljima,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izradu općih i pojedinačnih akata o komunalnom redu, vođenje upravnog postupka i rješavanje u prvom stupnju o komunalnom redu, te izvršavanje donesenih  rješenja,</w:t>
      </w:r>
    </w:p>
    <w:p w:rsidR="00300E86" w:rsidRPr="00300E86" w:rsidRDefault="00300E86" w:rsidP="00300E86">
      <w:pPr>
        <w:numPr>
          <w:ilvl w:val="0"/>
          <w:numId w:val="9"/>
        </w:num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vođenje upravnog postupka i rješavanje u prvom stupnju o obvezi plaćanja komunalnog doprinosa, komunalne naknade i druge naknade, kao i vođenje ovršnih postupaka, u skladu sa zakonom o komunalnom gospodarstvu,</w:t>
      </w:r>
    </w:p>
    <w:p w:rsidR="00300E86" w:rsidRPr="00300E86" w:rsidRDefault="00300E86" w:rsidP="00300E86">
      <w:pPr>
        <w:numPr>
          <w:ilvl w:val="0"/>
          <w:numId w:val="9"/>
        </w:num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 xml:space="preserve">izdaje odobrenja za korištenje javnih površina, </w:t>
      </w:r>
    </w:p>
    <w:p w:rsidR="00300E86" w:rsidRPr="00300E86" w:rsidRDefault="00300E86" w:rsidP="00300E86">
      <w:pPr>
        <w:numPr>
          <w:ilvl w:val="0"/>
          <w:numId w:val="9"/>
        </w:num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lastRenderedPageBreak/>
        <w:t>koordinacije komunalnih trgovačkih društava u vlasništvu grada,</w:t>
      </w:r>
    </w:p>
    <w:p w:rsidR="00300E86" w:rsidRPr="00300E86" w:rsidRDefault="00300E86" w:rsidP="00300E86">
      <w:pPr>
        <w:numPr>
          <w:ilvl w:val="0"/>
          <w:numId w:val="9"/>
        </w:num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zaprimanje prijava građana i službenih osoba o oštećenjima i kvarovima komunalne infrastrukture,</w:t>
      </w:r>
    </w:p>
    <w:p w:rsidR="00300E86" w:rsidRPr="00300E86" w:rsidRDefault="00300E86" w:rsidP="00300E86">
      <w:pPr>
        <w:numPr>
          <w:ilvl w:val="0"/>
          <w:numId w:val="9"/>
        </w:num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izrada prijedloga i provođenje drugih akata iz područja komunalnog gospodarstva,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utvrđivanje i provođenje mjera za ostvarivanje i provedbu dokumenata prostornog uređenja,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održavanje i razvoj geografsko-informacijskog sustava Grada,</w:t>
      </w:r>
    </w:p>
    <w:p w:rsidR="00300E86" w:rsidRPr="00300E86" w:rsidRDefault="00300E86" w:rsidP="00300E86">
      <w:pPr>
        <w:numPr>
          <w:ilvl w:val="0"/>
          <w:numId w:val="9"/>
        </w:num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izrada izvješća o stanju u prostoru i praćenje njegove provedbe, </w:t>
      </w:r>
    </w:p>
    <w:p w:rsidR="00300E86" w:rsidRPr="00300E86" w:rsidRDefault="00300E86" w:rsidP="00300E86">
      <w:pPr>
        <w:numPr>
          <w:ilvl w:val="0"/>
          <w:numId w:val="9"/>
        </w:num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donosi rješenja o naknadi za zadržavanje nezakonito izgrađenih zgrada,</w:t>
      </w:r>
    </w:p>
    <w:p w:rsidR="00300E86" w:rsidRPr="00300E86" w:rsidRDefault="00300E86" w:rsidP="00300E86">
      <w:pPr>
        <w:numPr>
          <w:ilvl w:val="0"/>
          <w:numId w:val="9"/>
        </w:numPr>
        <w:spacing w:before="100" w:beforeAutospacing="1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poslovi vezani uz postupak i izradu dokumenata prostornog uređenja, te javnu raspravu,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daje mišljenja, suglasnosti ili posebne uvjete u postupcima izdavanja dozvola koje nadležna tijela i druge fizičke osobe zatraže od Grada,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provođenje i drugih zakona, odluka i drugih propisa iz područja prostornog uređenja, 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planiranje razvoja, izgradnju, rekonstrukciju i održavanje objekata u vlasništvu Grada,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poslove na investicijama i investicijskom održavanju: definiranje projektnih zadataka, izrada prijedloga troškovnika, praćenje izrade projektne dokumentacije, rješavanje imovinsko-pravnih odnosa, ishođenje akata temeljem kojih se može graditi, pripreme oko raspisivanja i provođenja natječaja, 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nadzor gradskih kapitalnih i drugih projekata, 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izrada troškovnika za manje složene sanacije i rekonstrukcije objekata komunalne infrastrukture i ostalih objekata u vlasništvu grada te stambenih zgrada u suvlasništvu, 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suradnja s izvođačima radova i sudjelovanje u tehničkim pregledima te pripremanje, organiziranje i praćenje provedbe mjera zaštite i unapređenja prirodnog okoliša,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koordinacija u izradi i donošenju planova i procjena zaštite i spašavanja građana i imovine na području Grada,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sve druge poslove vezane uz obveze Grada u zaštiti i spašavanju koje proizlaze iz zakona i drugih podzakonskih akata,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predlaganje programa zaštite okoliša u slučajevima onečišćenja okoliša lokalnih razmjera, 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koordinira izradom Plan gospodarenja otpadom i njegovih izmjena, te praćenjem provedbe ovog Plana,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predlaže i provodi odluke i druge akata iz područja gospodarenja otpadom i zaštite okoliša,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obrada prijava šteta od elementarnih nepogoda,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izradu prijedloga akata i vođenje postupka za dodjelu koncesija, upis u registar, praćenje izvršavanja koncesijskih ugovora i izrada propisanih izvješća,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izrada prijedloga općeg akta o upravljanju nekretninama u vlasništvu Grada,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izradu prijedloga općih i pojedinačnih akata o zakupu i prodaji poslovnog prostora u vlasništvu Grada Novske, te provođenje natječajnih postupaka za prodaju i zakup, vođenje evidencije o poslovnim prostorima u zakupu i korištenju,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postupci gospodarenja nekretninama u vlasništvu Grada: prodaja ili kupnja, zamjena, zakup, dioba suvlasništva, osnivanje služnosti, prava građenja, založnog prava i dr.,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izrada prijedloga općih akata o dodjeli stanova u najam, provođenje natječajnog postupka, izrada prijedloga ugovora o najmu, vođenje evidencije o stanovima i praćenje izvršenja sklopljenih ugovora,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suradnja s upraviteljima stambenih zgrada,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izrada prijedloga općeg akta i provedba natječajnih postupaka za korištenje javnih površina,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donošenje rješenja o korištenju javnih površina u prvom stupnju i izvršenje istih, 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lastRenderedPageBreak/>
        <w:t>provedba postupaka bagatelne nabave za nabavu roba, usluga i radova iz područja upravnog odjela</w:t>
      </w:r>
    </w:p>
    <w:p w:rsidR="00300E86" w:rsidRPr="00300E86" w:rsidRDefault="003007A3" w:rsidP="00300E86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>
        <w:rPr>
          <w:rFonts w:ascii="Times New Roman" w:eastAsia="Calibri" w:hAnsi="Times New Roman"/>
          <w:sz w:val="24"/>
          <w:szCs w:val="24"/>
          <w:lang w:val="hr-HR" w:eastAsia="en-US"/>
        </w:rPr>
        <w:t>i druge poslove koji</w:t>
      </w:r>
      <w:r w:rsidR="00300E86"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 mu </w:t>
      </w:r>
      <w:r>
        <w:rPr>
          <w:rFonts w:ascii="Times New Roman" w:eastAsia="Calibri" w:hAnsi="Times New Roman"/>
          <w:sz w:val="24"/>
          <w:szCs w:val="24"/>
          <w:lang w:val="hr-HR" w:eastAsia="en-US"/>
        </w:rPr>
        <w:t>se stave u nadležnost sukladno z</w:t>
      </w:r>
      <w:r w:rsidR="00300E86" w:rsidRPr="00300E86">
        <w:rPr>
          <w:rFonts w:ascii="Times New Roman" w:eastAsia="Calibri" w:hAnsi="Times New Roman"/>
          <w:sz w:val="24"/>
          <w:szCs w:val="24"/>
          <w:lang w:val="hr-HR" w:eastAsia="en-US"/>
        </w:rPr>
        <w:t>akonu i općim aktima Grada.</w:t>
      </w:r>
    </w:p>
    <w:p w:rsidR="00300E86" w:rsidRPr="00300E86" w:rsidRDefault="00300E86" w:rsidP="00300E86">
      <w:pPr>
        <w:contextualSpacing/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</w:p>
    <w:p w:rsidR="00300E86" w:rsidRPr="00451F33" w:rsidRDefault="00300E86" w:rsidP="00300E86">
      <w:pPr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color w:val="FF0000"/>
          <w:sz w:val="24"/>
          <w:szCs w:val="24"/>
          <w:lang w:val="hr-HR" w:eastAsia="en-US"/>
        </w:rPr>
        <w:tab/>
      </w:r>
      <w:r w:rsidRPr="00300E86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Za ostvar</w:t>
      </w:r>
      <w:r w:rsidR="000D69D3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>enje programa Upravnog odjela, P</w:t>
      </w:r>
      <w:r w:rsidRPr="00300E86">
        <w:rPr>
          <w:rFonts w:ascii="Times New Roman" w:eastAsia="Calibri" w:hAnsi="Times New Roman"/>
          <w:color w:val="000000"/>
          <w:sz w:val="24"/>
          <w:szCs w:val="24"/>
          <w:lang w:val="hr-HR" w:eastAsia="en-US"/>
        </w:rPr>
        <w:t xml:space="preserve">roračunom Grada Novske za 2018. godinu planirana su sredstva u iznosu od 37.484.829,00 kn, od čega je 22.340.704,00 kn iz proračunskih prihoda, dok je 15.144.125,00 kn iz vanjskih izvora financiranja (pomoći i donacije). </w:t>
      </w: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>Projekcije za 2019. godinu planirane su u iznosu 34.024.435,00 kn, dok je projekcija za 2020. godinu 36.473.536,00 kn.</w:t>
      </w:r>
    </w:p>
    <w:p w:rsidR="00300E86" w:rsidRPr="00300E86" w:rsidRDefault="00300E86" w:rsidP="00300E86">
      <w:pPr>
        <w:contextualSpacing/>
        <w:jc w:val="both"/>
        <w:rPr>
          <w:rFonts w:ascii="Times New Roman" w:eastAsia="Calibri" w:hAnsi="Times New Roman"/>
          <w:color w:val="FF0000"/>
          <w:sz w:val="24"/>
          <w:szCs w:val="24"/>
          <w:lang w:val="hr-HR" w:eastAsia="en-US"/>
        </w:rPr>
      </w:pPr>
    </w:p>
    <w:p w:rsidR="00300E86" w:rsidRDefault="003007A3" w:rsidP="003007A3">
      <w:p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hr-HR" w:eastAsia="en-US"/>
        </w:rPr>
        <w:t>Tablica broj 2</w:t>
      </w:r>
      <w:r w:rsidR="00AE47C2">
        <w:rPr>
          <w:rFonts w:ascii="Times New Roman" w:eastAsia="Calibri" w:hAnsi="Times New Roman"/>
          <w:b/>
          <w:sz w:val="24"/>
          <w:szCs w:val="24"/>
          <w:lang w:val="hr-HR" w:eastAsia="en-US"/>
        </w:rPr>
        <w:t>:</w:t>
      </w:r>
      <w:r w:rsidR="00300E86" w:rsidRPr="00300E86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Prikaz programa Upravnog odjela za gospodarstvo, poljoprivredu, komunalni sustav i prostorno uređenje</w:t>
      </w:r>
    </w:p>
    <w:p w:rsidR="00451F33" w:rsidRPr="00300E86" w:rsidRDefault="00451F33" w:rsidP="003007A3">
      <w:p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5"/>
        <w:gridCol w:w="2310"/>
        <w:gridCol w:w="3755"/>
        <w:gridCol w:w="2339"/>
      </w:tblGrid>
      <w:tr w:rsidR="00300E86" w:rsidRPr="00300E86" w:rsidTr="006C4AE0">
        <w:trPr>
          <w:trHeight w:val="584"/>
        </w:trPr>
        <w:tc>
          <w:tcPr>
            <w:tcW w:w="890" w:type="dxa"/>
            <w:shd w:val="clear" w:color="auto" w:fill="D9D9D9" w:themeFill="background1" w:themeFillShade="D9"/>
            <w:vAlign w:val="center"/>
          </w:tcPr>
          <w:p w:rsidR="00300E86" w:rsidRPr="00451F33" w:rsidRDefault="00300E86" w:rsidP="00300E86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451F33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Redni broj</w:t>
            </w:r>
          </w:p>
        </w:tc>
        <w:tc>
          <w:tcPr>
            <w:tcW w:w="2365" w:type="dxa"/>
            <w:shd w:val="clear" w:color="auto" w:fill="D9D9D9" w:themeFill="background1" w:themeFillShade="D9"/>
            <w:vAlign w:val="center"/>
          </w:tcPr>
          <w:p w:rsidR="00300E86" w:rsidRPr="00451F33" w:rsidRDefault="00300E86" w:rsidP="00300E86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451F33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Brojčana oznaka programa u proračunu za 2018.</w:t>
            </w:r>
          </w:p>
        </w:tc>
        <w:tc>
          <w:tcPr>
            <w:tcW w:w="3867" w:type="dxa"/>
            <w:shd w:val="clear" w:color="auto" w:fill="D9D9D9" w:themeFill="background1" w:themeFillShade="D9"/>
            <w:vAlign w:val="center"/>
          </w:tcPr>
          <w:p w:rsidR="00300E86" w:rsidRPr="00451F33" w:rsidRDefault="00300E86" w:rsidP="00300E86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451F33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:rsidR="00300E86" w:rsidRPr="00451F33" w:rsidRDefault="00300E86" w:rsidP="00300E86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</w:pPr>
            <w:r w:rsidRPr="00451F33">
              <w:rPr>
                <w:rFonts w:ascii="Times New Roman" w:eastAsia="Calibri" w:hAnsi="Times New Roman"/>
                <w:b/>
                <w:sz w:val="22"/>
                <w:szCs w:val="22"/>
                <w:lang w:val="hr-HR" w:eastAsia="en-US"/>
              </w:rPr>
              <w:t>Iznos</w:t>
            </w:r>
          </w:p>
        </w:tc>
      </w:tr>
      <w:tr w:rsidR="00300E86" w:rsidRPr="00300E86" w:rsidTr="006C4AE0">
        <w:trPr>
          <w:trHeight w:val="571"/>
        </w:trPr>
        <w:tc>
          <w:tcPr>
            <w:tcW w:w="890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1.</w:t>
            </w:r>
          </w:p>
        </w:tc>
        <w:tc>
          <w:tcPr>
            <w:tcW w:w="2365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1001</w:t>
            </w:r>
          </w:p>
        </w:tc>
        <w:tc>
          <w:tcPr>
            <w:tcW w:w="3867" w:type="dxa"/>
          </w:tcPr>
          <w:p w:rsidR="00300E86" w:rsidRPr="00300E86" w:rsidRDefault="00300E86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Javna uprava i administracija</w:t>
            </w:r>
          </w:p>
        </w:tc>
        <w:tc>
          <w:tcPr>
            <w:tcW w:w="2377" w:type="dxa"/>
          </w:tcPr>
          <w:p w:rsidR="00300E86" w:rsidRPr="00300E86" w:rsidRDefault="00300E86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1.645.469,00</w:t>
            </w:r>
          </w:p>
        </w:tc>
      </w:tr>
      <w:tr w:rsidR="00300E86" w:rsidRPr="00300E86" w:rsidTr="006C4AE0">
        <w:trPr>
          <w:trHeight w:val="478"/>
        </w:trPr>
        <w:tc>
          <w:tcPr>
            <w:tcW w:w="890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2.</w:t>
            </w:r>
          </w:p>
        </w:tc>
        <w:tc>
          <w:tcPr>
            <w:tcW w:w="2365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1002</w:t>
            </w:r>
          </w:p>
        </w:tc>
        <w:tc>
          <w:tcPr>
            <w:tcW w:w="3867" w:type="dxa"/>
          </w:tcPr>
          <w:p w:rsidR="00300E86" w:rsidRPr="00300E86" w:rsidRDefault="00300E86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Upravljanje imovinom</w:t>
            </w:r>
          </w:p>
        </w:tc>
        <w:tc>
          <w:tcPr>
            <w:tcW w:w="2377" w:type="dxa"/>
          </w:tcPr>
          <w:p w:rsidR="00300E86" w:rsidRPr="00300E86" w:rsidRDefault="00300E86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1.264.210,00</w:t>
            </w:r>
          </w:p>
        </w:tc>
      </w:tr>
      <w:tr w:rsidR="00300E86" w:rsidRPr="00300E86" w:rsidTr="006C4AE0">
        <w:trPr>
          <w:trHeight w:val="556"/>
        </w:trPr>
        <w:tc>
          <w:tcPr>
            <w:tcW w:w="890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3.</w:t>
            </w:r>
          </w:p>
        </w:tc>
        <w:tc>
          <w:tcPr>
            <w:tcW w:w="2365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1003</w:t>
            </w:r>
          </w:p>
        </w:tc>
        <w:tc>
          <w:tcPr>
            <w:tcW w:w="3867" w:type="dxa"/>
          </w:tcPr>
          <w:p w:rsidR="00300E86" w:rsidRPr="00300E86" w:rsidRDefault="00300E86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Projektiranje i građenje objekata u vlasništvu Grada</w:t>
            </w:r>
          </w:p>
        </w:tc>
        <w:tc>
          <w:tcPr>
            <w:tcW w:w="2377" w:type="dxa"/>
          </w:tcPr>
          <w:p w:rsidR="00300E86" w:rsidRPr="00300E86" w:rsidRDefault="00300E86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6.808.250,00</w:t>
            </w:r>
          </w:p>
        </w:tc>
      </w:tr>
      <w:tr w:rsidR="00300E86" w:rsidRPr="00300E86" w:rsidTr="006C4AE0">
        <w:trPr>
          <w:trHeight w:val="546"/>
        </w:trPr>
        <w:tc>
          <w:tcPr>
            <w:tcW w:w="890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4.</w:t>
            </w:r>
          </w:p>
        </w:tc>
        <w:tc>
          <w:tcPr>
            <w:tcW w:w="2365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1004</w:t>
            </w:r>
          </w:p>
        </w:tc>
        <w:tc>
          <w:tcPr>
            <w:tcW w:w="3867" w:type="dxa"/>
          </w:tcPr>
          <w:p w:rsidR="00300E86" w:rsidRPr="00300E86" w:rsidRDefault="00300E86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Održavanje objekata i uređaja komunalne infrastrukture</w:t>
            </w:r>
          </w:p>
        </w:tc>
        <w:tc>
          <w:tcPr>
            <w:tcW w:w="2377" w:type="dxa"/>
          </w:tcPr>
          <w:p w:rsidR="00300E86" w:rsidRPr="00300E86" w:rsidRDefault="00300E86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3.650.000,00</w:t>
            </w:r>
          </w:p>
        </w:tc>
      </w:tr>
      <w:tr w:rsidR="00300E86" w:rsidRPr="00300E86" w:rsidTr="006C4AE0">
        <w:trPr>
          <w:trHeight w:val="556"/>
        </w:trPr>
        <w:tc>
          <w:tcPr>
            <w:tcW w:w="890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5.</w:t>
            </w:r>
          </w:p>
        </w:tc>
        <w:tc>
          <w:tcPr>
            <w:tcW w:w="2365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1005</w:t>
            </w:r>
          </w:p>
        </w:tc>
        <w:tc>
          <w:tcPr>
            <w:tcW w:w="3867" w:type="dxa"/>
          </w:tcPr>
          <w:p w:rsidR="00300E86" w:rsidRPr="00300E86" w:rsidRDefault="00300E86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Projektiranje i građenje objekata i uređaja komunalne infrastrukture</w:t>
            </w:r>
          </w:p>
        </w:tc>
        <w:tc>
          <w:tcPr>
            <w:tcW w:w="2377" w:type="dxa"/>
          </w:tcPr>
          <w:p w:rsidR="00300E86" w:rsidRPr="00300E86" w:rsidRDefault="00300E86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17.340.200,00</w:t>
            </w:r>
          </w:p>
        </w:tc>
      </w:tr>
      <w:tr w:rsidR="00300E86" w:rsidRPr="00300E86" w:rsidTr="006C4AE0">
        <w:trPr>
          <w:trHeight w:val="493"/>
        </w:trPr>
        <w:tc>
          <w:tcPr>
            <w:tcW w:w="890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6.</w:t>
            </w:r>
          </w:p>
        </w:tc>
        <w:tc>
          <w:tcPr>
            <w:tcW w:w="2365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1006</w:t>
            </w:r>
          </w:p>
        </w:tc>
        <w:tc>
          <w:tcPr>
            <w:tcW w:w="3867" w:type="dxa"/>
          </w:tcPr>
          <w:p w:rsidR="00300E86" w:rsidRPr="00300E86" w:rsidRDefault="00300E86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Zaštita okoliša</w:t>
            </w:r>
          </w:p>
        </w:tc>
        <w:tc>
          <w:tcPr>
            <w:tcW w:w="2377" w:type="dxa"/>
          </w:tcPr>
          <w:p w:rsidR="00300E86" w:rsidRPr="00300E86" w:rsidRDefault="00300E86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1.155.000,00</w:t>
            </w:r>
          </w:p>
        </w:tc>
      </w:tr>
      <w:tr w:rsidR="00300E86" w:rsidRPr="00300E86" w:rsidTr="006C4AE0">
        <w:trPr>
          <w:trHeight w:val="556"/>
        </w:trPr>
        <w:tc>
          <w:tcPr>
            <w:tcW w:w="890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7.</w:t>
            </w:r>
          </w:p>
        </w:tc>
        <w:tc>
          <w:tcPr>
            <w:tcW w:w="2365" w:type="dxa"/>
          </w:tcPr>
          <w:p w:rsidR="00300E86" w:rsidRPr="00300E86" w:rsidRDefault="00300E86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1007</w:t>
            </w:r>
          </w:p>
        </w:tc>
        <w:tc>
          <w:tcPr>
            <w:tcW w:w="3867" w:type="dxa"/>
          </w:tcPr>
          <w:p w:rsidR="00300E86" w:rsidRPr="00300E86" w:rsidRDefault="00300E86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Zdravstvo</w:t>
            </w:r>
          </w:p>
        </w:tc>
        <w:tc>
          <w:tcPr>
            <w:tcW w:w="2377" w:type="dxa"/>
          </w:tcPr>
          <w:p w:rsidR="00300E86" w:rsidRPr="00300E86" w:rsidRDefault="00451F33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281.700,</w:t>
            </w:r>
            <w:r w:rsidR="00300E86"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00</w:t>
            </w:r>
          </w:p>
        </w:tc>
      </w:tr>
      <w:tr w:rsidR="00451F33" w:rsidRPr="00300E86" w:rsidTr="006C4AE0">
        <w:trPr>
          <w:trHeight w:val="556"/>
        </w:trPr>
        <w:tc>
          <w:tcPr>
            <w:tcW w:w="890" w:type="dxa"/>
          </w:tcPr>
          <w:p w:rsidR="00451F33" w:rsidRPr="00300E86" w:rsidRDefault="00451F33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8.</w:t>
            </w:r>
          </w:p>
        </w:tc>
        <w:tc>
          <w:tcPr>
            <w:tcW w:w="2365" w:type="dxa"/>
          </w:tcPr>
          <w:p w:rsidR="00451F33" w:rsidRPr="00300E86" w:rsidRDefault="00451F33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1008</w:t>
            </w:r>
          </w:p>
        </w:tc>
        <w:tc>
          <w:tcPr>
            <w:tcW w:w="3867" w:type="dxa"/>
          </w:tcPr>
          <w:p w:rsidR="00451F33" w:rsidRPr="00300E86" w:rsidRDefault="00451F33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Organiziranje i provođenje zaštite i spašavanja</w:t>
            </w:r>
          </w:p>
        </w:tc>
        <w:tc>
          <w:tcPr>
            <w:tcW w:w="2377" w:type="dxa"/>
          </w:tcPr>
          <w:p w:rsidR="00451F33" w:rsidRPr="00300E86" w:rsidRDefault="00451F33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1.431.000,00</w:t>
            </w:r>
          </w:p>
        </w:tc>
      </w:tr>
      <w:tr w:rsidR="00451F33" w:rsidRPr="00300E86" w:rsidTr="006C4AE0">
        <w:trPr>
          <w:trHeight w:val="546"/>
        </w:trPr>
        <w:tc>
          <w:tcPr>
            <w:tcW w:w="890" w:type="dxa"/>
          </w:tcPr>
          <w:p w:rsidR="00451F33" w:rsidRPr="00300E86" w:rsidRDefault="00451F33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9.</w:t>
            </w:r>
          </w:p>
        </w:tc>
        <w:tc>
          <w:tcPr>
            <w:tcW w:w="2365" w:type="dxa"/>
          </w:tcPr>
          <w:p w:rsidR="00451F33" w:rsidRPr="00300E86" w:rsidRDefault="00451F33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1009</w:t>
            </w:r>
          </w:p>
        </w:tc>
        <w:tc>
          <w:tcPr>
            <w:tcW w:w="3867" w:type="dxa"/>
          </w:tcPr>
          <w:p w:rsidR="00451F33" w:rsidRPr="00300E86" w:rsidRDefault="00451F33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Prostorno uređenje i unapređenje stanovanja</w:t>
            </w:r>
          </w:p>
        </w:tc>
        <w:tc>
          <w:tcPr>
            <w:tcW w:w="2377" w:type="dxa"/>
          </w:tcPr>
          <w:p w:rsidR="00451F33" w:rsidRPr="00300E86" w:rsidRDefault="00451F33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445.000,00</w:t>
            </w:r>
          </w:p>
        </w:tc>
      </w:tr>
      <w:tr w:rsidR="00451F33" w:rsidRPr="00300E86" w:rsidTr="006C4AE0">
        <w:trPr>
          <w:trHeight w:val="369"/>
        </w:trPr>
        <w:tc>
          <w:tcPr>
            <w:tcW w:w="890" w:type="dxa"/>
          </w:tcPr>
          <w:p w:rsidR="00451F33" w:rsidRPr="00300E86" w:rsidRDefault="00451F33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10.</w:t>
            </w:r>
          </w:p>
        </w:tc>
        <w:tc>
          <w:tcPr>
            <w:tcW w:w="2365" w:type="dxa"/>
          </w:tcPr>
          <w:p w:rsidR="00451F33" w:rsidRPr="00300E86" w:rsidRDefault="00451F33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1010</w:t>
            </w:r>
          </w:p>
        </w:tc>
        <w:tc>
          <w:tcPr>
            <w:tcW w:w="3867" w:type="dxa"/>
          </w:tcPr>
          <w:p w:rsidR="00451F33" w:rsidRPr="00300E86" w:rsidRDefault="00451F33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Gospodarstvo</w:t>
            </w:r>
          </w:p>
        </w:tc>
        <w:tc>
          <w:tcPr>
            <w:tcW w:w="2377" w:type="dxa"/>
          </w:tcPr>
          <w:p w:rsidR="00451F33" w:rsidRPr="00300E86" w:rsidRDefault="00451F33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2.660.000,00</w:t>
            </w:r>
          </w:p>
        </w:tc>
      </w:tr>
      <w:tr w:rsidR="00451F33" w:rsidRPr="00300E86" w:rsidTr="006C4AE0">
        <w:trPr>
          <w:trHeight w:val="404"/>
        </w:trPr>
        <w:tc>
          <w:tcPr>
            <w:tcW w:w="890" w:type="dxa"/>
            <w:tcBorders>
              <w:bottom w:val="single" w:sz="4" w:space="0" w:color="auto"/>
            </w:tcBorders>
          </w:tcPr>
          <w:p w:rsidR="00451F33" w:rsidRPr="00300E86" w:rsidRDefault="00451F33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11.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451F33" w:rsidRPr="00300E86" w:rsidRDefault="00451F33" w:rsidP="00300E8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1019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51F33" w:rsidRPr="00300E86" w:rsidRDefault="00451F33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Poticanje razvoja turizma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451F33" w:rsidRPr="00300E86" w:rsidRDefault="00451F33" w:rsidP="00300E86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  <w:r w:rsidRPr="00300E86"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  <w:t>804.000,00</w:t>
            </w:r>
          </w:p>
        </w:tc>
      </w:tr>
      <w:tr w:rsidR="00451F33" w:rsidRPr="00300E86" w:rsidTr="006C4AE0">
        <w:trPr>
          <w:trHeight w:val="406"/>
        </w:trPr>
        <w:tc>
          <w:tcPr>
            <w:tcW w:w="890" w:type="dxa"/>
            <w:shd w:val="clear" w:color="auto" w:fill="D9D9D9" w:themeFill="background1" w:themeFillShade="D9"/>
          </w:tcPr>
          <w:p w:rsidR="00451F33" w:rsidRPr="00300E86" w:rsidRDefault="00451F33" w:rsidP="00300E86">
            <w:pPr>
              <w:rPr>
                <w:rFonts w:ascii="Times New Roman" w:eastAsia="Calibri" w:hAnsi="Times New Roman"/>
                <w:sz w:val="24"/>
                <w:szCs w:val="24"/>
                <w:lang w:val="hr-HR" w:eastAsia="en-US"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</w:tcPr>
          <w:p w:rsidR="00451F33" w:rsidRPr="00451F33" w:rsidRDefault="00451F33" w:rsidP="00300E86">
            <w:pPr>
              <w:rPr>
                <w:rFonts w:ascii="Times New Roman" w:eastAsia="Calibri" w:hAnsi="Times New Roman"/>
                <w:b/>
                <w:sz w:val="24"/>
                <w:szCs w:val="24"/>
                <w:lang w:val="hr-HR" w:eastAsia="en-US"/>
              </w:rPr>
            </w:pPr>
            <w:r w:rsidRPr="00451F33">
              <w:rPr>
                <w:rFonts w:ascii="Times New Roman" w:eastAsia="Calibri" w:hAnsi="Times New Roman"/>
                <w:b/>
                <w:sz w:val="24"/>
                <w:szCs w:val="24"/>
                <w:lang w:val="hr-HR" w:eastAsia="en-US"/>
              </w:rPr>
              <w:t>11 programa</w:t>
            </w:r>
          </w:p>
        </w:tc>
        <w:tc>
          <w:tcPr>
            <w:tcW w:w="3867" w:type="dxa"/>
            <w:shd w:val="clear" w:color="auto" w:fill="D9D9D9" w:themeFill="background1" w:themeFillShade="D9"/>
          </w:tcPr>
          <w:p w:rsidR="00451F33" w:rsidRPr="008F7E02" w:rsidRDefault="00451F33" w:rsidP="008F7E02">
            <w:pPr>
              <w:rPr>
                <w:rFonts w:ascii="Times New Roman" w:eastAsia="Calibri" w:hAnsi="Times New Roman"/>
                <w:b/>
                <w:sz w:val="24"/>
                <w:szCs w:val="24"/>
                <w:lang w:val="hr-HR" w:eastAsia="en-US"/>
              </w:rPr>
            </w:pPr>
            <w:r w:rsidRPr="008F7E02">
              <w:rPr>
                <w:rFonts w:ascii="Times New Roman" w:eastAsia="Calibri" w:hAnsi="Times New Roman"/>
                <w:b/>
                <w:sz w:val="24"/>
                <w:szCs w:val="24"/>
                <w:lang w:val="hr-HR" w:eastAsia="en-US"/>
              </w:rPr>
              <w:t>Ukupno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451F33" w:rsidRPr="00451F33" w:rsidRDefault="00451F33" w:rsidP="00300E8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hr-HR" w:eastAsia="en-US"/>
              </w:rPr>
            </w:pPr>
            <w:r w:rsidRPr="00451F33">
              <w:rPr>
                <w:rFonts w:ascii="Times New Roman" w:eastAsia="Calibri" w:hAnsi="Times New Roman"/>
                <w:b/>
                <w:sz w:val="24"/>
                <w:szCs w:val="24"/>
                <w:lang w:val="hr-HR" w:eastAsia="en-US"/>
              </w:rPr>
              <w:t>37.484.829,00</w:t>
            </w:r>
          </w:p>
        </w:tc>
      </w:tr>
    </w:tbl>
    <w:p w:rsidR="00300E86" w:rsidRPr="00300E86" w:rsidRDefault="00300E86" w:rsidP="00300E86">
      <w:pPr>
        <w:rPr>
          <w:rFonts w:ascii="Times New Roman" w:eastAsia="Calibri" w:hAnsi="Times New Roman"/>
          <w:sz w:val="24"/>
          <w:szCs w:val="24"/>
          <w:lang w:val="hr-HR" w:eastAsia="en-US"/>
        </w:rPr>
      </w:pPr>
    </w:p>
    <w:p w:rsidR="00300E86" w:rsidRPr="00451F33" w:rsidRDefault="00300E86" w:rsidP="00451F33">
      <w:pPr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ab/>
        <w:t>U obrazloženju pojedinih programa dan j</w:t>
      </w:r>
      <w:r w:rsidR="000862E3">
        <w:rPr>
          <w:rFonts w:ascii="Times New Roman" w:eastAsia="Calibri" w:hAnsi="Times New Roman"/>
          <w:sz w:val="24"/>
          <w:szCs w:val="24"/>
          <w:lang w:val="hr-HR" w:eastAsia="en-US"/>
        </w:rPr>
        <w:t>e prikaz pravnog temelja na kojem</w:t>
      </w: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 je program zasnovan, cilj programa, te su pobrojane aktivnosti, </w:t>
      </w:r>
      <w:r w:rsidR="00451F33">
        <w:rPr>
          <w:rFonts w:ascii="Times New Roman" w:eastAsia="Calibri" w:hAnsi="Times New Roman"/>
          <w:sz w:val="24"/>
          <w:szCs w:val="24"/>
          <w:lang w:val="hr-HR" w:eastAsia="en-US"/>
        </w:rPr>
        <w:t>tekući i kapitalni</w:t>
      </w: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 xml:space="preserve"> projekti koje program sadrži.</w:t>
      </w:r>
    </w:p>
    <w:p w:rsidR="00300E86" w:rsidRPr="00300E86" w:rsidRDefault="00300E86" w:rsidP="00300E86">
      <w:pPr>
        <w:rPr>
          <w:rFonts w:ascii="Times New Roman" w:eastAsia="Calibri" w:hAnsi="Times New Roman"/>
          <w:b/>
          <w:sz w:val="24"/>
          <w:szCs w:val="24"/>
          <w:lang w:val="hr-HR" w:eastAsia="en-US"/>
        </w:rPr>
      </w:pPr>
    </w:p>
    <w:p w:rsidR="00300E86" w:rsidRPr="008F7E02" w:rsidRDefault="008F7E02" w:rsidP="008F7E02">
      <w:pPr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4.1. </w:t>
      </w:r>
      <w:r w:rsidR="00300E86" w:rsidRPr="008F7E02">
        <w:rPr>
          <w:rFonts w:ascii="Times New Roman" w:eastAsia="Calibri" w:hAnsi="Times New Roman"/>
          <w:b/>
          <w:sz w:val="24"/>
          <w:szCs w:val="24"/>
          <w:lang w:val="hr-HR" w:eastAsia="en-US"/>
        </w:rPr>
        <w:t>Program 1001 JAVNA UPRAVA I ADMINISTRACIJA – 1.645.469,00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b/>
          <w:sz w:val="24"/>
          <w:szCs w:val="24"/>
          <w:u w:val="single"/>
          <w:lang w:val="hr-HR" w:eastAsia="en-US"/>
        </w:rPr>
        <w:t>Pravni temelj</w:t>
      </w:r>
      <w:r w:rsidRPr="00300E86">
        <w:rPr>
          <w:rFonts w:ascii="Times New Roman" w:eastAsia="Calibri" w:hAnsi="Times New Roman"/>
          <w:b/>
          <w:sz w:val="24"/>
          <w:szCs w:val="24"/>
          <w:lang w:val="hr-HR" w:eastAsia="en-US"/>
        </w:rPr>
        <w:t>:</w:t>
      </w:r>
    </w:p>
    <w:p w:rsidR="00300E86" w:rsidRPr="00300E86" w:rsidRDefault="00300E86" w:rsidP="00300E86">
      <w:pPr>
        <w:jc w:val="both"/>
        <w:rPr>
          <w:rFonts w:ascii="Times New Roman" w:eastAsia="Calibri" w:hAnsi="Times New Roman"/>
          <w:sz w:val="24"/>
          <w:szCs w:val="24"/>
          <w:lang w:val="hr-HR" w:eastAsia="en-US"/>
        </w:rPr>
      </w:pPr>
      <w:r w:rsidRPr="00300E86">
        <w:rPr>
          <w:rFonts w:ascii="Times New Roman" w:eastAsia="Calibri" w:hAnsi="Times New Roman"/>
          <w:sz w:val="24"/>
          <w:szCs w:val="24"/>
          <w:lang w:val="hr-HR" w:eastAsia="en-US"/>
        </w:rPr>
        <w:tab/>
        <w:t>Zakon o lokalnoj i područnoj (regionalnoj) samoupravi, Zakon o službenicima i namještenicima u lokalnoj i područnoj (regionalnoj) samoupravi, kao i svi drugi zakoni i podzakonski akti koji uređuju djelatnosti koje je dužan provoditi  ili o kojima je dužan skrbiti Upravni odjel za gospodarstvo, poljoprivredu, komunalni sustav i prostorno uređenje.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lastRenderedPageBreak/>
        <w:t>Cilj  programa: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Osigurati uvjete za redovno funkcioniranje Upravnog odje</w:t>
      </w:r>
      <w:r w:rsidR="00451F33">
        <w:rPr>
          <w:rFonts w:ascii="Times New Roman" w:hAnsi="Times New Roman"/>
          <w:sz w:val="24"/>
          <w:szCs w:val="24"/>
          <w:lang w:val="hr-HR"/>
        </w:rPr>
        <w:t xml:space="preserve">la na provođenju i realizaciji 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planiranih aktivnosti i tekućih projekata. Osigurati sredstva za nabavu potrebne opreme i literature nužne za rad </w:t>
      </w:r>
      <w:r w:rsidR="00451F33">
        <w:rPr>
          <w:rFonts w:ascii="Times New Roman" w:hAnsi="Times New Roman"/>
          <w:sz w:val="24"/>
          <w:szCs w:val="24"/>
          <w:lang w:val="hr-HR"/>
        </w:rPr>
        <w:t>upravnog odjela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, te održavanje </w:t>
      </w:r>
      <w:r w:rsidR="00451F33">
        <w:rPr>
          <w:rFonts w:ascii="Times New Roman" w:hAnsi="Times New Roman"/>
          <w:sz w:val="24"/>
          <w:szCs w:val="24"/>
          <w:lang w:val="hr-HR"/>
        </w:rPr>
        <w:t>s</w:t>
      </w:r>
      <w:r w:rsidRPr="00300E86">
        <w:rPr>
          <w:rFonts w:ascii="Times New Roman" w:hAnsi="Times New Roman"/>
          <w:sz w:val="24"/>
          <w:szCs w:val="24"/>
          <w:lang w:val="hr-HR"/>
        </w:rPr>
        <w:t>pomenute opreme (hardware i software), stručno usavršavanje zaposlenika, plaćanje članarina, objave natječaja, intelektualne usluge i sl.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aktivnosti i projekte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4C745C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4.1.1.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1 A100001 Rashodi za zaposlene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-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1.235.069,00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Kroz ovu aktivnost planiraju se sredstva za redovan i prekovremeni rad, jubilarne nagrade, bonuse za uspješan rad i doprinose na plaću </w:t>
      </w:r>
      <w:r w:rsidRPr="00442BC0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deset 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službenika Upravnog odjela za gospodarstvo, poljoprivredu, komunalni sustav i prostorno uređenje. </w:t>
      </w:r>
    </w:p>
    <w:p w:rsidR="00300E86" w:rsidRPr="00300E86" w:rsidRDefault="00300E86" w:rsidP="00300E86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4C745C" w:rsidP="00300E86">
      <w:p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4.1.2.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1001 A100002 Materijalno – financijski rashodi - 342.200,00 kn</w:t>
      </w:r>
    </w:p>
    <w:p w:rsidR="00300E86" w:rsidRPr="00300E86" w:rsidRDefault="00300E86" w:rsidP="00300E86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4C745C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Rashodi</w:t>
      </w:r>
      <w:r w:rsidR="00300E86" w:rsidRPr="00300E86">
        <w:rPr>
          <w:rFonts w:ascii="Times New Roman" w:hAnsi="Times New Roman"/>
          <w:sz w:val="24"/>
          <w:szCs w:val="24"/>
          <w:lang w:val="hr-HR"/>
        </w:rPr>
        <w:t xml:space="preserve"> planirani kroz ovu aktivnost odnose se na troškove redovnog poslovanja – stručno usavršavanje zaposlenika, službena putovanja, nabavu stručne literature i časopisa, sitni inventar, ugovore o djelu, intelektualne usluge, objave natječaja, održavanje servera, mreže i računala, održavanje programske podrške, članarina LAG</w:t>
      </w:r>
      <w:r w:rsidR="000862E3">
        <w:rPr>
          <w:rFonts w:ascii="Times New Roman" w:hAnsi="Times New Roman"/>
          <w:sz w:val="24"/>
          <w:szCs w:val="24"/>
          <w:lang w:val="hr-HR"/>
        </w:rPr>
        <w:t>-u</w:t>
      </w:r>
      <w:r w:rsidR="00300E86" w:rsidRPr="00300E86">
        <w:rPr>
          <w:rFonts w:ascii="Times New Roman" w:hAnsi="Times New Roman"/>
          <w:sz w:val="24"/>
          <w:szCs w:val="24"/>
          <w:lang w:val="hr-HR"/>
        </w:rPr>
        <w:t>, plaćanje priključka članovima HVIDRA-e i ostali nespomenuti troškovi.</w:t>
      </w:r>
    </w:p>
    <w:p w:rsidR="00300E86" w:rsidRPr="00300E86" w:rsidRDefault="00300E86" w:rsidP="00300E86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4C745C" w:rsidP="00300E86">
      <w:p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4.1.3.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Tekući projekt 1001 T100003 Nabava opreme - 68.200,00 kn</w:t>
      </w:r>
    </w:p>
    <w:p w:rsidR="00300E86" w:rsidRPr="00300E86" w:rsidRDefault="00300E86" w:rsidP="00300E86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0862E3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Kroz ovaj tekući projekt planirana je nabava informatičke opreme</w:t>
      </w:r>
      <w:r w:rsidR="004C745C">
        <w:rPr>
          <w:rFonts w:ascii="Times New Roman" w:hAnsi="Times New Roman"/>
          <w:sz w:val="24"/>
          <w:szCs w:val="24"/>
          <w:lang w:val="hr-HR"/>
        </w:rPr>
        <w:t>,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zamjena dotrajalih računala i prateće opreme. Pored navedenog, predviđena je zamjena dotrajalog uredskog namještaja, te kupnja uređaja, strojeva i opreme za ostale namjene</w:t>
      </w:r>
      <w:r w:rsidR="00442BC0">
        <w:rPr>
          <w:rFonts w:ascii="Times New Roman" w:hAnsi="Times New Roman"/>
          <w:sz w:val="24"/>
          <w:szCs w:val="24"/>
          <w:lang w:val="hr-HR"/>
        </w:rPr>
        <w:t>.</w:t>
      </w:r>
    </w:p>
    <w:p w:rsidR="00300E86" w:rsidRPr="00300E86" w:rsidRDefault="00300E86" w:rsidP="00300E86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4C745C" w:rsidRDefault="004C745C" w:rsidP="004C74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4.2. </w:t>
      </w:r>
      <w:r w:rsidR="00300E86" w:rsidRPr="004C745C">
        <w:rPr>
          <w:rFonts w:ascii="Times New Roman" w:hAnsi="Times New Roman"/>
          <w:b/>
          <w:sz w:val="24"/>
          <w:szCs w:val="24"/>
          <w:lang w:val="hr-HR"/>
        </w:rPr>
        <w:t xml:space="preserve">Program 1002 UPRAVLJANJE IMOVINOM - </w:t>
      </w:r>
      <w:r w:rsidR="00300E86" w:rsidRPr="004C745C">
        <w:rPr>
          <w:rFonts w:ascii="Times New Roman" w:eastAsia="Calibri" w:hAnsi="Times New Roman"/>
          <w:b/>
          <w:sz w:val="24"/>
          <w:szCs w:val="24"/>
          <w:lang w:val="hr-HR" w:eastAsia="en-US"/>
        </w:rPr>
        <w:t>1.264.210,00</w:t>
      </w:r>
      <w:r w:rsidR="000862E3">
        <w:rPr>
          <w:rFonts w:ascii="Times New Roman" w:eastAsia="Calibri" w:hAnsi="Times New Roman"/>
          <w:b/>
          <w:sz w:val="24"/>
          <w:szCs w:val="24"/>
          <w:lang w:val="hr-HR" w:eastAsia="en-US"/>
        </w:rPr>
        <w:t xml:space="preserve">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</w:t>
      </w:r>
      <w:r w:rsidRPr="00300E86">
        <w:rPr>
          <w:rFonts w:ascii="Times New Roman" w:hAnsi="Times New Roman"/>
          <w:b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Zakon o vlasništvu i drugim stvarnim pravima, drugi podzakonski propisi koji proizlaze iz ovog </w:t>
      </w:r>
      <w:r w:rsidR="004339D6">
        <w:rPr>
          <w:rFonts w:ascii="Times New Roman" w:hAnsi="Times New Roman"/>
          <w:sz w:val="24"/>
          <w:szCs w:val="24"/>
          <w:lang w:val="hr-HR"/>
        </w:rPr>
        <w:t>zakona, te O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dluke predstavničkog tijela Grada Novske. </w:t>
      </w:r>
    </w:p>
    <w:p w:rsidR="000D69D3" w:rsidRDefault="000D69D3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442BC0" w:rsidRDefault="00442BC0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4339D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Cilj programa: 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Upravljanje i briga o imovini Grada Novske koju čine zgrade, stanovi, poslovni prostori, zemljišta, sportski objekti, obrazovne ustanove, kulturni objekti i spomenici kulture, javne površine, groblja i mrtvačnice, komunalna infrastruktura, trgovačka društva i ustanove. Nastojanje da se </w:t>
      </w:r>
      <w:r w:rsidR="004339D6">
        <w:rPr>
          <w:rFonts w:ascii="Times New Roman" w:hAnsi="Times New Roman"/>
          <w:sz w:val="24"/>
          <w:szCs w:val="24"/>
          <w:lang w:val="hr-HR"/>
        </w:rPr>
        <w:t>poput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dobrog gospodara zadrži sadašnja vrijednost nekretnina u vlasništvu Grada te ako je moguće i poveća, postupno smanji troškove vezane uz njihovo održavanje (npr. primjena obnovljivih izvora energije), te provode mjere kojima se povećava sigurnost korisnika.</w:t>
      </w: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Pr="00300E8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lastRenderedPageBreak/>
        <w:t xml:space="preserve">Program obuhvaća sljedeće aktivnosti, </w:t>
      </w:r>
      <w:r w:rsidR="004339D6">
        <w:rPr>
          <w:rFonts w:ascii="Times New Roman" w:hAnsi="Times New Roman"/>
          <w:b/>
          <w:sz w:val="24"/>
          <w:szCs w:val="24"/>
          <w:u w:val="single"/>
          <w:lang w:val="hr-HR"/>
        </w:rPr>
        <w:t>tekuće i kapitalne projekte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442BC0" w:rsidRDefault="004339D6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4.2.1. </w:t>
      </w:r>
      <w:r w:rsidR="00300E86"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Aktivnost 1002 A100001 Režijski troškovi objekata – 790.000,00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>Rashodi planirani kroz ovu aktivnost odnose se na režijske troškove (energenti)</w:t>
      </w:r>
      <w:r w:rsidR="00442BC0">
        <w:rPr>
          <w:rFonts w:ascii="Times New Roman" w:hAnsi="Times New Roman"/>
          <w:sz w:val="24"/>
          <w:szCs w:val="24"/>
          <w:lang w:val="hr-HR"/>
        </w:rPr>
        <w:t xml:space="preserve"> u iznosu od 600.000,00 kn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i komunalne uslu</w:t>
      </w:r>
      <w:r w:rsidR="00442BC0">
        <w:rPr>
          <w:rFonts w:ascii="Times New Roman" w:hAnsi="Times New Roman"/>
          <w:sz w:val="24"/>
          <w:szCs w:val="24"/>
          <w:lang w:val="hr-HR"/>
        </w:rPr>
        <w:t>ge (opskrba vodom, odvoz smeća) u iznosu od 190.000,00 kn.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4339D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4.2.2.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1002 K100002 Nabava opreme – 68.210,00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Ovaj kapitalni projekt odnosi se na nabavu vatrogasnog navalnog voz</w:t>
      </w:r>
      <w:r w:rsidR="004339D6">
        <w:rPr>
          <w:rFonts w:ascii="Times New Roman" w:hAnsi="Times New Roman"/>
          <w:sz w:val="24"/>
          <w:szCs w:val="24"/>
          <w:lang w:val="hr-HR"/>
        </w:rPr>
        <w:t>ila, nabavljenog krajem 2010. godine.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Grad Novska </w:t>
      </w:r>
      <w:r w:rsidR="004339D6">
        <w:rPr>
          <w:rFonts w:ascii="Times New Roman" w:hAnsi="Times New Roman"/>
          <w:sz w:val="24"/>
          <w:szCs w:val="24"/>
          <w:lang w:val="hr-HR"/>
        </w:rPr>
        <w:t>sudjeluje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u nabavi ovog vozila s udjelom o</w:t>
      </w:r>
      <w:r w:rsidR="004339D6">
        <w:rPr>
          <w:rFonts w:ascii="Times New Roman" w:hAnsi="Times New Roman"/>
          <w:sz w:val="24"/>
          <w:szCs w:val="24"/>
          <w:lang w:val="hr-HR"/>
        </w:rPr>
        <w:t xml:space="preserve">d 45%, što iznosi 1.668.209,87 </w:t>
      </w:r>
      <w:r w:rsidRPr="00300E86">
        <w:rPr>
          <w:rFonts w:ascii="Times New Roman" w:hAnsi="Times New Roman"/>
          <w:sz w:val="24"/>
          <w:szCs w:val="24"/>
          <w:lang w:val="hr-HR"/>
        </w:rPr>
        <w:t>kn</w:t>
      </w:r>
      <w:r w:rsidR="004339D6">
        <w:rPr>
          <w:rFonts w:ascii="Times New Roman" w:hAnsi="Times New Roman"/>
          <w:sz w:val="24"/>
          <w:szCs w:val="24"/>
          <w:lang w:val="hr-HR"/>
        </w:rPr>
        <w:t>,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te od 2011. godine uplaćuje po 200.000,00 kn svake godine. 2018. godine dospijeva zadnja rata u iznosu od 68.210,00 kn.</w:t>
      </w:r>
    </w:p>
    <w:p w:rsidR="00300E86" w:rsidRPr="00300E86" w:rsidRDefault="00300E86" w:rsidP="00300E86">
      <w:pPr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4339D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4.2.3.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Tekući projekt 1002 T100005 Održavanje zgrade Gradske vijećnice – 30.000,00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Ovim tekućim projektom predviđena su sredstva za troškove redovitog održavanja Gradske vijećnice i za troškove održavanja i redovitog ispitivanja dizala.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4339D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4.2.4.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Tekući projekt 1002 T100006 Održavanje stanova u vlasništvu Grada -130.000</w:t>
      </w:r>
      <w:r>
        <w:rPr>
          <w:rFonts w:ascii="Times New Roman" w:hAnsi="Times New Roman"/>
          <w:b/>
          <w:sz w:val="24"/>
          <w:szCs w:val="24"/>
          <w:lang w:val="hr-HR"/>
        </w:rPr>
        <w:t>,00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 xml:space="preserve">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Ovaj projekt odnosi se na troškove redovitog i izvanrednog održavanja stanova u vlasništvu Grada te atomskog skloništa ispod stambenog objekta na Trgu Đure Szabe 7 u Novskoj, te troškove zajedničke pričuve za stanove u vlasništvu Grada. Grad Novska u svome vlasništvu trenutno posjeduje 14 stanova, 5 kuća i 28 poslovnih prostora u različitim oblicima najma. 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442BC0" w:rsidRDefault="004339D6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4.2.5. </w:t>
      </w:r>
      <w:r w:rsidR="00300E86"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Tekući projekt 1002 T100007 Održavanja športskih objekata – 45.000,00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Ovim projektom planiraju se sredstva za materijal potreban za održavanje kuglane, </w:t>
      </w:r>
      <w:r w:rsidR="004339D6">
        <w:rPr>
          <w:rFonts w:ascii="Times New Roman" w:hAnsi="Times New Roman"/>
          <w:sz w:val="24"/>
          <w:szCs w:val="24"/>
          <w:lang w:val="hr-HR"/>
        </w:rPr>
        <w:t>sredstva za održavanje ostalih s</w:t>
      </w:r>
      <w:r w:rsidRPr="00300E86">
        <w:rPr>
          <w:rFonts w:ascii="Times New Roman" w:hAnsi="Times New Roman"/>
          <w:sz w:val="24"/>
          <w:szCs w:val="24"/>
          <w:lang w:val="hr-HR"/>
        </w:rPr>
        <w:t>portskih objekata i sredstva za uređenje svlačionica u Rajiću.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442BC0" w:rsidRDefault="004339D6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4.2.6. </w:t>
      </w:r>
      <w:r w:rsidR="00300E86"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Tekući projekt 1002 T100008 Održavanje domova i ostalih objekata u vlasništvu Grada – 201.000,00</w:t>
      </w:r>
      <w:r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 kn</w:t>
      </w:r>
    </w:p>
    <w:p w:rsidR="00300E86" w:rsidRPr="00442BC0" w:rsidRDefault="00300E86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Ovim projektom planiraju se sredstva potrebna za redovito održavanje društvenih domova, te zakup zemljišta na kojem je postavljen reklamni pano ispred izlaska s autoceste.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4339D6" w:rsidRDefault="004339D6" w:rsidP="004339D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4339D6">
        <w:rPr>
          <w:rFonts w:ascii="Times New Roman" w:hAnsi="Times New Roman"/>
          <w:b/>
          <w:sz w:val="24"/>
          <w:szCs w:val="24"/>
          <w:lang w:val="hr-HR"/>
        </w:rPr>
        <w:t xml:space="preserve">4.3. </w:t>
      </w:r>
      <w:r w:rsidR="00300E86" w:rsidRPr="004339D6">
        <w:rPr>
          <w:rFonts w:ascii="Times New Roman" w:hAnsi="Times New Roman"/>
          <w:b/>
          <w:sz w:val="24"/>
          <w:szCs w:val="24"/>
          <w:lang w:val="hr-HR"/>
        </w:rPr>
        <w:t>Program 1003 PROJEKTIRANJE I GRAĐENJE OBJEKATA U VLASNIŠTVU GRADA -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300E86" w:rsidRPr="004339D6">
        <w:rPr>
          <w:rFonts w:ascii="Times New Roman" w:hAnsi="Times New Roman"/>
          <w:b/>
          <w:sz w:val="24"/>
          <w:szCs w:val="24"/>
          <w:lang w:val="hr-HR"/>
        </w:rPr>
        <w:t>6.808.250,00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4339D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Zakon o lokalnoj i područnoj (regionalnoj) samoupravi u dijelu koji govori o uređenju naselja i stanovanja (članak 19.).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4339D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Cilj programa: </w:t>
      </w: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Izgradnja novih objekata u vlasništvu Grada Novske, koji se grade u cijelosti tijekom proračunske godine ili u fazama kroz više proračunskih godina, ovisno o vrijednosti </w:t>
      </w:r>
      <w:r w:rsidRPr="00300E86">
        <w:rPr>
          <w:rFonts w:ascii="Times New Roman" w:hAnsi="Times New Roman"/>
          <w:sz w:val="24"/>
          <w:szCs w:val="24"/>
          <w:lang w:val="hr-HR"/>
        </w:rPr>
        <w:lastRenderedPageBreak/>
        <w:t>projekata. Pored izgradnje, ovaj program planira troškove izrade</w:t>
      </w:r>
      <w:r w:rsidR="004339D6">
        <w:rPr>
          <w:rFonts w:ascii="Times New Roman" w:hAnsi="Times New Roman"/>
          <w:sz w:val="24"/>
          <w:szCs w:val="24"/>
          <w:lang w:val="hr-HR"/>
        </w:rPr>
        <w:t xml:space="preserve"> projektne dokumentacije nužne 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za izgradnju ili rekonstrukciju </w:t>
      </w:r>
      <w:r w:rsidR="004339D6">
        <w:rPr>
          <w:rFonts w:ascii="Times New Roman" w:hAnsi="Times New Roman"/>
          <w:sz w:val="24"/>
          <w:szCs w:val="24"/>
          <w:lang w:val="hr-HR"/>
        </w:rPr>
        <w:t>s</w:t>
      </w:r>
      <w:r w:rsidRPr="00300E86">
        <w:rPr>
          <w:rFonts w:ascii="Times New Roman" w:hAnsi="Times New Roman"/>
          <w:sz w:val="24"/>
          <w:szCs w:val="24"/>
          <w:lang w:val="hr-HR"/>
        </w:rPr>
        <w:t>pomenutih objekata.</w:t>
      </w:r>
    </w:p>
    <w:p w:rsidR="003D5F16" w:rsidRPr="00300E8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kapitalne projekte</w:t>
      </w:r>
      <w:r w:rsidRPr="00300E86">
        <w:rPr>
          <w:rFonts w:ascii="Times New Roman" w:hAnsi="Times New Roman"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442BC0" w:rsidRDefault="00B34CB9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4.3.1. </w:t>
      </w:r>
      <w:r w:rsidR="00300E86"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Kapitalni projekt 1003 K100004 Uređenje dječjih igrališta – 80.000,00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  <w:t xml:space="preserve"> 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Ovim kapitalnim projektom nastavlja se izgradnja dječjih igrališta na području Grada Novske. </w:t>
      </w:r>
    </w:p>
    <w:p w:rsidR="0094129F" w:rsidRPr="00300E86" w:rsidRDefault="0094129F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4.3.2.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1003 K100005 Izrada projektne dokumentacije – 100.000,00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Ovim kapitalnim projektom osiguravaju se sredstva nužna za izradu projektne dokumentacije za eventual</w:t>
      </w:r>
      <w:r w:rsidR="0094129F">
        <w:rPr>
          <w:rFonts w:ascii="Times New Roman" w:hAnsi="Times New Roman"/>
          <w:sz w:val="24"/>
          <w:szCs w:val="24"/>
          <w:lang w:val="hr-HR"/>
        </w:rPr>
        <w:t>ne projekte koji se pojave tijekom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godine</w:t>
      </w:r>
      <w:r w:rsidR="0094129F">
        <w:rPr>
          <w:rFonts w:ascii="Times New Roman" w:hAnsi="Times New Roman"/>
          <w:sz w:val="24"/>
          <w:szCs w:val="24"/>
          <w:lang w:val="hr-HR"/>
        </w:rPr>
        <w:t>,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a nisu bili planirani kroz pojedine stavke.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442BC0" w:rsidRDefault="0094129F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4.3.3. </w:t>
      </w:r>
      <w:r w:rsidR="00300E86"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Kapitalni projekt 1003 K100006  Izgradnja dječjeg vrtića – 4.150.000,00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Ovim projektom u 2018. godini osiguravaju se sredstva za projektiranje i izgradnju </w:t>
      </w:r>
      <w:r w:rsidR="0094129F">
        <w:rPr>
          <w:rFonts w:ascii="Times New Roman" w:hAnsi="Times New Roman"/>
          <w:sz w:val="24"/>
          <w:szCs w:val="24"/>
          <w:lang w:val="hr-HR"/>
        </w:rPr>
        <w:t xml:space="preserve">novog dječjeg vrtića u gradskom </w:t>
      </w:r>
      <w:r w:rsidRPr="00300E86">
        <w:rPr>
          <w:rFonts w:ascii="Times New Roman" w:hAnsi="Times New Roman"/>
          <w:sz w:val="24"/>
          <w:szCs w:val="24"/>
          <w:lang w:val="hr-HR"/>
        </w:rPr>
        <w:t>kvartu Uklade u Novskoj. Financiranje izgradnje se planira iz općih prihoda i primitaka</w:t>
      </w:r>
      <w:r w:rsidR="0094129F">
        <w:rPr>
          <w:rFonts w:ascii="Times New Roman" w:hAnsi="Times New Roman"/>
          <w:sz w:val="24"/>
          <w:szCs w:val="24"/>
          <w:lang w:val="hr-HR"/>
        </w:rPr>
        <w:t xml:space="preserve"> i viška prihoda te </w:t>
      </w:r>
      <w:r w:rsidRPr="00300E86">
        <w:rPr>
          <w:rFonts w:ascii="Times New Roman" w:hAnsi="Times New Roman"/>
          <w:sz w:val="24"/>
          <w:szCs w:val="24"/>
          <w:lang w:val="hr-HR"/>
        </w:rPr>
        <w:t>kapitaln</w:t>
      </w:r>
      <w:r w:rsidR="0094129F">
        <w:rPr>
          <w:rFonts w:ascii="Times New Roman" w:hAnsi="Times New Roman"/>
          <w:sz w:val="24"/>
          <w:szCs w:val="24"/>
          <w:lang w:val="hr-HR"/>
        </w:rPr>
        <w:t>ih potpora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iz državnog </w:t>
      </w:r>
      <w:r w:rsidR="0094129F">
        <w:rPr>
          <w:rFonts w:ascii="Times New Roman" w:hAnsi="Times New Roman"/>
          <w:sz w:val="24"/>
          <w:szCs w:val="24"/>
          <w:lang w:val="hr-HR"/>
        </w:rPr>
        <w:t>i županijskog proračuna</w:t>
      </w:r>
      <w:r w:rsidRPr="00300E86">
        <w:rPr>
          <w:rFonts w:ascii="Times New Roman" w:hAnsi="Times New Roman"/>
          <w:sz w:val="24"/>
          <w:szCs w:val="24"/>
          <w:lang w:val="hr-HR"/>
        </w:rPr>
        <w:t>. Završetak izgradnje se</w:t>
      </w:r>
      <w:r w:rsidR="0094129F">
        <w:rPr>
          <w:rFonts w:ascii="Times New Roman" w:hAnsi="Times New Roman"/>
          <w:sz w:val="24"/>
          <w:szCs w:val="24"/>
          <w:lang w:val="hr-HR"/>
        </w:rPr>
        <w:t xml:space="preserve"> planira početkom jeseni 2018. godine.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4.3.4. Kapitalni projekt 1003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K100007 Klaster kulture na temeljima kulturne baštine pov</w:t>
      </w:r>
      <w:r>
        <w:rPr>
          <w:rFonts w:ascii="Times New Roman" w:hAnsi="Times New Roman"/>
          <w:b/>
          <w:sz w:val="24"/>
          <w:szCs w:val="24"/>
          <w:lang w:val="hr-HR"/>
        </w:rPr>
        <w:t>i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jesne jezgre Novske – 1.758.250,00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D69D3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>Ovim projektom se osiguravaju sredstva potrebna za izradu projektne dokumentacije nužne kod obnove starog hotela Knopp u Novskoj. Projekt se planira financirati iz općih prihoda i primitaka u iznosu od 359.925,00 kn (provedba projekta i sufinanciranje izrade projektne dokumentacije) i kapitalne potpore iz državnog proračuna u iznosu od  1.398.325,00 kn (sufinanciranje projektne dokumentacije). Ovaj projekt je prijavljen na sufinanciranje iz Europskog fonda za regionalni razvoj u veljači 2016. godine pod nazivom „Klaster kulture na temeljima kulturne baštine povijesne jezgre Novske</w:t>
      </w:r>
      <w:r w:rsidR="00D4735E">
        <w:rPr>
          <w:rFonts w:ascii="Times New Roman" w:hAnsi="Times New Roman"/>
          <w:sz w:val="24"/>
          <w:szCs w:val="24"/>
          <w:lang w:val="hr-HR"/>
        </w:rPr>
        <w:t>“ i pozitivno je ocijenjen u dosad</w:t>
      </w:r>
      <w:r w:rsidR="00F21AC7">
        <w:rPr>
          <w:rFonts w:ascii="Times New Roman" w:hAnsi="Times New Roman"/>
          <w:sz w:val="24"/>
          <w:szCs w:val="24"/>
          <w:lang w:val="hr-HR"/>
        </w:rPr>
        <w:t xml:space="preserve"> provedenih četiri faza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odabira.</w:t>
      </w:r>
    </w:p>
    <w:p w:rsidR="000D69D3" w:rsidRPr="00300E86" w:rsidRDefault="000D69D3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442BC0" w:rsidRDefault="0094129F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4.3.5. </w:t>
      </w:r>
      <w:r w:rsidR="00300E86" w:rsidRPr="00442BC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Kapitalni projekt 1003 K100008 Dom za starije osobe – 720.000,00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Ovim projektom se planiraju sredstva za projektiranje Doma za starije osobe, koji se planira izgraditi u zgradi u kojoj trenutno poslovanje obavljaju tvrtke Novokom d.o.o. i Vodovod</w:t>
      </w:r>
      <w:r w:rsidR="0094129F">
        <w:rPr>
          <w:rFonts w:ascii="Times New Roman" w:hAnsi="Times New Roman"/>
          <w:sz w:val="24"/>
          <w:szCs w:val="24"/>
          <w:lang w:val="hr-HR"/>
        </w:rPr>
        <w:t xml:space="preserve"> Novska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d.o.o. Sredstva se planiraju</w:t>
      </w:r>
      <w:r w:rsidR="0094129F">
        <w:rPr>
          <w:rFonts w:ascii="Times New Roman" w:hAnsi="Times New Roman"/>
          <w:sz w:val="24"/>
          <w:szCs w:val="24"/>
          <w:lang w:val="hr-HR"/>
        </w:rPr>
        <w:t xml:space="preserve"> iz vlastitih prihoda proračuna (višak prihoda) u iznosu od 79.200,00 kn te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iz kapitalnih potpora iz državnog proračuna</w:t>
      </w:r>
      <w:r w:rsidR="0094129F">
        <w:rPr>
          <w:rFonts w:ascii="Times New Roman" w:hAnsi="Times New Roman"/>
          <w:sz w:val="24"/>
          <w:szCs w:val="24"/>
          <w:lang w:val="hr-HR"/>
        </w:rPr>
        <w:t xml:space="preserve"> u iznosu od 640.800,00 kn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4129F">
        <w:rPr>
          <w:rFonts w:ascii="Times New Roman" w:hAnsi="Times New Roman"/>
          <w:sz w:val="24"/>
          <w:szCs w:val="24"/>
          <w:lang w:val="hr-HR"/>
        </w:rPr>
        <w:t>(</w:t>
      </w:r>
      <w:r w:rsidRPr="00300E86">
        <w:rPr>
          <w:rFonts w:ascii="Times New Roman" w:hAnsi="Times New Roman"/>
          <w:sz w:val="24"/>
          <w:szCs w:val="24"/>
          <w:lang w:val="hr-HR"/>
        </w:rPr>
        <w:t>projekt prijavljen za financiranje na Ministarstvo regionalnog razvoja i fondova Europske unije</w:t>
      </w:r>
      <w:r w:rsidR="0094129F">
        <w:rPr>
          <w:rFonts w:ascii="Times New Roman" w:hAnsi="Times New Roman"/>
          <w:sz w:val="24"/>
          <w:szCs w:val="24"/>
          <w:lang w:val="hr-HR"/>
        </w:rPr>
        <w:t>)</w:t>
      </w:r>
      <w:r w:rsidRPr="00300E86">
        <w:rPr>
          <w:rFonts w:ascii="Times New Roman" w:hAnsi="Times New Roman"/>
          <w:sz w:val="24"/>
          <w:szCs w:val="24"/>
          <w:lang w:val="hr-HR"/>
        </w:rPr>
        <w:t>.</w:t>
      </w: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Pr="00300E8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94129F" w:rsidRDefault="0094129F" w:rsidP="0094129F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94129F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4.4. </w:t>
      </w:r>
      <w:r w:rsidR="00300E86" w:rsidRPr="0094129F">
        <w:rPr>
          <w:rFonts w:ascii="Times New Roman" w:hAnsi="Times New Roman"/>
          <w:b/>
          <w:sz w:val="24"/>
          <w:szCs w:val="24"/>
          <w:lang w:val="hr-HR"/>
        </w:rPr>
        <w:t>Program 1004 ODRŽAVANJE OBJEKATA I UREĐAJA KOMUNALNE INFRASTRUKTURE – 3.650.000,00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temelj:</w:t>
      </w:r>
    </w:p>
    <w:p w:rsidR="0094129F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Održavanje objekata i uređaja komunalne infrastrukture temelji se na Zakonu o komunalnom gospodarstvu, a sredstva se raspoređuju temeljem Programa održavanja objekata i uređaja komunalne infrastrukture. </w:t>
      </w:r>
    </w:p>
    <w:p w:rsidR="008942B3" w:rsidRDefault="008942B3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125DE8" w:rsidRDefault="00125DE8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sz w:val="24"/>
          <w:szCs w:val="24"/>
          <w:u w:val="single"/>
          <w:lang w:val="hr-HR"/>
        </w:rPr>
        <w:t>Cilj progr</w:t>
      </w:r>
      <w:r w:rsidR="00300E86"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ama: 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Ovim programom se planiraju sredstva za redovito održavanje javnih površina, održavanje nerazvrstanih cesta, održavanje javne rasvjete, zimsku službu i trošak električne energije za javnu rasvjetu.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aktivnosti</w:t>
      </w:r>
      <w:r w:rsidRPr="00300E86">
        <w:rPr>
          <w:rFonts w:ascii="Times New Roman" w:hAnsi="Times New Roman"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4.4.1.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1004 A100001 Održavanje javnih površina – 1.300.000,00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Kroz ovu aktivnost </w:t>
      </w:r>
      <w:r w:rsidR="00162759">
        <w:rPr>
          <w:rFonts w:ascii="Times New Roman" w:hAnsi="Times New Roman"/>
          <w:sz w:val="24"/>
          <w:szCs w:val="24"/>
          <w:lang w:val="hr-HR"/>
        </w:rPr>
        <w:t xml:space="preserve">se </w:t>
      </w:r>
      <w:r w:rsidRPr="00300E86">
        <w:rPr>
          <w:rFonts w:ascii="Times New Roman" w:hAnsi="Times New Roman"/>
          <w:sz w:val="24"/>
          <w:szCs w:val="24"/>
          <w:lang w:val="hr-HR"/>
        </w:rPr>
        <w:t>osiguravaju financijska sredstava za održavanje javnih površina. Održavanje javnih površina obuhvaća radove košnje trave, sjetvu trave, sjetvu i zalijevanje cvijeća, sakupljanje otpadaka, pražnjenje koševa, čišćenje prometnih i pješačkih površina, montaža i demontaža bine i dr.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4.4.2.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1004 A100002 Održavanje nerazvrstanih cesta – 1.000.000,00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Ova aktivnost obuhvaća održavanje nerazvrstanih cesta koje sukladno Zakonu o cestama pripadaju jedinicama lokalne samouprave. Tako se na području Grada iz ove aktivnosti održava 61 ulica ukupne dužine od 37,5 kilometara i 51 nerazvrstana cesta u prigradskim naseljima ukupne dužine 33,7 kilometara. Održavanje nerazvrstanih cesta obuhvaća radove izrade kamene podloge, saniranje rupa i neravnina na makadamskim cestama, krpanje udarnih rupa, ugradnja i valjanje asfaltne mase, ugradnja rubnjaka,  čišćenje odvodnih jaraka, izrada propusta ispod ceste, razni betonski radovi, postava prometnih znakova, postava slivničkih rešetki, popravak pješačkih staza i dr.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4.4.3.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1004 A100003 Održavanje javne rasvjete – 250.000,00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Ova aktivnost se odnosi na redovno održavanje postojeće javne rasvjete, te podrazumjeva radove kao što su izmjena pregorenih žarulja, popravak ili zamjena svjetlećih tijela (lampi) koje nisu u funkciji, ispravljanje kvarova u sustavu rasvjete i sl.</w:t>
      </w:r>
    </w:p>
    <w:p w:rsidR="008942B3" w:rsidRDefault="008942B3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4.4.4.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1004 A100004 Zimska služba – 450.000,00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>Ovom aktivnošću osiguravaju se financijska sredstva za rashode čišćenja snijega s nerazvrstanih cesta i pješačkih površina Grada Novske, raljenjem i/ili posipanjem soli</w:t>
      </w:r>
      <w:r w:rsidR="0094129F">
        <w:rPr>
          <w:rFonts w:ascii="Times New Roman" w:hAnsi="Times New Roman"/>
          <w:sz w:val="24"/>
          <w:szCs w:val="24"/>
          <w:lang w:val="hr-HR"/>
        </w:rPr>
        <w:t>,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pomoću strojeva ili ručno. Troškovi ove aktivnosti povezani su s vremenskim uvjetima te se događa da planirani iznos mora biti tijekom godine smanjen ili povećan.</w:t>
      </w:r>
    </w:p>
    <w:p w:rsidR="003D5F16" w:rsidRDefault="003D5F1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D5F16" w:rsidRPr="00300E86" w:rsidRDefault="003D5F1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4.4.5.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1004 A100005 Potrošnja električne energije za javnu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rasvjetu – 650.000,00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Ovom aktivnošću planiraju se sredstva potrebna za troškove električne energije javne rasvjete. Ovaj trošak se planira temeljem stvarnih troškova iz prethodnih godina.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94129F" w:rsidP="0094129F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4.5. </w:t>
      </w:r>
      <w:r w:rsidR="00300E86"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1005 PROJEKTIRANJE I GRAĐENJE OBJEKATA I UREĐAJA KOMUNALNE  INFRASTRUKTURE – 17.340.200,00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>Zakon o komunalnom gospodarstvu, Zakon o grobljima i Zakon o cestama.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94129F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Cilj programa:</w:t>
      </w:r>
    </w:p>
    <w:p w:rsidR="00300E86" w:rsidRPr="00300E86" w:rsidRDefault="00300E86" w:rsidP="0094129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Program obuhvaća rješavanje imovinsko-pravnih odnosa na zemljištu, izradu projektne dokumentacije, te građenje komunalne infrastrukture. Realizacij</w:t>
      </w:r>
      <w:r w:rsidR="0094129F">
        <w:rPr>
          <w:rFonts w:ascii="Times New Roman" w:hAnsi="Times New Roman"/>
          <w:sz w:val="24"/>
          <w:szCs w:val="24"/>
          <w:lang w:val="hr-HR"/>
        </w:rPr>
        <w:t>om p</w:t>
      </w:r>
      <w:r w:rsidRPr="00300E86">
        <w:rPr>
          <w:rFonts w:ascii="Times New Roman" w:hAnsi="Times New Roman"/>
          <w:sz w:val="24"/>
          <w:szCs w:val="24"/>
          <w:lang w:val="hr-HR"/>
        </w:rPr>
        <w:t>rograma postiže se proširenje komunalne infrastrukture (prometnice, vodovod, kanalizacija, industrijski kolosijek, groblja i dr.) uz zadržavanje, odnosno unapređenje postojeće komunalne infrastrukture na području Grada Novske.</w:t>
      </w:r>
    </w:p>
    <w:p w:rsidR="00300E86" w:rsidRPr="00300E86" w:rsidRDefault="00300E86" w:rsidP="0094129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kapitalne projekte</w:t>
      </w:r>
      <w:r w:rsidRPr="00300E86">
        <w:rPr>
          <w:rFonts w:ascii="Times New Roman" w:hAnsi="Times New Roman"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BC31B0" w:rsidRDefault="0094129F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BC31B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4.5.1. </w:t>
      </w:r>
      <w:r w:rsidR="00300E86" w:rsidRPr="00BC31B0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Kapitalni projekt 1005 K100005 Izgradnja nogostupa – 100.000,00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 xml:space="preserve">Ovim projektom planiraju se sredstva za izradu projektne dokumentacije nužne </w:t>
      </w:r>
      <w:r w:rsidR="00442BC0">
        <w:rPr>
          <w:rFonts w:ascii="Times New Roman" w:hAnsi="Times New Roman"/>
          <w:sz w:val="24"/>
          <w:szCs w:val="24"/>
          <w:lang w:val="hr-HR"/>
        </w:rPr>
        <w:t>za izgradnju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nogostupa na području Grada Novske.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K100006 Projektiranja komunalne infrastrukture – 50.000,00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Ovim ka</w:t>
      </w:r>
      <w:r w:rsidR="0094129F">
        <w:rPr>
          <w:rFonts w:ascii="Times New Roman" w:hAnsi="Times New Roman"/>
          <w:sz w:val="24"/>
          <w:szCs w:val="24"/>
          <w:lang w:val="hr-HR"/>
        </w:rPr>
        <w:t>pitalnim projektom osiguravaju se rashodi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za projektiranja vezana uz prometnice, a koja nisu izdvojena u zasebne kapitalne projekte, te čiji trošak u ovom trenutku nije izvjestan. </w:t>
      </w:r>
    </w:p>
    <w:p w:rsidR="00300E86" w:rsidRPr="00300E86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:rsidR="00300E86" w:rsidRPr="00300E86" w:rsidRDefault="0094129F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4.5.3.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K1000012 Održavanje groblja – 167.700,00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Ovaj kapitalni projekt obuhvaća prijevoz pokojnika, održavanje mrtvačnica i uređenje groblja.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Stupanjem na snagu Zakona o pogrebničkoj djelatnosti („Narodne novine“, broj 36/15) prijevoz pokojnika je brisan iz komunalnih djelatnosti. Člancima 8. i 9. istog Zakona poslovi preuzimanja i prijevoza umrle osobe ili posmrtnih ostataka za koje nije moguće utvrditi uzrok smrti bez obdukcije do nadležne patologije ili sudske medicine, u nadležnosti su jedinica lokalne samouprave, te su za tu namjenu osigurana sredstva kroz stavku prijevoz pokojnika. Održavanje mrtvačnica podrazum</w:t>
      </w:r>
      <w:r w:rsidR="006D74E8">
        <w:rPr>
          <w:rFonts w:ascii="Times New Roman" w:hAnsi="Times New Roman"/>
          <w:sz w:val="24"/>
          <w:szCs w:val="24"/>
          <w:lang w:val="hr-HR"/>
        </w:rPr>
        <w:t>i</w:t>
      </w:r>
      <w:r w:rsidRPr="00300E86">
        <w:rPr>
          <w:rFonts w:ascii="Times New Roman" w:hAnsi="Times New Roman"/>
          <w:sz w:val="24"/>
          <w:szCs w:val="24"/>
          <w:lang w:val="hr-HR"/>
        </w:rPr>
        <w:t>jeva tekuće održavanje u smislu sitnih popravaka i sl., dok održavanje groblja podrazum</w:t>
      </w:r>
      <w:r w:rsidR="006D74E8">
        <w:rPr>
          <w:rFonts w:ascii="Times New Roman" w:hAnsi="Times New Roman"/>
          <w:sz w:val="24"/>
          <w:szCs w:val="24"/>
          <w:lang w:val="hr-HR"/>
        </w:rPr>
        <w:t>i</w:t>
      </w:r>
      <w:r w:rsidRPr="00300E86">
        <w:rPr>
          <w:rFonts w:ascii="Times New Roman" w:hAnsi="Times New Roman"/>
          <w:sz w:val="24"/>
          <w:szCs w:val="24"/>
          <w:lang w:val="hr-HR"/>
        </w:rPr>
        <w:t>jeva košnju trave na grobljima, sadnju ukrasnog zelenila, izgradnju staza i sl.</w:t>
      </w:r>
    </w:p>
    <w:p w:rsidR="00300E86" w:rsidRPr="00300E86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4.5.4.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K100014 Mrtvačnica u Voćarici – 730.000,00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125DE8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Budući da se mrtvačnicu u Voćarici planira izgraditi iz vlastitih sredstava (višak prihoda), te će se gradnja odvijati u fazama, ovim projektom se osigurava 30.000</w:t>
      </w:r>
      <w:r w:rsidR="006D74E8">
        <w:rPr>
          <w:rFonts w:ascii="Times New Roman" w:hAnsi="Times New Roman"/>
          <w:sz w:val="24"/>
          <w:szCs w:val="24"/>
          <w:lang w:val="hr-HR"/>
        </w:rPr>
        <w:t>,00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kn za </w:t>
      </w:r>
      <w:r w:rsidRPr="00300E86">
        <w:rPr>
          <w:rFonts w:ascii="Times New Roman" w:hAnsi="Times New Roman"/>
          <w:sz w:val="24"/>
          <w:szCs w:val="24"/>
          <w:lang w:val="hr-HR"/>
        </w:rPr>
        <w:lastRenderedPageBreak/>
        <w:t>novelaciju projektne dokumentacije i ostatak od 700.000,00 kn za izgradnju zgrade mrtvačnice u 2018. godini.</w:t>
      </w:r>
    </w:p>
    <w:p w:rsidR="00300E86" w:rsidRPr="00300E86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</w: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4.5.5.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K1000015 Poduzetnička zona Novska – 6.000.000,00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>Ovim projektom planira se izgradnja industrijskog kolosijeka u dužini cca 900 m u Poduzetničkoj zoni Novska. Financiranje se planira u iznosu 5.500.000,</w:t>
      </w:r>
      <w:r w:rsidR="008B5E15">
        <w:rPr>
          <w:rFonts w:ascii="Times New Roman" w:hAnsi="Times New Roman"/>
          <w:sz w:val="24"/>
          <w:szCs w:val="24"/>
          <w:lang w:val="hr-HR"/>
        </w:rPr>
        <w:t>00 kn iz kapitalnih potpora iz d</w:t>
      </w:r>
      <w:r w:rsidRPr="00300E86">
        <w:rPr>
          <w:rFonts w:ascii="Times New Roman" w:hAnsi="Times New Roman"/>
          <w:sz w:val="24"/>
          <w:szCs w:val="24"/>
          <w:lang w:val="hr-HR"/>
        </w:rPr>
        <w:t>ržavnog proračuna</w:t>
      </w:r>
      <w:r w:rsidR="008B5E15">
        <w:rPr>
          <w:rFonts w:ascii="Times New Roman" w:hAnsi="Times New Roman"/>
          <w:sz w:val="24"/>
          <w:szCs w:val="24"/>
          <w:lang w:val="hr-HR"/>
        </w:rPr>
        <w:t xml:space="preserve">, za što je projekt prijavljen na natječaj </w:t>
      </w:r>
      <w:r w:rsidR="008B5E15">
        <w:rPr>
          <w:rFonts w:ascii="Times New Roman" w:hAnsi="Times New Roman"/>
          <w:i/>
          <w:sz w:val="24"/>
          <w:szCs w:val="24"/>
          <w:lang w:val="hr-HR"/>
        </w:rPr>
        <w:t xml:space="preserve">Razvoj infrastrukture poduzetničkih zona </w:t>
      </w:r>
      <w:r w:rsidR="008B5E15">
        <w:rPr>
          <w:rFonts w:ascii="Times New Roman" w:hAnsi="Times New Roman"/>
          <w:sz w:val="24"/>
          <w:szCs w:val="24"/>
          <w:lang w:val="hr-HR"/>
        </w:rPr>
        <w:t>Ministarstva gospodarstva, poduzetništva i obrta,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B5E15">
        <w:rPr>
          <w:rFonts w:ascii="Times New Roman" w:hAnsi="Times New Roman"/>
          <w:sz w:val="24"/>
          <w:szCs w:val="24"/>
          <w:lang w:val="hr-HR"/>
        </w:rPr>
        <w:t>dok se preostali dio potrebnih sredstava za provedbu kapitalnog projekta planira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iz prihoda za posebne namjene </w:t>
      </w:r>
      <w:r w:rsidR="008B5E15">
        <w:rPr>
          <w:rFonts w:ascii="Times New Roman" w:hAnsi="Times New Roman"/>
          <w:sz w:val="24"/>
          <w:szCs w:val="24"/>
          <w:lang w:val="hr-HR"/>
        </w:rPr>
        <w:t>i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viška prihoda.</w:t>
      </w:r>
    </w:p>
    <w:p w:rsidR="00300E86" w:rsidRPr="00300E86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4.5.6.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K1000016 Izgradnja kanalizacije – 280.000,00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>Ovim projektom se iz viška prihoda planira financirati rješavanje imovinsko</w:t>
      </w:r>
      <w:r w:rsidR="006D74E8">
        <w:rPr>
          <w:rFonts w:ascii="Times New Roman" w:hAnsi="Times New Roman"/>
          <w:sz w:val="24"/>
          <w:szCs w:val="24"/>
          <w:lang w:val="hr-HR"/>
        </w:rPr>
        <w:t>-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pravnih odnosa u iznosu od 30.000,00 kn, te izrada projektne dokumentacije u iznosu 250.000,00 kn, a vezano uz izgradnju kanalizacije u naseljima Rajić i Borovac.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ab/>
      </w: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4.5.7.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K1000021 Uređenje parkirališta na Trgu dr. Franje Tuđmana – 311.000,00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Ovim projektom se iz viška prihoda osiguravaju sredstva u proračunu za izradu projekta i rješavanje imovinsko-pravnih odnosa u sklopu projekta izgradnje parkirališta i spojne ceste prema gradskoj tržnici. Radi se o prostoru iza zgrade Borova i knjižare </w:t>
      </w:r>
      <w:r w:rsidR="006D74E8">
        <w:rPr>
          <w:rFonts w:ascii="Times New Roman" w:hAnsi="Times New Roman"/>
          <w:sz w:val="24"/>
          <w:szCs w:val="24"/>
          <w:lang w:val="hr-HR"/>
        </w:rPr>
        <w:t>gdje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se sada nalaze garaže. Ovaj prostor se namjerava urediti na način da se isprojektiraju parkirna mjesta, te se izgradi spojna cesta na slijepu cestu između sadašnjeg Konzuma i gradske tržnice.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4.5.8.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K1000025  Mrtvačnica Brestača – 100.000,00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Kapitalnim projektom mrtvačnice u Brestači iz viška prihoda osiguravaju se financijska sredstva za izradu izvedbenog projekta.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4.5.9.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K100026 Aglomeracija Novska – 210.000,00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Ovim projektom se iz viška prihoda osiguravaju sredstva za rješavanje imovinsko-pr</w:t>
      </w:r>
      <w:r w:rsidR="006D74E8">
        <w:rPr>
          <w:rFonts w:ascii="Times New Roman" w:hAnsi="Times New Roman"/>
          <w:sz w:val="24"/>
          <w:szCs w:val="24"/>
          <w:lang w:val="hr-HR"/>
        </w:rPr>
        <w:t>avnih odnosa u sklopu projekta aglomeracije Novska</w:t>
      </w:r>
      <w:r w:rsidRPr="00300E86">
        <w:rPr>
          <w:rFonts w:ascii="Times New Roman" w:hAnsi="Times New Roman"/>
          <w:sz w:val="24"/>
          <w:szCs w:val="24"/>
          <w:lang w:val="hr-HR"/>
        </w:rPr>
        <w:t>.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4.5.10.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K1000028 Rekonstrukcija nerazvrstane ceste u Staroj Subockoj – 5.255.000,00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Kroz ovaj projekt osiguravaju se sredstva za rekonstrukciju nerazvrstane ceste u Staro</w:t>
      </w:r>
      <w:r w:rsidR="006D74E8">
        <w:rPr>
          <w:rFonts w:ascii="Times New Roman" w:hAnsi="Times New Roman"/>
          <w:sz w:val="24"/>
          <w:szCs w:val="24"/>
          <w:lang w:val="hr-HR"/>
        </w:rPr>
        <w:t>j Subockoj u dužini cca 1.900 m.</w:t>
      </w:r>
      <w:r w:rsidR="00691D17">
        <w:rPr>
          <w:rFonts w:ascii="Times New Roman" w:hAnsi="Times New Roman"/>
          <w:sz w:val="24"/>
          <w:szCs w:val="24"/>
          <w:lang w:val="hr-HR"/>
        </w:rPr>
        <w:t xml:space="preserve"> Radi se o cesti </w:t>
      </w:r>
      <w:r w:rsidRPr="00300E86">
        <w:rPr>
          <w:rFonts w:ascii="Times New Roman" w:hAnsi="Times New Roman"/>
          <w:sz w:val="24"/>
          <w:szCs w:val="24"/>
          <w:lang w:val="hr-HR"/>
        </w:rPr>
        <w:t>koja se pruža uz kanal Subocka i prolazi ispred mjesnog groblja u Staroj Subockoj.</w:t>
      </w:r>
    </w:p>
    <w:p w:rsidR="00125DE8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Projekt je kandidiran na Mjeru 7.2. Programa ruralnog razvoja te je za provedbu predmetnog projekta planiran iznos</w:t>
      </w:r>
      <w:r w:rsidR="006D74E8">
        <w:rPr>
          <w:rFonts w:ascii="Times New Roman" w:hAnsi="Times New Roman"/>
          <w:sz w:val="24"/>
          <w:szCs w:val="24"/>
          <w:lang w:val="hr-HR"/>
        </w:rPr>
        <w:t xml:space="preserve"> od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5.155.000,00 kn iz sredstava Europskog fonda za ruralni razvoj, dok je iz gradskog proračuna osigurano 100.000,00 kn za dio neprihvatljivih troškova. Obrada zahtjeva za sufinanciranje je u završnoj fazi, te se uskoro očekuje potpis ugovora o financiranju i realizacija projekta.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4.5.11.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K1000029 Rekonstrukcija županijske ceste u Bročicama – 3.000.000,00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Ovim kapitalnim projektom osigurava se udio Grada Novske u rekonstrukciji županijske ceste kroz naselje Bročice, a vezano uz radove koje se planira izvršiti tijekom 2018. godine. Grad Novska je partner u ovom projektu sa Županijskom upravom za ceste Sisačko-moslavačke županije. Sufinanciranje se provodi u jednakim omjerima.</w:t>
      </w:r>
    </w:p>
    <w:p w:rsidR="00300E86" w:rsidRPr="00300E86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4.5.12.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K1000033 Nogostup Novska – Bročice – 102.000,00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691D17" w:rsidRDefault="00300E86" w:rsidP="00300E8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Ovi</w:t>
      </w:r>
      <w:r w:rsidR="006D74E8">
        <w:rPr>
          <w:rFonts w:ascii="Times New Roman" w:hAnsi="Times New Roman"/>
          <w:sz w:val="24"/>
          <w:szCs w:val="24"/>
          <w:lang w:val="hr-HR"/>
        </w:rPr>
        <w:t xml:space="preserve">m projektom se iz viška prihoda </w:t>
      </w:r>
      <w:r w:rsidRPr="00300E86">
        <w:rPr>
          <w:rFonts w:ascii="Times New Roman" w:hAnsi="Times New Roman"/>
          <w:sz w:val="24"/>
          <w:szCs w:val="24"/>
          <w:lang w:val="hr-HR"/>
        </w:rPr>
        <w:t>osiguravaju sredstva za projektiranje nogostupa kroz naselje Bročice, u dužini o</w:t>
      </w:r>
      <w:r w:rsidR="006D74E8">
        <w:rPr>
          <w:rFonts w:ascii="Times New Roman" w:hAnsi="Times New Roman"/>
          <w:sz w:val="24"/>
          <w:szCs w:val="24"/>
          <w:lang w:val="hr-HR"/>
        </w:rPr>
        <w:t>d cca. 2.800 metara kroz Ulicu s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vetog Mihovila. </w:t>
      </w:r>
      <w:r w:rsidRPr="00691D17">
        <w:rPr>
          <w:rFonts w:ascii="Times New Roman" w:hAnsi="Times New Roman"/>
          <w:color w:val="000000" w:themeColor="text1"/>
          <w:sz w:val="24"/>
          <w:szCs w:val="24"/>
          <w:lang w:val="hr-HR"/>
        </w:rPr>
        <w:t>Za ovo proj</w:t>
      </w:r>
      <w:r w:rsidR="00691D17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ektiranje proveden je natječaj </w:t>
      </w:r>
      <w:r w:rsidRPr="00691D17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izabrana tvrtka za izradu projekta.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4.5.13.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1000034 Nogostup Brestača – Nova Subocka – 164.500,00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691D17" w:rsidRDefault="00300E86" w:rsidP="00300E8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 xml:space="preserve">Ovim projektom osiguravaju se sredstva za izradu projektne dokumentacije za nogostup u naseljima Brestača i Nova Subocka, uz županijsku cestu. </w:t>
      </w:r>
      <w:r w:rsidRPr="00691D17">
        <w:rPr>
          <w:rFonts w:ascii="Times New Roman" w:hAnsi="Times New Roman"/>
          <w:color w:val="000000" w:themeColor="text1"/>
          <w:sz w:val="24"/>
          <w:szCs w:val="24"/>
          <w:lang w:val="hr-HR"/>
        </w:rPr>
        <w:t>Za ovo projektiranje proveden je natječaj i izabrana tvrtka za izradu projekta.</w:t>
      </w:r>
    </w:p>
    <w:p w:rsidR="00300E86" w:rsidRPr="006D74E8" w:rsidRDefault="00300E86" w:rsidP="00300E86">
      <w:pPr>
        <w:jc w:val="both"/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4.5.14.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1000035 Kanalizacija Brestača – Nova Subocka – 400.000,00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D69D3" w:rsidRPr="00125DE8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>Ovim projektom planira se završetak izgradnje sustava otpadnih voda u naseljima Brestača i Nova Subocka. Projekt se financira iz sredstava Hrvatskih voda i sreds</w:t>
      </w:r>
      <w:r w:rsidR="006D74E8">
        <w:rPr>
          <w:rFonts w:ascii="Times New Roman" w:hAnsi="Times New Roman"/>
          <w:sz w:val="24"/>
          <w:szCs w:val="24"/>
          <w:lang w:val="hr-HR"/>
        </w:rPr>
        <w:t>tava Grada Novske u omjeru 80</w:t>
      </w:r>
      <w:r w:rsidR="0016275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D74E8">
        <w:rPr>
          <w:rFonts w:ascii="Times New Roman" w:hAnsi="Times New Roman"/>
          <w:sz w:val="24"/>
          <w:szCs w:val="24"/>
          <w:lang w:val="hr-HR"/>
        </w:rPr>
        <w:t>% :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162759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00E86">
        <w:rPr>
          <w:rFonts w:ascii="Times New Roman" w:hAnsi="Times New Roman"/>
          <w:sz w:val="24"/>
          <w:szCs w:val="24"/>
          <w:lang w:val="hr-HR"/>
        </w:rPr>
        <w:t>%. Budući da u trenutku donošenja proračuna nemamo informaciju s kojim i</w:t>
      </w:r>
      <w:r w:rsidR="006D74E8">
        <w:rPr>
          <w:rFonts w:ascii="Times New Roman" w:hAnsi="Times New Roman"/>
          <w:sz w:val="24"/>
          <w:szCs w:val="24"/>
          <w:lang w:val="hr-HR"/>
        </w:rPr>
        <w:t>znosom Hrvatske vode planiraju sudjelovati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u ovom projektu u 2018. godini, u proračunu Grada Novske se iz viška prihoda za ovu namjenu osigurava iznos u visini 400.000,00 kn. Ukoliko se tijekom godine pokaže potreba za osiguranjem većeg iznosa, on će biti osiguran </w:t>
      </w:r>
      <w:r w:rsidR="006D74E8">
        <w:rPr>
          <w:rFonts w:ascii="Times New Roman" w:hAnsi="Times New Roman"/>
          <w:sz w:val="24"/>
          <w:szCs w:val="24"/>
          <w:lang w:val="hr-HR"/>
        </w:rPr>
        <w:t>rebalansom proračuna</w:t>
      </w:r>
      <w:r w:rsidRPr="00300E86">
        <w:rPr>
          <w:rFonts w:ascii="Times New Roman" w:hAnsi="Times New Roman"/>
          <w:sz w:val="24"/>
          <w:szCs w:val="24"/>
          <w:lang w:val="hr-HR"/>
        </w:rPr>
        <w:t>.</w:t>
      </w:r>
    </w:p>
    <w:p w:rsidR="000D69D3" w:rsidRPr="00300E86" w:rsidRDefault="000D69D3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DA2FE3" w:rsidRDefault="006D74E8" w:rsidP="00300E86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DA2FE3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4.5.15. </w:t>
      </w:r>
      <w:r w:rsidR="00300E86" w:rsidRPr="00DA2FE3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Kapitalni projekt 1005 K1000037 Rekonstrukcija Ribičke ulice u Bročicama – 400.000,00 kn</w:t>
      </w:r>
    </w:p>
    <w:p w:rsidR="00300E86" w:rsidRPr="006D74E8" w:rsidRDefault="00300E86" w:rsidP="00300E86">
      <w:pPr>
        <w:jc w:val="both"/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 xml:space="preserve">Ovim projektom se planira rekonstrukcija neasfaltiranog dijela Ribičke ulice u naselju Bročice. Radi se o dijelu ulice koji se pruža od pogona </w:t>
      </w:r>
      <w:r w:rsidR="00DA2FE3">
        <w:rPr>
          <w:rFonts w:ascii="Times New Roman" w:hAnsi="Times New Roman"/>
          <w:sz w:val="24"/>
          <w:szCs w:val="24"/>
          <w:lang w:val="hr-HR"/>
        </w:rPr>
        <w:t>trgovačkog društva koji obavlja gospodarsku djelatnost na tom području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kroz šumu do drž</w:t>
      </w:r>
      <w:r w:rsidR="00DA2FE3">
        <w:rPr>
          <w:rFonts w:ascii="Times New Roman" w:hAnsi="Times New Roman"/>
          <w:sz w:val="24"/>
          <w:szCs w:val="24"/>
          <w:lang w:val="hr-HR"/>
        </w:rPr>
        <w:t>avne ceste D47, u dužini od cca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550 metara. Fin</w:t>
      </w:r>
      <w:r w:rsidR="00DA2FE3">
        <w:rPr>
          <w:rFonts w:ascii="Times New Roman" w:hAnsi="Times New Roman"/>
          <w:sz w:val="24"/>
          <w:szCs w:val="24"/>
          <w:lang w:val="hr-HR"/>
        </w:rPr>
        <w:t>anciranje se planira iz donacije trgovačkog društva izvan javnog sektora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u iznosu od 200.000,00 kn i iz viška prihoda u iznosu 200.000,00 kn. Predmetna prometnica će biti asfaltirana i na taj način će b</w:t>
      </w:r>
      <w:r w:rsidR="006D74E8">
        <w:rPr>
          <w:rFonts w:ascii="Times New Roman" w:hAnsi="Times New Roman"/>
          <w:sz w:val="24"/>
          <w:szCs w:val="24"/>
          <w:lang w:val="hr-HR"/>
        </w:rPr>
        <w:t>iti znatno rasterećena Ulica svetog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Mihovila u B</w:t>
      </w:r>
      <w:r w:rsidR="00DA2FE3">
        <w:rPr>
          <w:rFonts w:ascii="Times New Roman" w:hAnsi="Times New Roman"/>
          <w:sz w:val="24"/>
          <w:szCs w:val="24"/>
          <w:lang w:val="hr-HR"/>
        </w:rPr>
        <w:t>ročicama od teretnog prometa.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6D74E8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4.5.16.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1005 K1000038 Kružni tok na križanju Osječke, Zagrebačke i Ulice kralja Tomislava u Novskoj – 70.000,00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09590F" w:rsidRDefault="00300E86" w:rsidP="00300E8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Ovim projektom se iz viška prihoda planiraju sredstva za projektiranje kružnog toka na križanju Osječke, Zagrebačke i Ulice kralja Tomislava u Novskoj</w:t>
      </w:r>
      <w:r w:rsidR="0009590F">
        <w:rPr>
          <w:rFonts w:ascii="Times New Roman" w:hAnsi="Times New Roman"/>
          <w:sz w:val="24"/>
          <w:szCs w:val="24"/>
          <w:lang w:val="hr-HR"/>
        </w:rPr>
        <w:t xml:space="preserve"> čime započinju </w:t>
      </w:r>
      <w:r w:rsidRPr="0009590F">
        <w:rPr>
          <w:rFonts w:ascii="Times New Roman" w:hAnsi="Times New Roman"/>
          <w:color w:val="000000" w:themeColor="text1"/>
          <w:sz w:val="24"/>
          <w:szCs w:val="24"/>
          <w:lang w:val="hr-HR"/>
        </w:rPr>
        <w:t>aktivnosti na realizaciji ovog kapitalnog projekta.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116125" w:rsidP="00116125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4.6.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Program 1006 ZAŠTITA OKOLIŠA – 1.155.000,00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116125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temelj: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Ova</w:t>
      </w:r>
      <w:r w:rsidR="00116125">
        <w:rPr>
          <w:rFonts w:ascii="Times New Roman" w:hAnsi="Times New Roman"/>
          <w:sz w:val="24"/>
          <w:szCs w:val="24"/>
          <w:lang w:val="hr-HR"/>
        </w:rPr>
        <w:t>j p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rogram </w:t>
      </w:r>
      <w:r w:rsidR="00116125">
        <w:rPr>
          <w:rFonts w:ascii="Times New Roman" w:hAnsi="Times New Roman"/>
          <w:sz w:val="24"/>
          <w:szCs w:val="24"/>
          <w:lang w:val="hr-HR"/>
        </w:rPr>
        <w:t>se temelji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na Zakonu o zaštiti okoliša, Zakonu o zaštiti prirode, Zakonu o održivom gospodarenju otpadom i drugim podzakonskim propisima koji uređuju područje zaštite okoliša.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Cilj programa: 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Program obuhvaća aktivnosti i kapitalne projekte vezane uz sprečavanje ili smanjenje štetnog djelovanja otpada na ljudsko zdravlje i okoliš u cilju zaštite čovjekova zdravlja i okoliša.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aktivnosti i kapitalne projekte</w:t>
      </w:r>
      <w:r w:rsidRPr="00300E86">
        <w:rPr>
          <w:rFonts w:ascii="Times New Roman" w:hAnsi="Times New Roman"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116125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4.6.1.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1006 A100002 Selektiranje komunalnog otpada – 55.000,00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Ovom aktivnošću planiraju se iz općih prihoda i primitaka, financijska sredstva za podmirenje troška odvoza korisnog otpada sa </w:t>
      </w:r>
      <w:r w:rsidRPr="00116125">
        <w:rPr>
          <w:rFonts w:ascii="Times New Roman" w:hAnsi="Times New Roman"/>
          <w:sz w:val="24"/>
          <w:szCs w:val="24"/>
          <w:lang w:val="hr-HR"/>
        </w:rPr>
        <w:t>zelenih otoka</w:t>
      </w:r>
      <w:r w:rsidRPr="00300E86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s područja Grada Novske u koje građani odlažu PET i ALU ambalažu, staklo, papir i kartonsku ambalažu. 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050571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4.6.2.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Kapitalni projekt 1006 K100001 Sanacija deponije Kurjakana – 1.100.000,00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Ovim kapitalnim projektom planira se provedba četvrte etape sanacije deponije komunalnog otpada „Kurjakana“. Provedbom četvrte etape izgradila bi se</w:t>
      </w:r>
      <w:r w:rsidR="00050571">
        <w:rPr>
          <w:rFonts w:ascii="Times New Roman" w:hAnsi="Times New Roman"/>
          <w:sz w:val="24"/>
          <w:szCs w:val="24"/>
          <w:lang w:val="hr-HR"/>
        </w:rPr>
        <w:t>,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pored dvije već završene kazete za odlaga</w:t>
      </w:r>
      <w:r w:rsidR="00050571">
        <w:rPr>
          <w:rFonts w:ascii="Times New Roman" w:hAnsi="Times New Roman"/>
          <w:sz w:val="24"/>
          <w:szCs w:val="24"/>
          <w:lang w:val="hr-HR"/>
        </w:rPr>
        <w:t>nje komunalnog otpada i treća, č</w:t>
      </w:r>
      <w:r w:rsidRPr="00300E86">
        <w:rPr>
          <w:rFonts w:ascii="Times New Roman" w:hAnsi="Times New Roman"/>
          <w:sz w:val="24"/>
          <w:szCs w:val="24"/>
          <w:lang w:val="hr-HR"/>
        </w:rPr>
        <w:t>ime bi se znatno produži</w:t>
      </w:r>
      <w:r w:rsidR="00050571">
        <w:rPr>
          <w:rFonts w:ascii="Times New Roman" w:hAnsi="Times New Roman"/>
          <w:sz w:val="24"/>
          <w:szCs w:val="24"/>
          <w:lang w:val="hr-HR"/>
        </w:rPr>
        <w:t>l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o </w:t>
      </w:r>
      <w:r w:rsidR="00050571">
        <w:rPr>
          <w:rFonts w:ascii="Times New Roman" w:hAnsi="Times New Roman"/>
          <w:sz w:val="24"/>
          <w:szCs w:val="24"/>
          <w:lang w:val="hr-HR"/>
        </w:rPr>
        <w:t>razdoblje u kojem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bi mogli odlagati otpad na odlagalište „Kurjakana“ (cca 5-6 god.), te bi se time premostio period do izgradnje regionalnog odlagališta otpada. </w:t>
      </w:r>
    </w:p>
    <w:p w:rsidR="00AE47C2" w:rsidRDefault="00300E86" w:rsidP="000D69D3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Za financiranje četvrte</w:t>
      </w:r>
      <w:r w:rsidR="00050571">
        <w:rPr>
          <w:rFonts w:ascii="Times New Roman" w:hAnsi="Times New Roman"/>
          <w:sz w:val="24"/>
          <w:szCs w:val="24"/>
          <w:lang w:val="hr-HR"/>
        </w:rPr>
        <w:t xml:space="preserve"> faze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planira</w:t>
      </w:r>
      <w:r w:rsidR="008942B3">
        <w:rPr>
          <w:rFonts w:ascii="Times New Roman" w:hAnsi="Times New Roman"/>
          <w:sz w:val="24"/>
          <w:szCs w:val="24"/>
          <w:lang w:val="hr-HR"/>
        </w:rPr>
        <w:t>ju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se zatražiti sredstva Fonda za zaštitu okoliša i energetsku učinkovitost u iznosu od 1.000.000,00 kn. Grad Novska</w:t>
      </w:r>
      <w:r w:rsidR="008942B3">
        <w:rPr>
          <w:rFonts w:ascii="Times New Roman" w:hAnsi="Times New Roman"/>
          <w:sz w:val="24"/>
          <w:szCs w:val="24"/>
          <w:lang w:val="hr-HR"/>
        </w:rPr>
        <w:t xml:space="preserve"> će sufinancirati</w:t>
      </w:r>
      <w:r w:rsidR="00050571">
        <w:rPr>
          <w:rFonts w:ascii="Times New Roman" w:hAnsi="Times New Roman"/>
          <w:sz w:val="24"/>
          <w:szCs w:val="24"/>
          <w:lang w:val="hr-HR"/>
        </w:rPr>
        <w:t xml:space="preserve"> ovaj projekt s iznosom od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100.000,00 kn iz viška prihoda.</w:t>
      </w:r>
    </w:p>
    <w:p w:rsidR="00AE47C2" w:rsidRDefault="00AE47C2" w:rsidP="00050571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050571" w:rsidRDefault="00050571" w:rsidP="00050571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050571">
        <w:rPr>
          <w:rFonts w:ascii="Times New Roman" w:hAnsi="Times New Roman"/>
          <w:b/>
          <w:sz w:val="24"/>
          <w:szCs w:val="24"/>
          <w:lang w:val="hr-HR"/>
        </w:rPr>
        <w:t xml:space="preserve">4.7. </w:t>
      </w:r>
      <w:r w:rsidR="00300E86" w:rsidRPr="00050571">
        <w:rPr>
          <w:rFonts w:ascii="Times New Roman" w:hAnsi="Times New Roman"/>
          <w:b/>
          <w:sz w:val="24"/>
          <w:szCs w:val="24"/>
          <w:lang w:val="hr-HR"/>
        </w:rPr>
        <w:t>Program 1007 ZDRAVSTVO – 281.700,00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temelj:</w:t>
      </w:r>
    </w:p>
    <w:p w:rsidR="00300E86" w:rsidRPr="00300E86" w:rsidRDefault="00050571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Zak</w:t>
      </w:r>
      <w:r w:rsidR="00300E86" w:rsidRPr="00300E86">
        <w:rPr>
          <w:rFonts w:ascii="Times New Roman" w:hAnsi="Times New Roman"/>
          <w:sz w:val="24"/>
          <w:szCs w:val="24"/>
          <w:lang w:val="hr-HR"/>
        </w:rPr>
        <w:t>on o zaštiti pučanstva od zaraznih bolesti i Zakon o veterinarstvu, u dijelu koji obvezuje jedinice lokalne samouprave u provedbi mjera deratizacije, dezinsekcije i usluga higijeničarske službe.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Cilj programa: </w:t>
      </w:r>
    </w:p>
    <w:p w:rsidR="00300E86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Provođenje aktivnosti vezanih uz zaštitu pučanstva od zaraznih bolesti putem redovitih godišnjih mjera deratizacije javnih površina, domaćinstava i deponija, kao i redovitog lavricidnog i adultativnog tretiranja komaraca u kritičnom periodu godine</w:t>
      </w:r>
      <w:r w:rsidR="00050571">
        <w:rPr>
          <w:rFonts w:ascii="Times New Roman" w:hAnsi="Times New Roman"/>
          <w:sz w:val="24"/>
          <w:szCs w:val="24"/>
          <w:lang w:val="hr-HR"/>
        </w:rPr>
        <w:t>,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tijekom mjeseca lipnja i srpnja. </w:t>
      </w:r>
    </w:p>
    <w:p w:rsidR="0009590F" w:rsidRPr="00300E86" w:rsidRDefault="0009590F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tekuće projekte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050571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4.7.1.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Tekući projekt 1007 T100001 Sanitarna zaštita – 261.700,00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U 2018. godini planira se provođenje proljetne i jesenske </w:t>
      </w:r>
      <w:r w:rsidRPr="00050571">
        <w:rPr>
          <w:rFonts w:ascii="Times New Roman" w:hAnsi="Times New Roman"/>
          <w:i/>
          <w:sz w:val="24"/>
          <w:szCs w:val="24"/>
          <w:lang w:val="hr-HR"/>
        </w:rPr>
        <w:t>deratizacije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na području Grada i prigradskih naselja, a obuhvatit će stambene objekte, dvorišta i gospodarske zgrade, </w:t>
      </w:r>
      <w:r w:rsidRPr="00300E86">
        <w:rPr>
          <w:rFonts w:ascii="Times New Roman" w:hAnsi="Times New Roman"/>
          <w:sz w:val="24"/>
          <w:szCs w:val="24"/>
          <w:lang w:val="hr-HR"/>
        </w:rPr>
        <w:lastRenderedPageBreak/>
        <w:t>stambene jedinice i zajedničke dijelove u stambenim zgr</w:t>
      </w:r>
      <w:r w:rsidR="00050571">
        <w:rPr>
          <w:rFonts w:ascii="Times New Roman" w:hAnsi="Times New Roman"/>
          <w:sz w:val="24"/>
          <w:szCs w:val="24"/>
          <w:lang w:val="hr-HR"/>
        </w:rPr>
        <w:t>adama, poslovne objekte, javno-</w:t>
      </w:r>
      <w:r w:rsidRPr="00300E86">
        <w:rPr>
          <w:rFonts w:ascii="Times New Roman" w:hAnsi="Times New Roman"/>
          <w:sz w:val="24"/>
          <w:szCs w:val="24"/>
          <w:lang w:val="hr-HR"/>
        </w:rPr>
        <w:t>prometne i zelene površine i divlja odlagališta otpada, napuštene stambene objekte i glavne kanalizacijske kolektore. Planirana vrijednost za provedbu deratizacije u prijedlogu proračuna iznosi 90.000,00 kn.</w:t>
      </w:r>
    </w:p>
    <w:p w:rsidR="00300E86" w:rsidRPr="00300E86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U 2018. godini planira se provođenje </w:t>
      </w:r>
      <w:r w:rsidRPr="00300E86">
        <w:rPr>
          <w:rFonts w:ascii="Times New Roman" w:hAnsi="Times New Roman"/>
          <w:i/>
          <w:sz w:val="24"/>
          <w:szCs w:val="24"/>
          <w:lang w:val="hr-HR"/>
        </w:rPr>
        <w:t>dezinsekcij</w:t>
      </w:r>
      <w:r w:rsidR="00050571">
        <w:rPr>
          <w:rFonts w:ascii="Times New Roman" w:hAnsi="Times New Roman"/>
          <w:i/>
          <w:sz w:val="24"/>
          <w:szCs w:val="24"/>
          <w:lang w:val="hr-HR"/>
        </w:rPr>
        <w:t>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na području grada Novske i u prigradskim naseljima s ukupno tri tretmana na ukupno 300 ha vodenih i drugih površina na kojima se razmnožavaju komarci, svaki u razmaku od 15 do 25 dana, ovisno o vremenskim pogodnostima. Planirana vrijednost ove aktivnosti u prijedlogu proračuna iznosi 86.700,00 kn.</w:t>
      </w: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 xml:space="preserve"> </w:t>
      </w:r>
    </w:p>
    <w:p w:rsidR="00300E86" w:rsidRDefault="00300E86" w:rsidP="00300E86">
      <w:pPr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U 2018. godini planira se za osigurana sredstva u iznosu od 85.000,00 kn provesti </w:t>
      </w:r>
      <w:r w:rsidR="00DA2FE3">
        <w:rPr>
          <w:rFonts w:ascii="Times New Roman" w:hAnsi="Times New Roman"/>
          <w:sz w:val="24"/>
          <w:szCs w:val="24"/>
          <w:lang w:val="hr-HR"/>
        </w:rPr>
        <w:t>akcije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00E86">
        <w:rPr>
          <w:rFonts w:ascii="Times New Roman" w:hAnsi="Times New Roman"/>
          <w:i/>
          <w:sz w:val="24"/>
          <w:szCs w:val="24"/>
          <w:lang w:val="hr-HR"/>
        </w:rPr>
        <w:t>higijeničarske službe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u hvatanju pasa s javnih površina koji se kreću bez nadzora, kao i mačaka i ostalih lešina. </w:t>
      </w:r>
    </w:p>
    <w:p w:rsidR="0009590F" w:rsidRPr="00300E86" w:rsidRDefault="0009590F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050571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4.7.2.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Tekući projekt 1007 T100002  Veterinarske usluge – 20.000,00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09590F" w:rsidRDefault="00300E86" w:rsidP="0009590F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Ovim programom se subvencionira ispitivanje na tri</w:t>
      </w:r>
      <w:r w:rsidR="008942B3">
        <w:rPr>
          <w:rFonts w:ascii="Times New Roman" w:hAnsi="Times New Roman"/>
          <w:sz w:val="24"/>
          <w:szCs w:val="24"/>
          <w:lang w:val="hr-HR"/>
        </w:rPr>
        <w:t>hinelu, te se na taj način potič</w:t>
      </w:r>
      <w:r w:rsidRPr="00300E86">
        <w:rPr>
          <w:rFonts w:ascii="Times New Roman" w:hAnsi="Times New Roman"/>
          <w:sz w:val="24"/>
          <w:szCs w:val="24"/>
          <w:lang w:val="hr-HR"/>
        </w:rPr>
        <w:t>u mjere vezane uz sprečavanje zaraze ljudi trih</w:t>
      </w:r>
      <w:r w:rsidR="0009590F">
        <w:rPr>
          <w:rFonts w:ascii="Times New Roman" w:hAnsi="Times New Roman"/>
          <w:sz w:val="24"/>
          <w:szCs w:val="24"/>
          <w:lang w:val="hr-HR"/>
        </w:rPr>
        <w:t>inelom na području Grada Novske.</w:t>
      </w:r>
    </w:p>
    <w:p w:rsidR="0009590F" w:rsidRPr="00300E86" w:rsidRDefault="0009590F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050571" w:rsidP="00050571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4.8.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Program 1008 ORGANIZIRANJE I PROVOĐENJE ZAŠTITE I SPAŠAVANJA – 1.431.000,00 kn</w:t>
      </w:r>
    </w:p>
    <w:p w:rsidR="00300E86" w:rsidRPr="00300E86" w:rsidRDefault="00300E86" w:rsidP="00050571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050571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temelj: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Temelji se na Zakonu o vatrogastvu, Zakonu o zaštiti od požara, Zakonu o Hrvatskoj gorskoj službi spašavanja i Zakonu o sustavu civilne zaštite te drugim podzakonskim propisima.</w:t>
      </w:r>
    </w:p>
    <w:p w:rsidR="0009590F" w:rsidRPr="00300E86" w:rsidRDefault="0009590F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050571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Cilj programa: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Provođenje aktivnosti u području zaštite od požara i zaštite i spašavanja u slučaju elementarne nepogode (potres, poplava i sl.), te svim drugim ugrozama po ljudski život širih razmjera. Programom se planira i unapređenje sustava zaštite.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aktivnosti i tekuće projekte</w:t>
      </w:r>
      <w:r w:rsidRPr="00300E86">
        <w:rPr>
          <w:rFonts w:ascii="Times New Roman" w:hAnsi="Times New Roman"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050571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4.8.1.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1008 A100001 Sufinanciranje rada Vatrogasne zajednice Grada Novske – 1.381.000,00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Ova aktivnost obuhvaća sufinanciranje rada Vatrogasne zajednice Grada Novske</w:t>
      </w:r>
      <w:r w:rsidR="00050571">
        <w:rPr>
          <w:rFonts w:ascii="Times New Roman" w:hAnsi="Times New Roman"/>
          <w:sz w:val="24"/>
          <w:szCs w:val="24"/>
          <w:lang w:val="hr-HR"/>
        </w:rPr>
        <w:t>,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  i to:</w:t>
      </w:r>
    </w:p>
    <w:p w:rsidR="008942B3" w:rsidRPr="00300E86" w:rsidRDefault="008942B3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dnevnice za vatrogasne interv</w:t>
      </w:r>
      <w:r w:rsidR="00050571">
        <w:rPr>
          <w:rFonts w:ascii="Times New Roman" w:hAnsi="Times New Roman"/>
          <w:sz w:val="24"/>
          <w:szCs w:val="24"/>
          <w:lang w:val="hr-HR"/>
        </w:rPr>
        <w:t>encije u iznosu od 10.000,00 kn,</w:t>
      </w:r>
    </w:p>
    <w:p w:rsidR="00300E86" w:rsidRPr="00300E86" w:rsidRDefault="008942B3" w:rsidP="00300E8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tekuće donacije</w:t>
      </w:r>
      <w:r w:rsidR="00300E86" w:rsidRPr="00300E86">
        <w:rPr>
          <w:rFonts w:ascii="Times New Roman" w:hAnsi="Times New Roman"/>
          <w:sz w:val="24"/>
          <w:szCs w:val="24"/>
          <w:lang w:val="hr-HR"/>
        </w:rPr>
        <w:t xml:space="preserve"> u iznosu od 1.216.000,00 kn za financiranje redovne djelatnosti deset Dobrovoljnih vatrogasnih društava i Vatrogasne zajednice, te rashode za pet zaposlenih osoba u DVD-u Novska, njihove materijalno–financijske rashode i rashode za nabavu i popunu</w:t>
      </w:r>
      <w:r>
        <w:rPr>
          <w:rFonts w:ascii="Times New Roman" w:hAnsi="Times New Roman"/>
          <w:sz w:val="24"/>
          <w:szCs w:val="24"/>
          <w:lang w:val="hr-HR"/>
        </w:rPr>
        <w:t xml:space="preserve"> opreme, za troškove</w:t>
      </w:r>
      <w:r w:rsidR="00300E86" w:rsidRPr="00300E86">
        <w:rPr>
          <w:rFonts w:ascii="Times New Roman" w:hAnsi="Times New Roman"/>
          <w:sz w:val="24"/>
          <w:szCs w:val="24"/>
          <w:lang w:val="hr-HR"/>
        </w:rPr>
        <w:t xml:space="preserve"> osiguranja i registracije vatrogasnih vozila te </w:t>
      </w:r>
      <w:r>
        <w:rPr>
          <w:rFonts w:ascii="Times New Roman" w:hAnsi="Times New Roman"/>
          <w:sz w:val="24"/>
          <w:szCs w:val="24"/>
          <w:lang w:val="hr-HR"/>
        </w:rPr>
        <w:t>za ostale režijske troškove</w:t>
      </w:r>
      <w:r w:rsidR="00300E86" w:rsidRPr="00300E86">
        <w:rPr>
          <w:rFonts w:ascii="Times New Roman" w:hAnsi="Times New Roman"/>
          <w:sz w:val="24"/>
          <w:szCs w:val="24"/>
          <w:lang w:val="hr-HR"/>
        </w:rPr>
        <w:t xml:space="preserve"> svih vatrogasnih dr</w:t>
      </w:r>
      <w:r>
        <w:rPr>
          <w:rFonts w:ascii="Times New Roman" w:hAnsi="Times New Roman"/>
          <w:sz w:val="24"/>
          <w:szCs w:val="24"/>
          <w:lang w:val="hr-HR"/>
        </w:rPr>
        <w:t>uštava na području Grada Novske,</w:t>
      </w:r>
    </w:p>
    <w:p w:rsidR="00300E86" w:rsidRPr="00300E86" w:rsidRDefault="00300E86" w:rsidP="00300E8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otplata anuiteta u iznosu od 120.000,00 kn za podmirenje troškova otplate anuite</w:t>
      </w:r>
      <w:r w:rsidR="008942B3">
        <w:rPr>
          <w:rFonts w:ascii="Times New Roman" w:hAnsi="Times New Roman"/>
          <w:sz w:val="24"/>
          <w:szCs w:val="24"/>
          <w:lang w:val="hr-HR"/>
        </w:rPr>
        <w:t>ta kaska za četiri kombi vozila,</w:t>
      </w:r>
    </w:p>
    <w:p w:rsidR="00300E86" w:rsidRPr="00300E86" w:rsidRDefault="00300E86" w:rsidP="00300E8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 xml:space="preserve">vatrogasna natjecanja i manifestacije u iznosu od 35.000,00 kn za podmirenje troškova vatrogasnih natjecanja. </w:t>
      </w:r>
    </w:p>
    <w:p w:rsidR="00300E86" w:rsidRPr="00300E86" w:rsidRDefault="00300E86" w:rsidP="00D6037A">
      <w:pPr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4.8.2.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Tekući projekt 1008 T100001  Oprema za civilnu zaštitu – 20.000,00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Sukladno Zakonu o sustavu civilne zaštite i drugoj zakonskoj regulativi osiguravaju se sredstva u iznosu od 20.000,00 kn za nabavu opreme za spašavanje.</w:t>
      </w: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 xml:space="preserve"> 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4.8.3. Tekući projekt 1008 T100002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Sufinanciranje rada HGSS Stanica Novska – 30.000,00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9590F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00E86">
        <w:rPr>
          <w:rFonts w:ascii="Times New Roman" w:hAnsi="Times New Roman"/>
          <w:color w:val="FF0000"/>
          <w:sz w:val="24"/>
          <w:szCs w:val="24"/>
          <w:lang w:val="hr-HR"/>
        </w:rPr>
        <w:tab/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Ovim projektom planiraju se sredstva za redovnu djelatnost rada HGSS Stanice Novska. Sredstva se planiraju utrošiti za podmirenje troškova otplate kredita za nabavu terenskog vozila, troškove goriva, nabave opreme i druge redovne troškove. 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D6037A" w:rsidP="00D6037A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4.9.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Program 1009 PROSTORNO UREĐENJE I UNAPREĐENJE STANOVANJA – 445.000,00 kn</w:t>
      </w:r>
    </w:p>
    <w:p w:rsidR="00300E86" w:rsidRPr="00300E86" w:rsidRDefault="00300E86" w:rsidP="00D6037A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D6037A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temelj: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>Zakon o prostornom uređenju, Zakon o gradnji, Zakonu o državnoj izmjeri i katastru nekretnina i drugi podzakonski akti koji uređuju ovo područje.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D6037A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Cilj programa: </w:t>
      </w:r>
    </w:p>
    <w:p w:rsid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 xml:space="preserve">Provedba aktivnosti kojima se stvaraju preduvjeti za kvalitetnije upravljanje i gospodarenje prostorom Grada Novske kroz implementaciju donesenih prostorno-planskih dokumenata u prijašnjem </w:t>
      </w:r>
      <w:r w:rsidR="00D6037A">
        <w:rPr>
          <w:rFonts w:ascii="Times New Roman" w:hAnsi="Times New Roman"/>
          <w:sz w:val="24"/>
          <w:szCs w:val="24"/>
          <w:lang w:val="hr-HR"/>
        </w:rPr>
        <w:t>razdoblju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, a sve u cilju kvalitetnijeg gospodarenja prostorom i boljeg urbanističkog razvoja i uređenja gradskog prostora. </w:t>
      </w:r>
    </w:p>
    <w:p w:rsidR="00125DE8" w:rsidRPr="00300E86" w:rsidRDefault="00125DE8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aktivnosti i kapitalne projekte</w:t>
      </w:r>
      <w:r w:rsidRPr="00300E86">
        <w:rPr>
          <w:rFonts w:ascii="Times New Roman" w:hAnsi="Times New Roman"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4.9.1.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1009 A100001 Geodetsko-katastarske usluge – 270.000,00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300E86">
        <w:rPr>
          <w:rFonts w:ascii="Times New Roman" w:hAnsi="Times New Roman"/>
          <w:sz w:val="24"/>
          <w:szCs w:val="24"/>
          <w:lang w:val="hr-HR"/>
        </w:rPr>
        <w:tab/>
        <w:t>Ovom aktivnošću planira se iz općih prihoda i primitaka osigurati sredstva za geodetsko</w:t>
      </w:r>
      <w:r w:rsidR="00D6037A">
        <w:rPr>
          <w:rFonts w:ascii="Times New Roman" w:hAnsi="Times New Roman"/>
          <w:sz w:val="24"/>
          <w:szCs w:val="24"/>
          <w:lang w:val="hr-HR"/>
        </w:rPr>
        <w:t>-</w:t>
      </w:r>
      <w:r w:rsidRPr="00300E86">
        <w:rPr>
          <w:rFonts w:ascii="Times New Roman" w:hAnsi="Times New Roman"/>
          <w:sz w:val="24"/>
          <w:szCs w:val="24"/>
          <w:lang w:val="hr-HR"/>
        </w:rPr>
        <w:t>katastarske usluge (izdavanje katastarskih podataka, parcelacijski elaborati i sl.) i katastarsku izmjeru i tehničku reambulaciju u ukupnom iznosu od 70.000,00 kn. Iz viška prihoda osigurava se 200.000,00 kn za izradu geodetskih elaborata temeljem Zakona o cestama. Ovim elaboratima se usklađuje katastarska i zemljišno-knjižna evidencija na nera</w:t>
      </w:r>
      <w:r w:rsidR="00D6037A">
        <w:rPr>
          <w:rFonts w:ascii="Times New Roman" w:hAnsi="Times New Roman"/>
          <w:sz w:val="24"/>
          <w:szCs w:val="24"/>
          <w:lang w:val="hr-HR"/>
        </w:rPr>
        <w:t>zvrstanim cestama i ujedno se r</w:t>
      </w:r>
      <w:r w:rsidRPr="00300E86">
        <w:rPr>
          <w:rFonts w:ascii="Times New Roman" w:hAnsi="Times New Roman"/>
          <w:sz w:val="24"/>
          <w:szCs w:val="24"/>
          <w:lang w:val="hr-HR"/>
        </w:rPr>
        <w:t>ješava pitanje vlasništva (Grad Novska postaje</w:t>
      </w:r>
      <w:r w:rsidR="00D6037A">
        <w:rPr>
          <w:rFonts w:ascii="Times New Roman" w:hAnsi="Times New Roman"/>
          <w:sz w:val="24"/>
          <w:szCs w:val="24"/>
          <w:lang w:val="hr-HR"/>
        </w:rPr>
        <w:t xml:space="preserve"> vlasnik temeljem zakona što je bitno za projekt a</w:t>
      </w:r>
      <w:r w:rsidRPr="00300E86">
        <w:rPr>
          <w:rFonts w:ascii="Times New Roman" w:hAnsi="Times New Roman"/>
          <w:sz w:val="24"/>
          <w:szCs w:val="24"/>
          <w:lang w:val="hr-HR"/>
        </w:rPr>
        <w:t>glomeracije).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4.9.2.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Aktivnost 1009 A100002 Geografsko-informacijski sustav – 75.000,00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ab/>
        <w:t xml:space="preserve">Ovom aktivnošću planira se </w:t>
      </w:r>
      <w:r w:rsidRPr="00300E86">
        <w:rPr>
          <w:rFonts w:ascii="Times New Roman" w:hAnsi="Times New Roman"/>
          <w:sz w:val="24"/>
          <w:szCs w:val="24"/>
          <w:lang w:val="hr-HR"/>
        </w:rPr>
        <w:t xml:space="preserve">iz općih prihoda i primitaka 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>održavanje računalne baze GIS-a Grada Novske. Predviđeno je da se iz ovih sredstava dva puta godišnje ažuriraju podaci temeljem grafičke i knjižne baze Državne geodetske uprave, kao i ažuriranje drugih podataka i nadogradnju postojećih.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  <w:r>
        <w:rPr>
          <w:rFonts w:ascii="Times New Roman" w:hAnsi="Times New Roman"/>
          <w:b/>
          <w:sz w:val="24"/>
          <w:szCs w:val="24"/>
          <w:lang w:val="hr-HR" w:eastAsia="en-US"/>
        </w:rPr>
        <w:t xml:space="preserve">4.9.3. </w:t>
      </w:r>
      <w:r w:rsidR="00300E86" w:rsidRPr="00300E86">
        <w:rPr>
          <w:rFonts w:ascii="Times New Roman" w:hAnsi="Times New Roman"/>
          <w:b/>
          <w:sz w:val="24"/>
          <w:szCs w:val="24"/>
          <w:lang w:val="hr-HR" w:eastAsia="en-US"/>
        </w:rPr>
        <w:t>Kapitalni projekt</w:t>
      </w:r>
      <w:r w:rsidR="00F82E5C">
        <w:rPr>
          <w:rFonts w:ascii="Times New Roman" w:hAnsi="Times New Roman"/>
          <w:b/>
          <w:sz w:val="24"/>
          <w:szCs w:val="24"/>
          <w:lang w:val="hr-HR" w:eastAsia="en-US"/>
        </w:rPr>
        <w:t xml:space="preserve"> 1009 K100001 Prostorno-planska </w:t>
      </w:r>
      <w:r w:rsidR="00300E86" w:rsidRPr="00300E86">
        <w:rPr>
          <w:rFonts w:ascii="Times New Roman" w:hAnsi="Times New Roman"/>
          <w:b/>
          <w:sz w:val="24"/>
          <w:szCs w:val="24"/>
          <w:lang w:val="hr-HR" w:eastAsia="en-US"/>
        </w:rPr>
        <w:t>dokumentacija – 100.000,00</w:t>
      </w:r>
      <w:r>
        <w:rPr>
          <w:rFonts w:ascii="Times New Roman" w:hAnsi="Times New Roman"/>
          <w:b/>
          <w:sz w:val="24"/>
          <w:szCs w:val="24"/>
          <w:lang w:val="hr-HR" w:eastAsia="en-US"/>
        </w:rPr>
        <w:t xml:space="preserve">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ab/>
        <w:t>Ovim kapitaln</w:t>
      </w:r>
      <w:r w:rsidR="00D6037A">
        <w:rPr>
          <w:rFonts w:ascii="Times New Roman" w:hAnsi="Times New Roman"/>
          <w:sz w:val="24"/>
          <w:szCs w:val="24"/>
          <w:lang w:val="hr-HR" w:eastAsia="en-US"/>
        </w:rPr>
        <w:t>im projektom planira se izrada i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 xml:space="preserve">zmjena i dopuna prostorno–planske dokumentacije (PPUG Grada Novska i UPU Novska). Iz prihoda za posebne namjene planira se financirati 50.000,00 kn troška izrade, a iz donacije (INA) preostalih 50.000,00 kn. 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lastRenderedPageBreak/>
        <w:t>Izmjenama i dopunama prostorno-planske dokumentacije stvaraju se preduvjeti za učinkovito upravljanje prostorom, te omogućuje gradnja novih stambenih infrastrukturnih i proizvodnih građevina (proširenjem zona), što će svakako rezultirati novim radnim mjestima i doprinijeti poboljšanju životnih uvjeta na području Grada Novska.</w:t>
      </w:r>
    </w:p>
    <w:p w:rsidR="00AE47C2" w:rsidRPr="00300E86" w:rsidRDefault="00AE47C2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D6037A" w:rsidP="00D6037A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4.10. </w:t>
      </w:r>
      <w:r w:rsidR="00300E86" w:rsidRPr="00300E86">
        <w:rPr>
          <w:rFonts w:ascii="Times New Roman" w:hAnsi="Times New Roman"/>
          <w:b/>
          <w:sz w:val="24"/>
          <w:szCs w:val="24"/>
          <w:lang w:val="hr-HR"/>
        </w:rPr>
        <w:t>Program 1010 GOSPODARSTVO – 2.660.000,00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D6037A" w:rsidRDefault="00300E86" w:rsidP="00300E86">
      <w:pPr>
        <w:jc w:val="both"/>
        <w:rPr>
          <w:rFonts w:ascii="Times New Roman" w:hAnsi="Times New Roman"/>
          <w:sz w:val="24"/>
          <w:szCs w:val="24"/>
          <w:u w:val="single"/>
          <w:lang w:val="hr-HR" w:eastAsia="en-US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Pravni temelj</w:t>
      </w:r>
      <w:r w:rsidRPr="00300E86">
        <w:rPr>
          <w:rFonts w:ascii="Times New Roman" w:hAnsi="Times New Roman"/>
          <w:sz w:val="24"/>
          <w:szCs w:val="24"/>
          <w:u w:val="single"/>
          <w:lang w:val="hr-HR" w:eastAsia="en-US"/>
        </w:rPr>
        <w:t>: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>Zakon o lokalnoj i područnoj (regionalnoj) samoupravi, Zakonu o potpori poljoprivredi i ruralnom razvoju, Pravilnik o državnim potporama poljoprivredi i ruralnom razvoju, Zakon o obrtu, Zakon o trgovačkim društvima, Statut Grada i drugi zakonski i podzakonski akti koji reguliraju problematiku iz nadležnosti upravnog odjela.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D6037A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 w:eastAsia="en-US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 w:eastAsia="en-US"/>
        </w:rPr>
        <w:t>Cilj programa:</w:t>
      </w:r>
    </w:p>
    <w:p w:rsidR="0009590F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bCs/>
          <w:sz w:val="24"/>
          <w:szCs w:val="24"/>
          <w:lang w:val="hr-HR" w:eastAsia="en-US"/>
        </w:rPr>
        <w:t>Cilj ovog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 xml:space="preserve"> programa je poticati razvoj poduzetništva i poljoprivrede, potaknuti osnivanje novih i jačanje postojećih subjekata, povećati zaposlenost, te mjerama rur</w:t>
      </w:r>
      <w:r w:rsidR="00D6037A">
        <w:rPr>
          <w:rFonts w:ascii="Times New Roman" w:hAnsi="Times New Roman"/>
          <w:sz w:val="24"/>
          <w:szCs w:val="24"/>
          <w:lang w:val="hr-HR" w:eastAsia="en-US"/>
        </w:rPr>
        <w:t>alnog razvoja pridonijeti unapr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>eđenju konkurentnosti poljoprivr</w:t>
      </w:r>
      <w:r w:rsidR="00D6037A">
        <w:rPr>
          <w:rFonts w:ascii="Times New Roman" w:hAnsi="Times New Roman"/>
          <w:sz w:val="24"/>
          <w:szCs w:val="24"/>
          <w:lang w:val="hr-HR" w:eastAsia="en-US"/>
        </w:rPr>
        <w:t>ednog sektora, očuvanju i unapr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>eđenju okoliša i krajobraza i poboljšati kvalitetu života u ovom ruralnom području. Ulaganjem u poduzetničke zone i stvaranjem dobrog poduzetničkog okruženja stvarat će se uvjeti za privlačenje ulagača.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b/>
          <w:bCs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tekuće projekte</w:t>
      </w:r>
      <w:r w:rsidRPr="00300E86">
        <w:rPr>
          <w:rFonts w:ascii="Times New Roman" w:hAnsi="Times New Roman"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  <w:r>
        <w:rPr>
          <w:rFonts w:ascii="Times New Roman" w:hAnsi="Times New Roman"/>
          <w:b/>
          <w:sz w:val="24"/>
          <w:szCs w:val="24"/>
          <w:lang w:val="hr-HR" w:eastAsia="en-US"/>
        </w:rPr>
        <w:t xml:space="preserve">4.10.1. </w:t>
      </w:r>
      <w:r w:rsidR="00300E86" w:rsidRPr="00300E86">
        <w:rPr>
          <w:rFonts w:ascii="Times New Roman" w:hAnsi="Times New Roman"/>
          <w:b/>
          <w:sz w:val="24"/>
          <w:szCs w:val="24"/>
          <w:lang w:val="hr-HR" w:eastAsia="en-US"/>
        </w:rPr>
        <w:t>Tekući projekt 1010 T100002 Razvoj malog gospodarstva – 2.160.000,00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>Ovim projektom se planira sredstvima iz viška prihoda pomoći gospodarstvenicima kroz subvencije i poticaje u sljedećim aktivnostima:</w:t>
      </w:r>
    </w:p>
    <w:p w:rsidR="00300E86" w:rsidRPr="00300E86" w:rsidRDefault="00D6037A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nastupanje na sajmovima -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10.000,00 kn</w:t>
      </w:r>
      <w:r>
        <w:rPr>
          <w:rFonts w:ascii="Times New Roman" w:hAnsi="Times New Roman"/>
          <w:sz w:val="24"/>
          <w:szCs w:val="24"/>
          <w:lang w:val="hr-HR" w:eastAsia="en-US"/>
        </w:rPr>
        <w:t>,</w:t>
      </w:r>
    </w:p>
    <w:p w:rsidR="00300E86" w:rsidRPr="00300E86" w:rsidRDefault="00D6037A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s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>ufinanciranje energetske ob</w:t>
      </w:r>
      <w:r>
        <w:rPr>
          <w:rFonts w:ascii="Times New Roman" w:hAnsi="Times New Roman"/>
          <w:sz w:val="24"/>
          <w:szCs w:val="24"/>
          <w:lang w:val="hr-HR" w:eastAsia="en-US"/>
        </w:rPr>
        <w:t>nove zgrada na području Grada -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500.000,00 kn</w:t>
      </w:r>
      <w:r>
        <w:rPr>
          <w:rFonts w:ascii="Times New Roman" w:hAnsi="Times New Roman"/>
          <w:sz w:val="24"/>
          <w:szCs w:val="24"/>
          <w:lang w:val="hr-HR" w:eastAsia="en-US"/>
        </w:rPr>
        <w:t>,</w:t>
      </w:r>
    </w:p>
    <w:p w:rsidR="00300E86" w:rsidRPr="00300E86" w:rsidRDefault="00D6037A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s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>ubvencija kamatne sto</w:t>
      </w:r>
      <w:r>
        <w:rPr>
          <w:rFonts w:ascii="Times New Roman" w:hAnsi="Times New Roman"/>
          <w:sz w:val="24"/>
          <w:szCs w:val="24"/>
          <w:lang w:val="hr-HR" w:eastAsia="en-US"/>
        </w:rPr>
        <w:t>pe na poduzetničkim kreditima -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450.000,00 kn</w:t>
      </w:r>
      <w:r>
        <w:rPr>
          <w:rFonts w:ascii="Times New Roman" w:hAnsi="Times New Roman"/>
          <w:sz w:val="24"/>
          <w:szCs w:val="24"/>
          <w:lang w:val="hr-HR" w:eastAsia="en-US"/>
        </w:rPr>
        <w:t>,</w:t>
      </w:r>
    </w:p>
    <w:p w:rsidR="00300E86" w:rsidRPr="00300E86" w:rsidRDefault="00D6037A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p</w:t>
      </w:r>
      <w:r w:rsidR="0009590F">
        <w:rPr>
          <w:rFonts w:ascii="Times New Roman" w:hAnsi="Times New Roman"/>
          <w:sz w:val="24"/>
          <w:szCs w:val="24"/>
          <w:lang w:val="hr-HR" w:eastAsia="en-US"/>
        </w:rPr>
        <w:t>oticanje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razvoja ma</w:t>
      </w:r>
      <w:r>
        <w:rPr>
          <w:rFonts w:ascii="Times New Roman" w:hAnsi="Times New Roman"/>
          <w:sz w:val="24"/>
          <w:szCs w:val="24"/>
          <w:lang w:val="hr-HR" w:eastAsia="en-US"/>
        </w:rPr>
        <w:t xml:space="preserve">log i srednjeg poduzetništva - 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>200.000,00 kn</w:t>
      </w:r>
      <w:r>
        <w:rPr>
          <w:rFonts w:ascii="Times New Roman" w:hAnsi="Times New Roman"/>
          <w:sz w:val="24"/>
          <w:szCs w:val="24"/>
          <w:lang w:val="hr-HR" w:eastAsia="en-US"/>
        </w:rPr>
        <w:t>,</w:t>
      </w:r>
    </w:p>
    <w:p w:rsidR="00300E86" w:rsidRPr="00300E86" w:rsidRDefault="00D6037A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s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>ufinan</w:t>
      </w:r>
      <w:r>
        <w:rPr>
          <w:rFonts w:ascii="Times New Roman" w:hAnsi="Times New Roman"/>
          <w:sz w:val="24"/>
          <w:szCs w:val="24"/>
          <w:lang w:val="hr-HR" w:eastAsia="en-US"/>
        </w:rPr>
        <w:t>ciranje poduzetnika početnika -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800.000,00 kn</w:t>
      </w:r>
      <w:r>
        <w:rPr>
          <w:rFonts w:ascii="Times New Roman" w:hAnsi="Times New Roman"/>
          <w:sz w:val="24"/>
          <w:szCs w:val="24"/>
          <w:lang w:val="hr-HR" w:eastAsia="en-US"/>
        </w:rPr>
        <w:t>,</w:t>
      </w:r>
    </w:p>
    <w:p w:rsidR="00300E86" w:rsidRPr="00300E86" w:rsidRDefault="00D6037A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sufinanciranje u poljoprivredi -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200.000,00 kn</w:t>
      </w:r>
      <w:r>
        <w:rPr>
          <w:rFonts w:ascii="Times New Roman" w:hAnsi="Times New Roman"/>
          <w:sz w:val="24"/>
          <w:szCs w:val="24"/>
          <w:lang w:val="hr-HR" w:eastAsia="en-US"/>
        </w:rPr>
        <w:t>.</w:t>
      </w:r>
    </w:p>
    <w:p w:rsidR="00300E86" w:rsidRDefault="00300E86" w:rsidP="00300E86">
      <w:pPr>
        <w:jc w:val="both"/>
        <w:rPr>
          <w:rFonts w:ascii="Times New Roman" w:hAnsi="Times New Roman"/>
          <w:b/>
          <w:bCs/>
          <w:sz w:val="24"/>
          <w:szCs w:val="24"/>
          <w:lang w:val="hr-HR" w:eastAsia="en-US"/>
        </w:rPr>
      </w:pPr>
    </w:p>
    <w:p w:rsidR="0009590F" w:rsidRDefault="0009590F" w:rsidP="00300E86">
      <w:pPr>
        <w:jc w:val="both"/>
        <w:rPr>
          <w:rFonts w:ascii="Times New Roman" w:hAnsi="Times New Roman"/>
          <w:bCs/>
          <w:sz w:val="24"/>
          <w:szCs w:val="24"/>
          <w:lang w:val="hr-HR" w:eastAsia="en-US"/>
        </w:rPr>
      </w:pPr>
      <w:r w:rsidRPr="0009590F">
        <w:rPr>
          <w:rFonts w:ascii="Times New Roman" w:hAnsi="Times New Roman"/>
          <w:bCs/>
          <w:sz w:val="24"/>
          <w:szCs w:val="24"/>
          <w:lang w:val="hr-HR" w:eastAsia="en-US"/>
        </w:rPr>
        <w:tab/>
      </w:r>
      <w:r>
        <w:rPr>
          <w:rFonts w:ascii="Times New Roman" w:hAnsi="Times New Roman"/>
          <w:bCs/>
          <w:sz w:val="24"/>
          <w:szCs w:val="24"/>
          <w:lang w:val="hr-HR" w:eastAsia="en-US"/>
        </w:rPr>
        <w:t xml:space="preserve">Početkom sljedeće proračunske godine izmjenama Programa poticanja razvoja malog i srednjeg poduzetništva Grada Novske za razdoblje 2016. – 2020. </w:t>
      </w:r>
      <w:r w:rsidR="00E951F1">
        <w:rPr>
          <w:rFonts w:ascii="Times New Roman" w:hAnsi="Times New Roman"/>
          <w:bCs/>
          <w:sz w:val="24"/>
          <w:szCs w:val="24"/>
          <w:lang w:val="hr-HR" w:eastAsia="en-US"/>
        </w:rPr>
        <w:t xml:space="preserve">omogućit će se korištenje mjera sufinanciranja, odnosno potpora predviđenih ovim tekućim projektom. </w:t>
      </w:r>
    </w:p>
    <w:p w:rsidR="0009590F" w:rsidRPr="0009590F" w:rsidRDefault="0009590F" w:rsidP="00300E86">
      <w:pPr>
        <w:jc w:val="both"/>
        <w:rPr>
          <w:rFonts w:ascii="Times New Roman" w:hAnsi="Times New Roman"/>
          <w:bCs/>
          <w:sz w:val="24"/>
          <w:szCs w:val="24"/>
          <w:lang w:val="hr-HR" w:eastAsia="en-US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bCs/>
          <w:sz w:val="24"/>
          <w:szCs w:val="24"/>
          <w:lang w:val="hr-HR" w:eastAsia="en-US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US"/>
        </w:rPr>
        <w:t xml:space="preserve">4.10.2. </w:t>
      </w:r>
      <w:r w:rsidR="00300E86" w:rsidRPr="00300E86">
        <w:rPr>
          <w:rFonts w:ascii="Times New Roman" w:hAnsi="Times New Roman"/>
          <w:b/>
          <w:bCs/>
          <w:sz w:val="24"/>
          <w:szCs w:val="24"/>
          <w:lang w:val="hr-HR" w:eastAsia="en-US"/>
        </w:rPr>
        <w:t>Tekući projekt 1010 T100003 Centar za razvoj poduzetništva Grada Novske – 500.000,00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bCs/>
          <w:sz w:val="24"/>
          <w:szCs w:val="24"/>
          <w:lang w:val="hr-HR" w:eastAsia="en-US"/>
        </w:rPr>
      </w:pPr>
    </w:p>
    <w:p w:rsidR="00D6037A" w:rsidRDefault="00300E86" w:rsidP="00300E86">
      <w:pPr>
        <w:jc w:val="both"/>
        <w:rPr>
          <w:rFonts w:ascii="Times New Roman" w:hAnsi="Times New Roman"/>
          <w:bCs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bCs/>
          <w:sz w:val="24"/>
          <w:szCs w:val="24"/>
          <w:lang w:val="hr-HR" w:eastAsia="en-US"/>
        </w:rPr>
        <w:tab/>
        <w:t xml:space="preserve">Ovim projektom se iz viška prihoda osiguravaju sredstva za rad Centra za razvoj poduzetništva Grada Novske. </w:t>
      </w:r>
      <w:r w:rsidR="00D6037A">
        <w:rPr>
          <w:rFonts w:ascii="Times New Roman" w:hAnsi="Times New Roman"/>
          <w:bCs/>
          <w:sz w:val="24"/>
          <w:szCs w:val="24"/>
          <w:lang w:val="hr-HR" w:eastAsia="en-US"/>
        </w:rPr>
        <w:t>Prvenstveno, uloga C</w:t>
      </w:r>
      <w:r w:rsidRPr="00300E86">
        <w:rPr>
          <w:rFonts w:ascii="Times New Roman" w:hAnsi="Times New Roman"/>
          <w:bCs/>
          <w:sz w:val="24"/>
          <w:szCs w:val="24"/>
          <w:lang w:val="hr-HR" w:eastAsia="en-US"/>
        </w:rPr>
        <w:t>entra će biti pružanje intelektualne podrške</w:t>
      </w:r>
      <w:r w:rsidR="00D6037A">
        <w:rPr>
          <w:rFonts w:ascii="Times New Roman" w:hAnsi="Times New Roman"/>
          <w:bCs/>
          <w:sz w:val="24"/>
          <w:szCs w:val="24"/>
          <w:lang w:val="hr-HR" w:eastAsia="en-US"/>
        </w:rPr>
        <w:t>,</w:t>
      </w:r>
      <w:r w:rsidRPr="00300E86">
        <w:rPr>
          <w:rFonts w:ascii="Times New Roman" w:hAnsi="Times New Roman"/>
          <w:bCs/>
          <w:sz w:val="24"/>
          <w:szCs w:val="24"/>
          <w:lang w:val="hr-HR" w:eastAsia="en-US"/>
        </w:rPr>
        <w:t xml:space="preserve"> kako poduzetnicima početnicima tako i onima koji već dugo posluju</w:t>
      </w:r>
      <w:r w:rsidR="00D6037A">
        <w:rPr>
          <w:rFonts w:ascii="Times New Roman" w:hAnsi="Times New Roman"/>
          <w:bCs/>
          <w:sz w:val="24"/>
          <w:szCs w:val="24"/>
          <w:lang w:val="hr-HR" w:eastAsia="en-US"/>
        </w:rPr>
        <w:t>,</w:t>
      </w:r>
      <w:r w:rsidRPr="00300E86">
        <w:rPr>
          <w:rFonts w:ascii="Times New Roman" w:hAnsi="Times New Roman"/>
          <w:bCs/>
          <w:sz w:val="24"/>
          <w:szCs w:val="24"/>
          <w:lang w:val="hr-HR" w:eastAsia="en-US"/>
        </w:rPr>
        <w:t xml:space="preserve"> i to kroz pomoć u izradi potrebne dokumentacije kod pokretanja gospodarske djelatnosti, ishođenja kredita, apliciranja na strukturne fondove, provođenje mjera energetske učinkovitosti, prijava na natječaje, te općenito oko izrade dokumentacije pot</w:t>
      </w:r>
      <w:r w:rsidR="0009590F">
        <w:rPr>
          <w:rFonts w:ascii="Times New Roman" w:hAnsi="Times New Roman"/>
          <w:bCs/>
          <w:sz w:val="24"/>
          <w:szCs w:val="24"/>
          <w:lang w:val="hr-HR" w:eastAsia="en-US"/>
        </w:rPr>
        <w:t>rebne u gospodarskom poslovanju.</w:t>
      </w:r>
    </w:p>
    <w:p w:rsidR="00125DE8" w:rsidRDefault="00125DE8" w:rsidP="00300E86">
      <w:pPr>
        <w:jc w:val="both"/>
        <w:rPr>
          <w:rFonts w:ascii="Times New Roman" w:hAnsi="Times New Roman"/>
          <w:bCs/>
          <w:sz w:val="24"/>
          <w:szCs w:val="24"/>
          <w:lang w:val="hr-HR" w:eastAsia="en-US"/>
        </w:rPr>
      </w:pPr>
    </w:p>
    <w:p w:rsidR="00125DE8" w:rsidRPr="0009590F" w:rsidRDefault="00125DE8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</w:p>
    <w:p w:rsidR="00300E86" w:rsidRPr="00300E86" w:rsidRDefault="00D6037A" w:rsidP="00D6037A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  <w:r>
        <w:rPr>
          <w:rFonts w:ascii="Times New Roman" w:hAnsi="Times New Roman"/>
          <w:b/>
          <w:sz w:val="24"/>
          <w:szCs w:val="24"/>
          <w:lang w:val="hr-HR" w:eastAsia="en-US"/>
        </w:rPr>
        <w:lastRenderedPageBreak/>
        <w:t xml:space="preserve">4.11. </w:t>
      </w:r>
      <w:r w:rsidR="00300E86" w:rsidRPr="00300E86">
        <w:rPr>
          <w:rFonts w:ascii="Times New Roman" w:hAnsi="Times New Roman"/>
          <w:b/>
          <w:sz w:val="24"/>
          <w:szCs w:val="24"/>
          <w:lang w:val="hr-HR" w:eastAsia="en-US"/>
        </w:rPr>
        <w:t>Program 1019 POTICANJE RAZVOJA TURIZMA – 804.000,00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</w:p>
    <w:p w:rsidR="00300E86" w:rsidRPr="00D6037A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 w:eastAsia="en-US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 w:eastAsia="en-US"/>
        </w:rPr>
        <w:t xml:space="preserve">Pravni temelj: </w:t>
      </w:r>
    </w:p>
    <w:p w:rsidR="00300E86" w:rsidRDefault="00300E86" w:rsidP="00D6037A">
      <w:pPr>
        <w:ind w:firstLine="708"/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>Zakon o turističkim zajednicama, Zakon o lokalnoj i područnoj (regionalnoj) samoupravi i drugi zakonski i podzakonski akti koji reguliraju problematiku iz nadležnosti upravnog odjela.</w:t>
      </w:r>
    </w:p>
    <w:p w:rsidR="00D6037A" w:rsidRPr="00D6037A" w:rsidRDefault="00D6037A" w:rsidP="00D6037A">
      <w:pPr>
        <w:ind w:firstLine="708"/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D6037A" w:rsidRDefault="00300E86" w:rsidP="00300E86">
      <w:pPr>
        <w:jc w:val="both"/>
        <w:rPr>
          <w:rFonts w:ascii="Times New Roman" w:hAnsi="Times New Roman"/>
          <w:b/>
          <w:sz w:val="24"/>
          <w:szCs w:val="24"/>
          <w:u w:val="single"/>
          <w:lang w:val="hr-HR" w:eastAsia="en-US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 w:eastAsia="en-US"/>
        </w:rPr>
        <w:t>Cilj programa: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b/>
          <w:bCs/>
          <w:sz w:val="24"/>
          <w:szCs w:val="24"/>
          <w:lang w:val="hr-HR" w:eastAsia="en-US"/>
        </w:rPr>
        <w:tab/>
      </w:r>
      <w:r w:rsidRPr="00300E86">
        <w:rPr>
          <w:rFonts w:ascii="Times New Roman" w:hAnsi="Times New Roman"/>
          <w:bCs/>
          <w:sz w:val="24"/>
          <w:szCs w:val="24"/>
          <w:lang w:val="hr-HR" w:eastAsia="en-US"/>
        </w:rPr>
        <w:t>Cilj programa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 xml:space="preserve"> je poticati razvoj turizma, osnivanje novih i jačanje postojećih subjekata u turizmu na području Grada, te povećati zaposlenost i pridonijeti unapređenju konkurentnosti turističkog sektora. 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b/>
          <w:sz w:val="24"/>
          <w:szCs w:val="24"/>
          <w:u w:val="single"/>
          <w:lang w:val="hr-HR"/>
        </w:rPr>
        <w:t>Program obuhvaća sljedeće aktivnosti i tekuće projekte</w:t>
      </w:r>
      <w:r w:rsidRPr="00300E86">
        <w:rPr>
          <w:rFonts w:ascii="Times New Roman" w:hAnsi="Times New Roman"/>
          <w:sz w:val="24"/>
          <w:szCs w:val="24"/>
          <w:lang w:val="hr-HR"/>
        </w:rPr>
        <w:t>: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  <w:r>
        <w:rPr>
          <w:rFonts w:ascii="Times New Roman" w:hAnsi="Times New Roman"/>
          <w:b/>
          <w:sz w:val="24"/>
          <w:szCs w:val="24"/>
          <w:lang w:val="hr-HR" w:eastAsia="en-US"/>
        </w:rPr>
        <w:t xml:space="preserve">4.11.1. </w:t>
      </w:r>
      <w:r w:rsidR="00300E86" w:rsidRPr="00300E86">
        <w:rPr>
          <w:rFonts w:ascii="Times New Roman" w:hAnsi="Times New Roman"/>
          <w:b/>
          <w:sz w:val="24"/>
          <w:szCs w:val="24"/>
          <w:lang w:val="hr-HR" w:eastAsia="en-US"/>
        </w:rPr>
        <w:t>Aktivnost 1019 A100001 Turistička zajednica Grada – 394.000,00</w:t>
      </w:r>
      <w:r>
        <w:rPr>
          <w:rFonts w:ascii="Times New Roman" w:hAnsi="Times New Roman"/>
          <w:b/>
          <w:sz w:val="24"/>
          <w:szCs w:val="24"/>
          <w:lang w:val="hr-HR" w:eastAsia="en-US"/>
        </w:rPr>
        <w:t xml:space="preserve">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 xml:space="preserve"> Kroz ovu aktivnost iz općih prihoda i primitaka financiraju se troškovi plaća četiri zaposlenika, troškovi redovnog održavanja informacijskog sustava, te troškovi vezani uz organiziranje manifestacija u Novskoj. </w:t>
      </w:r>
    </w:p>
    <w:p w:rsidR="00300E86" w:rsidRPr="00300E86" w:rsidRDefault="00300E86" w:rsidP="00300E86">
      <w:pPr>
        <w:ind w:firstLine="708"/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>Osnovni cilj Turističke zajednice je stvaranje prepoznatljivog i privlačnog turistič</w:t>
      </w:r>
      <w:r w:rsidR="00D6037A">
        <w:rPr>
          <w:rFonts w:ascii="Times New Roman" w:hAnsi="Times New Roman"/>
          <w:sz w:val="24"/>
          <w:szCs w:val="24"/>
          <w:lang w:val="hr-HR" w:eastAsia="en-US"/>
        </w:rPr>
        <w:t>kog okružja te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 xml:space="preserve"> osiguranje turističkog gostoprimstva kroz organizaciju manifestacija kao što su </w:t>
      </w:r>
      <w:r w:rsidR="00D6037A">
        <w:rPr>
          <w:rFonts w:ascii="Times New Roman" w:hAnsi="Times New Roman"/>
          <w:sz w:val="24"/>
          <w:szCs w:val="24"/>
          <w:lang w:val="hr-HR" w:eastAsia="en-US"/>
        </w:rPr>
        <w:t>„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>Ljeto u Novskoj</w:t>
      </w:r>
      <w:r w:rsidR="00D6037A">
        <w:rPr>
          <w:rFonts w:ascii="Times New Roman" w:hAnsi="Times New Roman"/>
          <w:sz w:val="24"/>
          <w:szCs w:val="24"/>
          <w:lang w:val="hr-HR" w:eastAsia="en-US"/>
        </w:rPr>
        <w:t>“, obilježavanje Dana G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>rada, događanja oko Božića i Nove Godine i sl., te promicanje turističkih uslužnih djelatnosti koje obavljaju poduzetnici ugostitelji na području Grada.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D6037A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  <w:r>
        <w:rPr>
          <w:rFonts w:ascii="Times New Roman" w:hAnsi="Times New Roman"/>
          <w:b/>
          <w:sz w:val="24"/>
          <w:szCs w:val="24"/>
          <w:lang w:val="hr-HR" w:eastAsia="en-US"/>
        </w:rPr>
        <w:t xml:space="preserve">4.11.2 </w:t>
      </w:r>
      <w:r w:rsidR="00300E86" w:rsidRPr="00300E86">
        <w:rPr>
          <w:rFonts w:ascii="Times New Roman" w:hAnsi="Times New Roman"/>
          <w:b/>
          <w:sz w:val="24"/>
          <w:szCs w:val="24"/>
          <w:lang w:val="hr-HR" w:eastAsia="en-US"/>
        </w:rPr>
        <w:t>Tekući projekt 1019 T100002 Manifestacije – 360.000,00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ab/>
        <w:t>Ovim projektom se iz općih prihoda i primitaka planiraju sredstva potrebna za financiranje manifestacija koje se održavaju u Gradu Novska, a to su:</w:t>
      </w:r>
    </w:p>
    <w:p w:rsidR="00300E86" w:rsidRPr="00300E86" w:rsidRDefault="00FE6A8D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„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>Ljeto u Novskoj</w:t>
      </w:r>
      <w:r>
        <w:rPr>
          <w:rFonts w:ascii="Times New Roman" w:hAnsi="Times New Roman"/>
          <w:sz w:val="24"/>
          <w:szCs w:val="24"/>
          <w:lang w:val="hr-HR" w:eastAsia="en-US"/>
        </w:rPr>
        <w:t>“ -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50.000,00 kn</w:t>
      </w:r>
      <w:r>
        <w:rPr>
          <w:rFonts w:ascii="Times New Roman" w:hAnsi="Times New Roman"/>
          <w:sz w:val="24"/>
          <w:szCs w:val="24"/>
          <w:lang w:val="hr-HR" w:eastAsia="en-US"/>
        </w:rPr>
        <w:t>,</w:t>
      </w:r>
    </w:p>
    <w:p w:rsidR="00300E86" w:rsidRPr="00300E86" w:rsidRDefault="00FE6A8D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Božić i Nova Godina -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70.000,00 kn</w:t>
      </w:r>
      <w:r>
        <w:rPr>
          <w:rFonts w:ascii="Times New Roman" w:hAnsi="Times New Roman"/>
          <w:sz w:val="24"/>
          <w:szCs w:val="24"/>
          <w:lang w:val="hr-HR" w:eastAsia="en-US"/>
        </w:rPr>
        <w:t>,</w:t>
      </w:r>
    </w:p>
    <w:p w:rsidR="00300E86" w:rsidRPr="00300E86" w:rsidRDefault="00300E86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 w:rsidRPr="00300E86">
        <w:rPr>
          <w:rFonts w:ascii="Times New Roman" w:hAnsi="Times New Roman"/>
          <w:sz w:val="24"/>
          <w:szCs w:val="24"/>
          <w:lang w:val="hr-HR" w:eastAsia="en-US"/>
        </w:rPr>
        <w:t>Ob</w:t>
      </w:r>
      <w:r w:rsidR="00FE6A8D">
        <w:rPr>
          <w:rFonts w:ascii="Times New Roman" w:hAnsi="Times New Roman"/>
          <w:sz w:val="24"/>
          <w:szCs w:val="24"/>
          <w:lang w:val="hr-HR" w:eastAsia="en-US"/>
        </w:rPr>
        <w:t>ilježavanje Dana Grada Novske -</w:t>
      </w:r>
      <w:r w:rsidRPr="00300E86">
        <w:rPr>
          <w:rFonts w:ascii="Times New Roman" w:hAnsi="Times New Roman"/>
          <w:sz w:val="24"/>
          <w:szCs w:val="24"/>
          <w:lang w:val="hr-HR" w:eastAsia="en-US"/>
        </w:rPr>
        <w:t xml:space="preserve"> 220.000,00 kn</w:t>
      </w:r>
      <w:r w:rsidR="00FE6A8D">
        <w:rPr>
          <w:rFonts w:ascii="Times New Roman" w:hAnsi="Times New Roman"/>
          <w:sz w:val="24"/>
          <w:szCs w:val="24"/>
          <w:lang w:val="hr-HR" w:eastAsia="en-US"/>
        </w:rPr>
        <w:t>,</w:t>
      </w:r>
    </w:p>
    <w:p w:rsidR="00300E86" w:rsidRPr="00300E86" w:rsidRDefault="00FE6A8D" w:rsidP="00300E86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>ostale manifestacije -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20.000,00 kn</w:t>
      </w:r>
      <w:r>
        <w:rPr>
          <w:rFonts w:ascii="Times New Roman" w:hAnsi="Times New Roman"/>
          <w:sz w:val="24"/>
          <w:szCs w:val="24"/>
          <w:lang w:val="hr-HR" w:eastAsia="en-US"/>
        </w:rPr>
        <w:t>.</w:t>
      </w:r>
    </w:p>
    <w:p w:rsidR="00300E86" w:rsidRPr="00300E86" w:rsidRDefault="00300E86" w:rsidP="00300E86">
      <w:pPr>
        <w:jc w:val="both"/>
        <w:rPr>
          <w:rFonts w:ascii="Times New Roman" w:hAnsi="Times New Roman"/>
          <w:sz w:val="24"/>
          <w:szCs w:val="24"/>
          <w:lang w:val="hr-HR" w:eastAsia="en-US"/>
        </w:rPr>
      </w:pPr>
    </w:p>
    <w:p w:rsidR="00300E86" w:rsidRPr="00300E86" w:rsidRDefault="00FE6A8D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  <w:r>
        <w:rPr>
          <w:rFonts w:ascii="Times New Roman" w:hAnsi="Times New Roman"/>
          <w:b/>
          <w:sz w:val="24"/>
          <w:szCs w:val="24"/>
          <w:lang w:val="hr-HR" w:eastAsia="en-US"/>
        </w:rPr>
        <w:t xml:space="preserve">4.11.3. </w:t>
      </w:r>
      <w:r w:rsidR="007433D9">
        <w:rPr>
          <w:rFonts w:ascii="Times New Roman" w:hAnsi="Times New Roman"/>
          <w:b/>
          <w:sz w:val="24"/>
          <w:szCs w:val="24"/>
          <w:lang w:val="hr-HR" w:eastAsia="en-US"/>
        </w:rPr>
        <w:t xml:space="preserve">Tekući projekt 1019 T100004 </w:t>
      </w:r>
      <w:r w:rsidR="00300E86" w:rsidRPr="00300E86">
        <w:rPr>
          <w:rFonts w:ascii="Times New Roman" w:hAnsi="Times New Roman"/>
          <w:b/>
          <w:sz w:val="24"/>
          <w:szCs w:val="24"/>
          <w:lang w:val="hr-HR" w:eastAsia="en-US"/>
        </w:rPr>
        <w:t>Turistička infrastruktura – 50.000,00 kn</w:t>
      </w:r>
    </w:p>
    <w:p w:rsidR="00300E86" w:rsidRPr="00300E86" w:rsidRDefault="00300E86" w:rsidP="00300E86">
      <w:pPr>
        <w:jc w:val="both"/>
        <w:rPr>
          <w:rFonts w:ascii="Times New Roman" w:hAnsi="Times New Roman"/>
          <w:b/>
          <w:sz w:val="24"/>
          <w:szCs w:val="24"/>
          <w:lang w:val="hr-HR" w:eastAsia="en-US"/>
        </w:rPr>
      </w:pPr>
    </w:p>
    <w:p w:rsidR="00300E86" w:rsidRPr="00300E86" w:rsidRDefault="00FE6A8D" w:rsidP="00300E86">
      <w:pPr>
        <w:jc w:val="both"/>
        <w:rPr>
          <w:rFonts w:ascii="Times New Roman" w:eastAsia="Calibri" w:hAnsi="Times New Roman"/>
          <w:b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  <w:lang w:val="hr-HR" w:eastAsia="en-US"/>
        </w:rPr>
        <w:tab/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Ovim projektom </w:t>
      </w:r>
      <w:r>
        <w:rPr>
          <w:rFonts w:ascii="Times New Roman" w:hAnsi="Times New Roman"/>
          <w:sz w:val="24"/>
          <w:szCs w:val="24"/>
          <w:lang w:val="hr-HR" w:eastAsia="en-US"/>
        </w:rPr>
        <w:t>se planiraju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 xml:space="preserve"> sredstva za izradu projektne dokumentaci</w:t>
      </w:r>
      <w:r>
        <w:rPr>
          <w:rFonts w:ascii="Times New Roman" w:hAnsi="Times New Roman"/>
          <w:sz w:val="24"/>
          <w:szCs w:val="24"/>
          <w:lang w:val="hr-HR" w:eastAsia="en-US"/>
        </w:rPr>
        <w:t xml:space="preserve">je nužne kod gradnje autokampa </w:t>
      </w:r>
      <w:r w:rsidR="00300E86" w:rsidRPr="00300E86">
        <w:rPr>
          <w:rFonts w:ascii="Times New Roman" w:hAnsi="Times New Roman"/>
          <w:sz w:val="24"/>
          <w:szCs w:val="24"/>
          <w:lang w:val="hr-HR" w:eastAsia="en-US"/>
        </w:rPr>
        <w:t>koji se planira graditi na kraju Staroselske ulice u Novskoj.</w:t>
      </w: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300E86" w:rsidRDefault="00300E86" w:rsidP="00D46EFF">
      <w:pPr>
        <w:pStyle w:val="Zaglavlje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sectPr w:rsidR="00300E86" w:rsidSect="00DA2FE3">
      <w:footerReference w:type="default" r:id="rId19"/>
      <w:pgSz w:w="11907" w:h="16839" w:code="9"/>
      <w:pgMar w:top="1417" w:right="1417" w:bottom="1417" w:left="1417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E3" w:rsidRDefault="00DA2FE3" w:rsidP="00A23622">
      <w:r>
        <w:separator/>
      </w:r>
    </w:p>
  </w:endnote>
  <w:endnote w:type="continuationSeparator" w:id="0">
    <w:p w:rsidR="00DA2FE3" w:rsidRDefault="00DA2FE3" w:rsidP="00A2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072765"/>
      <w:docPartObj>
        <w:docPartGallery w:val="Page Numbers (Bottom of Page)"/>
        <w:docPartUnique/>
      </w:docPartObj>
    </w:sdtPr>
    <w:sdtEndPr/>
    <w:sdtContent>
      <w:p w:rsidR="00DA2FE3" w:rsidRDefault="00DA2FE3">
        <w:pPr>
          <w:pStyle w:val="Podnoje"/>
        </w:pPr>
        <w:r>
          <w:rPr>
            <w:noProof/>
            <w:lang w:val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47D7D3" wp14:editId="272FB35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2FE3" w:rsidRPr="00F82E5C" w:rsidRDefault="00DA2FE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82E5C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F82E5C">
                                <w:rPr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F82E5C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E77BC3" w:rsidRPr="00E77BC3">
                                <w:rPr>
                                  <w:noProof/>
                                  <w:color w:val="000000" w:themeColor="text1"/>
                                  <w:lang w:val="hr-HR"/>
                                </w:rPr>
                                <w:t>27</w:t>
                              </w:r>
                              <w:r w:rsidRPr="00F82E5C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Nac&#10;TvXAAgAArQ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DA2FE3" w:rsidRPr="00F82E5C" w:rsidRDefault="00DA2FE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</w:rPr>
                        </w:pPr>
                        <w:r w:rsidRPr="00F82E5C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F82E5C">
                          <w:rPr>
                            <w:color w:val="000000" w:themeColor="text1"/>
                          </w:rPr>
                          <w:instrText>PAGE   \* MERGEFORMAT</w:instrText>
                        </w:r>
                        <w:r w:rsidRPr="00F82E5C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E77BC3" w:rsidRPr="00E77BC3">
                          <w:rPr>
                            <w:noProof/>
                            <w:color w:val="000000" w:themeColor="text1"/>
                            <w:lang w:val="hr-HR"/>
                          </w:rPr>
                          <w:t>27</w:t>
                        </w:r>
                        <w:r w:rsidRPr="00F82E5C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E3" w:rsidRDefault="00DA2FE3" w:rsidP="00A23622">
      <w:r>
        <w:separator/>
      </w:r>
    </w:p>
  </w:footnote>
  <w:footnote w:type="continuationSeparator" w:id="0">
    <w:p w:rsidR="00DA2FE3" w:rsidRDefault="00DA2FE3" w:rsidP="00A2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690"/>
    <w:multiLevelType w:val="hybridMultilevel"/>
    <w:tmpl w:val="6BC866B2"/>
    <w:lvl w:ilvl="0" w:tplc="DAC2E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65295"/>
    <w:multiLevelType w:val="hybridMultilevel"/>
    <w:tmpl w:val="041AC4E4"/>
    <w:lvl w:ilvl="0" w:tplc="42983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759C0"/>
    <w:multiLevelType w:val="singleLevel"/>
    <w:tmpl w:val="F9942C8A"/>
    <w:lvl w:ilvl="0">
      <w:start w:val="1"/>
      <w:numFmt w:val="upperLetter"/>
      <w:pStyle w:val="Naslov2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324B1DE9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F7E1F"/>
    <w:multiLevelType w:val="hybridMultilevel"/>
    <w:tmpl w:val="5A8AEC78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87AE9"/>
    <w:multiLevelType w:val="hybridMultilevel"/>
    <w:tmpl w:val="BF1E9392"/>
    <w:lvl w:ilvl="0" w:tplc="0C240C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94671"/>
    <w:multiLevelType w:val="multilevel"/>
    <w:tmpl w:val="5A96A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840D6A"/>
    <w:multiLevelType w:val="hybridMultilevel"/>
    <w:tmpl w:val="1CDEF1B4"/>
    <w:lvl w:ilvl="0" w:tplc="4DB23546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91E66"/>
    <w:multiLevelType w:val="hybridMultilevel"/>
    <w:tmpl w:val="E3803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6CD8"/>
    <w:multiLevelType w:val="multilevel"/>
    <w:tmpl w:val="A0740E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020F60"/>
    <w:multiLevelType w:val="hybridMultilevel"/>
    <w:tmpl w:val="293AF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2472A"/>
    <w:multiLevelType w:val="hybridMultilevel"/>
    <w:tmpl w:val="33BC047C"/>
    <w:lvl w:ilvl="0" w:tplc="C6540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99"/>
    <w:rsid w:val="00001FC9"/>
    <w:rsid w:val="000043AE"/>
    <w:rsid w:val="0001113C"/>
    <w:rsid w:val="00014B44"/>
    <w:rsid w:val="00031039"/>
    <w:rsid w:val="0003122C"/>
    <w:rsid w:val="00037DC6"/>
    <w:rsid w:val="0004062C"/>
    <w:rsid w:val="00041774"/>
    <w:rsid w:val="00045017"/>
    <w:rsid w:val="00050571"/>
    <w:rsid w:val="000516AE"/>
    <w:rsid w:val="0005237D"/>
    <w:rsid w:val="00060858"/>
    <w:rsid w:val="00063AB1"/>
    <w:rsid w:val="000662B9"/>
    <w:rsid w:val="00067F2D"/>
    <w:rsid w:val="0008614A"/>
    <w:rsid w:val="000862E3"/>
    <w:rsid w:val="0009109D"/>
    <w:rsid w:val="0009590F"/>
    <w:rsid w:val="000C1065"/>
    <w:rsid w:val="000D69D3"/>
    <w:rsid w:val="000E2168"/>
    <w:rsid w:val="000E343F"/>
    <w:rsid w:val="00112939"/>
    <w:rsid w:val="00112B27"/>
    <w:rsid w:val="001130E1"/>
    <w:rsid w:val="00116125"/>
    <w:rsid w:val="00124CDA"/>
    <w:rsid w:val="00125DE8"/>
    <w:rsid w:val="00126BDD"/>
    <w:rsid w:val="00162759"/>
    <w:rsid w:val="00167B0D"/>
    <w:rsid w:val="001709A4"/>
    <w:rsid w:val="00177CA5"/>
    <w:rsid w:val="00177F6A"/>
    <w:rsid w:val="001910E6"/>
    <w:rsid w:val="001A7F37"/>
    <w:rsid w:val="001B7819"/>
    <w:rsid w:val="001E16CF"/>
    <w:rsid w:val="001F672D"/>
    <w:rsid w:val="00207DA2"/>
    <w:rsid w:val="00216233"/>
    <w:rsid w:val="00230332"/>
    <w:rsid w:val="00231B18"/>
    <w:rsid w:val="00241B55"/>
    <w:rsid w:val="00243D06"/>
    <w:rsid w:val="00254DDE"/>
    <w:rsid w:val="00267B81"/>
    <w:rsid w:val="00274604"/>
    <w:rsid w:val="0028329A"/>
    <w:rsid w:val="0029345B"/>
    <w:rsid w:val="002A612B"/>
    <w:rsid w:val="002B0689"/>
    <w:rsid w:val="002B0B0C"/>
    <w:rsid w:val="002B5AD7"/>
    <w:rsid w:val="002C2F99"/>
    <w:rsid w:val="002C56F1"/>
    <w:rsid w:val="002D7B97"/>
    <w:rsid w:val="002E3736"/>
    <w:rsid w:val="002E40CF"/>
    <w:rsid w:val="002E5020"/>
    <w:rsid w:val="002E7CE8"/>
    <w:rsid w:val="002F15C4"/>
    <w:rsid w:val="003007A3"/>
    <w:rsid w:val="00300E86"/>
    <w:rsid w:val="003059CF"/>
    <w:rsid w:val="003061DF"/>
    <w:rsid w:val="00316658"/>
    <w:rsid w:val="0033092D"/>
    <w:rsid w:val="003316B8"/>
    <w:rsid w:val="003420E2"/>
    <w:rsid w:val="00357129"/>
    <w:rsid w:val="00365C33"/>
    <w:rsid w:val="003B076F"/>
    <w:rsid w:val="003C53F4"/>
    <w:rsid w:val="003D005E"/>
    <w:rsid w:val="003D2AFF"/>
    <w:rsid w:val="003D5F16"/>
    <w:rsid w:val="003D7BB6"/>
    <w:rsid w:val="003E02D6"/>
    <w:rsid w:val="003F72F8"/>
    <w:rsid w:val="00433623"/>
    <w:rsid w:val="004339D6"/>
    <w:rsid w:val="00434088"/>
    <w:rsid w:val="00434DFE"/>
    <w:rsid w:val="0043618B"/>
    <w:rsid w:val="00436287"/>
    <w:rsid w:val="004368F2"/>
    <w:rsid w:val="00442BC0"/>
    <w:rsid w:val="00446CCC"/>
    <w:rsid w:val="00451F33"/>
    <w:rsid w:val="00456426"/>
    <w:rsid w:val="004760AB"/>
    <w:rsid w:val="004A149F"/>
    <w:rsid w:val="004A4E5D"/>
    <w:rsid w:val="004A7429"/>
    <w:rsid w:val="004B6793"/>
    <w:rsid w:val="004C745C"/>
    <w:rsid w:val="004D035E"/>
    <w:rsid w:val="004E0904"/>
    <w:rsid w:val="004E6E5A"/>
    <w:rsid w:val="004F5F09"/>
    <w:rsid w:val="005023A5"/>
    <w:rsid w:val="005179A4"/>
    <w:rsid w:val="00522E9F"/>
    <w:rsid w:val="00541262"/>
    <w:rsid w:val="00541C57"/>
    <w:rsid w:val="00572ADD"/>
    <w:rsid w:val="00576E58"/>
    <w:rsid w:val="00593D67"/>
    <w:rsid w:val="00596199"/>
    <w:rsid w:val="00596848"/>
    <w:rsid w:val="005A2DFB"/>
    <w:rsid w:val="005A6DF7"/>
    <w:rsid w:val="005B50AE"/>
    <w:rsid w:val="005C0C59"/>
    <w:rsid w:val="005D4A3D"/>
    <w:rsid w:val="005D59A1"/>
    <w:rsid w:val="005E5415"/>
    <w:rsid w:val="005F74E8"/>
    <w:rsid w:val="00611D54"/>
    <w:rsid w:val="00636CEF"/>
    <w:rsid w:val="006509BF"/>
    <w:rsid w:val="00655130"/>
    <w:rsid w:val="00664DC0"/>
    <w:rsid w:val="00665F68"/>
    <w:rsid w:val="006773BF"/>
    <w:rsid w:val="00681EBE"/>
    <w:rsid w:val="0068240A"/>
    <w:rsid w:val="00682E9E"/>
    <w:rsid w:val="00691D17"/>
    <w:rsid w:val="006C26DB"/>
    <w:rsid w:val="006C4AE0"/>
    <w:rsid w:val="006C5181"/>
    <w:rsid w:val="006D74E8"/>
    <w:rsid w:val="006D7F86"/>
    <w:rsid w:val="006F24A4"/>
    <w:rsid w:val="006F3B99"/>
    <w:rsid w:val="00736476"/>
    <w:rsid w:val="00736B0D"/>
    <w:rsid w:val="007433D9"/>
    <w:rsid w:val="007544C4"/>
    <w:rsid w:val="00761BBC"/>
    <w:rsid w:val="0076369A"/>
    <w:rsid w:val="007646DC"/>
    <w:rsid w:val="0076490E"/>
    <w:rsid w:val="007705F8"/>
    <w:rsid w:val="00784101"/>
    <w:rsid w:val="007944A0"/>
    <w:rsid w:val="007A4FA5"/>
    <w:rsid w:val="007B2E81"/>
    <w:rsid w:val="007B5334"/>
    <w:rsid w:val="007C391B"/>
    <w:rsid w:val="007D3A84"/>
    <w:rsid w:val="007D73C9"/>
    <w:rsid w:val="007E40D5"/>
    <w:rsid w:val="00800ED7"/>
    <w:rsid w:val="008119B7"/>
    <w:rsid w:val="008444E4"/>
    <w:rsid w:val="00867A64"/>
    <w:rsid w:val="0087194B"/>
    <w:rsid w:val="00874620"/>
    <w:rsid w:val="00875E8B"/>
    <w:rsid w:val="008809B9"/>
    <w:rsid w:val="0089398D"/>
    <w:rsid w:val="008942B3"/>
    <w:rsid w:val="008978B1"/>
    <w:rsid w:val="008A020E"/>
    <w:rsid w:val="008A70EE"/>
    <w:rsid w:val="008B5E15"/>
    <w:rsid w:val="008C181A"/>
    <w:rsid w:val="008C3557"/>
    <w:rsid w:val="008D256B"/>
    <w:rsid w:val="008D4C41"/>
    <w:rsid w:val="008D6301"/>
    <w:rsid w:val="008E267D"/>
    <w:rsid w:val="008F1F38"/>
    <w:rsid w:val="008F2319"/>
    <w:rsid w:val="008F6CED"/>
    <w:rsid w:val="008F7E02"/>
    <w:rsid w:val="00911780"/>
    <w:rsid w:val="009152D8"/>
    <w:rsid w:val="00924C18"/>
    <w:rsid w:val="0093481C"/>
    <w:rsid w:val="009378C8"/>
    <w:rsid w:val="0094129F"/>
    <w:rsid w:val="00946A30"/>
    <w:rsid w:val="00947B77"/>
    <w:rsid w:val="00952AA4"/>
    <w:rsid w:val="00966EB2"/>
    <w:rsid w:val="00970D24"/>
    <w:rsid w:val="00980D40"/>
    <w:rsid w:val="00993A34"/>
    <w:rsid w:val="00995EA9"/>
    <w:rsid w:val="009A4336"/>
    <w:rsid w:val="009A6D77"/>
    <w:rsid w:val="009A6FAB"/>
    <w:rsid w:val="009B0E12"/>
    <w:rsid w:val="009D078E"/>
    <w:rsid w:val="009D28DB"/>
    <w:rsid w:val="009E0E6D"/>
    <w:rsid w:val="009E30CB"/>
    <w:rsid w:val="009E65D0"/>
    <w:rsid w:val="00A23622"/>
    <w:rsid w:val="00A27C72"/>
    <w:rsid w:val="00A32355"/>
    <w:rsid w:val="00A42656"/>
    <w:rsid w:val="00A524CA"/>
    <w:rsid w:val="00A63743"/>
    <w:rsid w:val="00A75883"/>
    <w:rsid w:val="00A75A63"/>
    <w:rsid w:val="00A85BA0"/>
    <w:rsid w:val="00A941D0"/>
    <w:rsid w:val="00AC703B"/>
    <w:rsid w:val="00AD0C1D"/>
    <w:rsid w:val="00AE1FE0"/>
    <w:rsid w:val="00AE47C2"/>
    <w:rsid w:val="00AE502A"/>
    <w:rsid w:val="00AF0EE1"/>
    <w:rsid w:val="00B07EEA"/>
    <w:rsid w:val="00B25BB0"/>
    <w:rsid w:val="00B34CB9"/>
    <w:rsid w:val="00B373D1"/>
    <w:rsid w:val="00B403ED"/>
    <w:rsid w:val="00B511FC"/>
    <w:rsid w:val="00B54A04"/>
    <w:rsid w:val="00B557FE"/>
    <w:rsid w:val="00B57B44"/>
    <w:rsid w:val="00B6368C"/>
    <w:rsid w:val="00B83FC0"/>
    <w:rsid w:val="00B966C6"/>
    <w:rsid w:val="00BB0097"/>
    <w:rsid w:val="00BB70AE"/>
    <w:rsid w:val="00BC31B0"/>
    <w:rsid w:val="00BC69D2"/>
    <w:rsid w:val="00BD45A6"/>
    <w:rsid w:val="00BD49E5"/>
    <w:rsid w:val="00BE4CEC"/>
    <w:rsid w:val="00BE50BC"/>
    <w:rsid w:val="00BF0238"/>
    <w:rsid w:val="00BF65ED"/>
    <w:rsid w:val="00C044F2"/>
    <w:rsid w:val="00C13ADB"/>
    <w:rsid w:val="00C1530E"/>
    <w:rsid w:val="00C217C6"/>
    <w:rsid w:val="00C22E68"/>
    <w:rsid w:val="00C2609C"/>
    <w:rsid w:val="00C31B42"/>
    <w:rsid w:val="00C95743"/>
    <w:rsid w:val="00CA7D22"/>
    <w:rsid w:val="00CC7539"/>
    <w:rsid w:val="00CF073F"/>
    <w:rsid w:val="00CF2E25"/>
    <w:rsid w:val="00CF55BF"/>
    <w:rsid w:val="00D06E62"/>
    <w:rsid w:val="00D10537"/>
    <w:rsid w:val="00D11C27"/>
    <w:rsid w:val="00D170FD"/>
    <w:rsid w:val="00D17E26"/>
    <w:rsid w:val="00D25131"/>
    <w:rsid w:val="00D27E29"/>
    <w:rsid w:val="00D40B7C"/>
    <w:rsid w:val="00D46EFF"/>
    <w:rsid w:val="00D4735E"/>
    <w:rsid w:val="00D6037A"/>
    <w:rsid w:val="00D74C8D"/>
    <w:rsid w:val="00D86048"/>
    <w:rsid w:val="00D93E6D"/>
    <w:rsid w:val="00DA2FE3"/>
    <w:rsid w:val="00DB249A"/>
    <w:rsid w:val="00DB3C25"/>
    <w:rsid w:val="00DC3024"/>
    <w:rsid w:val="00DD145B"/>
    <w:rsid w:val="00DD53B1"/>
    <w:rsid w:val="00DE4E9B"/>
    <w:rsid w:val="00DE567E"/>
    <w:rsid w:val="00DE5693"/>
    <w:rsid w:val="00E042A8"/>
    <w:rsid w:val="00E13E11"/>
    <w:rsid w:val="00E206C8"/>
    <w:rsid w:val="00E23BA7"/>
    <w:rsid w:val="00E42115"/>
    <w:rsid w:val="00E6409A"/>
    <w:rsid w:val="00E66AD2"/>
    <w:rsid w:val="00E77BC3"/>
    <w:rsid w:val="00E80336"/>
    <w:rsid w:val="00E8699B"/>
    <w:rsid w:val="00E87AC9"/>
    <w:rsid w:val="00E94862"/>
    <w:rsid w:val="00E951F1"/>
    <w:rsid w:val="00EC7F53"/>
    <w:rsid w:val="00EE4569"/>
    <w:rsid w:val="00EF05A2"/>
    <w:rsid w:val="00EF10D0"/>
    <w:rsid w:val="00EF3A62"/>
    <w:rsid w:val="00EF5562"/>
    <w:rsid w:val="00F02B97"/>
    <w:rsid w:val="00F03354"/>
    <w:rsid w:val="00F035B4"/>
    <w:rsid w:val="00F07EF8"/>
    <w:rsid w:val="00F20C2D"/>
    <w:rsid w:val="00F21AC7"/>
    <w:rsid w:val="00F21F8D"/>
    <w:rsid w:val="00F310B4"/>
    <w:rsid w:val="00F320A3"/>
    <w:rsid w:val="00F51B12"/>
    <w:rsid w:val="00F61623"/>
    <w:rsid w:val="00F700B5"/>
    <w:rsid w:val="00F746D1"/>
    <w:rsid w:val="00F82E5C"/>
    <w:rsid w:val="00F839B5"/>
    <w:rsid w:val="00F90E76"/>
    <w:rsid w:val="00FA79F4"/>
    <w:rsid w:val="00FB3D4B"/>
    <w:rsid w:val="00FB53B0"/>
    <w:rsid w:val="00FC02CE"/>
    <w:rsid w:val="00FC21CA"/>
    <w:rsid w:val="00FC4859"/>
    <w:rsid w:val="00FD5E77"/>
    <w:rsid w:val="00FD660C"/>
    <w:rsid w:val="00FE3136"/>
    <w:rsid w:val="00FE4FD4"/>
    <w:rsid w:val="00FE6A8D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181"/>
    <w:rPr>
      <w:rFonts w:ascii="Dutch801 RmHd BT" w:hAnsi="Dutch801 RmHd BT"/>
      <w:lang w:val="en-US"/>
    </w:rPr>
  </w:style>
  <w:style w:type="paragraph" w:styleId="Naslov1">
    <w:name w:val="heading 1"/>
    <w:basedOn w:val="Normal"/>
    <w:next w:val="Normal"/>
    <w:qFormat/>
    <w:rsid w:val="006C5181"/>
    <w:pPr>
      <w:keepNext/>
      <w:outlineLvl w:val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qFormat/>
    <w:rsid w:val="006C5181"/>
    <w:pPr>
      <w:keepNext/>
      <w:numPr>
        <w:numId w:val="1"/>
      </w:numPr>
      <w:outlineLvl w:val="1"/>
    </w:pPr>
    <w:rPr>
      <w:rFonts w:ascii="Times New Roman" w:hAnsi="Times New Roman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571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9E30CB"/>
    <w:rPr>
      <w:b/>
      <w:sz w:val="24"/>
      <w:lang w:val="en-US"/>
    </w:rPr>
  </w:style>
  <w:style w:type="character" w:customStyle="1" w:styleId="Naslov3Char">
    <w:name w:val="Naslov 3 Char"/>
    <w:link w:val="Naslov3"/>
    <w:semiHidden/>
    <w:rsid w:val="0035712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Zaglavlje">
    <w:name w:val="header"/>
    <w:basedOn w:val="Normal"/>
    <w:link w:val="ZaglavljeChar"/>
    <w:uiPriority w:val="99"/>
    <w:rsid w:val="006C5181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267B81"/>
    <w:pPr>
      <w:ind w:left="708"/>
    </w:pPr>
  </w:style>
  <w:style w:type="character" w:styleId="Hiperveza">
    <w:name w:val="Hyperlink"/>
    <w:uiPriority w:val="99"/>
    <w:unhideWhenUsed/>
    <w:rsid w:val="007B2E81"/>
    <w:rPr>
      <w:color w:val="0000FF"/>
      <w:u w:val="single"/>
    </w:rPr>
  </w:style>
  <w:style w:type="paragraph" w:styleId="StandardWeb">
    <w:name w:val="Normal (Web)"/>
    <w:basedOn w:val="Normal"/>
    <w:uiPriority w:val="99"/>
    <w:rsid w:val="007C39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bidi="ta-IN"/>
    </w:rPr>
  </w:style>
  <w:style w:type="paragraph" w:styleId="Podnoje">
    <w:name w:val="footer"/>
    <w:basedOn w:val="Normal"/>
    <w:link w:val="PodnojeChar"/>
    <w:uiPriority w:val="99"/>
    <w:rsid w:val="00A236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622"/>
    <w:rPr>
      <w:rFonts w:ascii="Dutch801 RmHd BT" w:hAnsi="Dutch801 RmHd BT"/>
      <w:lang w:val="en-US"/>
    </w:rPr>
  </w:style>
  <w:style w:type="paragraph" w:styleId="Bezproreda">
    <w:name w:val="No Spacing"/>
    <w:link w:val="BezproredaChar1"/>
    <w:uiPriority w:val="1"/>
    <w:qFormat/>
    <w:rsid w:val="00A2362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1">
    <w:name w:val="Bez proreda Char1"/>
    <w:basedOn w:val="Zadanifontodlomka"/>
    <w:link w:val="Bezproreda"/>
    <w:uiPriority w:val="1"/>
    <w:rsid w:val="00A2362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rsid w:val="00A23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3622"/>
    <w:rPr>
      <w:rFonts w:ascii="Tahoma" w:hAnsi="Tahoma" w:cs="Tahoma"/>
      <w:sz w:val="16"/>
      <w:szCs w:val="16"/>
      <w:lang w:val="en-US"/>
    </w:rPr>
  </w:style>
  <w:style w:type="character" w:styleId="Brojstranice">
    <w:name w:val="page number"/>
    <w:basedOn w:val="Zadanifontodlomka"/>
    <w:rsid w:val="009E30CB"/>
  </w:style>
  <w:style w:type="character" w:customStyle="1" w:styleId="apple-converted-space">
    <w:name w:val="apple-converted-space"/>
    <w:rsid w:val="009E30CB"/>
  </w:style>
  <w:style w:type="paragraph" w:customStyle="1" w:styleId="Bezproreda1">
    <w:name w:val="Bez proreda1"/>
    <w:link w:val="BezproredaChar"/>
    <w:uiPriority w:val="1"/>
    <w:qFormat/>
    <w:rsid w:val="009E30CB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1"/>
    <w:uiPriority w:val="1"/>
    <w:rsid w:val="009E30CB"/>
    <w:rPr>
      <w:rFonts w:ascii="Calibri" w:hAnsi="Calibri"/>
      <w:sz w:val="22"/>
      <w:szCs w:val="22"/>
      <w:lang w:val="en-US" w:eastAsia="en-US"/>
    </w:rPr>
  </w:style>
  <w:style w:type="table" w:styleId="Reetkatablice">
    <w:name w:val="Table Grid"/>
    <w:basedOn w:val="Obinatablica"/>
    <w:rsid w:val="0030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F82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181"/>
    <w:rPr>
      <w:rFonts w:ascii="Dutch801 RmHd BT" w:hAnsi="Dutch801 RmHd BT"/>
      <w:lang w:val="en-US"/>
    </w:rPr>
  </w:style>
  <w:style w:type="paragraph" w:styleId="Naslov1">
    <w:name w:val="heading 1"/>
    <w:basedOn w:val="Normal"/>
    <w:next w:val="Normal"/>
    <w:qFormat/>
    <w:rsid w:val="006C5181"/>
    <w:pPr>
      <w:keepNext/>
      <w:outlineLvl w:val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qFormat/>
    <w:rsid w:val="006C5181"/>
    <w:pPr>
      <w:keepNext/>
      <w:numPr>
        <w:numId w:val="1"/>
      </w:numPr>
      <w:outlineLvl w:val="1"/>
    </w:pPr>
    <w:rPr>
      <w:rFonts w:ascii="Times New Roman" w:hAnsi="Times New Roman"/>
      <w:b/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571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9E30CB"/>
    <w:rPr>
      <w:b/>
      <w:sz w:val="24"/>
      <w:lang w:val="en-US"/>
    </w:rPr>
  </w:style>
  <w:style w:type="character" w:customStyle="1" w:styleId="Naslov3Char">
    <w:name w:val="Naslov 3 Char"/>
    <w:link w:val="Naslov3"/>
    <w:semiHidden/>
    <w:rsid w:val="0035712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Zaglavlje">
    <w:name w:val="header"/>
    <w:basedOn w:val="Normal"/>
    <w:link w:val="ZaglavljeChar"/>
    <w:uiPriority w:val="99"/>
    <w:rsid w:val="006C5181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267B81"/>
    <w:pPr>
      <w:ind w:left="708"/>
    </w:pPr>
  </w:style>
  <w:style w:type="character" w:styleId="Hiperveza">
    <w:name w:val="Hyperlink"/>
    <w:uiPriority w:val="99"/>
    <w:unhideWhenUsed/>
    <w:rsid w:val="007B2E81"/>
    <w:rPr>
      <w:color w:val="0000FF"/>
      <w:u w:val="single"/>
    </w:rPr>
  </w:style>
  <w:style w:type="paragraph" w:styleId="StandardWeb">
    <w:name w:val="Normal (Web)"/>
    <w:basedOn w:val="Normal"/>
    <w:uiPriority w:val="99"/>
    <w:rsid w:val="007C39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bidi="ta-IN"/>
    </w:rPr>
  </w:style>
  <w:style w:type="paragraph" w:styleId="Podnoje">
    <w:name w:val="footer"/>
    <w:basedOn w:val="Normal"/>
    <w:link w:val="PodnojeChar"/>
    <w:uiPriority w:val="99"/>
    <w:rsid w:val="00A236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622"/>
    <w:rPr>
      <w:rFonts w:ascii="Dutch801 RmHd BT" w:hAnsi="Dutch801 RmHd BT"/>
      <w:lang w:val="en-US"/>
    </w:rPr>
  </w:style>
  <w:style w:type="paragraph" w:styleId="Bezproreda">
    <w:name w:val="No Spacing"/>
    <w:link w:val="BezproredaChar1"/>
    <w:uiPriority w:val="1"/>
    <w:qFormat/>
    <w:rsid w:val="00A2362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zproredaChar1">
    <w:name w:val="Bez proreda Char1"/>
    <w:basedOn w:val="Zadanifontodlomka"/>
    <w:link w:val="Bezproreda"/>
    <w:uiPriority w:val="1"/>
    <w:rsid w:val="00A2362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rsid w:val="00A23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3622"/>
    <w:rPr>
      <w:rFonts w:ascii="Tahoma" w:hAnsi="Tahoma" w:cs="Tahoma"/>
      <w:sz w:val="16"/>
      <w:szCs w:val="16"/>
      <w:lang w:val="en-US"/>
    </w:rPr>
  </w:style>
  <w:style w:type="character" w:styleId="Brojstranice">
    <w:name w:val="page number"/>
    <w:basedOn w:val="Zadanifontodlomka"/>
    <w:rsid w:val="009E30CB"/>
  </w:style>
  <w:style w:type="character" w:customStyle="1" w:styleId="apple-converted-space">
    <w:name w:val="apple-converted-space"/>
    <w:rsid w:val="009E30CB"/>
  </w:style>
  <w:style w:type="paragraph" w:customStyle="1" w:styleId="Bezproreda1">
    <w:name w:val="Bez proreda1"/>
    <w:link w:val="BezproredaChar"/>
    <w:uiPriority w:val="1"/>
    <w:qFormat/>
    <w:rsid w:val="009E30CB"/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1"/>
    <w:uiPriority w:val="1"/>
    <w:rsid w:val="009E30CB"/>
    <w:rPr>
      <w:rFonts w:ascii="Calibri" w:hAnsi="Calibri"/>
      <w:sz w:val="22"/>
      <w:szCs w:val="22"/>
      <w:lang w:val="en-US" w:eastAsia="en-US"/>
    </w:rPr>
  </w:style>
  <w:style w:type="table" w:styleId="Reetkatablice">
    <w:name w:val="Table Grid"/>
    <w:basedOn w:val="Obinatablica"/>
    <w:rsid w:val="0030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F82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1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32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6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akon.hr/cms.htm?id=263" TargetMode="External"/><Relationship Id="rId18" Type="http://schemas.openxmlformats.org/officeDocument/2006/relationships/hyperlink" Target="http://www.zakon.hr/cms.htm?id=285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zakon.hr/cms.htm?id=262" TargetMode="External"/><Relationship Id="rId17" Type="http://schemas.openxmlformats.org/officeDocument/2006/relationships/hyperlink" Target="http://www.zakon.hr/cms.htm?id=2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akon.hr/cms.htm?id=26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.hr/cms.htm?id=261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zakon.hr/cms.htm?id=265" TargetMode="External"/><Relationship Id="rId10" Type="http://schemas.openxmlformats.org/officeDocument/2006/relationships/hyperlink" Target="http://www.zakon.hr/cms.htm?id=260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zakon.hr/cms.htm?id=264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Novska, prosinac 2017. godine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83DF6-113F-4846-8A8F-57A306E4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41</Pages>
  <Words>14916</Words>
  <Characters>94099</Characters>
  <Application>Microsoft Office Word</Application>
  <DocSecurity>0</DocSecurity>
  <Lines>784</Lines>
  <Paragraphs>217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rashoda i izdataka upravnih tijela Grada Novske za razdoblje od 2018. do 2020. godine</vt:lpstr>
      <vt:lpstr>Obrazloženje rashoda i izdataka upravnih tijela Grada Novske za razdoblje od 2018. do 2020. godine</vt:lpstr>
    </vt:vector>
  </TitlesOfParts>
  <Company>Grad novska</Company>
  <LinksUpToDate>false</LinksUpToDate>
  <CharactersWithSpaces>108798</CharactersWithSpaces>
  <SharedDoc>false</SharedDoc>
  <HLinks>
    <vt:vector size="54" baseType="variant">
      <vt:variant>
        <vt:i4>7864443</vt:i4>
      </vt:variant>
      <vt:variant>
        <vt:i4>24</vt:i4>
      </vt:variant>
      <vt:variant>
        <vt:i4>0</vt:i4>
      </vt:variant>
      <vt:variant>
        <vt:i4>5</vt:i4>
      </vt:variant>
      <vt:variant>
        <vt:lpwstr>http://www.zakon.hr/cms.htm?id=285</vt:lpwstr>
      </vt:variant>
      <vt:variant>
        <vt:lpwstr/>
      </vt:variant>
      <vt:variant>
        <vt:i4>7667829</vt:i4>
      </vt:variant>
      <vt:variant>
        <vt:i4>21</vt:i4>
      </vt:variant>
      <vt:variant>
        <vt:i4>0</vt:i4>
      </vt:variant>
      <vt:variant>
        <vt:i4>5</vt:i4>
      </vt:variant>
      <vt:variant>
        <vt:lpwstr>http://www.zakon.hr/cms.htm?id=268</vt:lpwstr>
      </vt:variant>
      <vt:variant>
        <vt:lpwstr/>
      </vt:variant>
      <vt:variant>
        <vt:i4>7995509</vt:i4>
      </vt:variant>
      <vt:variant>
        <vt:i4>18</vt:i4>
      </vt:variant>
      <vt:variant>
        <vt:i4>0</vt:i4>
      </vt:variant>
      <vt:variant>
        <vt:i4>5</vt:i4>
      </vt:variant>
      <vt:variant>
        <vt:lpwstr>http://www.zakon.hr/cms.htm?id=267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http://www.zakon.hr/cms.htm?id=265</vt:lpwstr>
      </vt:variant>
      <vt:variant>
        <vt:lpwstr/>
      </vt:variant>
      <vt:variant>
        <vt:i4>7929973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http://www.zakon.hr/cms.htm?id=264</vt:lpwstr>
      </vt:variant>
      <vt:variant>
        <vt:lpwstr/>
      </vt:variant>
      <vt:variant>
        <vt:i4>8257653</vt:i4>
      </vt:variant>
      <vt:variant>
        <vt:i4>9</vt:i4>
      </vt:variant>
      <vt:variant>
        <vt:i4>0</vt:i4>
      </vt:variant>
      <vt:variant>
        <vt:i4>5</vt:i4>
      </vt:variant>
      <vt:variant>
        <vt:lpwstr>http://www.zakon.hr/cms.htm?id=263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http://www.zakon.hr/cms.htm?id=262</vt:lpwstr>
      </vt:variant>
      <vt:variant>
        <vt:lpwstr/>
      </vt:variant>
      <vt:variant>
        <vt:i4>8126581</vt:i4>
      </vt:variant>
      <vt:variant>
        <vt:i4>3</vt:i4>
      </vt:variant>
      <vt:variant>
        <vt:i4>0</vt:i4>
      </vt:variant>
      <vt:variant>
        <vt:i4>5</vt:i4>
      </vt:variant>
      <vt:variant>
        <vt:lpwstr>http://www.zakon.hr/cms.htm?id=261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http://www.zakon.hr/cms.htm?id=260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rashoda i izdataka upravnih tijela Grada Novske za razdoblje od 2018. do 2020. godine</dc:title>
  <dc:creator>HDZ</dc:creator>
  <cp:lastModifiedBy>Mvukovic</cp:lastModifiedBy>
  <cp:revision>6</cp:revision>
  <cp:lastPrinted>2017-11-29T12:40:00Z</cp:lastPrinted>
  <dcterms:created xsi:type="dcterms:W3CDTF">2017-11-29T13:49:00Z</dcterms:created>
  <dcterms:modified xsi:type="dcterms:W3CDTF">2017-11-29T14:22:00Z</dcterms:modified>
</cp:coreProperties>
</file>