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proofErr w:type="spellStart"/>
      <w:r w:rsidR="002F134A">
        <w:rPr>
          <w:rFonts w:ascii="Calibri"/>
          <w:sz w:val="17"/>
        </w:rPr>
        <w:t>PRP</w:t>
      </w:r>
      <w:proofErr w:type="spellEnd"/>
      <w:r w:rsidR="00143406">
        <w:rPr>
          <w:rFonts w:ascii="Calibri"/>
          <w:sz w:val="17"/>
        </w:rPr>
        <w:t xml:space="preserve"> / 2017</w:t>
      </w:r>
      <w:r w:rsidR="00C2010D">
        <w:rPr>
          <w:rFonts w:ascii="Calibri"/>
          <w:sz w:val="17"/>
        </w:rPr>
        <w:t>)</w:t>
      </w:r>
    </w:p>
    <w:p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020D31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020D31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33na313131.12.2015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MBO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A3204" w:rsidRPr="0030251F" w:rsidTr="006B357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3204" w:rsidRPr="0030251F" w:rsidRDefault="008B6E91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2017</w:t>
            </w:r>
            <w:r w:rsidR="002A3204">
              <w:rPr>
                <w:rFonts w:ascii="Calibri"/>
                <w:sz w:val="18"/>
                <w:szCs w:val="18"/>
              </w:rPr>
              <w:t>.</w:t>
            </w:r>
            <w:r w:rsidR="002C53D0">
              <w:rPr>
                <w:rFonts w:ascii="Calibri"/>
                <w:sz w:val="18"/>
                <w:szCs w:val="18"/>
              </w:rPr>
              <w:t xml:space="preserve"> godine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3204" w:rsidRPr="0030251F" w:rsidRDefault="002A3204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ULAGANJA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687563" w:rsidRPr="0030251F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:rsidR="00687563" w:rsidRDefault="00687563" w:rsidP="00687563"/>
    <w:p w:rsidR="00CE6CA7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CE6CA7" w:rsidRPr="008F5F0F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2. Potvrdu Grada Novske o nepostojanju duga prema Gradu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Potvrdu porezne uprave o nepostojanju duga prema državnom proračunu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5. Presliku žiro računa s pripadajućim IBAN brojem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Presliku </w:t>
      </w:r>
      <w:r>
        <w:rPr>
          <w:rFonts w:cs="Times New Roman"/>
          <w:sz w:val="20"/>
          <w:lang w:val="hr-HR"/>
        </w:rPr>
        <w:t>Ponuda sa specifikacijom opreme i usluga za planirana ulaganja sa jediničnim cijenama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:rsidR="001745DE" w:rsidRDefault="001745D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:rsidR="00B95FF9" w:rsidRPr="0005186E" w:rsidRDefault="00B95FF9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B95FF9" w:rsidRPr="008F5F0F" w:rsidRDefault="00B95FF9" w:rsidP="00CE6CA7">
      <w:pPr>
        <w:spacing w:line="276" w:lineRule="auto"/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:rsidR="002C53D0" w:rsidRDefault="002C53D0" w:rsidP="002C53D0">
      <w:pPr>
        <w:spacing w:line="276" w:lineRule="auto"/>
        <w:rPr>
          <w:rFonts w:cs="Times New Roman"/>
          <w:sz w:val="20"/>
          <w:lang w:val="hr-HR"/>
        </w:rPr>
      </w:pPr>
      <w:proofErr w:type="spellStart"/>
      <w:r>
        <w:rPr>
          <w:rFonts w:cs="Times New Roman"/>
          <w:sz w:val="20"/>
          <w:lang w:val="hr-HR"/>
        </w:rPr>
        <w:t>11</w:t>
      </w:r>
      <w:proofErr w:type="spellEnd"/>
      <w:r>
        <w:rPr>
          <w:rFonts w:cs="Times New Roman"/>
          <w:sz w:val="20"/>
          <w:lang w:val="hr-HR"/>
        </w:rPr>
        <w:t xml:space="preserve">. </w:t>
      </w:r>
      <w:r w:rsidR="00DB22F8">
        <w:rPr>
          <w:rFonts w:cs="Times New Roman"/>
          <w:sz w:val="20"/>
          <w:lang w:val="hr-HR"/>
        </w:rPr>
        <w:t>Izjava o ne prenosivosti poslovnog subjekta na drugu ososbu.</w:t>
      </w:r>
      <w:bookmarkStart w:id="0" w:name="_GoBack"/>
      <w:bookmarkEnd w:id="0"/>
    </w:p>
    <w:p w:rsidR="00B95FF9" w:rsidRPr="008F5F0F" w:rsidRDefault="00B95FF9" w:rsidP="00687563">
      <w:pPr>
        <w:rPr>
          <w:rFonts w:cs="Times New Roman"/>
          <w:sz w:val="20"/>
          <w:lang w:val="hr-HR"/>
        </w:rPr>
      </w:pPr>
    </w:p>
    <w:p w:rsidR="00687563" w:rsidRPr="008F5F0F" w:rsidRDefault="00687563" w:rsidP="00687563"/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20D31"/>
    <w:rsid w:val="00071D28"/>
    <w:rsid w:val="00143406"/>
    <w:rsid w:val="001745DE"/>
    <w:rsid w:val="001C34CB"/>
    <w:rsid w:val="002A3204"/>
    <w:rsid w:val="002C53D0"/>
    <w:rsid w:val="002F134A"/>
    <w:rsid w:val="0030251F"/>
    <w:rsid w:val="003207D0"/>
    <w:rsid w:val="00412618"/>
    <w:rsid w:val="0043001C"/>
    <w:rsid w:val="00511E19"/>
    <w:rsid w:val="005F20FE"/>
    <w:rsid w:val="006737AD"/>
    <w:rsid w:val="00687563"/>
    <w:rsid w:val="00717601"/>
    <w:rsid w:val="00777CBC"/>
    <w:rsid w:val="008143DD"/>
    <w:rsid w:val="00835F10"/>
    <w:rsid w:val="008B6E91"/>
    <w:rsid w:val="00921009"/>
    <w:rsid w:val="009A1D83"/>
    <w:rsid w:val="00A657F5"/>
    <w:rsid w:val="00B0116C"/>
    <w:rsid w:val="00B01683"/>
    <w:rsid w:val="00B33129"/>
    <w:rsid w:val="00B95FF9"/>
    <w:rsid w:val="00C2010D"/>
    <w:rsid w:val="00C24A35"/>
    <w:rsid w:val="00C36547"/>
    <w:rsid w:val="00CE6CA7"/>
    <w:rsid w:val="00CF68FD"/>
    <w:rsid w:val="00DB22F8"/>
    <w:rsid w:val="00E8292A"/>
    <w:rsid w:val="00E96A63"/>
    <w:rsid w:val="00E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15</cp:revision>
  <cp:lastPrinted>2016-04-04T08:30:00Z</cp:lastPrinted>
  <dcterms:created xsi:type="dcterms:W3CDTF">2016-06-14T16:17:00Z</dcterms:created>
  <dcterms:modified xsi:type="dcterms:W3CDTF">2017-02-06T11:45:00Z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