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FC" w:rsidRPr="00F27ABC" w:rsidRDefault="00302B49" w:rsidP="00230CF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30CFC" w:rsidRPr="00F27ABC">
        <w:rPr>
          <w:rFonts w:asciiTheme="minorHAnsi" w:hAnsiTheme="minorHAnsi" w:cstheme="minorHAnsi"/>
          <w:b/>
          <w:sz w:val="24"/>
          <w:szCs w:val="24"/>
        </w:rPr>
        <w:t>OBRAZLOŽENJE TREĆIH IZMJENA I DOPUNA OPĆEG DIJELA</w:t>
      </w:r>
    </w:p>
    <w:p w:rsidR="00230CFC" w:rsidRPr="00F27ABC" w:rsidRDefault="00230CFC" w:rsidP="00230CF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F27ABC">
        <w:rPr>
          <w:rFonts w:asciiTheme="minorHAnsi" w:hAnsiTheme="minorHAnsi" w:cstheme="minorHAnsi"/>
          <w:b/>
          <w:sz w:val="24"/>
          <w:szCs w:val="24"/>
        </w:rPr>
        <w:t>PRORAČUNA GRADA NOVSKE ZA 2018.</w:t>
      </w:r>
      <w:proofErr w:type="gramEnd"/>
      <w:r w:rsidRPr="00F27ABC">
        <w:rPr>
          <w:rFonts w:asciiTheme="minorHAnsi" w:hAnsiTheme="minorHAnsi" w:cstheme="minorHAnsi"/>
          <w:b/>
          <w:sz w:val="24"/>
          <w:szCs w:val="24"/>
        </w:rPr>
        <w:t xml:space="preserve"> GODINU </w:t>
      </w:r>
    </w:p>
    <w:p w:rsidR="00230CFC" w:rsidRPr="00F27ABC" w:rsidRDefault="00230CFC" w:rsidP="00230CF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30CFC" w:rsidRPr="00F27ABC" w:rsidRDefault="00230CFC" w:rsidP="00230CFC">
      <w:pPr>
        <w:rPr>
          <w:rFonts w:asciiTheme="minorHAnsi" w:hAnsiTheme="minorHAnsi" w:cstheme="minorHAnsi"/>
          <w:b/>
          <w:sz w:val="24"/>
          <w:szCs w:val="24"/>
        </w:rPr>
      </w:pPr>
    </w:p>
    <w:p w:rsidR="00230CFC" w:rsidRPr="00F27ABC" w:rsidRDefault="00230CFC" w:rsidP="00230CFC">
      <w:pPr>
        <w:rPr>
          <w:rFonts w:asciiTheme="minorHAnsi" w:hAnsiTheme="minorHAnsi" w:cstheme="minorHAnsi"/>
          <w:b/>
          <w:sz w:val="24"/>
          <w:szCs w:val="24"/>
        </w:rPr>
      </w:pPr>
      <w:r w:rsidRPr="00F27ABC">
        <w:rPr>
          <w:rFonts w:asciiTheme="minorHAnsi" w:hAnsiTheme="minorHAnsi" w:cstheme="minorHAnsi"/>
          <w:b/>
          <w:sz w:val="24"/>
          <w:szCs w:val="24"/>
        </w:rPr>
        <w:t>1. PRAVNI OSNOV</w:t>
      </w:r>
    </w:p>
    <w:p w:rsidR="00230CFC" w:rsidRPr="00F27AB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  <w:r w:rsidRPr="00F27ABC">
        <w:rPr>
          <w:rFonts w:asciiTheme="minorHAnsi" w:hAnsiTheme="minorHAnsi" w:cstheme="minorHAnsi"/>
          <w:sz w:val="24"/>
          <w:szCs w:val="24"/>
        </w:rPr>
        <w:tab/>
      </w:r>
    </w:p>
    <w:p w:rsidR="00230CFC" w:rsidRPr="00F27AB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  <w:r w:rsidRPr="00F27ABC">
        <w:rPr>
          <w:rFonts w:asciiTheme="minorHAnsi" w:hAnsiTheme="minorHAnsi" w:cstheme="minorHAnsi"/>
          <w:sz w:val="24"/>
          <w:szCs w:val="24"/>
        </w:rPr>
        <w:tab/>
      </w:r>
      <w:proofErr w:type="spellStart"/>
      <w:proofErr w:type="gramStart"/>
      <w:r w:rsidRPr="00F27ABC">
        <w:rPr>
          <w:rFonts w:asciiTheme="minorHAnsi" w:hAnsiTheme="minorHAnsi" w:cstheme="minorHAnsi"/>
          <w:sz w:val="24"/>
          <w:szCs w:val="24"/>
        </w:rPr>
        <w:t>Odredbama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članka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7.</w:t>
      </w:r>
      <w:proofErr w:type="gram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F27ABC">
        <w:rPr>
          <w:rFonts w:asciiTheme="minorHAnsi" w:hAnsiTheme="minorHAnsi" w:cstheme="minorHAnsi"/>
          <w:sz w:val="24"/>
          <w:szCs w:val="24"/>
        </w:rPr>
        <w:t>Zakona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(„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Narodne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novine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“,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87/08, 136/12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15/15)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propisano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da,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tijekom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proračunske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zbog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izvanrednih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nepredviđenih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okolnosti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povećavaju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izdaci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odnosno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primici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mora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uravnotežiti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pronalaženjem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novih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primitaka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odnosno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smanjenjem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predviđenih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izdataka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F27ABC">
        <w:rPr>
          <w:rFonts w:asciiTheme="minorHAnsi" w:hAnsiTheme="minorHAnsi" w:cstheme="minorHAnsi"/>
          <w:sz w:val="24"/>
          <w:szCs w:val="24"/>
        </w:rPr>
        <w:t>Uravnoteženje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provodi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tijekom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proračunske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izmjenama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dopunama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prema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postupku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donošenje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230CFC" w:rsidRPr="00F27AB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30CFC" w:rsidRDefault="00230CFC" w:rsidP="00230CF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Pr="00F27ABC">
        <w:rPr>
          <w:rFonts w:asciiTheme="minorHAnsi" w:hAnsiTheme="minorHAnsi" w:cstheme="minorHAnsi"/>
          <w:b/>
          <w:sz w:val="24"/>
          <w:szCs w:val="24"/>
        </w:rPr>
        <w:t xml:space="preserve">OBRAZLOŽENJE </w:t>
      </w:r>
      <w:r>
        <w:rPr>
          <w:rFonts w:asciiTheme="minorHAnsi" w:hAnsiTheme="minorHAnsi" w:cstheme="minorHAnsi"/>
          <w:b/>
          <w:sz w:val="24"/>
          <w:szCs w:val="24"/>
        </w:rPr>
        <w:t>PRIHODA I PRIMITAKA, RASHODA I IZDATAKA</w:t>
      </w:r>
    </w:p>
    <w:p w:rsidR="00230CFC" w:rsidRPr="00F27ABC" w:rsidRDefault="00230CFC" w:rsidP="00230CFC">
      <w:pPr>
        <w:rPr>
          <w:rFonts w:asciiTheme="minorHAnsi" w:hAnsiTheme="minorHAnsi" w:cstheme="minorHAnsi"/>
          <w:b/>
          <w:sz w:val="24"/>
          <w:szCs w:val="24"/>
        </w:rPr>
      </w:pPr>
    </w:p>
    <w:p w:rsidR="00230CFC" w:rsidRPr="00F27AB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Trećim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r w:rsidRPr="00F27ABC">
        <w:rPr>
          <w:rFonts w:asciiTheme="minorHAnsi" w:hAnsiTheme="minorHAnsi" w:cstheme="minorHAnsi"/>
          <w:sz w:val="24"/>
          <w:szCs w:val="24"/>
        </w:rPr>
        <w:t>zmjenama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dopuna</w:t>
      </w:r>
      <w:r>
        <w:rPr>
          <w:rFonts w:asciiTheme="minorHAnsi" w:hAnsiTheme="minorHAnsi" w:cstheme="minorHAnsi"/>
          <w:sz w:val="24"/>
          <w:szCs w:val="24"/>
        </w:rPr>
        <w:t>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</w:t>
      </w:r>
      <w:r w:rsidRPr="00F27ABC">
        <w:rPr>
          <w:rFonts w:asciiTheme="minorHAnsi" w:hAnsiTheme="minorHAnsi" w:cstheme="minorHAnsi"/>
          <w:sz w:val="24"/>
          <w:szCs w:val="24"/>
        </w:rPr>
        <w:t>roračuna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2018.</w:t>
      </w:r>
      <w:proofErr w:type="gram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F27ABC">
        <w:rPr>
          <w:rFonts w:asciiTheme="minorHAnsi" w:hAnsiTheme="minorHAnsi" w:cstheme="minorHAnsi"/>
          <w:sz w:val="24"/>
          <w:szCs w:val="24"/>
        </w:rPr>
        <w:t>godinu</w:t>
      </w:r>
      <w:proofErr w:type="spellEnd"/>
      <w:proofErr w:type="gram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iskazan</w:t>
      </w:r>
      <w:r>
        <w:rPr>
          <w:rFonts w:asciiTheme="minorHAnsi" w:hAnsiTheme="minorHAnsi" w:cstheme="minorHAnsi"/>
          <w:sz w:val="24"/>
          <w:szCs w:val="24"/>
        </w:rPr>
        <w:t>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3,71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27ABC">
        <w:rPr>
          <w:rFonts w:asciiTheme="minorHAnsi" w:hAnsiTheme="minorHAnsi" w:cstheme="minorHAnsi"/>
          <w:sz w:val="24"/>
          <w:szCs w:val="24"/>
        </w:rPr>
        <w:t xml:space="preserve">%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ili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3.008.046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što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znači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da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planiran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84.104.262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</w:p>
    <w:p w:rsidR="00230CF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poslovanja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3.159.134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tako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da plan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76.483.852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poslovanja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4.261.723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plan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49.453.302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nabavu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nefinancijske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imovine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iskazani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smanjenjem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1.236.937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što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znači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da plan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33.572.200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Prema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računu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zaduživanja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financiranja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primici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financijske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imovine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zaduživanja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66.130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tako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da plan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primitaka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5.760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Izdaci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financijsku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imovinu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otplate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zajmova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16.740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plan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1.078.760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Izvršena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korekcija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viška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prethodne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smanjenjem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84.958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Raspoloživa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sre</w:t>
      </w:r>
      <w:r>
        <w:rPr>
          <w:rFonts w:asciiTheme="minorHAnsi" w:hAnsiTheme="minorHAnsi" w:cstheme="minorHAnsi"/>
          <w:sz w:val="24"/>
          <w:szCs w:val="24"/>
        </w:rPr>
        <w:t>dstva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prethodne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godine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ovim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Izmjenama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dopunama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</w:t>
      </w:r>
      <w:r w:rsidRPr="00F27ABC">
        <w:rPr>
          <w:rFonts w:asciiTheme="minorHAnsi" w:hAnsiTheme="minorHAnsi" w:cstheme="minorHAnsi"/>
          <w:sz w:val="24"/>
          <w:szCs w:val="24"/>
        </w:rPr>
        <w:t>roračuna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planirana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7.261.566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</w:p>
    <w:p w:rsidR="00230CFC" w:rsidRPr="00F27AB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30CFC" w:rsidRDefault="00230CFC" w:rsidP="00230CFC">
      <w:pPr>
        <w:rPr>
          <w:rFonts w:asciiTheme="minorHAnsi" w:hAnsiTheme="minorHAnsi" w:cstheme="minorHAnsi"/>
          <w:b/>
          <w:sz w:val="24"/>
          <w:szCs w:val="24"/>
        </w:rPr>
      </w:pPr>
      <w:r w:rsidRPr="00F27ABC">
        <w:rPr>
          <w:rFonts w:asciiTheme="minorHAnsi" w:hAnsiTheme="minorHAnsi" w:cstheme="minorHAnsi"/>
          <w:b/>
          <w:sz w:val="24"/>
          <w:szCs w:val="24"/>
        </w:rPr>
        <w:t>2.1. RAČUN PRIHODA I RASHODA</w:t>
      </w:r>
    </w:p>
    <w:p w:rsidR="00230CFC" w:rsidRDefault="00230CFC" w:rsidP="00230CFC">
      <w:pPr>
        <w:rPr>
          <w:rFonts w:asciiTheme="minorHAnsi" w:hAnsiTheme="minorHAnsi" w:cstheme="minorHAnsi"/>
          <w:b/>
          <w:sz w:val="24"/>
          <w:szCs w:val="24"/>
        </w:rPr>
      </w:pPr>
    </w:p>
    <w:p w:rsidR="00230CFC" w:rsidRDefault="00230CFC" w:rsidP="00230CFC">
      <w:pPr>
        <w:rPr>
          <w:rFonts w:asciiTheme="minorHAnsi" w:hAnsiTheme="minorHAnsi" w:cstheme="minorHAnsi"/>
          <w:b/>
          <w:sz w:val="24"/>
          <w:szCs w:val="24"/>
        </w:rPr>
      </w:pPr>
      <w:r w:rsidRPr="00F27ABC">
        <w:rPr>
          <w:rFonts w:asciiTheme="minorHAnsi" w:hAnsiTheme="minorHAnsi" w:cstheme="minorHAnsi"/>
          <w:b/>
          <w:sz w:val="24"/>
          <w:szCs w:val="24"/>
        </w:rPr>
        <w:t xml:space="preserve">2.1.1. </w:t>
      </w:r>
      <w:proofErr w:type="spellStart"/>
      <w:r w:rsidRPr="00F27ABC">
        <w:rPr>
          <w:rFonts w:asciiTheme="minorHAnsi" w:hAnsiTheme="minorHAnsi" w:cstheme="minorHAnsi"/>
          <w:b/>
          <w:sz w:val="24"/>
          <w:szCs w:val="24"/>
        </w:rPr>
        <w:t>Prihodi</w:t>
      </w:r>
      <w:proofErr w:type="spellEnd"/>
      <w:r w:rsidRPr="00F27AB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b/>
          <w:sz w:val="24"/>
          <w:szCs w:val="24"/>
        </w:rPr>
        <w:t>poslovanja</w:t>
      </w:r>
      <w:proofErr w:type="spellEnd"/>
      <w:r w:rsidRPr="00F27AB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30CFC" w:rsidRPr="00F27ABC" w:rsidRDefault="00230CFC" w:rsidP="00230CFC">
      <w:pPr>
        <w:rPr>
          <w:rFonts w:asciiTheme="minorHAnsi" w:hAnsiTheme="minorHAnsi" w:cstheme="minorHAnsi"/>
          <w:b/>
          <w:sz w:val="24"/>
          <w:szCs w:val="24"/>
        </w:rPr>
      </w:pPr>
    </w:p>
    <w:p w:rsidR="00230CFC" w:rsidRPr="00F27AB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27ABC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strukturi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poslovanja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najveća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promjena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iskazana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stavkama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inozemstva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subjekata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unutar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općeg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2.024.268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Plan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ovim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izmjenama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24.421.623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Na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stavkama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izvršena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usklađenja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odobrenim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sredstvima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pa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tako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planirana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izgradnju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dječjeg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vrtića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ukupnom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2.331.750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Izvršeno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usklađenje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planiranih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pojedine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projekte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troškovnikom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odnosno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potpisanim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ugovorom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pa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bilo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potrebno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izvršiti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usklađenja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prihodovnoj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strani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Tako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rekonstrukciju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ceste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Staroj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Subockoj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452.300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projekt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Klaster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kulture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temeljim</w:t>
      </w:r>
      <w:r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kulturne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baštine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755.343</w:t>
      </w:r>
      <w:r>
        <w:rPr>
          <w:rFonts w:asciiTheme="minorHAnsi" w:hAnsiTheme="minorHAnsi" w:cstheme="minorHAnsi"/>
          <w:sz w:val="24"/>
          <w:szCs w:val="24"/>
        </w:rPr>
        <w:t xml:space="preserve">,00 </w:t>
      </w:r>
      <w:proofErr w:type="spellStart"/>
      <w:r>
        <w:rPr>
          <w:rFonts w:asciiTheme="minorHAnsi" w:hAnsiTheme="minorHAnsi" w:cstheme="minorHAnsi"/>
          <w:sz w:val="24"/>
          <w:szCs w:val="24"/>
        </w:rPr>
        <w:t>kn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obnovu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doma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Novoj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Subockoj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31.780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energetsku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obnovu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zgrade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vijećnice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89.251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Planirana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provođenje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stručnog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osposobljavanja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bez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zasnivanja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radnog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odnosa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zapošljavanja-javni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radovi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386.950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Fondom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zaštitu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okoliša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energetsku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učinkovitost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potpisan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ugovor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nabavi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spremnika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odvojeno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prikupljanje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otpada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planirana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sufinanciranje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tog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projekta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Ministarstva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regionalnog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razvoja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fondova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EU u </w:t>
      </w:r>
      <w:proofErr w:type="spellStart"/>
      <w:r>
        <w:rPr>
          <w:rFonts w:asciiTheme="minorHAnsi" w:hAnsiTheme="minorHAnsi" w:cstheme="minorHAnsi"/>
          <w:sz w:val="24"/>
          <w:szCs w:val="24"/>
        </w:rPr>
        <w:lastRenderedPageBreak/>
        <w:t>iznosu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od  88.</w:t>
      </w:r>
      <w:r w:rsidRPr="00F27ABC">
        <w:rPr>
          <w:rFonts w:asciiTheme="minorHAnsi" w:hAnsiTheme="minorHAnsi" w:cstheme="minorHAnsi"/>
          <w:sz w:val="24"/>
          <w:szCs w:val="24"/>
        </w:rPr>
        <w:t>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Obračunom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2017. </w:t>
      </w:r>
      <w:proofErr w:type="spellStart"/>
      <w:proofErr w:type="gramStart"/>
      <w:r w:rsidRPr="00F27ABC">
        <w:rPr>
          <w:rFonts w:asciiTheme="minorHAnsi" w:hAnsiTheme="minorHAnsi" w:cstheme="minorHAnsi"/>
          <w:sz w:val="24"/>
          <w:szCs w:val="24"/>
        </w:rPr>
        <w:t>godinu</w:t>
      </w:r>
      <w:proofErr w:type="spellEnd"/>
      <w:proofErr w:type="gram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utvrđen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manjak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ime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imali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zabilježenu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realizaciju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financiraju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sredstvima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Ovim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izmjenama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planirani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27ABC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Pr="00F27ABC">
        <w:rPr>
          <w:rFonts w:asciiTheme="minorHAnsi" w:hAnsiTheme="minorHAnsi" w:cstheme="minorHAnsi"/>
          <w:sz w:val="24"/>
          <w:szCs w:val="24"/>
        </w:rPr>
        <w:t xml:space="preserve"> 214.730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pokriće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tako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nastalog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manjka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30CFC" w:rsidRPr="00F27AB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Izmjenama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dopunama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poreza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851.000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iskazano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kod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poreza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prireza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dohodak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400.000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poreza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imovinu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porez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nekretnine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451.000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Realizacija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navedenih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skladu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odnosno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porez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nekretnine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realiziran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odnosu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plan 120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27ABC">
        <w:rPr>
          <w:rFonts w:asciiTheme="minorHAnsi" w:hAnsiTheme="minorHAnsi" w:cstheme="minorHAnsi"/>
          <w:sz w:val="24"/>
          <w:szCs w:val="24"/>
        </w:rPr>
        <w:t xml:space="preserve">%. </w:t>
      </w:r>
    </w:p>
    <w:p w:rsidR="00230CF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27ABC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upravnih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administrativnih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pristojbi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262.366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najvećim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dijelom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odnosi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stavke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vezano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naplatu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od HT-a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pravo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puta. </w:t>
      </w:r>
    </w:p>
    <w:p w:rsidR="00230CF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30CFC" w:rsidRDefault="00230CFC" w:rsidP="00230CF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27ABC">
        <w:rPr>
          <w:rFonts w:asciiTheme="minorHAnsi" w:hAnsiTheme="minorHAnsi" w:cstheme="minorHAnsi"/>
          <w:b/>
          <w:sz w:val="24"/>
          <w:szCs w:val="24"/>
        </w:rPr>
        <w:t xml:space="preserve">2.1.2. </w:t>
      </w:r>
      <w:proofErr w:type="spellStart"/>
      <w:r w:rsidRPr="00F27ABC">
        <w:rPr>
          <w:rFonts w:asciiTheme="minorHAnsi" w:hAnsiTheme="minorHAnsi" w:cstheme="minorHAnsi"/>
          <w:b/>
          <w:sz w:val="24"/>
          <w:szCs w:val="24"/>
        </w:rPr>
        <w:t>Rashodi</w:t>
      </w:r>
      <w:proofErr w:type="spellEnd"/>
      <w:r w:rsidRPr="00F27AB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b/>
          <w:sz w:val="24"/>
          <w:szCs w:val="24"/>
        </w:rPr>
        <w:t>poslovanja</w:t>
      </w:r>
      <w:proofErr w:type="spellEnd"/>
      <w:r w:rsidRPr="00F27AB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30CFC" w:rsidRPr="00F27ABC" w:rsidRDefault="00230CFC" w:rsidP="00230CF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30CFC" w:rsidRPr="00F27AB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27ABC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strukturi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poslovanja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najveće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iskazano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materijalnim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rashodima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2.621.596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Najvećim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dijelom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odnosi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usluge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2.333.068</w:t>
      </w:r>
      <w:r>
        <w:rPr>
          <w:rFonts w:asciiTheme="minorHAnsi" w:hAnsiTheme="minorHAnsi" w:cstheme="minorHAnsi"/>
          <w:sz w:val="24"/>
          <w:szCs w:val="24"/>
        </w:rPr>
        <w:t xml:space="preserve">,00 kn. U </w:t>
      </w:r>
      <w:proofErr w:type="spellStart"/>
      <w:r>
        <w:rPr>
          <w:rFonts w:asciiTheme="minorHAnsi" w:hAnsiTheme="minorHAnsi" w:cstheme="minorHAnsi"/>
          <w:sz w:val="24"/>
          <w:szCs w:val="24"/>
        </w:rPr>
        <w:t>programu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Održavanje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objekata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uređaja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komunalne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infrastrukture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iskazano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1.127.527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održavanje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stanova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vlasništvu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100.000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održavanje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športskih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objekata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198.000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održavanje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domova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135.000</w:t>
      </w:r>
      <w:r>
        <w:rPr>
          <w:rFonts w:asciiTheme="minorHAnsi" w:hAnsiTheme="minorHAnsi" w:cstheme="minorHAnsi"/>
          <w:sz w:val="24"/>
          <w:szCs w:val="24"/>
        </w:rPr>
        <w:t xml:space="preserve">,00 </w:t>
      </w:r>
      <w:proofErr w:type="spellStart"/>
      <w:r>
        <w:rPr>
          <w:rFonts w:asciiTheme="minorHAnsi" w:hAnsiTheme="minorHAnsi" w:cstheme="minorHAnsi"/>
          <w:sz w:val="24"/>
          <w:szCs w:val="24"/>
        </w:rPr>
        <w:t>kn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održavanje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poljskih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putova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iskazano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100.000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higijeničarsku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službu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65.000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naknada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naplatu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koja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ide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državni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100.000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itd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30CFC" w:rsidRPr="00F27AB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Ostali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kontu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skupine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38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804.073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odnosi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tekućih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donacija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298.500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kapitalnih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donacija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289.000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kapitalnih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210.000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tekućih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onacija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povećani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programu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Razvoj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civilnog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društva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69.000</w:t>
      </w:r>
      <w:r>
        <w:rPr>
          <w:rFonts w:asciiTheme="minorHAnsi" w:hAnsiTheme="minorHAnsi" w:cstheme="minorHAnsi"/>
          <w:sz w:val="24"/>
          <w:szCs w:val="24"/>
        </w:rPr>
        <w:t xml:space="preserve">,00 </w:t>
      </w:r>
      <w:proofErr w:type="spellStart"/>
      <w:r>
        <w:rPr>
          <w:rFonts w:asciiTheme="minorHAnsi" w:hAnsiTheme="minorHAnsi" w:cstheme="minorHAnsi"/>
          <w:sz w:val="24"/>
          <w:szCs w:val="24"/>
        </w:rPr>
        <w:t>kn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Razvoj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sporta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rekreacije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10.000</w:t>
      </w:r>
      <w:r>
        <w:rPr>
          <w:rFonts w:asciiTheme="minorHAnsi" w:hAnsiTheme="minorHAnsi" w:cstheme="minorHAnsi"/>
          <w:sz w:val="24"/>
          <w:szCs w:val="24"/>
        </w:rPr>
        <w:t xml:space="preserve">,00 </w:t>
      </w:r>
      <w:proofErr w:type="spellStart"/>
      <w:r>
        <w:rPr>
          <w:rFonts w:asciiTheme="minorHAnsi" w:hAnsiTheme="minorHAnsi" w:cstheme="minorHAnsi"/>
          <w:sz w:val="24"/>
          <w:szCs w:val="24"/>
        </w:rPr>
        <w:t>kn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program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Poticanja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razvoja</w:t>
      </w:r>
      <w:proofErr w:type="spellEnd"/>
      <w:r w:rsidRPr="00F27AB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i/>
          <w:sz w:val="24"/>
          <w:szCs w:val="24"/>
        </w:rPr>
        <w:t>turizma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288.100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100.000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financir</w:t>
      </w:r>
      <w:r>
        <w:rPr>
          <w:rFonts w:asciiTheme="minorHAnsi" w:hAnsiTheme="minorHAnsi" w:cstheme="minorHAnsi"/>
          <w:sz w:val="24"/>
          <w:szCs w:val="24"/>
        </w:rPr>
        <w:t>anje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rada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Razvojne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agencije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NORA</w:t>
      </w:r>
      <w:r w:rsidRPr="00F27AB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Kapitalne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donacije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iskazane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43.000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proofErr w:type="gram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financiranje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humanitarnih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socijalnih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zdravstvenih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udruga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>, 150.000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kapitalne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projekte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vjerskih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zajednica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>, 100.000</w:t>
      </w:r>
      <w:r>
        <w:rPr>
          <w:rFonts w:asciiTheme="minorHAnsi" w:hAnsiTheme="minorHAnsi" w:cstheme="minorHAnsi"/>
          <w:sz w:val="24"/>
          <w:szCs w:val="24"/>
        </w:rPr>
        <w:t xml:space="preserve">,00 </w:t>
      </w:r>
      <w:proofErr w:type="spellStart"/>
      <w:r>
        <w:rPr>
          <w:rFonts w:asciiTheme="minorHAnsi" w:hAnsiTheme="minorHAnsi" w:cstheme="minorHAnsi"/>
          <w:sz w:val="24"/>
          <w:szCs w:val="24"/>
        </w:rPr>
        <w:t>kn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nabavu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opreme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Vatrogasne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zajednice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Grada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Kapitalne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projekt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proširenja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vodovodne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mreže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410.000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proofErr w:type="gram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istovremeno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50.000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aglomeraciju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150.000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kanalizaciju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Brestača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-Nova </w:t>
      </w:r>
      <w:proofErr w:type="spellStart"/>
      <w:r>
        <w:rPr>
          <w:rFonts w:asciiTheme="minorHAnsi" w:hAnsiTheme="minorHAnsi" w:cstheme="minorHAnsi"/>
          <w:sz w:val="24"/>
          <w:szCs w:val="24"/>
        </w:rPr>
        <w:t>Subocka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30CFC" w:rsidRPr="00F27AB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zaposlene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iskazani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627.502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zaposlene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rezultat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provođenja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mjera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zapošljavanja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Hrvatskim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zavodom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zapošljavnje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>, program-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javni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radovi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što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planirana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390.702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</w:t>
      </w:r>
      <w:r>
        <w:rPr>
          <w:rFonts w:asciiTheme="minorHAnsi" w:hAnsiTheme="minorHAnsi" w:cstheme="minorHAnsi"/>
          <w:sz w:val="24"/>
          <w:szCs w:val="24"/>
        </w:rPr>
        <w:t>ćanje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zaposlene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kod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</w:t>
      </w:r>
      <w:r w:rsidRPr="00F27ABC">
        <w:rPr>
          <w:rFonts w:asciiTheme="minorHAnsi" w:hAnsiTheme="minorHAnsi" w:cstheme="minorHAnsi"/>
          <w:sz w:val="24"/>
          <w:szCs w:val="24"/>
        </w:rPr>
        <w:t>ječjeg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vrtića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>
        <w:rPr>
          <w:rFonts w:asciiTheme="minorHAnsi" w:hAnsiTheme="minorHAnsi" w:cstheme="minorHAnsi"/>
          <w:sz w:val="24"/>
          <w:szCs w:val="24"/>
        </w:rPr>
        <w:t>Radost</w:t>
      </w:r>
      <w:proofErr w:type="spellEnd"/>
      <w:r>
        <w:rPr>
          <w:rFonts w:asciiTheme="minorHAnsi" w:hAnsiTheme="minorHAnsi" w:cstheme="minorHAnsi"/>
          <w:sz w:val="24"/>
          <w:szCs w:val="24"/>
        </w:rPr>
        <w:t>”</w:t>
      </w:r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170.000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izvršena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korekcija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upravi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usklađenja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realizacije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67.000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</w:p>
    <w:p w:rsidR="00230CF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povećani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589.214</w:t>
      </w:r>
      <w:r>
        <w:rPr>
          <w:rFonts w:asciiTheme="minorHAnsi" w:hAnsiTheme="minorHAnsi" w:cstheme="minorHAnsi"/>
          <w:sz w:val="24"/>
          <w:szCs w:val="24"/>
        </w:rPr>
        <w:t>,0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plan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6.709.464</w:t>
      </w:r>
      <w:proofErr w:type="gramStart"/>
      <w:r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odnosi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unutar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općeg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482.214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proračunskim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korisnicima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drugih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107.000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unutar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općeg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obuhvaćaju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rekonstrukciji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županijske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ceste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Kozaricama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37.914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324.000</w:t>
      </w:r>
      <w:r>
        <w:rPr>
          <w:rFonts w:asciiTheme="minorHAnsi" w:hAnsiTheme="minorHAnsi" w:cstheme="minorHAnsi"/>
          <w:sz w:val="24"/>
          <w:szCs w:val="24"/>
        </w:rPr>
        <w:t xml:space="preserve">,00 </w:t>
      </w:r>
      <w:proofErr w:type="spellStart"/>
      <w:r>
        <w:rPr>
          <w:rFonts w:asciiTheme="minorHAnsi" w:hAnsiTheme="minorHAnsi" w:cstheme="minorHAnsi"/>
          <w:sz w:val="24"/>
          <w:szCs w:val="24"/>
        </w:rPr>
        <w:t>kn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rekonstrukciju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županijske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ceste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Bročicama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.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ovu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skupinu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ubrajaju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nabavu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spremnika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odvojeno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prikupljanje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otpada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iznosom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27ABC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Pr="00F27ABC">
        <w:rPr>
          <w:rFonts w:asciiTheme="minorHAnsi" w:hAnsiTheme="minorHAnsi" w:cstheme="minorHAnsi"/>
          <w:sz w:val="24"/>
          <w:szCs w:val="24"/>
        </w:rPr>
        <w:t xml:space="preserve"> 110.000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temeljem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zahtjeva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doznačiti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Fondu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zaštitu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okoliša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energetsku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učinkovitost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).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proračunskim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korisnicima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drugih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proračun</w:t>
      </w:r>
      <w:r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se </w:t>
      </w:r>
      <w:proofErr w:type="spellStart"/>
      <w:r>
        <w:rPr>
          <w:rFonts w:asciiTheme="minorHAnsi" w:hAnsiTheme="minorHAnsi" w:cstheme="minorHAnsi"/>
          <w:sz w:val="24"/>
          <w:szCs w:val="24"/>
        </w:rPr>
        <w:t>odnose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ashoda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sufinanciranja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lastRenderedPageBreak/>
        <w:t>programa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škola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područja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gdje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iskazano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169.000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održavanje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turističko-edukativnih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radionica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38.000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istovremeno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50.000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pomoć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bolnici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Pakrac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30CFC" w:rsidRDefault="00230CFC" w:rsidP="00230CF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30CFC" w:rsidRDefault="00230CFC" w:rsidP="00230CF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77725">
        <w:rPr>
          <w:rFonts w:asciiTheme="minorHAnsi" w:hAnsiTheme="minorHAnsi" w:cstheme="minorHAnsi"/>
          <w:b/>
          <w:sz w:val="24"/>
          <w:szCs w:val="24"/>
        </w:rPr>
        <w:t xml:space="preserve">2.1.3. </w:t>
      </w:r>
      <w:proofErr w:type="spellStart"/>
      <w:r w:rsidRPr="00277725">
        <w:rPr>
          <w:rFonts w:asciiTheme="minorHAnsi" w:hAnsiTheme="minorHAnsi" w:cstheme="minorHAnsi"/>
          <w:b/>
          <w:sz w:val="24"/>
          <w:szCs w:val="24"/>
        </w:rPr>
        <w:t>Rashodi</w:t>
      </w:r>
      <w:proofErr w:type="spellEnd"/>
      <w:r w:rsidRPr="0027772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77725">
        <w:rPr>
          <w:rFonts w:asciiTheme="minorHAnsi" w:hAnsiTheme="minorHAnsi" w:cstheme="minorHAnsi"/>
          <w:b/>
          <w:sz w:val="24"/>
          <w:szCs w:val="24"/>
        </w:rPr>
        <w:t>za</w:t>
      </w:r>
      <w:proofErr w:type="spellEnd"/>
      <w:r w:rsidRPr="0027772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77725">
        <w:rPr>
          <w:rFonts w:asciiTheme="minorHAnsi" w:hAnsiTheme="minorHAnsi" w:cstheme="minorHAnsi"/>
          <w:b/>
          <w:sz w:val="24"/>
          <w:szCs w:val="24"/>
        </w:rPr>
        <w:t>nabavu</w:t>
      </w:r>
      <w:proofErr w:type="spellEnd"/>
      <w:r w:rsidRPr="0027772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77725">
        <w:rPr>
          <w:rFonts w:asciiTheme="minorHAnsi" w:hAnsiTheme="minorHAnsi" w:cstheme="minorHAnsi"/>
          <w:b/>
          <w:sz w:val="24"/>
          <w:szCs w:val="24"/>
        </w:rPr>
        <w:t>nefinancijske</w:t>
      </w:r>
      <w:proofErr w:type="spellEnd"/>
      <w:r w:rsidRPr="0027772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77725">
        <w:rPr>
          <w:rFonts w:asciiTheme="minorHAnsi" w:hAnsiTheme="minorHAnsi" w:cstheme="minorHAnsi"/>
          <w:b/>
          <w:sz w:val="24"/>
          <w:szCs w:val="24"/>
        </w:rPr>
        <w:t>imovine</w:t>
      </w:r>
      <w:proofErr w:type="spellEnd"/>
      <w:r w:rsidRPr="0027772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30CFC" w:rsidRPr="00277725" w:rsidRDefault="00230CFC" w:rsidP="00230CF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30CFC" w:rsidRDefault="00230CFC" w:rsidP="00230CFC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od 2.123.637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dodatnim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ulaganjima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nefinancijskoj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imovini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odnosi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smanjenje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sl</w:t>
      </w:r>
      <w:r w:rsidRPr="00F27ABC">
        <w:rPr>
          <w:rFonts w:asciiTheme="minorHAnsi" w:hAnsiTheme="minorHAnsi" w:cstheme="minorHAnsi"/>
          <w:sz w:val="24"/>
          <w:szCs w:val="24"/>
        </w:rPr>
        <w:t>jedeće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projekte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Klaster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kulture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temeljima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kulturne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baštine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povijesne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jezgre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27ABC">
        <w:rPr>
          <w:rFonts w:asciiTheme="minorHAnsi" w:hAnsiTheme="minorHAnsi" w:cstheme="minorHAnsi"/>
          <w:sz w:val="24"/>
          <w:szCs w:val="24"/>
        </w:rPr>
        <w:t>886.618</w:t>
      </w:r>
      <w:r>
        <w:rPr>
          <w:rFonts w:asciiTheme="minorHAnsi" w:hAnsiTheme="minorHAnsi" w:cstheme="minorHAnsi"/>
          <w:sz w:val="24"/>
          <w:szCs w:val="24"/>
        </w:rPr>
        <w:t xml:space="preserve">,00 </w:t>
      </w:r>
      <w:proofErr w:type="spellStart"/>
      <w:r>
        <w:rPr>
          <w:rFonts w:asciiTheme="minorHAnsi" w:hAnsiTheme="minorHAnsi" w:cstheme="minorHAnsi"/>
          <w:sz w:val="24"/>
          <w:szCs w:val="24"/>
        </w:rPr>
        <w:t>kn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 </w:t>
      </w:r>
      <w:proofErr w:type="spellStart"/>
      <w:r>
        <w:rPr>
          <w:rFonts w:asciiTheme="minorHAnsi" w:hAnsiTheme="minorHAnsi" w:cstheme="minorHAnsi"/>
          <w:sz w:val="24"/>
          <w:szCs w:val="24"/>
        </w:rPr>
        <w:t>d</w:t>
      </w:r>
      <w:r w:rsidRPr="00F27ABC">
        <w:rPr>
          <w:rFonts w:asciiTheme="minorHAnsi" w:hAnsiTheme="minorHAnsi" w:cstheme="minorHAnsi"/>
          <w:sz w:val="24"/>
          <w:szCs w:val="24"/>
        </w:rPr>
        <w:t>om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starije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osobe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605.000</w:t>
      </w:r>
      <w:r>
        <w:rPr>
          <w:rFonts w:asciiTheme="minorHAnsi" w:hAnsiTheme="minorHAnsi" w:cstheme="minorHAnsi"/>
          <w:sz w:val="24"/>
          <w:szCs w:val="24"/>
        </w:rPr>
        <w:t xml:space="preserve">,00 </w:t>
      </w:r>
      <w:proofErr w:type="spellStart"/>
      <w:r>
        <w:rPr>
          <w:rFonts w:asciiTheme="minorHAnsi" w:hAnsiTheme="minorHAnsi" w:cstheme="minorHAnsi"/>
          <w:sz w:val="24"/>
          <w:szCs w:val="24"/>
        </w:rPr>
        <w:t>kn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energetska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obnova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doma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Novoj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Subockoj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27ABC">
        <w:rPr>
          <w:rFonts w:asciiTheme="minorHAnsi" w:hAnsiTheme="minorHAnsi" w:cstheme="minorHAnsi"/>
          <w:sz w:val="24"/>
          <w:szCs w:val="24"/>
        </w:rPr>
        <w:t>55.001</w:t>
      </w:r>
      <w:r>
        <w:rPr>
          <w:rFonts w:asciiTheme="minorHAnsi" w:hAnsiTheme="minorHAnsi" w:cstheme="minorHAnsi"/>
          <w:sz w:val="24"/>
          <w:szCs w:val="24"/>
        </w:rPr>
        <w:t xml:space="preserve">,00, </w:t>
      </w:r>
      <w:proofErr w:type="spellStart"/>
      <w:r>
        <w:rPr>
          <w:rFonts w:asciiTheme="minorHAnsi" w:hAnsiTheme="minorHAnsi" w:cstheme="minorHAnsi"/>
          <w:sz w:val="24"/>
          <w:szCs w:val="24"/>
        </w:rPr>
        <w:t>energetska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obnov</w:t>
      </w:r>
      <w:r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zgrade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gradske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vijećnice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353.623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</w:t>
      </w:r>
      <w:r w:rsidRPr="00F27ABC">
        <w:rPr>
          <w:rFonts w:asciiTheme="minorHAnsi" w:hAnsiTheme="minorHAnsi" w:cstheme="minorHAnsi"/>
          <w:sz w:val="24"/>
          <w:szCs w:val="24"/>
        </w:rPr>
        <w:t>oduzetnička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zona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Novska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495.000</w:t>
      </w:r>
      <w:r>
        <w:rPr>
          <w:rFonts w:asciiTheme="minorHAnsi" w:hAnsiTheme="minorHAnsi" w:cstheme="minorHAnsi"/>
          <w:sz w:val="24"/>
          <w:szCs w:val="24"/>
        </w:rPr>
        <w:t xml:space="preserve">,00 </w:t>
      </w:r>
      <w:proofErr w:type="spellStart"/>
      <w:r>
        <w:rPr>
          <w:rFonts w:asciiTheme="minorHAnsi" w:hAnsiTheme="minorHAnsi" w:cstheme="minorHAnsi"/>
          <w:sz w:val="24"/>
          <w:szCs w:val="24"/>
        </w:rPr>
        <w:t>kn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rekonstrukcija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ceste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Staroj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Subockoj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540.300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kn.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ovoj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skupini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iskazano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stavci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uređenja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groblja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100.000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planiran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novi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projekt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energe</w:t>
      </w:r>
      <w:r>
        <w:rPr>
          <w:rFonts w:asciiTheme="minorHAnsi" w:hAnsiTheme="minorHAnsi" w:cstheme="minorHAnsi"/>
          <w:sz w:val="24"/>
          <w:szCs w:val="24"/>
        </w:rPr>
        <w:t>tske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obnove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Hrvatskog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doma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Staroj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Subockoj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>
        <w:rPr>
          <w:rFonts w:asciiTheme="minorHAnsi" w:hAnsiTheme="minorHAnsi" w:cstheme="minorHAnsi"/>
          <w:sz w:val="24"/>
          <w:szCs w:val="24"/>
        </w:rPr>
        <w:t>iznosom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od</w:t>
      </w:r>
      <w:r w:rsidRPr="00F27ABC">
        <w:rPr>
          <w:rFonts w:asciiTheme="minorHAnsi" w:hAnsiTheme="minorHAnsi" w:cstheme="minorHAnsi"/>
          <w:sz w:val="24"/>
          <w:szCs w:val="24"/>
        </w:rPr>
        <w:t xml:space="preserve"> 105.000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projekt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rekonstrukcije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društvenog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doma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Rajiću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iznosom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od</w:t>
      </w:r>
      <w:r w:rsidRPr="00F27ABC">
        <w:rPr>
          <w:rFonts w:asciiTheme="minorHAnsi" w:hAnsiTheme="minorHAnsi" w:cstheme="minorHAnsi"/>
          <w:sz w:val="24"/>
          <w:szCs w:val="24"/>
        </w:rPr>
        <w:t xml:space="preserve"> 85.000</w:t>
      </w:r>
      <w:r>
        <w:rPr>
          <w:rFonts w:asciiTheme="minorHAnsi" w:hAnsiTheme="minorHAnsi" w:cstheme="minorHAnsi"/>
          <w:sz w:val="24"/>
          <w:szCs w:val="24"/>
        </w:rPr>
        <w:t xml:space="preserve">,00 </w:t>
      </w:r>
      <w:proofErr w:type="spellStart"/>
      <w:r>
        <w:rPr>
          <w:rFonts w:asciiTheme="minorHAnsi" w:hAnsiTheme="minorHAnsi" w:cstheme="minorHAnsi"/>
          <w:sz w:val="24"/>
          <w:szCs w:val="24"/>
        </w:rPr>
        <w:t>kn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projekt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stambeno-poslovne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zgrade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Ulici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Blaženog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Alojzija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Stepinca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Novskoj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>
        <w:rPr>
          <w:rFonts w:asciiTheme="minorHAnsi" w:hAnsiTheme="minorHAnsi" w:cstheme="minorHAnsi"/>
          <w:sz w:val="24"/>
          <w:szCs w:val="24"/>
        </w:rPr>
        <w:t>iznosom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od</w:t>
      </w:r>
      <w:r w:rsidRPr="00F27ABC">
        <w:rPr>
          <w:rFonts w:asciiTheme="minorHAnsi" w:hAnsiTheme="minorHAnsi" w:cstheme="minorHAnsi"/>
          <w:sz w:val="24"/>
          <w:szCs w:val="24"/>
        </w:rPr>
        <w:t xml:space="preserve"> 40.000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rekonstrukcija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Ulice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Torine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Novoj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Subockoj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s 200.000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kn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kružni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tok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D47-Obrtnička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ulica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Novskoj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7ABC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F27A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130.000,00 </w:t>
      </w:r>
      <w:proofErr w:type="spellStart"/>
      <w:r>
        <w:rPr>
          <w:rFonts w:asciiTheme="minorHAnsi" w:hAnsiTheme="minorHAnsi" w:cstheme="minorHAnsi"/>
          <w:sz w:val="24"/>
          <w:szCs w:val="24"/>
        </w:rPr>
        <w:t>kn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itd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230CFC" w:rsidRDefault="00230CFC" w:rsidP="00230CFC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230CFC" w:rsidRDefault="00230CFC" w:rsidP="00230CFC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230CFC" w:rsidRDefault="00230CFC" w:rsidP="00230CFC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230CFC" w:rsidRDefault="00230CFC" w:rsidP="00230CFC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230CFC" w:rsidRDefault="00230CFC" w:rsidP="00230CFC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230CFC" w:rsidRDefault="00230CFC" w:rsidP="00230CFC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230CFC" w:rsidRDefault="00230CFC" w:rsidP="00230CFC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230CFC" w:rsidRDefault="00230CFC" w:rsidP="00230CFC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230CFC" w:rsidRDefault="00230CFC" w:rsidP="00230CFC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230CFC" w:rsidRDefault="00230CFC" w:rsidP="00230CFC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1A3106" w:rsidRPr="00052B4A" w:rsidRDefault="001A3106" w:rsidP="00052B4A">
      <w:pPr>
        <w:jc w:val="both"/>
        <w:rPr>
          <w:sz w:val="24"/>
          <w:szCs w:val="24"/>
        </w:rPr>
      </w:pPr>
      <w:bookmarkStart w:id="0" w:name="_GoBack"/>
      <w:bookmarkEnd w:id="0"/>
    </w:p>
    <w:sectPr w:rsidR="001A3106" w:rsidRPr="00052B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FC" w:rsidRDefault="00230CFC" w:rsidP="00230CFC">
      <w:r>
        <w:separator/>
      </w:r>
    </w:p>
  </w:endnote>
  <w:endnote w:type="continuationSeparator" w:id="0">
    <w:p w:rsidR="00230CFC" w:rsidRDefault="00230CFC" w:rsidP="0023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540305"/>
      <w:docPartObj>
        <w:docPartGallery w:val="Page Numbers (Bottom of Page)"/>
        <w:docPartUnique/>
      </w:docPartObj>
    </w:sdtPr>
    <w:sdtContent>
      <w:p w:rsidR="00230CFC" w:rsidRDefault="00230CF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0CFC">
          <w:rPr>
            <w:noProof/>
            <w:lang w:val="hr-HR"/>
          </w:rPr>
          <w:t>1</w:t>
        </w:r>
        <w:r>
          <w:fldChar w:fldCharType="end"/>
        </w:r>
      </w:p>
    </w:sdtContent>
  </w:sdt>
  <w:p w:rsidR="00230CFC" w:rsidRDefault="00230CF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FC" w:rsidRDefault="00230CFC" w:rsidP="00230CFC">
      <w:r>
        <w:separator/>
      </w:r>
    </w:p>
  </w:footnote>
  <w:footnote w:type="continuationSeparator" w:id="0">
    <w:p w:rsidR="00230CFC" w:rsidRDefault="00230CFC" w:rsidP="0023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359D9"/>
    <w:multiLevelType w:val="hybridMultilevel"/>
    <w:tmpl w:val="60286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9C"/>
    <w:rsid w:val="00052B4A"/>
    <w:rsid w:val="00111A7F"/>
    <w:rsid w:val="00196AF2"/>
    <w:rsid w:val="001A3106"/>
    <w:rsid w:val="001D773E"/>
    <w:rsid w:val="00230CFC"/>
    <w:rsid w:val="00302B49"/>
    <w:rsid w:val="00345C20"/>
    <w:rsid w:val="003541AF"/>
    <w:rsid w:val="00406C5F"/>
    <w:rsid w:val="00475142"/>
    <w:rsid w:val="004E683D"/>
    <w:rsid w:val="00624D38"/>
    <w:rsid w:val="009E329F"/>
    <w:rsid w:val="00B464FC"/>
    <w:rsid w:val="00BF5176"/>
    <w:rsid w:val="00C0368A"/>
    <w:rsid w:val="00D44D54"/>
    <w:rsid w:val="00DE321C"/>
    <w:rsid w:val="00E152D9"/>
    <w:rsid w:val="00E20B2C"/>
    <w:rsid w:val="00E2109C"/>
    <w:rsid w:val="00E6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230C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0CFC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230C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0CFC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230C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0CFC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230C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0CFC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Marija Vuković</cp:lastModifiedBy>
  <cp:revision>3</cp:revision>
  <dcterms:created xsi:type="dcterms:W3CDTF">2018-09-26T12:46:00Z</dcterms:created>
  <dcterms:modified xsi:type="dcterms:W3CDTF">2018-09-26T16:03:00Z</dcterms:modified>
</cp:coreProperties>
</file>