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C32" w:rsidRPr="00805107" w:rsidRDefault="00886F10" w:rsidP="0080510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5107">
        <w:rPr>
          <w:rFonts w:cstheme="minorHAnsi"/>
          <w:b/>
          <w:sz w:val="24"/>
          <w:szCs w:val="24"/>
        </w:rPr>
        <w:t xml:space="preserve">OBRAZLOŽENJE </w:t>
      </w:r>
      <w:r w:rsidR="00805107">
        <w:rPr>
          <w:rFonts w:cstheme="minorHAnsi"/>
          <w:b/>
          <w:sz w:val="24"/>
          <w:szCs w:val="24"/>
        </w:rPr>
        <w:t>DRUGIH</w:t>
      </w:r>
      <w:r w:rsidRPr="00805107">
        <w:rPr>
          <w:rFonts w:cstheme="minorHAnsi"/>
          <w:b/>
          <w:sz w:val="24"/>
          <w:szCs w:val="24"/>
        </w:rPr>
        <w:t xml:space="preserve"> IZMJENA I DOPUNA PRORAČUNA</w:t>
      </w:r>
    </w:p>
    <w:p w:rsidR="00886F10" w:rsidRPr="00805107" w:rsidRDefault="00886F10" w:rsidP="0080510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5107">
        <w:rPr>
          <w:rFonts w:cstheme="minorHAnsi"/>
          <w:b/>
          <w:sz w:val="24"/>
          <w:szCs w:val="24"/>
        </w:rPr>
        <w:t xml:space="preserve">GRADA NOVSKE ZA 2019. GODINU </w:t>
      </w:r>
    </w:p>
    <w:p w:rsidR="00886F10" w:rsidRDefault="00886F10" w:rsidP="00805107">
      <w:pPr>
        <w:spacing w:line="240" w:lineRule="auto"/>
        <w:rPr>
          <w:rFonts w:cstheme="minorHAnsi"/>
          <w:sz w:val="24"/>
          <w:szCs w:val="24"/>
        </w:rPr>
      </w:pPr>
    </w:p>
    <w:p w:rsidR="00AE643C" w:rsidRPr="00B136AA" w:rsidRDefault="00AE643C" w:rsidP="00805107">
      <w:pPr>
        <w:spacing w:line="240" w:lineRule="auto"/>
        <w:rPr>
          <w:rFonts w:cs="Times New Roman"/>
          <w:b/>
          <w:sz w:val="24"/>
          <w:szCs w:val="24"/>
        </w:rPr>
      </w:pPr>
      <w:r w:rsidRPr="00B136AA">
        <w:rPr>
          <w:rFonts w:cs="Times New Roman"/>
          <w:b/>
          <w:sz w:val="24"/>
          <w:szCs w:val="24"/>
        </w:rPr>
        <w:t>PRAVNI OSNOV</w:t>
      </w:r>
    </w:p>
    <w:p w:rsidR="00AE643C" w:rsidRPr="00B136AA" w:rsidRDefault="00AE643C" w:rsidP="0080510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136AA">
        <w:rPr>
          <w:rFonts w:cs="Times New Roman"/>
          <w:sz w:val="24"/>
          <w:szCs w:val="24"/>
        </w:rPr>
        <w:t>Odredbama članka 7. Zakona o proračunu („Narodne novine“, broj 87/08, 136/12 i 15/15) propisano je da, ako se tijekom proračunske godine, zbog izvanrednih nepredviđenih okolnosti povećavaju rashodi i izdaci, odnosno smanje prihodi i primici, proračun mora uravnotežiti pronalaženjem novih prihoda i primitaka, odnosno smanjenjem predviđenih rashoda i izdataka. Uravnoteženje proračuna provodi se tijekom proračunske godine izmjenama i dopunama proračuna prema postupku za donošenje proračuna.</w:t>
      </w:r>
    </w:p>
    <w:p w:rsidR="00AE643C" w:rsidRPr="00B136AA" w:rsidRDefault="00AE643C" w:rsidP="0080510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86F10" w:rsidRPr="00CD1E43" w:rsidRDefault="00805107" w:rsidP="00805107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OBRAZLOŽENJE PRIHODA I PRIMITAKA, RASHODA I IZDATAKA</w:t>
      </w:r>
    </w:p>
    <w:p w:rsidR="00AE643C" w:rsidRDefault="00805107" w:rsidP="0080510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Drugim I</w:t>
      </w:r>
      <w:r w:rsidR="00AE643C">
        <w:rPr>
          <w:rFonts w:cstheme="minorHAnsi"/>
          <w:sz w:val="24"/>
          <w:szCs w:val="24"/>
        </w:rPr>
        <w:t>zmjenama i dopunama</w:t>
      </w:r>
      <w:r>
        <w:rPr>
          <w:rFonts w:cstheme="minorHAnsi"/>
          <w:sz w:val="24"/>
          <w:szCs w:val="24"/>
        </w:rPr>
        <w:t xml:space="preserve"> Proračuna</w:t>
      </w:r>
      <w:r w:rsidR="00AE643C">
        <w:rPr>
          <w:rFonts w:cstheme="minorHAnsi"/>
          <w:sz w:val="24"/>
          <w:szCs w:val="24"/>
        </w:rPr>
        <w:t xml:space="preserve"> iskazano je povećanje proračuna za 3.045.819</w:t>
      </w:r>
      <w:r>
        <w:rPr>
          <w:rFonts w:cstheme="minorHAnsi"/>
          <w:sz w:val="24"/>
          <w:szCs w:val="24"/>
        </w:rPr>
        <w:t>,00</w:t>
      </w:r>
      <w:r w:rsidR="00AE643C">
        <w:rPr>
          <w:rFonts w:cstheme="minorHAnsi"/>
          <w:sz w:val="24"/>
          <w:szCs w:val="24"/>
        </w:rPr>
        <w:t xml:space="preserve"> kn ili 3,19</w:t>
      </w:r>
      <w:r>
        <w:rPr>
          <w:rFonts w:cstheme="minorHAnsi"/>
          <w:sz w:val="24"/>
          <w:szCs w:val="24"/>
        </w:rPr>
        <w:t xml:space="preserve"> </w:t>
      </w:r>
      <w:r w:rsidR="00AE643C">
        <w:rPr>
          <w:rFonts w:cstheme="minorHAnsi"/>
          <w:sz w:val="24"/>
          <w:szCs w:val="24"/>
        </w:rPr>
        <w:t>%</w:t>
      </w:r>
      <w:r>
        <w:rPr>
          <w:rFonts w:cstheme="minorHAnsi"/>
          <w:sz w:val="24"/>
          <w:szCs w:val="24"/>
        </w:rPr>
        <w:t>,</w:t>
      </w:r>
      <w:r w:rsidR="00AE643C">
        <w:rPr>
          <w:rFonts w:cstheme="minorHAnsi"/>
          <w:sz w:val="24"/>
          <w:szCs w:val="24"/>
        </w:rPr>
        <w:t xml:space="preserve"> tako da plan proračuna iznosi 98.382.892</w:t>
      </w:r>
      <w:r>
        <w:rPr>
          <w:rFonts w:cstheme="minorHAnsi"/>
          <w:sz w:val="24"/>
          <w:szCs w:val="24"/>
        </w:rPr>
        <w:t>,00</w:t>
      </w:r>
      <w:r w:rsidR="00AE643C">
        <w:rPr>
          <w:rFonts w:cstheme="minorHAnsi"/>
          <w:sz w:val="24"/>
          <w:szCs w:val="24"/>
        </w:rPr>
        <w:t xml:space="preserve"> kn. </w:t>
      </w:r>
    </w:p>
    <w:p w:rsidR="00AE643C" w:rsidRDefault="00AE643C" w:rsidP="0080510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Ovim izmjenama i dopunama proračuna izvršeno je usklađenja plan</w:t>
      </w:r>
      <w:r w:rsidR="00805107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na ime raspoloživih sredstava iz prethodne godine sa stvarno utvrđenim rezultatom poslovanja, tj. viškom prihoda. Osim toga, izvršena su usklađena plana rashoda sa stvarnim potrebama</w:t>
      </w:r>
      <w:r w:rsidR="0080510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tj. izračunima (troškovnici, postup</w:t>
      </w:r>
      <w:r w:rsidR="00805107">
        <w:rPr>
          <w:rFonts w:cstheme="minorHAnsi"/>
          <w:sz w:val="24"/>
          <w:szCs w:val="24"/>
        </w:rPr>
        <w:t>ci javne nabave i dr.</w:t>
      </w:r>
      <w:r w:rsidR="00D15323">
        <w:rPr>
          <w:rFonts w:cstheme="minorHAnsi"/>
          <w:sz w:val="24"/>
          <w:szCs w:val="24"/>
        </w:rPr>
        <w:t>)</w:t>
      </w:r>
      <w:r w:rsidR="00805107">
        <w:rPr>
          <w:rFonts w:cstheme="minorHAnsi"/>
          <w:sz w:val="24"/>
          <w:szCs w:val="24"/>
        </w:rPr>
        <w:t>,</w:t>
      </w:r>
      <w:r w:rsidR="00D15323">
        <w:rPr>
          <w:rFonts w:cstheme="minorHAnsi"/>
          <w:sz w:val="24"/>
          <w:szCs w:val="24"/>
        </w:rPr>
        <w:t xml:space="preserve">  kao i planiranje novih projekata. </w:t>
      </w:r>
    </w:p>
    <w:p w:rsidR="00805107" w:rsidRDefault="00805107" w:rsidP="0080510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5323" w:rsidRPr="00CD1E43" w:rsidRDefault="00D15323" w:rsidP="00805107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D1E43">
        <w:rPr>
          <w:rFonts w:cstheme="minorHAnsi"/>
          <w:b/>
          <w:sz w:val="24"/>
          <w:szCs w:val="24"/>
        </w:rPr>
        <w:t xml:space="preserve">PRIHODI </w:t>
      </w:r>
      <w:r w:rsidR="00805107">
        <w:rPr>
          <w:rFonts w:cstheme="minorHAnsi"/>
          <w:b/>
          <w:sz w:val="24"/>
          <w:szCs w:val="24"/>
        </w:rPr>
        <w:t>POSLOVANJA I PRIHODI OD PRODAJE NEFINANCIJSKE IMOVINE</w:t>
      </w:r>
    </w:p>
    <w:p w:rsidR="00D15323" w:rsidRDefault="00D15323" w:rsidP="00805107">
      <w:pPr>
        <w:spacing w:line="240" w:lineRule="auto"/>
        <w:jc w:val="both"/>
        <w:rPr>
          <w:rFonts w:cstheme="minorHAnsi"/>
          <w:sz w:val="24"/>
          <w:szCs w:val="24"/>
        </w:rPr>
      </w:pPr>
      <w:r w:rsidRPr="00805107">
        <w:rPr>
          <w:rFonts w:cstheme="minorHAnsi"/>
          <w:i/>
          <w:sz w:val="24"/>
          <w:szCs w:val="24"/>
        </w:rPr>
        <w:t>Prihodi poslovanja</w:t>
      </w:r>
      <w:r>
        <w:rPr>
          <w:rFonts w:cstheme="minorHAnsi"/>
          <w:sz w:val="24"/>
          <w:szCs w:val="24"/>
        </w:rPr>
        <w:t xml:space="preserve"> povećani su za 10.716.072</w:t>
      </w:r>
      <w:r w:rsidR="00805107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 ili 12,7</w:t>
      </w:r>
      <w:r w:rsidR="00805107">
        <w:rPr>
          <w:rFonts w:cstheme="minorHAnsi"/>
          <w:sz w:val="24"/>
          <w:szCs w:val="24"/>
        </w:rPr>
        <w:t xml:space="preserve">5 </w:t>
      </w:r>
      <w:r>
        <w:rPr>
          <w:rFonts w:cstheme="minorHAnsi"/>
          <w:sz w:val="24"/>
          <w:szCs w:val="24"/>
        </w:rPr>
        <w:t>% tako da plan iznosi 94.765.316</w:t>
      </w:r>
      <w:r w:rsidR="00805107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kn. U strukturi prihoda poslovanja iskazano je povećanje prihoda od poreza za 2.413.075</w:t>
      </w:r>
      <w:r w:rsidR="00805107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 na ime poreza i prireza na dohodak. U prvom kvartalu ove godine</w:t>
      </w:r>
      <w:r w:rsidR="00EF0740">
        <w:rPr>
          <w:rFonts w:cstheme="minorHAnsi"/>
          <w:sz w:val="24"/>
          <w:szCs w:val="24"/>
        </w:rPr>
        <w:t xml:space="preserve"> prihodi od poreza i prireza na dohodak ostvareni su u većem iznosu, u prosjeku  10</w:t>
      </w:r>
      <w:r w:rsidR="00805107">
        <w:rPr>
          <w:rFonts w:cstheme="minorHAnsi"/>
          <w:sz w:val="24"/>
          <w:szCs w:val="24"/>
        </w:rPr>
        <w:t xml:space="preserve"> </w:t>
      </w:r>
      <w:r w:rsidR="00EF0740">
        <w:rPr>
          <w:rFonts w:cstheme="minorHAnsi"/>
          <w:sz w:val="24"/>
          <w:szCs w:val="24"/>
        </w:rPr>
        <w:t xml:space="preserve">%. </w:t>
      </w:r>
    </w:p>
    <w:p w:rsidR="0002350C" w:rsidRDefault="0002350C" w:rsidP="00805107">
      <w:pPr>
        <w:spacing w:line="240" w:lineRule="auto"/>
        <w:jc w:val="both"/>
        <w:rPr>
          <w:rFonts w:cstheme="minorHAnsi"/>
          <w:sz w:val="24"/>
          <w:szCs w:val="24"/>
        </w:rPr>
      </w:pPr>
      <w:r w:rsidRPr="00805107">
        <w:rPr>
          <w:rFonts w:cstheme="minorHAnsi"/>
          <w:i/>
          <w:sz w:val="24"/>
          <w:szCs w:val="24"/>
        </w:rPr>
        <w:t>Prihodi pomoći</w:t>
      </w:r>
      <w:r w:rsidR="00805107">
        <w:rPr>
          <w:rFonts w:cstheme="minorHAnsi"/>
          <w:sz w:val="24"/>
          <w:szCs w:val="24"/>
        </w:rPr>
        <w:t xml:space="preserve"> povećani</w:t>
      </w:r>
      <w:r>
        <w:rPr>
          <w:rFonts w:cstheme="minorHAnsi"/>
          <w:sz w:val="24"/>
          <w:szCs w:val="24"/>
        </w:rPr>
        <w:t xml:space="preserve"> su za 7.256.297</w:t>
      </w:r>
      <w:r w:rsidR="00805107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 ili</w:t>
      </w:r>
      <w:r w:rsidR="00805107">
        <w:rPr>
          <w:rFonts w:cstheme="minorHAnsi"/>
          <w:sz w:val="24"/>
          <w:szCs w:val="24"/>
        </w:rPr>
        <w:t xml:space="preserve"> za</w:t>
      </w:r>
      <w:r>
        <w:rPr>
          <w:rFonts w:cstheme="minorHAnsi"/>
          <w:sz w:val="24"/>
          <w:szCs w:val="24"/>
        </w:rPr>
        <w:t xml:space="preserve"> 23</w:t>
      </w:r>
      <w:r w:rsidR="00805107">
        <w:rPr>
          <w:rFonts w:cstheme="minorHAnsi"/>
          <w:sz w:val="24"/>
          <w:szCs w:val="24"/>
        </w:rPr>
        <w:t xml:space="preserve">,32 </w:t>
      </w:r>
      <w:r>
        <w:rPr>
          <w:rFonts w:cstheme="minorHAnsi"/>
          <w:sz w:val="24"/>
          <w:szCs w:val="24"/>
        </w:rPr>
        <w:t>%</w:t>
      </w:r>
      <w:r w:rsidR="0080510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pa plan prihoda pomoći iznosi 38.378.343</w:t>
      </w:r>
      <w:r w:rsidR="00805107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kn. Prihodi pomoći su povećani na ime prihoda koji će </w:t>
      </w:r>
      <w:r w:rsidR="00805107">
        <w:rPr>
          <w:rFonts w:cstheme="minorHAnsi"/>
          <w:sz w:val="24"/>
          <w:szCs w:val="24"/>
        </w:rPr>
        <w:t>biti uplaćeni, odnosno ili</w:t>
      </w:r>
      <w:r>
        <w:rPr>
          <w:rFonts w:cstheme="minorHAnsi"/>
          <w:sz w:val="24"/>
          <w:szCs w:val="24"/>
        </w:rPr>
        <w:t xml:space="preserve"> su već uplaćeni u proračun,</w:t>
      </w:r>
      <w:r w:rsidR="00805107">
        <w:rPr>
          <w:rFonts w:cstheme="minorHAnsi"/>
          <w:sz w:val="24"/>
          <w:szCs w:val="24"/>
        </w:rPr>
        <w:t xml:space="preserve"> i to za rashode </w:t>
      </w:r>
      <w:r>
        <w:rPr>
          <w:rFonts w:cstheme="minorHAnsi"/>
          <w:sz w:val="24"/>
          <w:szCs w:val="24"/>
        </w:rPr>
        <w:t>kapitalnih projekta koji su realizirani prethodne</w:t>
      </w:r>
      <w:r w:rsidR="00805107">
        <w:rPr>
          <w:rFonts w:cstheme="minorHAnsi"/>
          <w:sz w:val="24"/>
          <w:szCs w:val="24"/>
        </w:rPr>
        <w:t xml:space="preserve"> proračunske</w:t>
      </w:r>
      <w:r>
        <w:rPr>
          <w:rFonts w:cstheme="minorHAnsi"/>
          <w:sz w:val="24"/>
          <w:szCs w:val="24"/>
        </w:rPr>
        <w:t xml:space="preserve"> godine. T</w:t>
      </w:r>
      <w:r w:rsidR="00445308">
        <w:rPr>
          <w:rFonts w:cstheme="minorHAnsi"/>
          <w:sz w:val="24"/>
          <w:szCs w:val="24"/>
        </w:rPr>
        <w:t>i prihodi služe za pokriće manjka prihoda pomoći u iznosu od 2.175.315</w:t>
      </w:r>
      <w:r w:rsidR="00805107">
        <w:rPr>
          <w:rFonts w:cstheme="minorHAnsi"/>
          <w:sz w:val="24"/>
          <w:szCs w:val="24"/>
        </w:rPr>
        <w:t>,00</w:t>
      </w:r>
      <w:r w:rsidR="00445308">
        <w:rPr>
          <w:rFonts w:cstheme="minorHAnsi"/>
          <w:sz w:val="24"/>
          <w:szCs w:val="24"/>
        </w:rPr>
        <w:t xml:space="preserve"> kn. </w:t>
      </w:r>
      <w:r w:rsidR="00CD1E43">
        <w:rPr>
          <w:rFonts w:cstheme="minorHAnsi"/>
          <w:sz w:val="24"/>
          <w:szCs w:val="24"/>
        </w:rPr>
        <w:t>Ovim izmjena</w:t>
      </w:r>
      <w:r w:rsidR="00805107">
        <w:rPr>
          <w:rFonts w:cstheme="minorHAnsi"/>
          <w:sz w:val="24"/>
          <w:szCs w:val="24"/>
        </w:rPr>
        <w:t>ma Proračuna</w:t>
      </w:r>
      <w:r w:rsidR="00CD1E43">
        <w:rPr>
          <w:rFonts w:cstheme="minorHAnsi"/>
          <w:sz w:val="24"/>
          <w:szCs w:val="24"/>
        </w:rPr>
        <w:t xml:space="preserve"> p</w:t>
      </w:r>
      <w:r w:rsidR="00AC7AD4">
        <w:rPr>
          <w:rFonts w:cstheme="minorHAnsi"/>
          <w:sz w:val="24"/>
          <w:szCs w:val="24"/>
        </w:rPr>
        <w:t>lanirani</w:t>
      </w:r>
      <w:r w:rsidR="00805107">
        <w:rPr>
          <w:rFonts w:cstheme="minorHAnsi"/>
          <w:sz w:val="24"/>
          <w:szCs w:val="24"/>
        </w:rPr>
        <w:t xml:space="preserve"> su</w:t>
      </w:r>
      <w:r w:rsidR="00AC7AD4">
        <w:rPr>
          <w:rFonts w:cstheme="minorHAnsi"/>
          <w:sz w:val="24"/>
          <w:szCs w:val="24"/>
        </w:rPr>
        <w:t xml:space="preserve"> prihodi pomoći za projekte koji nisu završeni u prethodnoj godini, a koji su planirani u ovoj godini u manjem iznosu ili uopće nisu planirani poput </w:t>
      </w:r>
      <w:r w:rsidR="00805107">
        <w:rPr>
          <w:rFonts w:cstheme="minorHAnsi"/>
          <w:sz w:val="24"/>
          <w:szCs w:val="24"/>
        </w:rPr>
        <w:t xml:space="preserve">rekonstrukcije ceste u Staroj </w:t>
      </w:r>
      <w:proofErr w:type="spellStart"/>
      <w:r w:rsidR="00AC7AD4">
        <w:rPr>
          <w:rFonts w:cstheme="minorHAnsi"/>
          <w:sz w:val="24"/>
          <w:szCs w:val="24"/>
        </w:rPr>
        <w:t>Subockoj</w:t>
      </w:r>
      <w:proofErr w:type="spellEnd"/>
      <w:r w:rsidR="00AC7AD4">
        <w:rPr>
          <w:rFonts w:cstheme="minorHAnsi"/>
          <w:sz w:val="24"/>
          <w:szCs w:val="24"/>
        </w:rPr>
        <w:t xml:space="preserve"> za koju su planirana sredstva pomoći u iznosu od 2.607.113</w:t>
      </w:r>
      <w:r w:rsidR="00805107">
        <w:rPr>
          <w:rFonts w:cstheme="minorHAnsi"/>
          <w:sz w:val="24"/>
          <w:szCs w:val="24"/>
        </w:rPr>
        <w:t>,00</w:t>
      </w:r>
      <w:r w:rsidR="00AC7AD4">
        <w:rPr>
          <w:rFonts w:cstheme="minorHAnsi"/>
          <w:sz w:val="24"/>
          <w:szCs w:val="24"/>
        </w:rPr>
        <w:t xml:space="preserve"> kn, </w:t>
      </w:r>
      <w:r w:rsidR="00805107">
        <w:rPr>
          <w:rFonts w:cstheme="minorHAnsi"/>
          <w:sz w:val="24"/>
          <w:szCs w:val="24"/>
        </w:rPr>
        <w:t>zatim izgradnja vrtića</w:t>
      </w:r>
      <w:r w:rsidR="00AC7AD4">
        <w:rPr>
          <w:rFonts w:cstheme="minorHAnsi"/>
          <w:sz w:val="24"/>
          <w:szCs w:val="24"/>
        </w:rPr>
        <w:t xml:space="preserve"> </w:t>
      </w:r>
      <w:r w:rsidR="00805107">
        <w:rPr>
          <w:rFonts w:cstheme="minorHAnsi"/>
          <w:sz w:val="24"/>
          <w:szCs w:val="24"/>
        </w:rPr>
        <w:t>s planom od</w:t>
      </w:r>
      <w:r w:rsidR="00AC7AD4">
        <w:rPr>
          <w:rFonts w:cstheme="minorHAnsi"/>
          <w:sz w:val="24"/>
          <w:szCs w:val="24"/>
        </w:rPr>
        <w:t xml:space="preserve"> 1.305.000</w:t>
      </w:r>
      <w:r w:rsidR="00805107">
        <w:rPr>
          <w:rFonts w:cstheme="minorHAnsi"/>
          <w:sz w:val="24"/>
          <w:szCs w:val="24"/>
        </w:rPr>
        <w:t>,00</w:t>
      </w:r>
      <w:r w:rsidR="00AC7AD4">
        <w:rPr>
          <w:rFonts w:cstheme="minorHAnsi"/>
          <w:sz w:val="24"/>
          <w:szCs w:val="24"/>
        </w:rPr>
        <w:t xml:space="preserve"> kn, Kulturni centar za mlade </w:t>
      </w:r>
      <w:proofErr w:type="spellStart"/>
      <w:r w:rsidR="00AC7AD4">
        <w:rPr>
          <w:rFonts w:cstheme="minorHAnsi"/>
          <w:sz w:val="24"/>
          <w:szCs w:val="24"/>
        </w:rPr>
        <w:t>Jazavica</w:t>
      </w:r>
      <w:proofErr w:type="spellEnd"/>
      <w:r w:rsidR="00AC7AD4">
        <w:rPr>
          <w:rFonts w:cstheme="minorHAnsi"/>
          <w:sz w:val="24"/>
          <w:szCs w:val="24"/>
        </w:rPr>
        <w:t xml:space="preserve"> 740.000</w:t>
      </w:r>
      <w:r w:rsidR="00805107">
        <w:rPr>
          <w:rFonts w:cstheme="minorHAnsi"/>
          <w:sz w:val="24"/>
          <w:szCs w:val="24"/>
        </w:rPr>
        <w:t>,00</w:t>
      </w:r>
      <w:r w:rsidR="00AC7AD4">
        <w:rPr>
          <w:rFonts w:cstheme="minorHAnsi"/>
          <w:sz w:val="24"/>
          <w:szCs w:val="24"/>
        </w:rPr>
        <w:t xml:space="preserve"> kn, sredst</w:t>
      </w:r>
      <w:r w:rsidR="00805107">
        <w:rPr>
          <w:rFonts w:cstheme="minorHAnsi"/>
          <w:sz w:val="24"/>
          <w:szCs w:val="24"/>
        </w:rPr>
        <w:t>va ministarstva za uspostavu e-</w:t>
      </w:r>
      <w:r w:rsidR="00B7039F">
        <w:rPr>
          <w:rFonts w:cstheme="minorHAnsi"/>
          <w:sz w:val="24"/>
          <w:szCs w:val="24"/>
        </w:rPr>
        <w:t>R</w:t>
      </w:r>
      <w:r w:rsidR="00AC7AD4">
        <w:rPr>
          <w:rFonts w:cstheme="minorHAnsi"/>
          <w:sz w:val="24"/>
          <w:szCs w:val="24"/>
        </w:rPr>
        <w:t>ačuna u iznosu od 50.000</w:t>
      </w:r>
      <w:r w:rsidR="00805107">
        <w:rPr>
          <w:rFonts w:cstheme="minorHAnsi"/>
          <w:sz w:val="24"/>
          <w:szCs w:val="24"/>
        </w:rPr>
        <w:t>,00</w:t>
      </w:r>
      <w:r w:rsidR="00AC7AD4">
        <w:rPr>
          <w:rFonts w:cstheme="minorHAnsi"/>
          <w:sz w:val="24"/>
          <w:szCs w:val="24"/>
        </w:rPr>
        <w:t xml:space="preserve"> kn, pomoći iz državnog proračuna za naš udio u sufinanciranju proj</w:t>
      </w:r>
      <w:r w:rsidR="00805107">
        <w:rPr>
          <w:rFonts w:cstheme="minorHAnsi"/>
          <w:sz w:val="24"/>
          <w:szCs w:val="24"/>
        </w:rPr>
        <w:t>ekta energetske obnove doma u Novoj</w:t>
      </w:r>
      <w:r w:rsidR="00AC7AD4">
        <w:rPr>
          <w:rFonts w:cstheme="minorHAnsi"/>
          <w:sz w:val="24"/>
          <w:szCs w:val="24"/>
        </w:rPr>
        <w:t xml:space="preserve"> </w:t>
      </w:r>
      <w:proofErr w:type="spellStart"/>
      <w:r w:rsidR="00AC7AD4">
        <w:rPr>
          <w:rFonts w:cstheme="minorHAnsi"/>
          <w:sz w:val="24"/>
          <w:szCs w:val="24"/>
        </w:rPr>
        <w:t>Subockoj</w:t>
      </w:r>
      <w:proofErr w:type="spellEnd"/>
      <w:r w:rsidR="00AC7AD4">
        <w:rPr>
          <w:rFonts w:cstheme="minorHAnsi"/>
          <w:sz w:val="24"/>
          <w:szCs w:val="24"/>
        </w:rPr>
        <w:t xml:space="preserve"> u iznosu od 384.596 kn itd. </w:t>
      </w:r>
    </w:p>
    <w:p w:rsidR="00AC7AD4" w:rsidRDefault="00AC7AD4" w:rsidP="00805107">
      <w:pPr>
        <w:spacing w:line="240" w:lineRule="auto"/>
        <w:jc w:val="both"/>
        <w:rPr>
          <w:rFonts w:cstheme="minorHAnsi"/>
          <w:sz w:val="24"/>
          <w:szCs w:val="24"/>
        </w:rPr>
      </w:pPr>
      <w:r w:rsidRPr="00805107">
        <w:rPr>
          <w:rFonts w:cstheme="minorHAnsi"/>
          <w:i/>
          <w:sz w:val="24"/>
          <w:szCs w:val="24"/>
        </w:rPr>
        <w:t>Prihodi od upravnih i administrativnih pristojbi, pristojbi po posebnim propisima i naknada</w:t>
      </w:r>
      <w:r>
        <w:rPr>
          <w:rFonts w:cstheme="minorHAnsi"/>
          <w:sz w:val="24"/>
          <w:szCs w:val="24"/>
        </w:rPr>
        <w:t xml:space="preserve"> povećani su za 1.377.170</w:t>
      </w:r>
      <w:r w:rsidR="00805107">
        <w:rPr>
          <w:rFonts w:cstheme="minorHAnsi"/>
          <w:sz w:val="24"/>
          <w:szCs w:val="24"/>
        </w:rPr>
        <w:t xml:space="preserve">,00 kn ili 15,38 </w:t>
      </w:r>
      <w:r>
        <w:rPr>
          <w:rFonts w:cstheme="minorHAnsi"/>
          <w:sz w:val="24"/>
          <w:szCs w:val="24"/>
        </w:rPr>
        <w:t>%</w:t>
      </w:r>
      <w:r w:rsidR="0080510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tako da plan tih prihoda iznosi 10.333.260</w:t>
      </w:r>
      <w:r w:rsidR="00805107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kn.  U ovoj skupini prihoda iskazano je povećanje komunalne naknade za 500.000</w:t>
      </w:r>
      <w:r w:rsidR="00805107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kn, </w:t>
      </w:r>
      <w:r w:rsidR="00A81848">
        <w:rPr>
          <w:rFonts w:cstheme="minorHAnsi"/>
          <w:sz w:val="24"/>
          <w:szCs w:val="24"/>
        </w:rPr>
        <w:t>doprinos za šume je povećan za 300.000</w:t>
      </w:r>
      <w:r w:rsidR="00805107">
        <w:rPr>
          <w:rFonts w:cstheme="minorHAnsi"/>
          <w:sz w:val="24"/>
          <w:szCs w:val="24"/>
        </w:rPr>
        <w:t>,00</w:t>
      </w:r>
      <w:r w:rsidR="00A81848">
        <w:rPr>
          <w:rFonts w:cstheme="minorHAnsi"/>
          <w:sz w:val="24"/>
          <w:szCs w:val="24"/>
        </w:rPr>
        <w:t xml:space="preserve"> kn (povećan je % izdvajanja za sječu šuma, s 5</w:t>
      </w:r>
      <w:r w:rsidR="00805107">
        <w:rPr>
          <w:rFonts w:cstheme="minorHAnsi"/>
          <w:sz w:val="24"/>
          <w:szCs w:val="24"/>
        </w:rPr>
        <w:t xml:space="preserve"> </w:t>
      </w:r>
      <w:r w:rsidR="00A81848">
        <w:rPr>
          <w:rFonts w:cstheme="minorHAnsi"/>
          <w:sz w:val="24"/>
          <w:szCs w:val="24"/>
        </w:rPr>
        <w:t>% na 10</w:t>
      </w:r>
      <w:r w:rsidR="00805107">
        <w:rPr>
          <w:rFonts w:cstheme="minorHAnsi"/>
          <w:sz w:val="24"/>
          <w:szCs w:val="24"/>
        </w:rPr>
        <w:t xml:space="preserve"> </w:t>
      </w:r>
      <w:r w:rsidR="00A81848">
        <w:rPr>
          <w:rFonts w:cstheme="minorHAnsi"/>
          <w:sz w:val="24"/>
          <w:szCs w:val="24"/>
        </w:rPr>
        <w:t>%), te prihodi od otkupa kuća na području posebne državne skrbi za 450.000</w:t>
      </w:r>
      <w:r w:rsidR="00805107">
        <w:rPr>
          <w:rFonts w:cstheme="minorHAnsi"/>
          <w:sz w:val="24"/>
          <w:szCs w:val="24"/>
        </w:rPr>
        <w:t>,00</w:t>
      </w:r>
      <w:r w:rsidR="00A81848">
        <w:rPr>
          <w:rFonts w:cstheme="minorHAnsi"/>
          <w:sz w:val="24"/>
          <w:szCs w:val="24"/>
        </w:rPr>
        <w:t xml:space="preserve"> kn, a temeljem informacij</w:t>
      </w:r>
      <w:r w:rsidR="00805107">
        <w:rPr>
          <w:rFonts w:cstheme="minorHAnsi"/>
          <w:sz w:val="24"/>
          <w:szCs w:val="24"/>
        </w:rPr>
        <w:t xml:space="preserve">a iz nadležnog ministarstva </w:t>
      </w:r>
      <w:r w:rsidR="00A81848">
        <w:rPr>
          <w:rFonts w:cstheme="minorHAnsi"/>
          <w:sz w:val="24"/>
          <w:szCs w:val="24"/>
        </w:rPr>
        <w:t xml:space="preserve">o iznosima potpisanih i pripremljenih ugovora. </w:t>
      </w:r>
    </w:p>
    <w:p w:rsidR="00A81848" w:rsidRDefault="00A81848" w:rsidP="00805107">
      <w:pPr>
        <w:spacing w:line="240" w:lineRule="auto"/>
        <w:jc w:val="both"/>
        <w:rPr>
          <w:rFonts w:cstheme="minorHAnsi"/>
          <w:sz w:val="24"/>
          <w:szCs w:val="24"/>
        </w:rPr>
      </w:pPr>
      <w:r w:rsidRPr="00805107">
        <w:rPr>
          <w:rFonts w:cstheme="minorHAnsi"/>
          <w:i/>
          <w:sz w:val="24"/>
          <w:szCs w:val="24"/>
        </w:rPr>
        <w:lastRenderedPageBreak/>
        <w:t>Prihodi od prodaje nefinancijske imovine</w:t>
      </w:r>
      <w:r>
        <w:rPr>
          <w:rFonts w:cstheme="minorHAnsi"/>
          <w:sz w:val="24"/>
          <w:szCs w:val="24"/>
        </w:rPr>
        <w:t xml:space="preserve"> iskazani su s povećanjem za 453.785</w:t>
      </w:r>
      <w:r w:rsidR="00805107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 te plan tih prihoda iznosi 1.063.785</w:t>
      </w:r>
      <w:r w:rsidR="00805107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kn. </w:t>
      </w:r>
      <w:r w:rsidR="00724746">
        <w:rPr>
          <w:rFonts w:cstheme="minorHAnsi"/>
          <w:sz w:val="24"/>
          <w:szCs w:val="24"/>
        </w:rPr>
        <w:t xml:space="preserve">Tijekom </w:t>
      </w:r>
      <w:r w:rsidR="000A1D0B">
        <w:rPr>
          <w:rFonts w:cstheme="minorHAnsi"/>
          <w:sz w:val="24"/>
          <w:szCs w:val="24"/>
        </w:rPr>
        <w:t>godine provedeni su postupci prodaje materijalne proizvede</w:t>
      </w:r>
      <w:r w:rsidR="00805107">
        <w:rPr>
          <w:rFonts w:cstheme="minorHAnsi"/>
          <w:sz w:val="24"/>
          <w:szCs w:val="24"/>
        </w:rPr>
        <w:t>ne</w:t>
      </w:r>
      <w:r w:rsidR="000A1D0B">
        <w:rPr>
          <w:rFonts w:cstheme="minorHAnsi"/>
          <w:sz w:val="24"/>
          <w:szCs w:val="24"/>
        </w:rPr>
        <w:t xml:space="preserve"> i </w:t>
      </w:r>
      <w:proofErr w:type="spellStart"/>
      <w:r w:rsidR="000A1D0B">
        <w:rPr>
          <w:rFonts w:cstheme="minorHAnsi"/>
          <w:sz w:val="24"/>
          <w:szCs w:val="24"/>
        </w:rPr>
        <w:t>neproizvedene</w:t>
      </w:r>
      <w:proofErr w:type="spellEnd"/>
      <w:r w:rsidR="00805107">
        <w:rPr>
          <w:rFonts w:cstheme="minorHAnsi"/>
          <w:sz w:val="24"/>
          <w:szCs w:val="24"/>
        </w:rPr>
        <w:t xml:space="preserve"> dugotrajne imovine </w:t>
      </w:r>
      <w:r w:rsidR="000A1D0B">
        <w:rPr>
          <w:rFonts w:cstheme="minorHAnsi"/>
          <w:sz w:val="24"/>
          <w:szCs w:val="24"/>
        </w:rPr>
        <w:t>(</w:t>
      </w:r>
      <w:r w:rsidR="0092119B">
        <w:rPr>
          <w:rFonts w:cstheme="minorHAnsi"/>
          <w:sz w:val="24"/>
          <w:szCs w:val="24"/>
        </w:rPr>
        <w:t xml:space="preserve">prodaja </w:t>
      </w:r>
      <w:r w:rsidR="000A1D0B">
        <w:rPr>
          <w:rFonts w:cstheme="minorHAnsi"/>
          <w:sz w:val="24"/>
          <w:szCs w:val="24"/>
        </w:rPr>
        <w:t xml:space="preserve">poljoprivrednog i građevinskog zemljišta, u zoni i izvan, </w:t>
      </w:r>
      <w:r w:rsidR="0092119B">
        <w:rPr>
          <w:rFonts w:cstheme="minorHAnsi"/>
          <w:sz w:val="24"/>
          <w:szCs w:val="24"/>
        </w:rPr>
        <w:t xml:space="preserve"> te prodaja </w:t>
      </w:r>
      <w:r w:rsidR="000A1D0B">
        <w:rPr>
          <w:rFonts w:cstheme="minorHAnsi"/>
          <w:sz w:val="24"/>
          <w:szCs w:val="24"/>
        </w:rPr>
        <w:t xml:space="preserve">građevinskog objekta). </w:t>
      </w:r>
    </w:p>
    <w:p w:rsidR="00A81848" w:rsidRPr="00CD1E43" w:rsidRDefault="00A81848" w:rsidP="00805107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D1E43">
        <w:rPr>
          <w:rFonts w:cstheme="minorHAnsi"/>
          <w:b/>
          <w:sz w:val="24"/>
          <w:szCs w:val="24"/>
        </w:rPr>
        <w:t xml:space="preserve">RASHODI </w:t>
      </w:r>
      <w:r w:rsidR="000A1D0B" w:rsidRPr="00CD1E43">
        <w:rPr>
          <w:rFonts w:cstheme="minorHAnsi"/>
          <w:b/>
          <w:sz w:val="24"/>
          <w:szCs w:val="24"/>
        </w:rPr>
        <w:t xml:space="preserve"> </w:t>
      </w:r>
      <w:r w:rsidR="0092119B">
        <w:rPr>
          <w:rFonts w:cstheme="minorHAnsi"/>
          <w:b/>
          <w:sz w:val="24"/>
          <w:szCs w:val="24"/>
        </w:rPr>
        <w:t>POSLOVANJA I RASHODI ZA NABAVU NEFINANCIJSKE IMOVINE</w:t>
      </w:r>
    </w:p>
    <w:p w:rsidR="000A1D0B" w:rsidRDefault="000A1D0B" w:rsidP="00805107">
      <w:pPr>
        <w:spacing w:line="240" w:lineRule="auto"/>
        <w:jc w:val="both"/>
        <w:rPr>
          <w:rFonts w:cstheme="minorHAnsi"/>
          <w:sz w:val="24"/>
          <w:szCs w:val="24"/>
        </w:rPr>
      </w:pPr>
      <w:r w:rsidRPr="0092119B">
        <w:rPr>
          <w:rFonts w:cstheme="minorHAnsi"/>
          <w:i/>
          <w:sz w:val="24"/>
          <w:szCs w:val="24"/>
        </w:rPr>
        <w:t>Rashodi poslovanja</w:t>
      </w:r>
      <w:r>
        <w:rPr>
          <w:rFonts w:cstheme="minorHAnsi"/>
          <w:sz w:val="24"/>
          <w:szCs w:val="24"/>
        </w:rPr>
        <w:t xml:space="preserve"> </w:t>
      </w:r>
      <w:r w:rsidR="0092119B">
        <w:rPr>
          <w:rFonts w:cstheme="minorHAnsi"/>
          <w:sz w:val="24"/>
          <w:szCs w:val="24"/>
        </w:rPr>
        <w:t>su smanjeni za</w:t>
      </w:r>
      <w:r>
        <w:rPr>
          <w:rFonts w:cstheme="minorHAnsi"/>
          <w:sz w:val="24"/>
          <w:szCs w:val="24"/>
        </w:rPr>
        <w:t xml:space="preserve"> 599.391</w:t>
      </w:r>
      <w:r w:rsidR="0092119B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</w:t>
      </w:r>
      <w:r w:rsidR="0092119B">
        <w:rPr>
          <w:rFonts w:cstheme="minorHAnsi"/>
          <w:sz w:val="24"/>
          <w:szCs w:val="24"/>
        </w:rPr>
        <w:t>. Plan rashoda poslovanja ovim I</w:t>
      </w:r>
      <w:r>
        <w:rPr>
          <w:rFonts w:cstheme="minorHAnsi"/>
          <w:sz w:val="24"/>
          <w:szCs w:val="24"/>
        </w:rPr>
        <w:t>zmjenama i dopuna</w:t>
      </w:r>
      <w:r w:rsidR="0092119B">
        <w:rPr>
          <w:rFonts w:cstheme="minorHAnsi"/>
          <w:sz w:val="24"/>
          <w:szCs w:val="24"/>
        </w:rPr>
        <w:t>ma P</w:t>
      </w:r>
      <w:r>
        <w:rPr>
          <w:rFonts w:cstheme="minorHAnsi"/>
          <w:sz w:val="24"/>
          <w:szCs w:val="24"/>
        </w:rPr>
        <w:t>roračuna iznosi 53.628.470</w:t>
      </w:r>
      <w:r w:rsidR="0092119B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kn. Rashodi za zaposlene povećani su za 442.920</w:t>
      </w:r>
      <w:r w:rsidR="0092119B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kn. Navedeni iznos obuhvaća rashode za materijalna prava (otpremnina), rashode Pučkog otvorenog učilišta 174.837</w:t>
      </w:r>
      <w:r w:rsidR="0092119B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kn, Knjižnice i čitaonice </w:t>
      </w:r>
      <w:r w:rsidR="0092119B">
        <w:rPr>
          <w:rFonts w:cstheme="minorHAnsi"/>
          <w:sz w:val="24"/>
          <w:szCs w:val="24"/>
        </w:rPr>
        <w:t>„</w:t>
      </w:r>
      <w:r>
        <w:rPr>
          <w:rFonts w:cstheme="minorHAnsi"/>
          <w:sz w:val="24"/>
          <w:szCs w:val="24"/>
        </w:rPr>
        <w:t>Ante Jagar</w:t>
      </w:r>
      <w:r w:rsidR="0092119B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 xml:space="preserve"> 182.001</w:t>
      </w:r>
      <w:r w:rsidR="0092119B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kn,</w:t>
      </w:r>
      <w:r w:rsidR="00FB1D2B">
        <w:rPr>
          <w:rFonts w:cstheme="minorHAnsi"/>
          <w:sz w:val="24"/>
          <w:szCs w:val="24"/>
        </w:rPr>
        <w:t xml:space="preserve"> </w:t>
      </w:r>
      <w:r w:rsidR="0092119B">
        <w:rPr>
          <w:rFonts w:cstheme="minorHAnsi"/>
          <w:sz w:val="24"/>
          <w:szCs w:val="24"/>
        </w:rPr>
        <w:t xml:space="preserve">te </w:t>
      </w:r>
      <w:r w:rsidR="00FB1D2B">
        <w:rPr>
          <w:rFonts w:cstheme="minorHAnsi"/>
          <w:sz w:val="24"/>
          <w:szCs w:val="24"/>
        </w:rPr>
        <w:t>usklađenja r</w:t>
      </w:r>
      <w:r w:rsidR="0092119B">
        <w:rPr>
          <w:rFonts w:cstheme="minorHAnsi"/>
          <w:sz w:val="24"/>
          <w:szCs w:val="24"/>
        </w:rPr>
        <w:t>ashoda za plaće za javne radove</w:t>
      </w:r>
      <w:r w:rsidR="00FB1D2B">
        <w:rPr>
          <w:rFonts w:cstheme="minorHAnsi"/>
          <w:sz w:val="24"/>
          <w:szCs w:val="24"/>
        </w:rPr>
        <w:t xml:space="preserve">. </w:t>
      </w:r>
    </w:p>
    <w:p w:rsidR="001407D7" w:rsidRDefault="00FB1D2B" w:rsidP="00805107">
      <w:pPr>
        <w:spacing w:line="240" w:lineRule="auto"/>
        <w:jc w:val="both"/>
        <w:rPr>
          <w:rFonts w:cstheme="minorHAnsi"/>
          <w:sz w:val="24"/>
          <w:szCs w:val="24"/>
        </w:rPr>
      </w:pPr>
      <w:r w:rsidRPr="0092119B">
        <w:rPr>
          <w:rFonts w:cstheme="minorHAnsi"/>
          <w:i/>
          <w:sz w:val="24"/>
          <w:szCs w:val="24"/>
        </w:rPr>
        <w:t>Materijalni rashodi</w:t>
      </w:r>
      <w:r>
        <w:rPr>
          <w:rFonts w:cstheme="minorHAnsi"/>
          <w:sz w:val="24"/>
          <w:szCs w:val="24"/>
        </w:rPr>
        <w:t xml:space="preserve"> </w:t>
      </w:r>
      <w:r w:rsidR="0092119B">
        <w:rPr>
          <w:rFonts w:cstheme="minorHAnsi"/>
          <w:sz w:val="24"/>
          <w:szCs w:val="24"/>
        </w:rPr>
        <w:t xml:space="preserve">su </w:t>
      </w:r>
      <w:r>
        <w:rPr>
          <w:rFonts w:cstheme="minorHAnsi"/>
          <w:sz w:val="24"/>
          <w:szCs w:val="24"/>
        </w:rPr>
        <w:t>smanjeni za 187.493</w:t>
      </w:r>
      <w:r w:rsidR="0092119B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kn. Plan materijalnih rashoda iznosi 17.660.735</w:t>
      </w:r>
      <w:r w:rsidR="0092119B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kn. Najveće smanjenje zabilježeno je u programu održavanja objekata i uređaja komunalne infrastrukture s iznosom smanjenja od 370.000</w:t>
      </w:r>
      <w:r w:rsidR="0092119B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 uz određena povećanja</w:t>
      </w:r>
      <w:r w:rsidR="0092119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kao npr. </w:t>
      </w:r>
      <w:r w:rsidR="001407D7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a projekt</w:t>
      </w:r>
      <w:r w:rsidR="001407D7">
        <w:rPr>
          <w:rFonts w:cstheme="minorHAnsi"/>
          <w:sz w:val="24"/>
          <w:szCs w:val="24"/>
        </w:rPr>
        <w:t xml:space="preserve"> </w:t>
      </w:r>
      <w:r w:rsidR="001407D7" w:rsidRPr="0092119B">
        <w:rPr>
          <w:rFonts w:cstheme="minorHAnsi"/>
          <w:i/>
          <w:sz w:val="24"/>
          <w:szCs w:val="24"/>
        </w:rPr>
        <w:t>Razvoj</w:t>
      </w:r>
      <w:r w:rsidR="0092119B">
        <w:rPr>
          <w:rFonts w:cstheme="minorHAnsi"/>
          <w:i/>
          <w:sz w:val="24"/>
          <w:szCs w:val="24"/>
        </w:rPr>
        <w:t xml:space="preserve"> infrastrukture širokopojasnog I</w:t>
      </w:r>
      <w:r w:rsidR="001407D7" w:rsidRPr="0092119B">
        <w:rPr>
          <w:rFonts w:cstheme="minorHAnsi"/>
          <w:i/>
          <w:sz w:val="24"/>
          <w:szCs w:val="24"/>
        </w:rPr>
        <w:t>nterneta</w:t>
      </w:r>
      <w:r w:rsidR="001407D7">
        <w:rPr>
          <w:rFonts w:cstheme="minorHAnsi"/>
          <w:sz w:val="24"/>
          <w:szCs w:val="24"/>
        </w:rPr>
        <w:t xml:space="preserve"> u iznosu od 25.000</w:t>
      </w:r>
      <w:r w:rsidR="0092119B">
        <w:rPr>
          <w:rFonts w:cstheme="minorHAnsi"/>
          <w:sz w:val="24"/>
          <w:szCs w:val="24"/>
        </w:rPr>
        <w:t>,00</w:t>
      </w:r>
      <w:r w:rsidR="001407D7">
        <w:rPr>
          <w:rFonts w:cstheme="minorHAnsi"/>
          <w:sz w:val="24"/>
          <w:szCs w:val="24"/>
        </w:rPr>
        <w:t xml:space="preserve"> kn, za na</w:t>
      </w:r>
      <w:r w:rsidR="0092119B">
        <w:rPr>
          <w:rFonts w:cstheme="minorHAnsi"/>
          <w:sz w:val="24"/>
          <w:szCs w:val="24"/>
        </w:rPr>
        <w:t xml:space="preserve">bavu programa raspolaganja poljoprivrednim </w:t>
      </w:r>
      <w:r w:rsidR="001407D7">
        <w:rPr>
          <w:rFonts w:cstheme="minorHAnsi"/>
          <w:sz w:val="24"/>
          <w:szCs w:val="24"/>
        </w:rPr>
        <w:t>zemljištem 37.500</w:t>
      </w:r>
      <w:r w:rsidR="0092119B">
        <w:rPr>
          <w:rFonts w:cstheme="minorHAnsi"/>
          <w:sz w:val="24"/>
          <w:szCs w:val="24"/>
        </w:rPr>
        <w:t>,00</w:t>
      </w:r>
      <w:r w:rsidR="001407D7">
        <w:rPr>
          <w:rFonts w:cstheme="minorHAnsi"/>
          <w:sz w:val="24"/>
          <w:szCs w:val="24"/>
        </w:rPr>
        <w:t xml:space="preserve"> kn, sanaciju divljih odlagališta 50.000</w:t>
      </w:r>
      <w:r w:rsidR="0092119B">
        <w:rPr>
          <w:rFonts w:cstheme="minorHAnsi"/>
          <w:sz w:val="24"/>
          <w:szCs w:val="24"/>
        </w:rPr>
        <w:t>,00</w:t>
      </w:r>
      <w:r w:rsidR="001407D7">
        <w:rPr>
          <w:rFonts w:cstheme="minorHAnsi"/>
          <w:sz w:val="24"/>
          <w:szCs w:val="24"/>
        </w:rPr>
        <w:t xml:space="preserve"> kn, intelektualnih usluga 50.000</w:t>
      </w:r>
      <w:r w:rsidR="0092119B">
        <w:rPr>
          <w:rFonts w:cstheme="minorHAnsi"/>
          <w:sz w:val="24"/>
          <w:szCs w:val="24"/>
        </w:rPr>
        <w:t>,00 kn, itd.</w:t>
      </w:r>
    </w:p>
    <w:p w:rsidR="001407D7" w:rsidRDefault="001407D7" w:rsidP="00805107">
      <w:pPr>
        <w:spacing w:line="240" w:lineRule="auto"/>
        <w:jc w:val="both"/>
        <w:rPr>
          <w:rFonts w:cstheme="minorHAnsi"/>
          <w:sz w:val="24"/>
          <w:szCs w:val="24"/>
        </w:rPr>
      </w:pPr>
      <w:r w:rsidRPr="0092119B">
        <w:rPr>
          <w:rFonts w:cstheme="minorHAnsi"/>
          <w:i/>
          <w:sz w:val="24"/>
          <w:szCs w:val="24"/>
        </w:rPr>
        <w:t>Rashodi subvencija</w:t>
      </w:r>
      <w:r>
        <w:rPr>
          <w:rFonts w:cstheme="minorHAnsi"/>
          <w:sz w:val="24"/>
          <w:szCs w:val="24"/>
        </w:rPr>
        <w:t xml:space="preserve"> </w:t>
      </w:r>
      <w:r w:rsidR="0092119B">
        <w:rPr>
          <w:rFonts w:cstheme="minorHAnsi"/>
          <w:sz w:val="24"/>
          <w:szCs w:val="24"/>
        </w:rPr>
        <w:t xml:space="preserve">su smanjeni </w:t>
      </w:r>
      <w:r>
        <w:rPr>
          <w:rFonts w:cstheme="minorHAnsi"/>
          <w:sz w:val="24"/>
          <w:szCs w:val="24"/>
        </w:rPr>
        <w:t>za 500.000</w:t>
      </w:r>
      <w:r w:rsidR="0092119B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 na ime sufina</w:t>
      </w:r>
      <w:r w:rsidR="0092119B">
        <w:rPr>
          <w:rFonts w:cstheme="minorHAnsi"/>
          <w:sz w:val="24"/>
          <w:szCs w:val="24"/>
        </w:rPr>
        <w:t>nciranja energetske</w:t>
      </w:r>
      <w:r>
        <w:rPr>
          <w:rFonts w:cstheme="minorHAnsi"/>
          <w:sz w:val="24"/>
          <w:szCs w:val="24"/>
        </w:rPr>
        <w:t xml:space="preserve"> obnove zgrada na području grada</w:t>
      </w:r>
      <w:r w:rsidR="0092119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tako da plan rashoda za subvencije iznosi 2.200.000</w:t>
      </w:r>
      <w:r w:rsidR="0092119B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kn.</w:t>
      </w:r>
    </w:p>
    <w:p w:rsidR="001407D7" w:rsidRDefault="001407D7" w:rsidP="00805107">
      <w:pPr>
        <w:spacing w:line="240" w:lineRule="auto"/>
        <w:jc w:val="both"/>
        <w:rPr>
          <w:rFonts w:cstheme="minorHAnsi"/>
          <w:sz w:val="24"/>
          <w:szCs w:val="24"/>
        </w:rPr>
      </w:pPr>
      <w:r w:rsidRPr="0092119B">
        <w:rPr>
          <w:rFonts w:cstheme="minorHAnsi"/>
          <w:i/>
          <w:sz w:val="24"/>
          <w:szCs w:val="24"/>
        </w:rPr>
        <w:t>Pomoći dane u inozemstvo i unutar općeg proračuna</w:t>
      </w:r>
      <w:r>
        <w:rPr>
          <w:rFonts w:cstheme="minorHAnsi"/>
          <w:sz w:val="24"/>
          <w:szCs w:val="24"/>
        </w:rPr>
        <w:t xml:space="preserve"> povećane su za 396.075</w:t>
      </w:r>
      <w:r w:rsidR="0092119B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</w:t>
      </w:r>
      <w:r w:rsidR="0092119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i to za sufinanciranje programa škola s područja grada 234.900</w:t>
      </w:r>
      <w:r w:rsidR="0092119B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kn, povećani zdravstveni standard 50.000</w:t>
      </w:r>
      <w:r w:rsidR="0092119B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kn, rekonstrukciju županijske ceste u </w:t>
      </w:r>
      <w:proofErr w:type="spellStart"/>
      <w:r>
        <w:rPr>
          <w:rFonts w:cstheme="minorHAnsi"/>
          <w:sz w:val="24"/>
          <w:szCs w:val="24"/>
        </w:rPr>
        <w:t>Bročicama</w:t>
      </w:r>
      <w:proofErr w:type="spellEnd"/>
      <w:r>
        <w:rPr>
          <w:rFonts w:cstheme="minorHAnsi"/>
          <w:sz w:val="24"/>
          <w:szCs w:val="24"/>
        </w:rPr>
        <w:t xml:space="preserve"> 63.175</w:t>
      </w:r>
      <w:r w:rsidR="0092119B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</w:t>
      </w:r>
      <w:r w:rsidR="0092119B">
        <w:rPr>
          <w:rFonts w:cstheme="minorHAnsi"/>
          <w:sz w:val="24"/>
          <w:szCs w:val="24"/>
        </w:rPr>
        <w:t>n, rekonstrukciju zavoja Novska - Stari</w:t>
      </w:r>
      <w:r>
        <w:rPr>
          <w:rFonts w:cstheme="minorHAnsi"/>
          <w:sz w:val="24"/>
          <w:szCs w:val="24"/>
        </w:rPr>
        <w:t xml:space="preserve"> Grabovac 132.500</w:t>
      </w:r>
      <w:r w:rsidR="0092119B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kn, </w:t>
      </w:r>
      <w:r w:rsidR="00E7241A">
        <w:rPr>
          <w:rFonts w:cstheme="minorHAnsi"/>
          <w:sz w:val="24"/>
          <w:szCs w:val="24"/>
        </w:rPr>
        <w:t>te smanjenje rashoda za rek</w:t>
      </w:r>
      <w:r w:rsidR="0092119B">
        <w:rPr>
          <w:rFonts w:cstheme="minorHAnsi"/>
          <w:sz w:val="24"/>
          <w:szCs w:val="24"/>
        </w:rPr>
        <w:t>onstrukciju županijske ceste Stara</w:t>
      </w:r>
      <w:r w:rsidR="00E7241A">
        <w:rPr>
          <w:rFonts w:cstheme="minorHAnsi"/>
          <w:sz w:val="24"/>
          <w:szCs w:val="24"/>
        </w:rPr>
        <w:t xml:space="preserve"> Subocka</w:t>
      </w:r>
      <w:r w:rsidR="0092119B">
        <w:rPr>
          <w:rFonts w:cstheme="minorHAnsi"/>
          <w:sz w:val="24"/>
          <w:szCs w:val="24"/>
        </w:rPr>
        <w:t xml:space="preserve"> </w:t>
      </w:r>
      <w:r w:rsidR="00E7241A">
        <w:rPr>
          <w:rFonts w:cstheme="minorHAnsi"/>
          <w:sz w:val="24"/>
          <w:szCs w:val="24"/>
        </w:rPr>
        <w:t>-</w:t>
      </w:r>
      <w:r w:rsidR="0092119B">
        <w:rPr>
          <w:rFonts w:cstheme="minorHAnsi"/>
          <w:sz w:val="24"/>
          <w:szCs w:val="24"/>
        </w:rPr>
        <w:t xml:space="preserve"> </w:t>
      </w:r>
      <w:proofErr w:type="spellStart"/>
      <w:r w:rsidR="00E7241A">
        <w:rPr>
          <w:rFonts w:cstheme="minorHAnsi"/>
          <w:sz w:val="24"/>
          <w:szCs w:val="24"/>
        </w:rPr>
        <w:t>Plesmo</w:t>
      </w:r>
      <w:proofErr w:type="spellEnd"/>
      <w:r w:rsidR="00E7241A">
        <w:rPr>
          <w:rFonts w:cstheme="minorHAnsi"/>
          <w:sz w:val="24"/>
          <w:szCs w:val="24"/>
        </w:rPr>
        <w:t xml:space="preserve"> za 87.500</w:t>
      </w:r>
      <w:r w:rsidR="0092119B">
        <w:rPr>
          <w:rFonts w:cstheme="minorHAnsi"/>
          <w:sz w:val="24"/>
          <w:szCs w:val="24"/>
        </w:rPr>
        <w:t>,00</w:t>
      </w:r>
      <w:r w:rsidR="00E7241A">
        <w:rPr>
          <w:rFonts w:cstheme="minorHAnsi"/>
          <w:sz w:val="24"/>
          <w:szCs w:val="24"/>
        </w:rPr>
        <w:t xml:space="preserve"> kn. </w:t>
      </w:r>
    </w:p>
    <w:p w:rsidR="00FB1D2B" w:rsidRDefault="00E7241A" w:rsidP="00805107">
      <w:pPr>
        <w:spacing w:line="240" w:lineRule="auto"/>
        <w:jc w:val="both"/>
        <w:rPr>
          <w:rFonts w:cstheme="minorHAnsi"/>
          <w:sz w:val="24"/>
          <w:szCs w:val="24"/>
        </w:rPr>
      </w:pPr>
      <w:r w:rsidRPr="0092119B">
        <w:rPr>
          <w:rFonts w:cstheme="minorHAnsi"/>
          <w:i/>
          <w:sz w:val="24"/>
          <w:szCs w:val="24"/>
        </w:rPr>
        <w:t>Ostali rashodi</w:t>
      </w:r>
      <w:r>
        <w:rPr>
          <w:rFonts w:cstheme="minorHAnsi"/>
          <w:sz w:val="24"/>
          <w:szCs w:val="24"/>
        </w:rPr>
        <w:t xml:space="preserve"> </w:t>
      </w:r>
      <w:r w:rsidR="0092119B">
        <w:rPr>
          <w:rFonts w:cstheme="minorHAnsi"/>
          <w:sz w:val="24"/>
          <w:szCs w:val="24"/>
        </w:rPr>
        <w:t xml:space="preserve">iskazani sa </w:t>
      </w:r>
      <w:r>
        <w:rPr>
          <w:rFonts w:cstheme="minorHAnsi"/>
          <w:sz w:val="24"/>
          <w:szCs w:val="24"/>
        </w:rPr>
        <w:t>smanjenjem od 752.886</w:t>
      </w:r>
      <w:r w:rsidR="0092119B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 obuhvaćaju smanjenje rashoda kapitalnih pomoći za 800.000</w:t>
      </w:r>
      <w:r w:rsidR="0092119B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 uz povećanje rashoda donacija za 47.114</w:t>
      </w:r>
      <w:r w:rsidR="0092119B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kn. Smanjenje rashoda kapitalnih pomoći iskazano je na p</w:t>
      </w:r>
      <w:r w:rsidR="0092119B">
        <w:rPr>
          <w:rFonts w:cstheme="minorHAnsi"/>
          <w:sz w:val="24"/>
          <w:szCs w:val="24"/>
        </w:rPr>
        <w:t xml:space="preserve">rojektu kanalizacija </w:t>
      </w:r>
      <w:proofErr w:type="spellStart"/>
      <w:r w:rsidR="0092119B">
        <w:rPr>
          <w:rFonts w:cstheme="minorHAnsi"/>
          <w:sz w:val="24"/>
          <w:szCs w:val="24"/>
        </w:rPr>
        <w:t>Brestača</w:t>
      </w:r>
      <w:proofErr w:type="spellEnd"/>
      <w:r w:rsidR="0092119B">
        <w:rPr>
          <w:rFonts w:cstheme="minorHAnsi"/>
          <w:sz w:val="24"/>
          <w:szCs w:val="24"/>
        </w:rPr>
        <w:t xml:space="preserve"> - Nova</w:t>
      </w:r>
      <w:r>
        <w:rPr>
          <w:rFonts w:cstheme="minorHAnsi"/>
          <w:sz w:val="24"/>
          <w:szCs w:val="24"/>
        </w:rPr>
        <w:t xml:space="preserve"> Subocka za 500.000</w:t>
      </w:r>
      <w:r w:rsidR="0092119B">
        <w:rPr>
          <w:rFonts w:cstheme="minorHAnsi"/>
          <w:sz w:val="24"/>
          <w:szCs w:val="24"/>
        </w:rPr>
        <w:t>,00 kn i Aglomeracija za</w:t>
      </w:r>
      <w:r>
        <w:rPr>
          <w:rFonts w:cstheme="minorHAnsi"/>
          <w:sz w:val="24"/>
          <w:szCs w:val="24"/>
        </w:rPr>
        <w:t xml:space="preserve"> 400.000</w:t>
      </w:r>
      <w:r w:rsidR="0092119B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 uz  planiranje rashoda </w:t>
      </w:r>
      <w:r w:rsidR="0092119B">
        <w:rPr>
          <w:rFonts w:cstheme="minorHAnsi"/>
          <w:sz w:val="24"/>
          <w:szCs w:val="24"/>
        </w:rPr>
        <w:t xml:space="preserve">za nabavu </w:t>
      </w:r>
      <w:proofErr w:type="spellStart"/>
      <w:r w:rsidR="0092119B">
        <w:rPr>
          <w:rFonts w:cstheme="minorHAnsi"/>
          <w:sz w:val="24"/>
          <w:szCs w:val="24"/>
        </w:rPr>
        <w:t>kompostera</w:t>
      </w:r>
      <w:proofErr w:type="spellEnd"/>
      <w:r w:rsidR="0092119B">
        <w:rPr>
          <w:rFonts w:cstheme="minorHAnsi"/>
          <w:sz w:val="24"/>
          <w:szCs w:val="24"/>
        </w:rPr>
        <w:t xml:space="preserve"> s iznosom od</w:t>
      </w:r>
      <w:r>
        <w:rPr>
          <w:rFonts w:cstheme="minorHAnsi"/>
          <w:sz w:val="24"/>
          <w:szCs w:val="24"/>
        </w:rPr>
        <w:t xml:space="preserve"> 100.000</w:t>
      </w:r>
      <w:r w:rsidR="0092119B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kn. </w:t>
      </w:r>
    </w:p>
    <w:p w:rsidR="00716176" w:rsidRDefault="00E7241A" w:rsidP="00805107">
      <w:pPr>
        <w:spacing w:line="240" w:lineRule="auto"/>
        <w:jc w:val="both"/>
        <w:rPr>
          <w:rFonts w:cstheme="minorHAnsi"/>
          <w:sz w:val="24"/>
          <w:szCs w:val="24"/>
        </w:rPr>
      </w:pPr>
      <w:r w:rsidRPr="0092119B">
        <w:rPr>
          <w:rFonts w:cstheme="minorHAnsi"/>
          <w:i/>
          <w:sz w:val="24"/>
          <w:szCs w:val="24"/>
        </w:rPr>
        <w:t>Rashodi za nabavu nefinancijske imovine</w:t>
      </w:r>
      <w:r>
        <w:rPr>
          <w:rFonts w:cstheme="minorHAnsi"/>
          <w:sz w:val="24"/>
          <w:szCs w:val="24"/>
        </w:rPr>
        <w:t xml:space="preserve"> povećani su za 3.645.370</w:t>
      </w:r>
      <w:r w:rsidR="0092119B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</w:t>
      </w:r>
      <w:r w:rsidR="0092119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pa plan tih rashoda iznosi 43.676.302</w:t>
      </w:r>
      <w:r w:rsidR="0092119B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kn. Povećanje je zabilježeno na ra</w:t>
      </w:r>
      <w:r w:rsidR="0092119B">
        <w:rPr>
          <w:rFonts w:cstheme="minorHAnsi"/>
          <w:sz w:val="24"/>
          <w:szCs w:val="24"/>
        </w:rPr>
        <w:t>shodima investicijskih ulaganja</w:t>
      </w:r>
      <w:r>
        <w:rPr>
          <w:rFonts w:cstheme="minorHAnsi"/>
          <w:sz w:val="24"/>
          <w:szCs w:val="24"/>
        </w:rPr>
        <w:t xml:space="preserve"> za</w:t>
      </w:r>
      <w:r w:rsidR="0092119B">
        <w:rPr>
          <w:rFonts w:cstheme="minorHAnsi"/>
          <w:sz w:val="24"/>
          <w:szCs w:val="24"/>
        </w:rPr>
        <w:t xml:space="preserve"> sljedeće kapitalne</w:t>
      </w:r>
      <w:r>
        <w:rPr>
          <w:rFonts w:cstheme="minorHAnsi"/>
          <w:sz w:val="24"/>
          <w:szCs w:val="24"/>
        </w:rPr>
        <w:t xml:space="preserve"> projekte: Klaster kulture na temeljima kulturne </w:t>
      </w:r>
      <w:r w:rsidR="0092119B">
        <w:rPr>
          <w:rFonts w:cstheme="minorHAnsi"/>
          <w:sz w:val="24"/>
          <w:szCs w:val="24"/>
        </w:rPr>
        <w:t xml:space="preserve">baštine povijesne jezgre Novska </w:t>
      </w:r>
      <w:r>
        <w:rPr>
          <w:rFonts w:cstheme="minorHAnsi"/>
          <w:sz w:val="24"/>
          <w:szCs w:val="24"/>
        </w:rPr>
        <w:t>za 517.459</w:t>
      </w:r>
      <w:r w:rsidR="0092119B">
        <w:rPr>
          <w:rFonts w:cstheme="minorHAnsi"/>
          <w:sz w:val="24"/>
          <w:szCs w:val="24"/>
        </w:rPr>
        <w:t>,00 kn, energetska obnovu doma u Novoj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Subockoj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92119B">
        <w:rPr>
          <w:rFonts w:cstheme="minorHAnsi"/>
          <w:sz w:val="24"/>
          <w:szCs w:val="24"/>
        </w:rPr>
        <w:t xml:space="preserve">za </w:t>
      </w:r>
      <w:r>
        <w:rPr>
          <w:rFonts w:cstheme="minorHAnsi"/>
          <w:sz w:val="24"/>
          <w:szCs w:val="24"/>
        </w:rPr>
        <w:t>434.951</w:t>
      </w:r>
      <w:r w:rsidR="0092119B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kn, Kulturni centar za mlade </w:t>
      </w:r>
      <w:proofErr w:type="spellStart"/>
      <w:r>
        <w:rPr>
          <w:rFonts w:cstheme="minorHAnsi"/>
          <w:sz w:val="24"/>
          <w:szCs w:val="24"/>
        </w:rPr>
        <w:t>Jazavica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92119B">
        <w:rPr>
          <w:rFonts w:cstheme="minorHAnsi"/>
          <w:sz w:val="24"/>
          <w:szCs w:val="24"/>
        </w:rPr>
        <w:t xml:space="preserve">za </w:t>
      </w:r>
      <w:r>
        <w:rPr>
          <w:rFonts w:cstheme="minorHAnsi"/>
          <w:sz w:val="24"/>
          <w:szCs w:val="24"/>
        </w:rPr>
        <w:t>1.102.125</w:t>
      </w:r>
      <w:r w:rsidR="0092119B">
        <w:rPr>
          <w:rFonts w:cstheme="minorHAnsi"/>
          <w:sz w:val="24"/>
          <w:szCs w:val="24"/>
        </w:rPr>
        <w:t>,00 kn, Poljoprivredno-</w:t>
      </w:r>
      <w:r>
        <w:rPr>
          <w:rFonts w:cstheme="minorHAnsi"/>
          <w:sz w:val="24"/>
          <w:szCs w:val="24"/>
        </w:rPr>
        <w:t xml:space="preserve">edukacijski centar Borovac </w:t>
      </w:r>
      <w:r w:rsidR="0092119B">
        <w:rPr>
          <w:rFonts w:cstheme="minorHAnsi"/>
          <w:sz w:val="24"/>
          <w:szCs w:val="24"/>
        </w:rPr>
        <w:t xml:space="preserve">za </w:t>
      </w:r>
      <w:r>
        <w:rPr>
          <w:rFonts w:cstheme="minorHAnsi"/>
          <w:sz w:val="24"/>
          <w:szCs w:val="24"/>
        </w:rPr>
        <w:t>190.000</w:t>
      </w:r>
      <w:r w:rsidR="0092119B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kn, Poduzetnički inkubator u PZ Novska </w:t>
      </w:r>
      <w:r w:rsidR="0092119B">
        <w:rPr>
          <w:rFonts w:cstheme="minorHAnsi"/>
          <w:sz w:val="24"/>
          <w:szCs w:val="24"/>
        </w:rPr>
        <w:t xml:space="preserve">za </w:t>
      </w:r>
      <w:r>
        <w:rPr>
          <w:rFonts w:cstheme="minorHAnsi"/>
          <w:sz w:val="24"/>
          <w:szCs w:val="24"/>
        </w:rPr>
        <w:t>448.750</w:t>
      </w:r>
      <w:r w:rsidR="0092119B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kn, </w:t>
      </w:r>
      <w:r w:rsidR="0092119B">
        <w:rPr>
          <w:rFonts w:cstheme="minorHAnsi"/>
          <w:sz w:val="24"/>
          <w:szCs w:val="24"/>
        </w:rPr>
        <w:t>rekonstrukcija nerazvrstane ceste u Staroj</w:t>
      </w:r>
      <w:r w:rsidR="00716176">
        <w:rPr>
          <w:rFonts w:cstheme="minorHAnsi"/>
          <w:sz w:val="24"/>
          <w:szCs w:val="24"/>
        </w:rPr>
        <w:t xml:space="preserve"> </w:t>
      </w:r>
      <w:proofErr w:type="spellStart"/>
      <w:r w:rsidR="00716176">
        <w:rPr>
          <w:rFonts w:cstheme="minorHAnsi"/>
          <w:sz w:val="24"/>
          <w:szCs w:val="24"/>
        </w:rPr>
        <w:t>Subockoj</w:t>
      </w:r>
      <w:proofErr w:type="spellEnd"/>
      <w:r w:rsidR="00716176">
        <w:rPr>
          <w:rFonts w:cstheme="minorHAnsi"/>
          <w:sz w:val="24"/>
          <w:szCs w:val="24"/>
        </w:rPr>
        <w:t xml:space="preserve"> </w:t>
      </w:r>
      <w:r w:rsidR="0092119B">
        <w:rPr>
          <w:rFonts w:cstheme="minorHAnsi"/>
          <w:sz w:val="24"/>
          <w:szCs w:val="24"/>
        </w:rPr>
        <w:t xml:space="preserve">za </w:t>
      </w:r>
      <w:r w:rsidR="00716176">
        <w:rPr>
          <w:rFonts w:cstheme="minorHAnsi"/>
          <w:sz w:val="24"/>
          <w:szCs w:val="24"/>
        </w:rPr>
        <w:t>2.659.803</w:t>
      </w:r>
      <w:r w:rsidR="0092119B">
        <w:rPr>
          <w:rFonts w:cstheme="minorHAnsi"/>
          <w:sz w:val="24"/>
          <w:szCs w:val="24"/>
        </w:rPr>
        <w:t>,00</w:t>
      </w:r>
      <w:r w:rsidR="00716176">
        <w:rPr>
          <w:rFonts w:cstheme="minorHAnsi"/>
          <w:sz w:val="24"/>
          <w:szCs w:val="24"/>
        </w:rPr>
        <w:t xml:space="preserve"> kn, nog</w:t>
      </w:r>
      <w:r w:rsidR="0092119B">
        <w:rPr>
          <w:rFonts w:cstheme="minorHAnsi"/>
          <w:sz w:val="24"/>
          <w:szCs w:val="24"/>
        </w:rPr>
        <w:t>ostup Novska-</w:t>
      </w:r>
      <w:proofErr w:type="spellStart"/>
      <w:r w:rsidR="0092119B">
        <w:rPr>
          <w:rFonts w:cstheme="minorHAnsi"/>
          <w:sz w:val="24"/>
          <w:szCs w:val="24"/>
        </w:rPr>
        <w:t>Bročice</w:t>
      </w:r>
      <w:proofErr w:type="spellEnd"/>
      <w:r w:rsidR="0092119B">
        <w:rPr>
          <w:rFonts w:cstheme="minorHAnsi"/>
          <w:sz w:val="24"/>
          <w:szCs w:val="24"/>
        </w:rPr>
        <w:t xml:space="preserve"> i Novska - Nova</w:t>
      </w:r>
      <w:r w:rsidR="00716176">
        <w:rPr>
          <w:rFonts w:cstheme="minorHAnsi"/>
          <w:sz w:val="24"/>
          <w:szCs w:val="24"/>
        </w:rPr>
        <w:t xml:space="preserve"> Subocka</w:t>
      </w:r>
      <w:r w:rsidR="0092119B">
        <w:rPr>
          <w:rFonts w:cstheme="minorHAnsi"/>
          <w:sz w:val="24"/>
          <w:szCs w:val="24"/>
        </w:rPr>
        <w:t xml:space="preserve"> za</w:t>
      </w:r>
      <w:r w:rsidR="00716176">
        <w:rPr>
          <w:rFonts w:cstheme="minorHAnsi"/>
          <w:sz w:val="24"/>
          <w:szCs w:val="24"/>
        </w:rPr>
        <w:t xml:space="preserve"> 167.000</w:t>
      </w:r>
      <w:r w:rsidR="0092119B">
        <w:rPr>
          <w:rFonts w:cstheme="minorHAnsi"/>
          <w:sz w:val="24"/>
          <w:szCs w:val="24"/>
        </w:rPr>
        <w:t>,00 kn, rekonstrukcija istočnog odvojka ulice u Staroj</w:t>
      </w:r>
      <w:r w:rsidR="00716176">
        <w:rPr>
          <w:rFonts w:cstheme="minorHAnsi"/>
          <w:sz w:val="24"/>
          <w:szCs w:val="24"/>
        </w:rPr>
        <w:t xml:space="preserve"> </w:t>
      </w:r>
      <w:proofErr w:type="spellStart"/>
      <w:r w:rsidR="00716176">
        <w:rPr>
          <w:rFonts w:cstheme="minorHAnsi"/>
          <w:sz w:val="24"/>
          <w:szCs w:val="24"/>
        </w:rPr>
        <w:t>Subockoj</w:t>
      </w:r>
      <w:proofErr w:type="spellEnd"/>
      <w:r w:rsidR="00716176">
        <w:rPr>
          <w:rFonts w:cstheme="minorHAnsi"/>
          <w:sz w:val="24"/>
          <w:szCs w:val="24"/>
        </w:rPr>
        <w:t xml:space="preserve"> </w:t>
      </w:r>
      <w:r w:rsidR="0092119B">
        <w:rPr>
          <w:rFonts w:cstheme="minorHAnsi"/>
          <w:sz w:val="24"/>
          <w:szCs w:val="24"/>
        </w:rPr>
        <w:t xml:space="preserve">za 320.000 kn, itd. </w:t>
      </w:r>
      <w:r w:rsidR="00716176">
        <w:rPr>
          <w:rFonts w:cstheme="minorHAnsi"/>
          <w:sz w:val="24"/>
          <w:szCs w:val="24"/>
        </w:rPr>
        <w:t xml:space="preserve">Smanjenje rashoda iskazano je na projektu rekonstrukcije Ribičke ulice u </w:t>
      </w:r>
      <w:proofErr w:type="spellStart"/>
      <w:r w:rsidR="00716176">
        <w:rPr>
          <w:rFonts w:cstheme="minorHAnsi"/>
          <w:sz w:val="24"/>
          <w:szCs w:val="24"/>
        </w:rPr>
        <w:t>Bročicama</w:t>
      </w:r>
      <w:proofErr w:type="spellEnd"/>
      <w:r w:rsidR="00716176">
        <w:rPr>
          <w:rFonts w:cstheme="minorHAnsi"/>
          <w:sz w:val="24"/>
          <w:szCs w:val="24"/>
        </w:rPr>
        <w:t xml:space="preserve"> 1.600.000</w:t>
      </w:r>
      <w:r w:rsidR="0092119B">
        <w:rPr>
          <w:rFonts w:cstheme="minorHAnsi"/>
          <w:sz w:val="24"/>
          <w:szCs w:val="24"/>
        </w:rPr>
        <w:t>,00</w:t>
      </w:r>
      <w:r w:rsidR="00716176">
        <w:rPr>
          <w:rFonts w:cstheme="minorHAnsi"/>
          <w:sz w:val="24"/>
          <w:szCs w:val="24"/>
        </w:rPr>
        <w:t xml:space="preserve"> kn, </w:t>
      </w:r>
      <w:r w:rsidR="00A345E6">
        <w:rPr>
          <w:rFonts w:cstheme="minorHAnsi"/>
          <w:sz w:val="24"/>
          <w:szCs w:val="24"/>
        </w:rPr>
        <w:t>Poduzetničke zone</w:t>
      </w:r>
      <w:r w:rsidR="00716176">
        <w:rPr>
          <w:rFonts w:cstheme="minorHAnsi"/>
          <w:sz w:val="24"/>
          <w:szCs w:val="24"/>
        </w:rPr>
        <w:t xml:space="preserve"> Novska 1.100.000</w:t>
      </w:r>
      <w:r w:rsidR="0092119B">
        <w:rPr>
          <w:rFonts w:cstheme="minorHAnsi"/>
          <w:sz w:val="24"/>
          <w:szCs w:val="24"/>
        </w:rPr>
        <w:t>,00</w:t>
      </w:r>
      <w:r w:rsidR="00A345E6">
        <w:rPr>
          <w:rFonts w:cstheme="minorHAnsi"/>
          <w:sz w:val="24"/>
          <w:szCs w:val="24"/>
        </w:rPr>
        <w:t xml:space="preserve"> kn, mrtvačnice</w:t>
      </w:r>
      <w:r w:rsidR="00716176">
        <w:rPr>
          <w:rFonts w:cstheme="minorHAnsi"/>
          <w:sz w:val="24"/>
          <w:szCs w:val="24"/>
        </w:rPr>
        <w:t xml:space="preserve"> u Voćarici 20.000</w:t>
      </w:r>
      <w:r w:rsidR="0092119B">
        <w:rPr>
          <w:rFonts w:cstheme="minorHAnsi"/>
          <w:sz w:val="24"/>
          <w:szCs w:val="24"/>
        </w:rPr>
        <w:t>,00 kn, izra</w:t>
      </w:r>
      <w:r w:rsidR="00A345E6">
        <w:rPr>
          <w:rFonts w:cstheme="minorHAnsi"/>
          <w:sz w:val="24"/>
          <w:szCs w:val="24"/>
        </w:rPr>
        <w:t>de</w:t>
      </w:r>
      <w:r w:rsidR="0092119B">
        <w:rPr>
          <w:rFonts w:cstheme="minorHAnsi"/>
          <w:sz w:val="24"/>
          <w:szCs w:val="24"/>
        </w:rPr>
        <w:t xml:space="preserve"> </w:t>
      </w:r>
      <w:r w:rsidR="00716176">
        <w:rPr>
          <w:rFonts w:cstheme="minorHAnsi"/>
          <w:sz w:val="24"/>
          <w:szCs w:val="24"/>
        </w:rPr>
        <w:t>projektne dokumentacije 495.500</w:t>
      </w:r>
      <w:r w:rsidR="0092119B">
        <w:rPr>
          <w:rFonts w:cstheme="minorHAnsi"/>
          <w:sz w:val="24"/>
          <w:szCs w:val="24"/>
        </w:rPr>
        <w:t>,00 kn, itd.</w:t>
      </w:r>
    </w:p>
    <w:p w:rsidR="0092119B" w:rsidRDefault="0092119B" w:rsidP="00805107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16176" w:rsidRPr="0092119B" w:rsidRDefault="00716176" w:rsidP="0080510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</w:t>
      </w:r>
      <w:r w:rsidR="00B7039F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   </w:t>
      </w:r>
      <w:r w:rsidRPr="0092119B">
        <w:rPr>
          <w:rFonts w:cstheme="minorHAnsi"/>
          <w:sz w:val="24"/>
          <w:szCs w:val="24"/>
        </w:rPr>
        <w:t xml:space="preserve">PROČELNICA  </w:t>
      </w:r>
    </w:p>
    <w:p w:rsidR="00AE643C" w:rsidRPr="00886F10" w:rsidRDefault="0092119B" w:rsidP="0092119B">
      <w:pPr>
        <w:spacing w:line="240" w:lineRule="auto"/>
        <w:jc w:val="both"/>
        <w:rPr>
          <w:rFonts w:cstheme="minorHAnsi"/>
          <w:sz w:val="24"/>
          <w:szCs w:val="24"/>
        </w:rPr>
      </w:pPr>
      <w:r w:rsidRPr="0092119B">
        <w:rPr>
          <w:rFonts w:cstheme="minorHAnsi"/>
          <w:sz w:val="24"/>
          <w:szCs w:val="24"/>
        </w:rPr>
        <w:tab/>
      </w:r>
      <w:r w:rsidRPr="0092119B">
        <w:rPr>
          <w:rFonts w:cstheme="minorHAnsi"/>
          <w:sz w:val="24"/>
          <w:szCs w:val="24"/>
        </w:rPr>
        <w:tab/>
      </w:r>
      <w:r w:rsidRPr="0092119B">
        <w:rPr>
          <w:rFonts w:cstheme="minorHAnsi"/>
          <w:sz w:val="24"/>
          <w:szCs w:val="24"/>
        </w:rPr>
        <w:tab/>
      </w:r>
      <w:r w:rsidRPr="0092119B">
        <w:rPr>
          <w:rFonts w:cstheme="minorHAnsi"/>
          <w:sz w:val="24"/>
          <w:szCs w:val="24"/>
        </w:rPr>
        <w:tab/>
      </w:r>
      <w:r w:rsidRPr="0092119B">
        <w:rPr>
          <w:rFonts w:cstheme="minorHAnsi"/>
          <w:sz w:val="24"/>
          <w:szCs w:val="24"/>
        </w:rPr>
        <w:tab/>
      </w:r>
      <w:r w:rsidRPr="0092119B">
        <w:rPr>
          <w:rFonts w:cstheme="minorHAnsi"/>
          <w:sz w:val="24"/>
          <w:szCs w:val="24"/>
        </w:rPr>
        <w:tab/>
      </w:r>
      <w:r w:rsidRPr="0092119B">
        <w:rPr>
          <w:rFonts w:cstheme="minorHAnsi"/>
          <w:sz w:val="24"/>
          <w:szCs w:val="24"/>
        </w:rPr>
        <w:tab/>
      </w:r>
      <w:r w:rsidRPr="0092119B">
        <w:rPr>
          <w:rFonts w:cstheme="minorHAnsi"/>
          <w:sz w:val="24"/>
          <w:szCs w:val="24"/>
        </w:rPr>
        <w:tab/>
      </w:r>
      <w:r w:rsidRPr="0092119B">
        <w:rPr>
          <w:rFonts w:cstheme="minorHAnsi"/>
          <w:sz w:val="24"/>
          <w:szCs w:val="24"/>
        </w:rPr>
        <w:tab/>
        <w:t xml:space="preserve">                   </w:t>
      </w:r>
      <w:r w:rsidR="00716176" w:rsidRPr="0092119B">
        <w:rPr>
          <w:rFonts w:cstheme="minorHAnsi"/>
          <w:sz w:val="24"/>
          <w:szCs w:val="24"/>
        </w:rPr>
        <w:t xml:space="preserve">  Marica Vitković</w:t>
      </w:r>
    </w:p>
    <w:sectPr w:rsidR="00AE643C" w:rsidRPr="00886F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39F" w:rsidRDefault="00B7039F" w:rsidP="00B7039F">
      <w:pPr>
        <w:spacing w:after="0" w:line="240" w:lineRule="auto"/>
      </w:pPr>
      <w:r>
        <w:separator/>
      </w:r>
    </w:p>
  </w:endnote>
  <w:endnote w:type="continuationSeparator" w:id="0">
    <w:p w:rsidR="00B7039F" w:rsidRDefault="00B7039F" w:rsidP="00B7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39F" w:rsidRDefault="00B7039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943962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7039F" w:rsidRDefault="00B7039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7039F" w:rsidRDefault="00B7039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39F" w:rsidRDefault="00B703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39F" w:rsidRDefault="00B7039F" w:rsidP="00B7039F">
      <w:pPr>
        <w:spacing w:after="0" w:line="240" w:lineRule="auto"/>
      </w:pPr>
      <w:r>
        <w:separator/>
      </w:r>
    </w:p>
  </w:footnote>
  <w:footnote w:type="continuationSeparator" w:id="0">
    <w:p w:rsidR="00B7039F" w:rsidRDefault="00B7039F" w:rsidP="00B70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39F" w:rsidRDefault="00B7039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39F" w:rsidRDefault="00B7039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39F" w:rsidRDefault="00B7039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F10"/>
    <w:rsid w:val="0002350C"/>
    <w:rsid w:val="000A1D0B"/>
    <w:rsid w:val="001407D7"/>
    <w:rsid w:val="00246881"/>
    <w:rsid w:val="003F59E2"/>
    <w:rsid w:val="00445308"/>
    <w:rsid w:val="0054672D"/>
    <w:rsid w:val="005B6C32"/>
    <w:rsid w:val="00716176"/>
    <w:rsid w:val="00724746"/>
    <w:rsid w:val="00805107"/>
    <w:rsid w:val="00886F10"/>
    <w:rsid w:val="0092119B"/>
    <w:rsid w:val="00A345E6"/>
    <w:rsid w:val="00A81848"/>
    <w:rsid w:val="00AC7AD4"/>
    <w:rsid w:val="00AE643C"/>
    <w:rsid w:val="00B7039F"/>
    <w:rsid w:val="00CD1E43"/>
    <w:rsid w:val="00D15323"/>
    <w:rsid w:val="00DF4A6F"/>
    <w:rsid w:val="00E7241A"/>
    <w:rsid w:val="00EF0740"/>
    <w:rsid w:val="00FB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326B"/>
  <w15:docId w15:val="{8A88C4C6-9A81-4C42-A420-39FCDEBC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0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039F"/>
  </w:style>
  <w:style w:type="paragraph" w:styleId="Podnoje">
    <w:name w:val="footer"/>
    <w:basedOn w:val="Normal"/>
    <w:link w:val="PodnojeChar"/>
    <w:uiPriority w:val="99"/>
    <w:unhideWhenUsed/>
    <w:rsid w:val="00B70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0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Vitkovic</dc:creator>
  <cp:keywords/>
  <dc:description/>
  <cp:lastModifiedBy>Marica Vitkovic</cp:lastModifiedBy>
  <cp:revision>6</cp:revision>
  <cp:lastPrinted>2019-04-17T14:59:00Z</cp:lastPrinted>
  <dcterms:created xsi:type="dcterms:W3CDTF">2019-04-17T15:39:00Z</dcterms:created>
  <dcterms:modified xsi:type="dcterms:W3CDTF">2019-04-18T10:40:00Z</dcterms:modified>
</cp:coreProperties>
</file>