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2425F0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E3B9B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BE3B9B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BE3B9B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BE3B9B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8C7C31">
        <w:rPr>
          <w:rFonts w:cstheme="minorHAnsi"/>
          <w:color w:val="000000" w:themeColor="text1"/>
          <w:sz w:val="24"/>
          <w:szCs w:val="24"/>
        </w:rPr>
        <w:t>u Proračuna Grada Novske za 2019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8C7C31">
        <w:rPr>
          <w:rFonts w:cstheme="minorHAnsi"/>
          <w:color w:val="000000" w:themeColor="text1"/>
          <w:sz w:val="24"/>
          <w:szCs w:val="24"/>
        </w:rPr>
        <w:t>72/18, 24/19 i 30/19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Sredstva proračunske zalihe koriste se za nepredviđene namjene, za koje u proračunu nisu osigurana sredstva, ili za namjene za koje se tijekom godine pokaže da za njih nisu utvrđena dovoljna sredstva jer ih pri planiranju proračuna nije bilo moguće predvidjeti.</w:t>
      </w:r>
    </w:p>
    <w:p w:rsidR="00EA04B5" w:rsidRPr="00EF3C7E" w:rsidRDefault="005F22C2" w:rsidP="002425F0">
      <w:pPr>
        <w:pStyle w:val="Tijeloteksta"/>
        <w:jc w:val="both"/>
        <w:rPr>
          <w:rFonts w:asciiTheme="minorHAnsi" w:hAnsiTheme="minorHAnsi" w:cstheme="minorHAnsi"/>
          <w:b w:val="0"/>
        </w:rPr>
      </w:pPr>
      <w:r w:rsidRPr="00EF3C7E">
        <w:rPr>
          <w:rFonts w:asciiTheme="minorHAnsi" w:hAnsiTheme="minorHAnsi" w:cstheme="minorHAnsi"/>
          <w:color w:val="000000" w:themeColor="text1"/>
        </w:rPr>
        <w:t xml:space="preserve"> </w:t>
      </w:r>
      <w:r w:rsidR="001F4C69"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="001F4C69"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proračunskih prihoda bez primitaka.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1F4C69"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 i 102/17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A0AF5" w:rsidRPr="00EF3C7E" w:rsidRDefault="008C7C3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Novske za 2019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godinu tekuća proračunska zaliha planirana je u iznosu od </w:t>
      </w:r>
      <w:r w:rsidR="00A94F2D">
        <w:rPr>
          <w:rFonts w:cstheme="minorHAnsi"/>
          <w:color w:val="232323"/>
          <w:sz w:val="24"/>
          <w:szCs w:val="24"/>
          <w:shd w:val="clear" w:color="auto" w:fill="FFFFFF"/>
        </w:rPr>
        <w:t>15</w:t>
      </w:r>
      <w:r w:rsidR="00EF3C7E">
        <w:rPr>
          <w:rFonts w:cstheme="minorHAnsi"/>
          <w:color w:val="232323"/>
          <w:sz w:val="24"/>
          <w:szCs w:val="24"/>
          <w:shd w:val="clear" w:color="auto" w:fill="FFFFFF"/>
        </w:rPr>
        <w:t>0.000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,00 kn, a ostvarena u iznosu od </w:t>
      </w:r>
      <w:r w:rsidR="00A94F2D">
        <w:rPr>
          <w:rFonts w:cstheme="minorHAnsi"/>
          <w:color w:val="232323"/>
          <w:sz w:val="24"/>
          <w:szCs w:val="24"/>
          <w:shd w:val="clear" w:color="auto" w:fill="FFFFFF"/>
        </w:rPr>
        <w:t>34.625,00</w:t>
      </w:r>
      <w:bookmarkStart w:id="0" w:name="_GoBack"/>
      <w:bookmarkEnd w:id="0"/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kn.</w:t>
      </w:r>
    </w:p>
    <w:p w:rsidR="00C05929" w:rsidRPr="00EF3C7E" w:rsidRDefault="00EF5D7A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2D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C39F3"/>
    <w:rsid w:val="001F4C69"/>
    <w:rsid w:val="002425F0"/>
    <w:rsid w:val="00302926"/>
    <w:rsid w:val="00375051"/>
    <w:rsid w:val="00413DA6"/>
    <w:rsid w:val="00455835"/>
    <w:rsid w:val="00547139"/>
    <w:rsid w:val="005A26CB"/>
    <w:rsid w:val="005F22C2"/>
    <w:rsid w:val="006C2E4D"/>
    <w:rsid w:val="007A7FDF"/>
    <w:rsid w:val="007B565C"/>
    <w:rsid w:val="008C7C31"/>
    <w:rsid w:val="00973823"/>
    <w:rsid w:val="00980CCB"/>
    <w:rsid w:val="00A25D22"/>
    <w:rsid w:val="00A4092F"/>
    <w:rsid w:val="00A94F2D"/>
    <w:rsid w:val="00AF53DA"/>
    <w:rsid w:val="00B6455A"/>
    <w:rsid w:val="00BB60E8"/>
    <w:rsid w:val="00BE3B9B"/>
    <w:rsid w:val="00C05929"/>
    <w:rsid w:val="00CA0AF5"/>
    <w:rsid w:val="00CA7D61"/>
    <w:rsid w:val="00DB59C2"/>
    <w:rsid w:val="00EA04B5"/>
    <w:rsid w:val="00EF3C7E"/>
    <w:rsid w:val="00E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3</cp:revision>
  <cp:lastPrinted>2019-04-17T08:28:00Z</cp:lastPrinted>
  <dcterms:created xsi:type="dcterms:W3CDTF">2019-10-02T13:27:00Z</dcterms:created>
  <dcterms:modified xsi:type="dcterms:W3CDTF">2019-10-02T13:41:00Z</dcterms:modified>
</cp:coreProperties>
</file>