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8A6C" w14:textId="5AD42B86" w:rsidR="00AD49A7" w:rsidRPr="00580F87" w:rsidRDefault="00AD49A7" w:rsidP="00567C41">
      <w:pPr>
        <w:spacing w:after="0" w:line="240" w:lineRule="auto"/>
        <w:jc w:val="center"/>
        <w:rPr>
          <w:b/>
          <w:sz w:val="24"/>
          <w:szCs w:val="24"/>
        </w:rPr>
      </w:pPr>
      <w:r w:rsidRPr="00580F87">
        <w:rPr>
          <w:b/>
          <w:sz w:val="24"/>
          <w:szCs w:val="24"/>
        </w:rPr>
        <w:t xml:space="preserve">OBRAZLOŽENJE </w:t>
      </w:r>
      <w:r w:rsidR="00133921">
        <w:rPr>
          <w:b/>
          <w:sz w:val="24"/>
          <w:szCs w:val="24"/>
        </w:rPr>
        <w:t xml:space="preserve">OPĆEG DIJELA </w:t>
      </w:r>
      <w:r w:rsidR="00580F87">
        <w:rPr>
          <w:b/>
          <w:sz w:val="24"/>
          <w:szCs w:val="24"/>
        </w:rPr>
        <w:t>TREĆIH</w:t>
      </w:r>
      <w:r w:rsidRPr="00580F87">
        <w:rPr>
          <w:b/>
          <w:sz w:val="24"/>
          <w:szCs w:val="24"/>
        </w:rPr>
        <w:t xml:space="preserve"> IZMJENA I DOPUNA PRORAČUNA</w:t>
      </w:r>
    </w:p>
    <w:p w14:paraId="10CF2FA6" w14:textId="77777777" w:rsidR="00AD49A7" w:rsidRPr="00580F87" w:rsidRDefault="00AD49A7" w:rsidP="00567C41">
      <w:pPr>
        <w:spacing w:after="0" w:line="240" w:lineRule="auto"/>
        <w:jc w:val="center"/>
        <w:rPr>
          <w:b/>
          <w:sz w:val="24"/>
          <w:szCs w:val="24"/>
        </w:rPr>
      </w:pPr>
      <w:r w:rsidRPr="00580F87">
        <w:rPr>
          <w:b/>
          <w:sz w:val="24"/>
          <w:szCs w:val="24"/>
        </w:rPr>
        <w:t xml:space="preserve">GRADA NOVSKE ZA 2021. GODINU </w:t>
      </w:r>
    </w:p>
    <w:p w14:paraId="7763A1AF" w14:textId="77777777" w:rsidR="00AD49A7" w:rsidRDefault="00AD49A7" w:rsidP="00567C41">
      <w:pPr>
        <w:spacing w:after="0" w:line="240" w:lineRule="auto"/>
        <w:jc w:val="center"/>
        <w:rPr>
          <w:sz w:val="24"/>
          <w:szCs w:val="24"/>
        </w:rPr>
      </w:pPr>
    </w:p>
    <w:p w14:paraId="443EA11F" w14:textId="77777777" w:rsidR="00AD49A7" w:rsidRPr="00567C41" w:rsidRDefault="00AD49A7" w:rsidP="00567C41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567C41">
        <w:rPr>
          <w:rFonts w:cs="Times New Roman"/>
          <w:b/>
          <w:bCs/>
          <w:sz w:val="24"/>
          <w:szCs w:val="24"/>
        </w:rPr>
        <w:t>PRAVNI OSNOV</w:t>
      </w:r>
    </w:p>
    <w:p w14:paraId="4093FF18" w14:textId="77777777" w:rsidR="00567C41" w:rsidRDefault="00567C41" w:rsidP="00567C41">
      <w:pPr>
        <w:spacing w:after="0" w:line="240" w:lineRule="auto"/>
        <w:rPr>
          <w:rFonts w:cs="Times New Roman"/>
          <w:bCs/>
          <w:sz w:val="24"/>
          <w:szCs w:val="24"/>
        </w:rPr>
      </w:pPr>
    </w:p>
    <w:p w14:paraId="31B8077E" w14:textId="08AE1BB5" w:rsidR="00AD49A7" w:rsidRDefault="00567C41" w:rsidP="00567C4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AD49A7">
        <w:rPr>
          <w:rFonts w:cs="Times New Roman"/>
          <w:sz w:val="24"/>
          <w:szCs w:val="24"/>
        </w:rPr>
        <w:t xml:space="preserve">Odredbama članka 7. Zakona o proračunu („Narodne novine“, broj 87/08, 136/12 i 15/15) propisano je da, ako se tijekom proračunske godine, zbog izvanrednih nepredviđenih okolnosti povećavaju rashodi i izdaci, odnosno smanje prihodi i primici, proračun mora uravnotežiti pronalaženjem novih prihoda i primitaka, odnosno smanjenjem predviđenih rashoda i izdataka. Uravnoteženje proračuna provodi se tijekom proračunske godine izmjenama i dopunama proračuna prema postupku za donošenje proračuna. </w:t>
      </w:r>
    </w:p>
    <w:p w14:paraId="7C042F75" w14:textId="77777777" w:rsidR="00AD49A7" w:rsidRDefault="00AD49A7" w:rsidP="00567C4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79D8EAB" w14:textId="1A699605" w:rsidR="00AD49A7" w:rsidRPr="00567C41" w:rsidRDefault="00AD49A7" w:rsidP="00567C4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67C41">
        <w:rPr>
          <w:rFonts w:cs="Times New Roman"/>
          <w:b/>
          <w:sz w:val="24"/>
          <w:szCs w:val="24"/>
        </w:rPr>
        <w:t xml:space="preserve">OBRAZLOŽENJE </w:t>
      </w:r>
      <w:r w:rsidR="00567C41">
        <w:rPr>
          <w:rFonts w:cs="Times New Roman"/>
          <w:b/>
          <w:sz w:val="24"/>
          <w:szCs w:val="24"/>
        </w:rPr>
        <w:t>PRIHODA I PRIMITAKA, RASHODA I IZDATAKA</w:t>
      </w:r>
    </w:p>
    <w:p w14:paraId="02771702" w14:textId="77777777" w:rsidR="00AD49A7" w:rsidRDefault="00AD49A7" w:rsidP="00567C4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1859353" w14:textId="3EDB78FF" w:rsidR="00172D21" w:rsidRDefault="00567C41" w:rsidP="00567C4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196703">
        <w:rPr>
          <w:rFonts w:cs="Times New Roman"/>
          <w:sz w:val="24"/>
          <w:szCs w:val="24"/>
        </w:rPr>
        <w:t>Trećim</w:t>
      </w:r>
      <w:r w:rsidR="00AD49A7">
        <w:rPr>
          <w:rFonts w:cs="Times New Roman"/>
          <w:sz w:val="24"/>
          <w:szCs w:val="24"/>
        </w:rPr>
        <w:t xml:space="preserve"> izmjenama i dopuna</w:t>
      </w:r>
      <w:r>
        <w:rPr>
          <w:rFonts w:cs="Times New Roman"/>
          <w:sz w:val="24"/>
          <w:szCs w:val="24"/>
        </w:rPr>
        <w:t>ma</w:t>
      </w:r>
      <w:r w:rsidR="00AD49A7">
        <w:rPr>
          <w:rFonts w:cs="Times New Roman"/>
          <w:sz w:val="24"/>
          <w:szCs w:val="24"/>
        </w:rPr>
        <w:t xml:space="preserve"> iskazano je povećanje proračuna za </w:t>
      </w:r>
      <w:r w:rsidR="0068510F">
        <w:rPr>
          <w:rFonts w:cs="Times New Roman"/>
          <w:sz w:val="24"/>
          <w:szCs w:val="24"/>
        </w:rPr>
        <w:t>6,69</w:t>
      </w:r>
      <w:r>
        <w:rPr>
          <w:rFonts w:cs="Times New Roman"/>
          <w:sz w:val="24"/>
          <w:szCs w:val="24"/>
        </w:rPr>
        <w:t xml:space="preserve"> </w:t>
      </w:r>
      <w:r w:rsidR="00AD49A7">
        <w:rPr>
          <w:rFonts w:cs="Times New Roman"/>
          <w:sz w:val="24"/>
          <w:szCs w:val="24"/>
        </w:rPr>
        <w:t xml:space="preserve">% ili </w:t>
      </w:r>
      <w:r w:rsidR="0068510F">
        <w:rPr>
          <w:rFonts w:cs="Times New Roman"/>
          <w:sz w:val="24"/>
          <w:szCs w:val="24"/>
        </w:rPr>
        <w:t>7.452.400</w:t>
      </w:r>
      <w:r w:rsidR="00AD49A7">
        <w:rPr>
          <w:rFonts w:cs="Times New Roman"/>
          <w:sz w:val="24"/>
          <w:szCs w:val="24"/>
        </w:rPr>
        <w:t xml:space="preserve"> kn. Ukupno planirani prihodi i primici ovim izmjenama iznose </w:t>
      </w:r>
      <w:r w:rsidR="0068510F">
        <w:rPr>
          <w:rFonts w:cs="Times New Roman"/>
          <w:sz w:val="24"/>
          <w:szCs w:val="24"/>
        </w:rPr>
        <w:t>118.714.602</w:t>
      </w:r>
      <w:r w:rsidR="00AD49A7">
        <w:rPr>
          <w:rFonts w:cs="Times New Roman"/>
          <w:sz w:val="24"/>
          <w:szCs w:val="24"/>
        </w:rPr>
        <w:t xml:space="preserve"> kn, planirani višak prihoda iz prethodne godine 161.280 kn što sve skupa čini prihodovnu stranu proračun</w:t>
      </w:r>
      <w:r>
        <w:rPr>
          <w:rFonts w:cs="Times New Roman"/>
          <w:sz w:val="24"/>
          <w:szCs w:val="24"/>
        </w:rPr>
        <w:t xml:space="preserve">a od </w:t>
      </w:r>
      <w:r w:rsidR="0068510F">
        <w:rPr>
          <w:rFonts w:cs="Times New Roman"/>
          <w:sz w:val="24"/>
          <w:szCs w:val="24"/>
        </w:rPr>
        <w:t>118.875.882</w:t>
      </w:r>
      <w:r w:rsidR="00E73A61">
        <w:rPr>
          <w:rFonts w:cs="Times New Roman"/>
          <w:sz w:val="24"/>
          <w:szCs w:val="24"/>
        </w:rPr>
        <w:t xml:space="preserve"> kn. Ukupno planirani rashodi i izdaci iznose </w:t>
      </w:r>
      <w:r w:rsidR="0068510F">
        <w:rPr>
          <w:rFonts w:cs="Times New Roman"/>
          <w:sz w:val="24"/>
          <w:szCs w:val="24"/>
        </w:rPr>
        <w:t>117.571.296</w:t>
      </w:r>
      <w:r w:rsidR="00E73A61">
        <w:rPr>
          <w:rFonts w:cs="Times New Roman"/>
          <w:sz w:val="24"/>
          <w:szCs w:val="24"/>
        </w:rPr>
        <w:t xml:space="preserve"> kn što zajedno s manjkom prihoda iz prethodne godi</w:t>
      </w:r>
      <w:r>
        <w:rPr>
          <w:rFonts w:cs="Times New Roman"/>
          <w:sz w:val="24"/>
          <w:szCs w:val="24"/>
        </w:rPr>
        <w:t>ne u iznosu od 1.304.586 kn čini</w:t>
      </w:r>
      <w:r w:rsidR="00E73A61">
        <w:rPr>
          <w:rFonts w:cs="Times New Roman"/>
          <w:sz w:val="24"/>
          <w:szCs w:val="24"/>
        </w:rPr>
        <w:t xml:space="preserve"> rashodovnu stranu proračunu od </w:t>
      </w:r>
      <w:r w:rsidR="0068510F">
        <w:rPr>
          <w:rFonts w:cs="Times New Roman"/>
          <w:sz w:val="24"/>
          <w:szCs w:val="24"/>
        </w:rPr>
        <w:t>118.875.882</w:t>
      </w:r>
      <w:r w:rsidR="00E73A61">
        <w:rPr>
          <w:rFonts w:cs="Times New Roman"/>
          <w:sz w:val="24"/>
          <w:szCs w:val="24"/>
        </w:rPr>
        <w:t xml:space="preserve"> kn. </w:t>
      </w:r>
    </w:p>
    <w:p w14:paraId="2589D975" w14:textId="21C5E5FA" w:rsidR="009D1303" w:rsidRDefault="00567C41" w:rsidP="00567C4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172D21">
        <w:rPr>
          <w:rFonts w:cs="Times New Roman"/>
          <w:sz w:val="24"/>
          <w:szCs w:val="24"/>
        </w:rPr>
        <w:t>Ovim izmjenama i dopuna</w:t>
      </w:r>
      <w:r>
        <w:rPr>
          <w:rFonts w:cs="Times New Roman"/>
          <w:sz w:val="24"/>
          <w:szCs w:val="24"/>
        </w:rPr>
        <w:t>ma</w:t>
      </w:r>
      <w:r w:rsidR="0068510F">
        <w:rPr>
          <w:rFonts w:cs="Times New Roman"/>
          <w:sz w:val="24"/>
          <w:szCs w:val="24"/>
        </w:rPr>
        <w:t xml:space="preserve"> osigurana su sredstva za završetak postupka javne nabave, tj. za potpisivanje ugovora za izgradnju mrtvačn</w:t>
      </w:r>
      <w:r>
        <w:rPr>
          <w:rFonts w:cs="Times New Roman"/>
          <w:sz w:val="24"/>
          <w:szCs w:val="24"/>
        </w:rPr>
        <w:t>ice u Brestači, nužno je iskazati</w:t>
      </w:r>
      <w:r w:rsidR="0068510F">
        <w:rPr>
          <w:rFonts w:cs="Times New Roman"/>
          <w:sz w:val="24"/>
          <w:szCs w:val="24"/>
        </w:rPr>
        <w:t xml:space="preserve"> sredstva kratkoročnog zaduženja te</w:t>
      </w:r>
      <w:r w:rsidR="00172D21">
        <w:rPr>
          <w:rFonts w:cs="Times New Roman"/>
          <w:sz w:val="24"/>
          <w:szCs w:val="24"/>
        </w:rPr>
        <w:t xml:space="preserve"> osigurati dodatna sredstva za realizaciju postojećih projekata za koje je utvrđeno, prema dosad već realiziranim rashodima, da post</w:t>
      </w:r>
      <w:r>
        <w:rPr>
          <w:rFonts w:cs="Times New Roman"/>
          <w:sz w:val="24"/>
          <w:szCs w:val="24"/>
        </w:rPr>
        <w:t>oji potreba za povećanjem stavaka</w:t>
      </w:r>
      <w:r w:rsidR="00172D21">
        <w:rPr>
          <w:rFonts w:cs="Times New Roman"/>
          <w:sz w:val="24"/>
          <w:szCs w:val="24"/>
        </w:rPr>
        <w:t xml:space="preserve"> plana</w:t>
      </w:r>
      <w:r w:rsidR="0068510F">
        <w:rPr>
          <w:rFonts w:cs="Times New Roman"/>
          <w:sz w:val="24"/>
          <w:szCs w:val="24"/>
        </w:rPr>
        <w:t>.</w:t>
      </w:r>
      <w:r w:rsidR="009D1303">
        <w:rPr>
          <w:rFonts w:cs="Times New Roman"/>
          <w:sz w:val="24"/>
          <w:szCs w:val="24"/>
        </w:rPr>
        <w:t xml:space="preserve"> </w:t>
      </w:r>
    </w:p>
    <w:p w14:paraId="0A26B20E" w14:textId="77777777" w:rsidR="00567C41" w:rsidRDefault="00567C41" w:rsidP="00567C4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D1303" w:rsidRPr="00567C41">
        <w:rPr>
          <w:rFonts w:cs="Times New Roman"/>
          <w:i/>
          <w:sz w:val="24"/>
          <w:szCs w:val="24"/>
        </w:rPr>
        <w:t>Prihodi poslovanja</w:t>
      </w:r>
      <w:r w:rsidR="009D1303">
        <w:rPr>
          <w:rFonts w:cs="Times New Roman"/>
          <w:sz w:val="24"/>
          <w:szCs w:val="24"/>
        </w:rPr>
        <w:t xml:space="preserve"> iskazani su s povećanje</w:t>
      </w:r>
      <w:r>
        <w:rPr>
          <w:rFonts w:cs="Times New Roman"/>
          <w:sz w:val="24"/>
          <w:szCs w:val="24"/>
        </w:rPr>
        <w:t xml:space="preserve">m od </w:t>
      </w:r>
      <w:r w:rsidR="0068510F">
        <w:rPr>
          <w:rFonts w:cs="Times New Roman"/>
          <w:sz w:val="24"/>
          <w:szCs w:val="24"/>
        </w:rPr>
        <w:t>1.952.400</w:t>
      </w:r>
      <w:r w:rsidR="009D1303">
        <w:rPr>
          <w:rFonts w:cs="Times New Roman"/>
          <w:sz w:val="24"/>
          <w:szCs w:val="24"/>
        </w:rPr>
        <w:t xml:space="preserve"> kn ili </w:t>
      </w:r>
      <w:r w:rsidR="0068510F">
        <w:rPr>
          <w:rFonts w:cs="Times New Roman"/>
          <w:sz w:val="24"/>
          <w:szCs w:val="24"/>
        </w:rPr>
        <w:t>2,4</w:t>
      </w:r>
      <w:r>
        <w:rPr>
          <w:rFonts w:cs="Times New Roman"/>
          <w:sz w:val="24"/>
          <w:szCs w:val="24"/>
        </w:rPr>
        <w:t xml:space="preserve"> </w:t>
      </w:r>
      <w:r w:rsidR="009D1303">
        <w:rPr>
          <w:rFonts w:cs="Times New Roman"/>
          <w:sz w:val="24"/>
          <w:szCs w:val="24"/>
        </w:rPr>
        <w:t xml:space="preserve">% te plan iznosi </w:t>
      </w:r>
      <w:r w:rsidR="0068510F">
        <w:rPr>
          <w:rFonts w:cs="Times New Roman"/>
          <w:sz w:val="24"/>
          <w:szCs w:val="24"/>
        </w:rPr>
        <w:t>84.898.402</w:t>
      </w:r>
      <w:r w:rsidR="009D1303">
        <w:rPr>
          <w:rFonts w:cs="Times New Roman"/>
          <w:sz w:val="24"/>
          <w:szCs w:val="24"/>
        </w:rPr>
        <w:t xml:space="preserve"> kn. Povećanje plana prihoda od poreza </w:t>
      </w:r>
      <w:r w:rsidR="00E67137">
        <w:rPr>
          <w:rFonts w:cs="Times New Roman"/>
          <w:sz w:val="24"/>
          <w:szCs w:val="24"/>
        </w:rPr>
        <w:t>za</w:t>
      </w:r>
      <w:r w:rsidR="009D1303">
        <w:rPr>
          <w:rFonts w:cs="Times New Roman"/>
          <w:sz w:val="24"/>
          <w:szCs w:val="24"/>
        </w:rPr>
        <w:t xml:space="preserve"> </w:t>
      </w:r>
      <w:r w:rsidR="00F5565E">
        <w:rPr>
          <w:rFonts w:cs="Times New Roman"/>
          <w:sz w:val="24"/>
          <w:szCs w:val="24"/>
        </w:rPr>
        <w:t>1.500.000</w:t>
      </w:r>
      <w:r w:rsidR="009D1303">
        <w:rPr>
          <w:rFonts w:cs="Times New Roman"/>
          <w:sz w:val="24"/>
          <w:szCs w:val="24"/>
        </w:rPr>
        <w:t xml:space="preserve"> kn iskazano je na stavci poreza i prireza na dohodak</w:t>
      </w:r>
      <w:r w:rsidR="00F5565E">
        <w:rPr>
          <w:rFonts w:cs="Times New Roman"/>
          <w:sz w:val="24"/>
          <w:szCs w:val="24"/>
        </w:rPr>
        <w:t xml:space="preserve">. </w:t>
      </w:r>
      <w:r w:rsidR="00A97F1A">
        <w:rPr>
          <w:rFonts w:cs="Times New Roman"/>
          <w:sz w:val="24"/>
          <w:szCs w:val="24"/>
        </w:rPr>
        <w:t xml:space="preserve">Prihodi od imovine iskazani su s povećanjem od </w:t>
      </w:r>
      <w:r w:rsidR="00F5565E">
        <w:rPr>
          <w:rFonts w:cs="Times New Roman"/>
          <w:sz w:val="24"/>
          <w:szCs w:val="24"/>
        </w:rPr>
        <w:t>452.400</w:t>
      </w:r>
      <w:r w:rsidR="00A97F1A">
        <w:rPr>
          <w:rFonts w:cs="Times New Roman"/>
          <w:sz w:val="24"/>
          <w:szCs w:val="24"/>
        </w:rPr>
        <w:t xml:space="preserve"> kn te plan ovim izmjenama i dopunama iznosi</w:t>
      </w:r>
      <w:r w:rsidR="00F5565E">
        <w:rPr>
          <w:rFonts w:cs="Times New Roman"/>
          <w:sz w:val="24"/>
          <w:szCs w:val="24"/>
        </w:rPr>
        <w:t xml:space="preserve"> 5.057.182</w:t>
      </w:r>
      <w:r w:rsidR="00A97F1A">
        <w:rPr>
          <w:rFonts w:cs="Times New Roman"/>
          <w:sz w:val="24"/>
          <w:szCs w:val="24"/>
        </w:rPr>
        <w:t xml:space="preserve"> kn.</w:t>
      </w:r>
      <w:r w:rsidR="00F5565E">
        <w:rPr>
          <w:rFonts w:cs="Times New Roman"/>
          <w:sz w:val="24"/>
          <w:szCs w:val="24"/>
        </w:rPr>
        <w:t xml:space="preserve"> Povećanje je iskazano na stavci prihoda rudne rente koja ovim povećanjem iznosi 3.299.000 kn. </w:t>
      </w:r>
    </w:p>
    <w:p w14:paraId="16AC115E" w14:textId="77D8B807" w:rsidR="00A97F1A" w:rsidRDefault="00567C41" w:rsidP="00567C4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F5565E" w:rsidRPr="00567C41">
        <w:rPr>
          <w:rFonts w:cs="Times New Roman"/>
          <w:i/>
          <w:sz w:val="24"/>
          <w:szCs w:val="24"/>
        </w:rPr>
        <w:t>Prihodi od prodaje nefinancijske imovine</w:t>
      </w:r>
      <w:r w:rsidR="00F5565E">
        <w:rPr>
          <w:rFonts w:cs="Times New Roman"/>
          <w:sz w:val="24"/>
          <w:szCs w:val="24"/>
        </w:rPr>
        <w:t xml:space="preserve"> iskazani su s povećanjem od 500.000 kn na stavi prodaje zemljišta u zoni. </w:t>
      </w:r>
    </w:p>
    <w:p w14:paraId="630E8924" w14:textId="5018D6E2" w:rsidR="00454765" w:rsidRDefault="00567C41" w:rsidP="00567C4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54765">
        <w:rPr>
          <w:rFonts w:cs="Times New Roman"/>
          <w:sz w:val="24"/>
          <w:szCs w:val="24"/>
        </w:rPr>
        <w:t xml:space="preserve">Na rashodovnoj strani proračuna ovim izmjenama i dopunama iskazano je povećanje rashoda poslovanja za </w:t>
      </w:r>
      <w:r w:rsidR="00C91DA1">
        <w:rPr>
          <w:rFonts w:cs="Times New Roman"/>
          <w:sz w:val="24"/>
          <w:szCs w:val="24"/>
        </w:rPr>
        <w:t xml:space="preserve">1.273.400 </w:t>
      </w:r>
      <w:r w:rsidR="00454765">
        <w:rPr>
          <w:rFonts w:cs="Times New Roman"/>
          <w:sz w:val="24"/>
          <w:szCs w:val="24"/>
        </w:rPr>
        <w:t xml:space="preserve">kn te plan tih rashoda iznosi </w:t>
      </w:r>
      <w:r w:rsidR="00C91DA1">
        <w:rPr>
          <w:rFonts w:cs="Times New Roman"/>
          <w:sz w:val="24"/>
          <w:szCs w:val="24"/>
        </w:rPr>
        <w:t>58.329.467</w:t>
      </w:r>
      <w:r w:rsidR="00454765">
        <w:rPr>
          <w:rFonts w:cs="Times New Roman"/>
          <w:sz w:val="24"/>
          <w:szCs w:val="24"/>
        </w:rPr>
        <w:t xml:space="preserve"> kn. </w:t>
      </w:r>
    </w:p>
    <w:p w14:paraId="62253822" w14:textId="77777777" w:rsidR="00567C41" w:rsidRDefault="00567C41" w:rsidP="00567C4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54765" w:rsidRPr="00567C41">
        <w:rPr>
          <w:rFonts w:cs="Times New Roman"/>
          <w:i/>
          <w:sz w:val="24"/>
          <w:szCs w:val="24"/>
        </w:rPr>
        <w:t>Materijalni rashodi</w:t>
      </w:r>
      <w:r w:rsidR="00454765">
        <w:rPr>
          <w:rFonts w:cs="Times New Roman"/>
          <w:sz w:val="24"/>
          <w:szCs w:val="24"/>
        </w:rPr>
        <w:t xml:space="preserve"> iskazani su s povećanjem od </w:t>
      </w:r>
      <w:r w:rsidR="00C91DA1">
        <w:rPr>
          <w:rFonts w:cs="Times New Roman"/>
          <w:sz w:val="24"/>
          <w:szCs w:val="24"/>
        </w:rPr>
        <w:t>1.273.400</w:t>
      </w:r>
      <w:r w:rsidR="00454765">
        <w:rPr>
          <w:rFonts w:cs="Times New Roman"/>
          <w:sz w:val="24"/>
          <w:szCs w:val="24"/>
        </w:rPr>
        <w:t xml:space="preserve"> kn te plan materijalnih rashoda iznosi </w:t>
      </w:r>
      <w:r w:rsidR="00C91DA1">
        <w:rPr>
          <w:rFonts w:cs="Times New Roman"/>
          <w:sz w:val="24"/>
          <w:szCs w:val="24"/>
        </w:rPr>
        <w:t>20.984.881</w:t>
      </w:r>
      <w:r w:rsidR="00454765">
        <w:rPr>
          <w:rFonts w:cs="Times New Roman"/>
          <w:sz w:val="24"/>
          <w:szCs w:val="24"/>
        </w:rPr>
        <w:t xml:space="preserve"> kn. Sredstva su povećana na stavci rashoda za usluge za </w:t>
      </w:r>
      <w:r w:rsidR="00C91DA1">
        <w:rPr>
          <w:rFonts w:cs="Times New Roman"/>
          <w:sz w:val="24"/>
          <w:szCs w:val="24"/>
        </w:rPr>
        <w:t>1.233.400</w:t>
      </w:r>
      <w:r w:rsidR="00454765">
        <w:rPr>
          <w:rFonts w:cs="Times New Roman"/>
          <w:sz w:val="24"/>
          <w:szCs w:val="24"/>
        </w:rPr>
        <w:t xml:space="preserve"> kn</w:t>
      </w:r>
      <w:r>
        <w:rPr>
          <w:rFonts w:cs="Times New Roman"/>
          <w:sz w:val="24"/>
          <w:szCs w:val="24"/>
        </w:rPr>
        <w:t>.</w:t>
      </w:r>
      <w:r w:rsidR="00C91DA1">
        <w:rPr>
          <w:rFonts w:cs="Times New Roman"/>
          <w:sz w:val="24"/>
          <w:szCs w:val="24"/>
        </w:rPr>
        <w:t xml:space="preserve"> Najveće povećanje rashoda za usluge odnosi se na usluge održavanja komunalne infrastrukture</w:t>
      </w:r>
      <w:r w:rsidR="008C22D9">
        <w:rPr>
          <w:rFonts w:cs="Times New Roman"/>
          <w:sz w:val="24"/>
          <w:szCs w:val="24"/>
        </w:rPr>
        <w:t xml:space="preserve"> s iznosom od 1.000.000 kn radi </w:t>
      </w:r>
      <w:r w:rsidR="00C91DA1">
        <w:rPr>
          <w:rFonts w:cs="Times New Roman"/>
          <w:sz w:val="24"/>
          <w:szCs w:val="24"/>
        </w:rPr>
        <w:t>osiguran</w:t>
      </w:r>
      <w:r w:rsidR="008C22D9">
        <w:rPr>
          <w:rFonts w:cs="Times New Roman"/>
          <w:sz w:val="24"/>
          <w:szCs w:val="24"/>
        </w:rPr>
        <w:t>j</w:t>
      </w:r>
      <w:r w:rsidR="00C91DA1">
        <w:rPr>
          <w:rFonts w:cs="Times New Roman"/>
          <w:sz w:val="24"/>
          <w:szCs w:val="24"/>
        </w:rPr>
        <w:t xml:space="preserve">a </w:t>
      </w:r>
      <w:r w:rsidR="008C22D9">
        <w:rPr>
          <w:rFonts w:cs="Times New Roman"/>
          <w:sz w:val="24"/>
          <w:szCs w:val="24"/>
        </w:rPr>
        <w:t>dostatni</w:t>
      </w:r>
      <w:r>
        <w:rPr>
          <w:rFonts w:cs="Times New Roman"/>
          <w:sz w:val="24"/>
          <w:szCs w:val="24"/>
        </w:rPr>
        <w:t>h</w:t>
      </w:r>
      <w:r w:rsidR="008C22D9">
        <w:rPr>
          <w:rFonts w:cs="Times New Roman"/>
          <w:sz w:val="24"/>
          <w:szCs w:val="24"/>
        </w:rPr>
        <w:t xml:space="preserve"> </w:t>
      </w:r>
      <w:r w:rsidR="00C91DA1">
        <w:rPr>
          <w:rFonts w:cs="Times New Roman"/>
          <w:sz w:val="24"/>
          <w:szCs w:val="24"/>
        </w:rPr>
        <w:t>sredst</w:t>
      </w:r>
      <w:r>
        <w:rPr>
          <w:rFonts w:cs="Times New Roman"/>
          <w:sz w:val="24"/>
          <w:szCs w:val="24"/>
        </w:rPr>
        <w:t>a</w:t>
      </w:r>
      <w:r w:rsidR="00C91DA1">
        <w:rPr>
          <w:rFonts w:cs="Times New Roman"/>
          <w:sz w:val="24"/>
          <w:szCs w:val="24"/>
        </w:rPr>
        <w:t>va</w:t>
      </w:r>
      <w:r w:rsidR="008C22D9">
        <w:rPr>
          <w:rFonts w:cs="Times New Roman"/>
          <w:sz w:val="24"/>
          <w:szCs w:val="24"/>
        </w:rPr>
        <w:t xml:space="preserve"> do kraja godine. Rashodi za usluge iskazani su s povećanjem od 67.400 kn u programu promicanja Grada u sredstvima javnog informiranja te za 76.000 kn za redovnu djelatnost Javne vatrogasne postrojbe, točnije otklanjanje kvarova na kamionima. </w:t>
      </w:r>
    </w:p>
    <w:p w14:paraId="098C1F62" w14:textId="6169453D" w:rsidR="009D121E" w:rsidRDefault="00567C41" w:rsidP="00AD49A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8C22D9" w:rsidRPr="00567C41">
        <w:rPr>
          <w:rFonts w:cs="Times New Roman"/>
          <w:i/>
          <w:sz w:val="24"/>
          <w:szCs w:val="24"/>
        </w:rPr>
        <w:t>Rashodi za nabavu nefinancijske imovine</w:t>
      </w:r>
      <w:r w:rsidR="008C22D9">
        <w:rPr>
          <w:rFonts w:cs="Times New Roman"/>
          <w:sz w:val="24"/>
          <w:szCs w:val="24"/>
        </w:rPr>
        <w:t xml:space="preserve"> povećani su za 1.179.000 kn. Smanjeni su rashodi za nabavu postrojenja i opreme za 76.000 kn (veza s rashodima za usluge, JVP), povećani su rashodi za 10.000 kn za nabavu nematerijalne proizvedene imovine</w:t>
      </w:r>
      <w:r>
        <w:rPr>
          <w:rFonts w:cs="Times New Roman"/>
          <w:sz w:val="24"/>
          <w:szCs w:val="24"/>
        </w:rPr>
        <w:t>,</w:t>
      </w:r>
      <w:r w:rsidR="008C22D9">
        <w:rPr>
          <w:rFonts w:cs="Times New Roman"/>
          <w:sz w:val="24"/>
          <w:szCs w:val="24"/>
        </w:rPr>
        <w:t xml:space="preserve"> a što se odnosi na </w:t>
      </w:r>
      <w:r w:rsidR="006401FA">
        <w:rPr>
          <w:rFonts w:cs="Times New Roman"/>
          <w:sz w:val="24"/>
          <w:szCs w:val="24"/>
        </w:rPr>
        <w:t xml:space="preserve">V. izmjene UPU-a te 1.245.000 kn za dodatna ulaganja na građevinskim objektima. Ovo povećanje </w:t>
      </w:r>
      <w:r w:rsidR="001443C5">
        <w:rPr>
          <w:rFonts w:cs="Times New Roman"/>
          <w:sz w:val="24"/>
          <w:szCs w:val="24"/>
        </w:rPr>
        <w:t xml:space="preserve">od 1.245.000 kn </w:t>
      </w:r>
      <w:r w:rsidR="006401FA">
        <w:rPr>
          <w:rFonts w:cs="Times New Roman"/>
          <w:sz w:val="24"/>
          <w:szCs w:val="24"/>
        </w:rPr>
        <w:t xml:space="preserve">odnosi se na povećanje sredstava za izgradnju mrtvačnice u Brestači za 946.000 kn. U postupku javne nabave pristigla je jedna ponuda koja je iskazana u </w:t>
      </w:r>
      <w:r w:rsidR="006401FA">
        <w:rPr>
          <w:rFonts w:cs="Times New Roman"/>
          <w:sz w:val="24"/>
          <w:szCs w:val="24"/>
        </w:rPr>
        <w:lastRenderedPageBreak/>
        <w:t xml:space="preserve">većem iznosu u odnosu na planirana sredstva u proračunu za 821.000 kn. U ovom projektu potrebno je osigurati i 125.000 kn za stručni nadzor i izradu izvedbenog projekta. Ovim izmjenama osigurana su sredstva u iznosu od 50.000 kn za stručni nadzor u projektu rekonstrukcije kuhinje Dječjeg vrtića </w:t>
      </w:r>
      <w:r>
        <w:rPr>
          <w:rFonts w:cs="Times New Roman"/>
          <w:sz w:val="24"/>
          <w:szCs w:val="24"/>
        </w:rPr>
        <w:t>„</w:t>
      </w:r>
      <w:r w:rsidR="006401FA">
        <w:rPr>
          <w:rFonts w:cs="Times New Roman"/>
          <w:sz w:val="24"/>
          <w:szCs w:val="24"/>
        </w:rPr>
        <w:t>Radost</w:t>
      </w:r>
      <w:r>
        <w:rPr>
          <w:rFonts w:cs="Times New Roman"/>
          <w:sz w:val="24"/>
          <w:szCs w:val="24"/>
        </w:rPr>
        <w:t>“</w:t>
      </w:r>
      <w:r w:rsidR="006401FA">
        <w:rPr>
          <w:rFonts w:cs="Times New Roman"/>
          <w:sz w:val="24"/>
          <w:szCs w:val="24"/>
        </w:rPr>
        <w:t xml:space="preserve"> te 249.000 kn za izradu projektne dokumentacije za kapitalni projekt </w:t>
      </w:r>
      <w:r w:rsidR="006401FA" w:rsidRPr="00567C41">
        <w:rPr>
          <w:rFonts w:cs="Times New Roman"/>
          <w:i/>
          <w:sz w:val="24"/>
          <w:szCs w:val="24"/>
        </w:rPr>
        <w:t>Regionalni edukacijski centar</w:t>
      </w:r>
      <w:r w:rsidR="009D121E">
        <w:rPr>
          <w:rFonts w:cs="Times New Roman"/>
          <w:sz w:val="24"/>
          <w:szCs w:val="24"/>
        </w:rPr>
        <w:t>.</w:t>
      </w:r>
    </w:p>
    <w:p w14:paraId="1BE7A7CB" w14:textId="295F5955" w:rsidR="00EE5BAF" w:rsidRDefault="00567C41" w:rsidP="009D121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C91DA1">
        <w:rPr>
          <w:rFonts w:cs="Times New Roman"/>
          <w:sz w:val="24"/>
          <w:szCs w:val="24"/>
        </w:rPr>
        <w:t xml:space="preserve"> </w:t>
      </w:r>
      <w:r w:rsidR="009D121E">
        <w:rPr>
          <w:rFonts w:cs="Times New Roman"/>
          <w:sz w:val="24"/>
          <w:szCs w:val="24"/>
        </w:rPr>
        <w:t xml:space="preserve">U </w:t>
      </w:r>
      <w:r w:rsidR="009D121E" w:rsidRPr="00567C41">
        <w:rPr>
          <w:rFonts w:cs="Times New Roman"/>
          <w:i/>
          <w:sz w:val="24"/>
          <w:szCs w:val="24"/>
        </w:rPr>
        <w:t>Računu</w:t>
      </w:r>
      <w:r w:rsidR="000748F1" w:rsidRPr="00567C41">
        <w:rPr>
          <w:rFonts w:cs="Times New Roman"/>
          <w:i/>
          <w:sz w:val="24"/>
          <w:szCs w:val="24"/>
        </w:rPr>
        <w:t xml:space="preserve"> </w:t>
      </w:r>
      <w:r w:rsidR="009D121E" w:rsidRPr="00567C41">
        <w:rPr>
          <w:rFonts w:cs="Times New Roman"/>
          <w:i/>
          <w:sz w:val="24"/>
          <w:szCs w:val="24"/>
        </w:rPr>
        <w:t>zaduživanja</w:t>
      </w:r>
      <w:r w:rsidR="002C60A9" w:rsidRPr="00567C41">
        <w:rPr>
          <w:rFonts w:cs="Times New Roman"/>
          <w:i/>
          <w:sz w:val="24"/>
          <w:szCs w:val="24"/>
        </w:rPr>
        <w:t xml:space="preserve"> /financiranja</w:t>
      </w:r>
      <w:r w:rsidR="002C60A9">
        <w:rPr>
          <w:rFonts w:cs="Times New Roman"/>
          <w:sz w:val="24"/>
          <w:szCs w:val="24"/>
        </w:rPr>
        <w:t xml:space="preserve"> iskazane su promjene na stavkama primitaka od zaduživanja u iznosu od 5.000.000 kn uz istovremeno iskazivanje izdataka za otplatu glavnice primljenih kredita. Zbog narušene dinamike priljeva i odljeva sredstava na računu proračuna, prvenstveno zbog predfinanciranja kapitalnih projekata koji se financiraju iz EU sredstava, potrebno je provesti postupak kratkoročnog kreditnog zaduženja za premošćivanje </w:t>
      </w:r>
      <w:r w:rsidR="006C686F">
        <w:rPr>
          <w:rFonts w:cs="Times New Roman"/>
          <w:sz w:val="24"/>
          <w:szCs w:val="24"/>
        </w:rPr>
        <w:t>jaza te u proračunu iskazati primitak/</w:t>
      </w:r>
      <w:r>
        <w:rPr>
          <w:rFonts w:cs="Times New Roman"/>
          <w:sz w:val="24"/>
          <w:szCs w:val="24"/>
        </w:rPr>
        <w:t>izdatak</w:t>
      </w:r>
      <w:r w:rsidR="006C686F">
        <w:rPr>
          <w:rFonts w:cs="Times New Roman"/>
          <w:sz w:val="24"/>
          <w:szCs w:val="24"/>
        </w:rPr>
        <w:t xml:space="preserve"> od zaduživanja. </w:t>
      </w:r>
    </w:p>
    <w:p w14:paraId="34E7F053" w14:textId="40FB7FB0" w:rsidR="001443C5" w:rsidRDefault="001443C5" w:rsidP="009D121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B5E4D1F" w14:textId="6D524CBE" w:rsidR="001443C5" w:rsidRDefault="001443C5" w:rsidP="009D121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PROČELNICA </w:t>
      </w:r>
    </w:p>
    <w:p w14:paraId="0957166E" w14:textId="08F75746" w:rsidR="001443C5" w:rsidRDefault="00567C41" w:rsidP="009D121E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</w:t>
      </w:r>
      <w:r w:rsidR="001443C5">
        <w:rPr>
          <w:rFonts w:cs="Times New Roman"/>
          <w:sz w:val="24"/>
          <w:szCs w:val="24"/>
        </w:rPr>
        <w:t>Marica  Vitković</w:t>
      </w:r>
    </w:p>
    <w:p w14:paraId="5EC2C341" w14:textId="77777777" w:rsidR="00A60D16" w:rsidRPr="00AD49A7" w:rsidRDefault="00A60D16">
      <w:pPr>
        <w:rPr>
          <w:sz w:val="24"/>
          <w:szCs w:val="24"/>
        </w:rPr>
      </w:pPr>
    </w:p>
    <w:sectPr w:rsidR="00A60D16" w:rsidRPr="00AD49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EE53F" w14:textId="77777777" w:rsidR="00567C41" w:rsidRDefault="00567C41" w:rsidP="00567C41">
      <w:pPr>
        <w:spacing w:after="0" w:line="240" w:lineRule="auto"/>
      </w:pPr>
      <w:r>
        <w:separator/>
      </w:r>
    </w:p>
  </w:endnote>
  <w:endnote w:type="continuationSeparator" w:id="0">
    <w:p w14:paraId="7B505EBA" w14:textId="77777777" w:rsidR="00567C41" w:rsidRDefault="00567C41" w:rsidP="0056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874390"/>
      <w:docPartObj>
        <w:docPartGallery w:val="Page Numbers (Bottom of Page)"/>
        <w:docPartUnique/>
      </w:docPartObj>
    </w:sdtPr>
    <w:sdtEndPr/>
    <w:sdtContent>
      <w:p w14:paraId="5088A544" w14:textId="16505296" w:rsidR="00567C41" w:rsidRDefault="00567C4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F87">
          <w:rPr>
            <w:noProof/>
          </w:rPr>
          <w:t>1</w:t>
        </w:r>
        <w:r>
          <w:fldChar w:fldCharType="end"/>
        </w:r>
      </w:p>
    </w:sdtContent>
  </w:sdt>
  <w:p w14:paraId="314862CE" w14:textId="77777777" w:rsidR="00567C41" w:rsidRDefault="00567C4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B7DB" w14:textId="77777777" w:rsidR="00567C41" w:rsidRDefault="00567C41" w:rsidP="00567C41">
      <w:pPr>
        <w:spacing w:after="0" w:line="240" w:lineRule="auto"/>
      </w:pPr>
      <w:r>
        <w:separator/>
      </w:r>
    </w:p>
  </w:footnote>
  <w:footnote w:type="continuationSeparator" w:id="0">
    <w:p w14:paraId="4419F162" w14:textId="77777777" w:rsidR="00567C41" w:rsidRDefault="00567C41" w:rsidP="00567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9A7"/>
    <w:rsid w:val="000748F1"/>
    <w:rsid w:val="00133921"/>
    <w:rsid w:val="001443C5"/>
    <w:rsid w:val="00172D21"/>
    <w:rsid w:val="00196703"/>
    <w:rsid w:val="0025156E"/>
    <w:rsid w:val="002C60A9"/>
    <w:rsid w:val="0037775E"/>
    <w:rsid w:val="00454765"/>
    <w:rsid w:val="00567C41"/>
    <w:rsid w:val="00580F87"/>
    <w:rsid w:val="005B5527"/>
    <w:rsid w:val="006401FA"/>
    <w:rsid w:val="0068510F"/>
    <w:rsid w:val="006C686F"/>
    <w:rsid w:val="00755FD7"/>
    <w:rsid w:val="008C22D9"/>
    <w:rsid w:val="009D121E"/>
    <w:rsid w:val="009D1303"/>
    <w:rsid w:val="00A60D16"/>
    <w:rsid w:val="00A97F1A"/>
    <w:rsid w:val="00AD49A7"/>
    <w:rsid w:val="00C91DA1"/>
    <w:rsid w:val="00D67167"/>
    <w:rsid w:val="00DB509D"/>
    <w:rsid w:val="00E67137"/>
    <w:rsid w:val="00E73A61"/>
    <w:rsid w:val="00EC4A77"/>
    <w:rsid w:val="00EE5BAF"/>
    <w:rsid w:val="00F5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F817"/>
  <w15:docId w15:val="{8CCC5117-D4AE-4D79-BE64-6A8638EA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9A7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67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7C41"/>
  </w:style>
  <w:style w:type="paragraph" w:styleId="Podnoje">
    <w:name w:val="footer"/>
    <w:basedOn w:val="Normal"/>
    <w:link w:val="PodnojeChar"/>
    <w:uiPriority w:val="99"/>
    <w:unhideWhenUsed/>
    <w:rsid w:val="00567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Marica Vitković</cp:lastModifiedBy>
  <cp:revision>5</cp:revision>
  <dcterms:created xsi:type="dcterms:W3CDTF">2021-07-07T13:08:00Z</dcterms:created>
  <dcterms:modified xsi:type="dcterms:W3CDTF">2021-07-07T14:01:00Z</dcterms:modified>
</cp:coreProperties>
</file>