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EC" w:rsidRPr="001503EC" w:rsidRDefault="001503EC" w:rsidP="001503EC">
      <w:pPr>
        <w:spacing w:after="0" w:line="240" w:lineRule="auto"/>
        <w:jc w:val="center"/>
        <w:rPr>
          <w:rFonts w:ascii="Calibri" w:eastAsia="Calibri" w:hAnsi="Calibri" w:cs="Calibri"/>
          <w:b/>
          <w:color w:val="000000"/>
          <w:sz w:val="24"/>
          <w:szCs w:val="24"/>
        </w:rPr>
      </w:pPr>
      <w:r w:rsidRPr="001503EC">
        <w:rPr>
          <w:rFonts w:ascii="Calibri" w:eastAsia="Calibri" w:hAnsi="Calibri" w:cs="Calibri"/>
          <w:b/>
          <w:color w:val="000000"/>
          <w:sz w:val="24"/>
          <w:szCs w:val="24"/>
        </w:rPr>
        <w:t xml:space="preserve">OBRAZLOŽENJE RASHODA I IZDATAKA </w:t>
      </w:r>
      <w:r w:rsidR="00F94005">
        <w:rPr>
          <w:rFonts w:ascii="Calibri" w:eastAsia="Calibri" w:hAnsi="Calibri" w:cs="Calibri"/>
          <w:b/>
          <w:color w:val="000000"/>
          <w:sz w:val="24"/>
          <w:szCs w:val="24"/>
        </w:rPr>
        <w:t>5</w:t>
      </w:r>
      <w:r w:rsidRPr="001503EC">
        <w:rPr>
          <w:rFonts w:ascii="Calibri" w:eastAsia="Calibri" w:hAnsi="Calibri" w:cs="Calibri"/>
          <w:b/>
          <w:color w:val="000000"/>
          <w:sz w:val="24"/>
          <w:szCs w:val="24"/>
        </w:rPr>
        <w:t>. IZMJENA I DOPUNA PRORAČUNA GRADA NOVSKE ZA 2021. GODINU</w:t>
      </w:r>
    </w:p>
    <w:p w:rsidR="001503EC" w:rsidRPr="001503EC" w:rsidRDefault="001503EC" w:rsidP="001503EC">
      <w:pPr>
        <w:spacing w:after="0" w:line="240" w:lineRule="auto"/>
        <w:jc w:val="both"/>
        <w:rPr>
          <w:rFonts w:ascii="Calibri" w:eastAsia="Calibri" w:hAnsi="Calibri" w:cs="Calibri"/>
          <w:b/>
          <w:color w:val="000000"/>
          <w:sz w:val="24"/>
          <w:szCs w:val="24"/>
        </w:rPr>
      </w:pPr>
    </w:p>
    <w:p w:rsidR="001503EC" w:rsidRDefault="001503EC" w:rsidP="005A63B4">
      <w:pPr>
        <w:spacing w:after="0" w:line="240" w:lineRule="auto"/>
        <w:jc w:val="both"/>
        <w:rPr>
          <w:rFonts w:ascii="Calibri" w:eastAsia="Calibri" w:hAnsi="Calibri" w:cs="Times New Roman"/>
          <w:b/>
          <w:sz w:val="24"/>
          <w:szCs w:val="24"/>
        </w:rPr>
      </w:pPr>
    </w:p>
    <w:p w:rsidR="00D25564" w:rsidRPr="00D25564" w:rsidRDefault="00D25564" w:rsidP="00D25564">
      <w:pPr>
        <w:spacing w:after="0" w:line="240" w:lineRule="auto"/>
        <w:jc w:val="both"/>
        <w:rPr>
          <w:rFonts w:ascii="Calibri" w:eastAsia="Calibri" w:hAnsi="Calibri" w:cs="Calibri"/>
          <w:b/>
          <w:color w:val="000000"/>
          <w:sz w:val="24"/>
          <w:szCs w:val="24"/>
        </w:rPr>
      </w:pPr>
      <w:r w:rsidRPr="00D25564">
        <w:rPr>
          <w:rFonts w:ascii="Calibri" w:eastAsia="Calibri" w:hAnsi="Calibri" w:cs="Calibri"/>
          <w:b/>
          <w:color w:val="000000"/>
          <w:sz w:val="24"/>
          <w:szCs w:val="24"/>
        </w:rPr>
        <w:t>1. Razdjel 001 UPRAVNI ODJEL ZA DRUŠTVENE DJELATNOSTI, PRAVNE POSLOVE I JAVNU NABAVU</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D25564" w:rsidRPr="00D25564" w:rsidRDefault="00D25564" w:rsidP="00D25564">
      <w:pPr>
        <w:spacing w:after="0" w:line="240" w:lineRule="auto"/>
        <w:contextualSpacing/>
        <w:jc w:val="both"/>
        <w:rPr>
          <w:rFonts w:ascii="Calibri" w:eastAsia="Calibri" w:hAnsi="Calibri" w:cs="Calibri"/>
          <w:b/>
          <w:color w:val="000000"/>
          <w:sz w:val="24"/>
          <w:szCs w:val="24"/>
        </w:rPr>
      </w:pPr>
      <w:r w:rsidRPr="00D25564">
        <w:rPr>
          <w:rFonts w:ascii="Calibri" w:eastAsia="Calibri" w:hAnsi="Calibri" w:cs="Calibri"/>
          <w:color w:val="000000"/>
          <w:sz w:val="24"/>
          <w:szCs w:val="24"/>
        </w:rPr>
        <w:t>Ovim izmjenama i dopunama Proračuna povećavaju se ukupna sredstva za ostvarenje programa Upravnog odjela za društvene djelatnosti, pravne poslove i javnu nabavu i sada iznose</w:t>
      </w:r>
      <w:r>
        <w:rPr>
          <w:rFonts w:ascii="Calibri" w:eastAsia="Calibri" w:hAnsi="Calibri" w:cs="Calibri"/>
          <w:color w:val="000000"/>
          <w:sz w:val="24"/>
          <w:szCs w:val="24"/>
        </w:rPr>
        <w:t xml:space="preserve"> </w:t>
      </w:r>
      <w:r w:rsidR="00B90522">
        <w:rPr>
          <w:rFonts w:ascii="Calibri" w:eastAsia="Calibri" w:hAnsi="Calibri" w:cs="Calibri"/>
          <w:b/>
          <w:color w:val="000000"/>
          <w:sz w:val="24"/>
          <w:szCs w:val="24"/>
        </w:rPr>
        <w:t>31.679</w:t>
      </w:r>
      <w:r w:rsidRPr="00D25564">
        <w:rPr>
          <w:rFonts w:ascii="Calibri" w:eastAsia="Calibri" w:hAnsi="Calibri" w:cs="Calibri"/>
          <w:b/>
          <w:color w:val="000000"/>
          <w:sz w:val="24"/>
          <w:szCs w:val="24"/>
        </w:rPr>
        <w:t>.881,00 kn</w:t>
      </w:r>
      <w:r w:rsidRPr="00D25564">
        <w:rPr>
          <w:rFonts w:ascii="Calibri" w:eastAsia="Calibri" w:hAnsi="Calibri" w:cs="Calibri"/>
          <w:color w:val="000000"/>
          <w:sz w:val="24"/>
          <w:szCs w:val="24"/>
        </w:rPr>
        <w:t>,</w:t>
      </w:r>
      <w:r>
        <w:rPr>
          <w:rFonts w:ascii="Calibri" w:eastAsia="Calibri" w:hAnsi="Calibri" w:cs="Calibri"/>
          <w:color w:val="000000"/>
          <w:sz w:val="24"/>
          <w:szCs w:val="24"/>
        </w:rPr>
        <w:t xml:space="preserve"> </w:t>
      </w:r>
      <w:r w:rsidRPr="00D25564">
        <w:rPr>
          <w:rFonts w:ascii="Calibri" w:eastAsia="Calibri" w:hAnsi="Calibri" w:cs="Calibri"/>
          <w:color w:val="000000"/>
          <w:sz w:val="24"/>
          <w:szCs w:val="24"/>
        </w:rPr>
        <w:t xml:space="preserve">a istima će se financirati </w:t>
      </w:r>
      <w:r>
        <w:rPr>
          <w:rFonts w:ascii="Calibri" w:eastAsia="Calibri" w:hAnsi="Calibri" w:cs="Calibri"/>
          <w:color w:val="000000"/>
          <w:sz w:val="24"/>
          <w:szCs w:val="24"/>
        </w:rPr>
        <w:t xml:space="preserve">ukupno </w:t>
      </w:r>
      <w:r w:rsidRPr="00D25564">
        <w:rPr>
          <w:rFonts w:ascii="Calibri" w:eastAsia="Calibri" w:hAnsi="Calibri" w:cs="Calibri"/>
          <w:color w:val="000000"/>
          <w:sz w:val="24"/>
          <w:szCs w:val="24"/>
        </w:rPr>
        <w:t xml:space="preserve">19 (devetnaest) različitih programa koji su obuhvaćeni financijskim planom rashoda upravnog odjela. Sredstva kojima se planiraju financirati programi Upravnog odjela za društvene djelatnosti, pravne poslove i javnu nabavu povećavaju se  za iznos od </w:t>
      </w:r>
      <w:r w:rsidR="00B90522">
        <w:rPr>
          <w:rFonts w:ascii="Calibri" w:eastAsia="Calibri" w:hAnsi="Calibri" w:cs="Calibri"/>
          <w:b/>
          <w:color w:val="000000"/>
          <w:sz w:val="24"/>
          <w:szCs w:val="24"/>
        </w:rPr>
        <w:t>215.047</w:t>
      </w:r>
      <w:r w:rsidRPr="00D25564">
        <w:rPr>
          <w:rFonts w:ascii="Calibri" w:eastAsia="Calibri" w:hAnsi="Calibri" w:cs="Calibri"/>
          <w:b/>
          <w:color w:val="000000"/>
          <w:sz w:val="24"/>
          <w:szCs w:val="24"/>
        </w:rPr>
        <w:t>,00 kn.</w:t>
      </w:r>
    </w:p>
    <w:p w:rsidR="00D25564" w:rsidRPr="00D25564" w:rsidRDefault="00D25564" w:rsidP="00D25564">
      <w:pPr>
        <w:spacing w:after="0" w:line="240" w:lineRule="auto"/>
        <w:jc w:val="both"/>
        <w:rPr>
          <w:rFonts w:ascii="Calibri" w:eastAsia="Calibri" w:hAnsi="Calibri" w:cs="Calibri"/>
          <w:i/>
          <w:color w:val="000000"/>
          <w:sz w:val="24"/>
          <w:szCs w:val="24"/>
        </w:rPr>
      </w:pPr>
    </w:p>
    <w:p w:rsidR="00D25564" w:rsidRPr="00D25564" w:rsidRDefault="00D25564" w:rsidP="00D25564">
      <w:pPr>
        <w:spacing w:after="0" w:line="240" w:lineRule="auto"/>
        <w:contextualSpacing/>
        <w:jc w:val="both"/>
        <w:rPr>
          <w:rFonts w:ascii="Calibri" w:eastAsia="Calibri" w:hAnsi="Calibri" w:cs="Calibri"/>
          <w:b/>
          <w:color w:val="000000"/>
          <w:sz w:val="24"/>
          <w:szCs w:val="24"/>
        </w:rPr>
      </w:pPr>
      <w:r>
        <w:rPr>
          <w:rFonts w:ascii="Calibri" w:eastAsia="Calibri" w:hAnsi="Calibri" w:cs="Calibri"/>
          <w:b/>
          <w:color w:val="000000"/>
          <w:sz w:val="24"/>
          <w:szCs w:val="24"/>
        </w:rPr>
        <w:t>Tablica broj 1</w:t>
      </w:r>
      <w:r w:rsidRPr="00D25564">
        <w:rPr>
          <w:rFonts w:ascii="Calibri" w:eastAsia="Calibri" w:hAnsi="Calibri" w:cs="Calibri"/>
          <w:b/>
          <w:color w:val="000000"/>
          <w:sz w:val="24"/>
          <w:szCs w:val="24"/>
        </w:rPr>
        <w:t>: Prikaz financijskih izmjena programa Upravnog odjela za društvene djelatnosti, pravne poslove i javnu nabavu za 2021. godinu,</w:t>
      </w:r>
      <w:r w:rsidRPr="00D25564">
        <w:rPr>
          <w:rFonts w:ascii="Calibri" w:eastAsia="Calibri" w:hAnsi="Calibri" w:cs="Calibri"/>
          <w:color w:val="000000"/>
          <w:sz w:val="24"/>
          <w:szCs w:val="24"/>
        </w:rPr>
        <w:t xml:space="preserve"> </w:t>
      </w:r>
      <w:r w:rsidRPr="00D25564">
        <w:rPr>
          <w:rFonts w:ascii="Calibri" w:eastAsia="Calibri" w:hAnsi="Calibri" w:cs="Calibri"/>
          <w:b/>
          <w:color w:val="000000"/>
          <w:sz w:val="24"/>
          <w:szCs w:val="24"/>
        </w:rPr>
        <w:t>u iznosima izraženim u HRK</w:t>
      </w:r>
    </w:p>
    <w:p w:rsidR="00D25564" w:rsidRPr="00D25564" w:rsidRDefault="00D25564" w:rsidP="00D25564">
      <w:pPr>
        <w:spacing w:after="0" w:line="240" w:lineRule="auto"/>
        <w:contextualSpacing/>
        <w:jc w:val="both"/>
        <w:rPr>
          <w:rFonts w:ascii="Calibri" w:eastAsia="Calibri" w:hAnsi="Calibri" w:cs="Calibri"/>
          <w:color w:val="000000"/>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843"/>
        <w:gridCol w:w="1672"/>
        <w:gridCol w:w="1446"/>
      </w:tblGrid>
      <w:tr w:rsidR="00D25564" w:rsidRPr="00D25564" w:rsidTr="001F430D">
        <w:tc>
          <w:tcPr>
            <w:tcW w:w="828" w:type="dxa"/>
            <w:shd w:val="clear" w:color="auto" w:fill="BFBFBF" w:themeFill="background1" w:themeFillShade="BF"/>
          </w:tcPr>
          <w:p w:rsidR="00D25564" w:rsidRPr="00D25564" w:rsidRDefault="00D25564" w:rsidP="00D25564">
            <w:pPr>
              <w:spacing w:after="0" w:line="240" w:lineRule="auto"/>
              <w:jc w:val="center"/>
              <w:rPr>
                <w:rFonts w:ascii="Calibri" w:eastAsia="Calibri" w:hAnsi="Calibri" w:cs="Calibri"/>
                <w:b/>
                <w:color w:val="000000"/>
                <w:sz w:val="24"/>
                <w:szCs w:val="24"/>
              </w:rPr>
            </w:pPr>
          </w:p>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Redni broj</w:t>
            </w:r>
          </w:p>
        </w:tc>
        <w:tc>
          <w:tcPr>
            <w:tcW w:w="1719" w:type="dxa"/>
            <w:shd w:val="clear" w:color="auto" w:fill="BFBFBF" w:themeFill="background1" w:themeFillShade="BF"/>
          </w:tcPr>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Brojčana oznaka programa u proračunu za 2021.</w:t>
            </w:r>
          </w:p>
        </w:tc>
        <w:tc>
          <w:tcPr>
            <w:tcW w:w="1984" w:type="dxa"/>
            <w:shd w:val="clear" w:color="auto" w:fill="BFBFBF" w:themeFill="background1" w:themeFillShade="BF"/>
          </w:tcPr>
          <w:p w:rsidR="00D25564" w:rsidRPr="00D25564" w:rsidRDefault="00D25564" w:rsidP="00D25564">
            <w:pPr>
              <w:spacing w:after="0" w:line="240" w:lineRule="auto"/>
              <w:jc w:val="center"/>
              <w:rPr>
                <w:rFonts w:ascii="Calibri" w:eastAsia="Calibri" w:hAnsi="Calibri" w:cs="Calibri"/>
                <w:b/>
                <w:color w:val="000000"/>
                <w:sz w:val="24"/>
                <w:szCs w:val="24"/>
              </w:rPr>
            </w:pPr>
          </w:p>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Naziv programa</w:t>
            </w:r>
          </w:p>
        </w:tc>
        <w:tc>
          <w:tcPr>
            <w:tcW w:w="1843" w:type="dxa"/>
            <w:shd w:val="clear" w:color="auto" w:fill="BFBFBF" w:themeFill="background1" w:themeFillShade="BF"/>
          </w:tcPr>
          <w:p w:rsidR="00D25564" w:rsidRPr="00D25564" w:rsidRDefault="00D25564" w:rsidP="00D25564">
            <w:pPr>
              <w:spacing w:after="0" w:line="240" w:lineRule="auto"/>
              <w:jc w:val="center"/>
              <w:rPr>
                <w:rFonts w:ascii="Calibri" w:eastAsia="Calibri" w:hAnsi="Calibri" w:cs="Calibri"/>
                <w:b/>
                <w:color w:val="000000"/>
                <w:sz w:val="24"/>
                <w:szCs w:val="24"/>
              </w:rPr>
            </w:pPr>
          </w:p>
          <w:p w:rsidR="00D25564" w:rsidRPr="00D25564" w:rsidRDefault="00D25564" w:rsidP="00D25564">
            <w:pPr>
              <w:spacing w:after="0" w:line="240" w:lineRule="auto"/>
              <w:ind w:left="394"/>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Proračun</w:t>
            </w:r>
          </w:p>
        </w:tc>
        <w:tc>
          <w:tcPr>
            <w:tcW w:w="1672" w:type="dxa"/>
            <w:shd w:val="clear" w:color="auto" w:fill="BFBFBF" w:themeFill="background1" w:themeFillShade="BF"/>
          </w:tcPr>
          <w:p w:rsidR="00D25564" w:rsidRPr="00D25564" w:rsidRDefault="00D25564" w:rsidP="00D25564">
            <w:pPr>
              <w:spacing w:after="0" w:line="240" w:lineRule="auto"/>
              <w:ind w:left="34"/>
              <w:jc w:val="center"/>
              <w:rPr>
                <w:rFonts w:ascii="Calibri" w:eastAsia="Calibri" w:hAnsi="Calibri" w:cs="Calibri"/>
                <w:b/>
                <w:color w:val="000000"/>
                <w:sz w:val="24"/>
                <w:szCs w:val="24"/>
              </w:rPr>
            </w:pPr>
          </w:p>
          <w:p w:rsidR="00D25564" w:rsidRPr="00D25564" w:rsidRDefault="00D25564" w:rsidP="00D25564">
            <w:pPr>
              <w:spacing w:after="0" w:line="240" w:lineRule="auto"/>
              <w:ind w:left="34"/>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5.</w:t>
            </w:r>
            <w:r>
              <w:rPr>
                <w:rFonts w:ascii="Calibri" w:eastAsia="Calibri" w:hAnsi="Calibri" w:cs="Calibri"/>
                <w:b/>
                <w:color w:val="000000"/>
                <w:sz w:val="24"/>
                <w:szCs w:val="24"/>
              </w:rPr>
              <w:t xml:space="preserve"> </w:t>
            </w:r>
            <w:r w:rsidRPr="00D25564">
              <w:rPr>
                <w:rFonts w:ascii="Calibri" w:eastAsia="Calibri" w:hAnsi="Calibri" w:cs="Calibri"/>
                <w:b/>
                <w:color w:val="000000"/>
                <w:sz w:val="24"/>
                <w:szCs w:val="24"/>
              </w:rPr>
              <w:t>izmjene</w:t>
            </w:r>
            <w:r w:rsidR="001B63A1">
              <w:rPr>
                <w:rFonts w:ascii="Calibri" w:eastAsia="Calibri" w:hAnsi="Calibri" w:cs="Calibri"/>
                <w:b/>
                <w:color w:val="000000"/>
                <w:sz w:val="24"/>
                <w:szCs w:val="24"/>
              </w:rPr>
              <w:t xml:space="preserve"> i dopune</w:t>
            </w:r>
          </w:p>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proračuna</w:t>
            </w:r>
          </w:p>
        </w:tc>
        <w:tc>
          <w:tcPr>
            <w:tcW w:w="1446" w:type="dxa"/>
            <w:shd w:val="clear" w:color="auto" w:fill="BFBFBF" w:themeFill="background1" w:themeFillShade="BF"/>
          </w:tcPr>
          <w:p w:rsidR="00D25564" w:rsidRPr="00D25564" w:rsidRDefault="00D25564" w:rsidP="00D25564">
            <w:pPr>
              <w:spacing w:after="0" w:line="240" w:lineRule="auto"/>
              <w:jc w:val="center"/>
              <w:rPr>
                <w:rFonts w:ascii="Calibri" w:eastAsia="Calibri" w:hAnsi="Calibri" w:cs="Calibri"/>
                <w:b/>
                <w:color w:val="000000"/>
                <w:sz w:val="24"/>
                <w:szCs w:val="24"/>
              </w:rPr>
            </w:pPr>
          </w:p>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Povećanje/</w:t>
            </w:r>
          </w:p>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smanjenje</w:t>
            </w:r>
          </w:p>
        </w:tc>
      </w:tr>
      <w:tr w:rsidR="00D25564" w:rsidRPr="00D25564" w:rsidTr="001F430D">
        <w:tc>
          <w:tcPr>
            <w:tcW w:w="828"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w:t>
            </w:r>
          </w:p>
        </w:tc>
        <w:tc>
          <w:tcPr>
            <w:tcW w:w="1719"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1001</w:t>
            </w:r>
          </w:p>
        </w:tc>
        <w:tc>
          <w:tcPr>
            <w:tcW w:w="1984" w:type="dxa"/>
            <w:shd w:val="clear" w:color="auto" w:fill="F2F2F2" w:themeFill="background1" w:themeFillShade="F2"/>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Opće usluge javne uprave</w:t>
            </w:r>
          </w:p>
        </w:tc>
        <w:tc>
          <w:tcPr>
            <w:tcW w:w="1843" w:type="dxa"/>
            <w:shd w:val="clear" w:color="auto" w:fill="F2F2F2" w:themeFill="background1" w:themeFillShade="F2"/>
          </w:tcPr>
          <w:p w:rsidR="00D25564" w:rsidRPr="00D25564" w:rsidRDefault="00D25564" w:rsidP="00D25564">
            <w:pPr>
              <w:spacing w:after="0" w:line="240" w:lineRule="auto"/>
              <w:jc w:val="right"/>
              <w:rPr>
                <w:rFonts w:ascii="Arial" w:eastAsia="Times New Roman" w:hAnsi="Arial" w:cs="Arial"/>
                <w:b/>
                <w:bCs/>
                <w:color w:val="000000"/>
                <w:sz w:val="16"/>
                <w:szCs w:val="16"/>
                <w:lang w:eastAsia="hr-HR"/>
              </w:rPr>
            </w:pPr>
            <w:r w:rsidRPr="00D25564">
              <w:rPr>
                <w:rFonts w:ascii="Calibri" w:eastAsia="Calibri" w:hAnsi="Calibri" w:cs="Calibri"/>
                <w:color w:val="000000"/>
                <w:sz w:val="24"/>
                <w:szCs w:val="24"/>
              </w:rPr>
              <w:t>5.715.384</w:t>
            </w:r>
            <w:r w:rsidR="001F430D">
              <w:rPr>
                <w:rFonts w:ascii="Calibri" w:eastAsia="Calibri" w:hAnsi="Calibri" w:cs="Calibri"/>
                <w:color w:val="000000"/>
                <w:sz w:val="24"/>
                <w:szCs w:val="24"/>
              </w:rPr>
              <w:t>,00</w:t>
            </w:r>
          </w:p>
        </w:tc>
        <w:tc>
          <w:tcPr>
            <w:tcW w:w="1672"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5.973.498</w:t>
            </w:r>
            <w:r w:rsidR="001F430D">
              <w:rPr>
                <w:rFonts w:ascii="Calibri" w:eastAsia="Calibri" w:hAnsi="Calibri" w:cs="Calibri"/>
                <w:color w:val="000000"/>
                <w:sz w:val="24"/>
                <w:szCs w:val="24"/>
              </w:rPr>
              <w:t>,00</w:t>
            </w:r>
          </w:p>
        </w:tc>
        <w:tc>
          <w:tcPr>
            <w:tcW w:w="1446"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258.114,00</w:t>
            </w:r>
          </w:p>
        </w:tc>
      </w:tr>
      <w:tr w:rsidR="00D25564" w:rsidRPr="00D25564" w:rsidTr="001F430D">
        <w:tc>
          <w:tcPr>
            <w:tcW w:w="828"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2.</w:t>
            </w:r>
          </w:p>
        </w:tc>
        <w:tc>
          <w:tcPr>
            <w:tcW w:w="1719"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1002</w:t>
            </w:r>
          </w:p>
        </w:tc>
        <w:tc>
          <w:tcPr>
            <w:tcW w:w="1984" w:type="dxa"/>
            <w:shd w:val="clear" w:color="auto" w:fill="auto"/>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Zdravstvo</w:t>
            </w:r>
          </w:p>
        </w:tc>
        <w:tc>
          <w:tcPr>
            <w:tcW w:w="1843" w:type="dxa"/>
            <w:shd w:val="clear" w:color="auto" w:fill="FFFFFF"/>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30.000</w:t>
            </w:r>
            <w:r w:rsidR="001F430D">
              <w:rPr>
                <w:rFonts w:ascii="Calibri" w:eastAsia="Calibri" w:hAnsi="Calibri" w:cs="Calibri"/>
                <w:color w:val="000000"/>
                <w:sz w:val="24"/>
                <w:szCs w:val="24"/>
              </w:rPr>
              <w:t>,00</w:t>
            </w:r>
          </w:p>
        </w:tc>
        <w:tc>
          <w:tcPr>
            <w:tcW w:w="1672" w:type="dxa"/>
            <w:shd w:val="clear" w:color="auto" w:fill="FFFFFF"/>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30.000</w:t>
            </w:r>
            <w:r w:rsidR="001F430D">
              <w:rPr>
                <w:rFonts w:ascii="Calibri" w:eastAsia="Calibri" w:hAnsi="Calibri" w:cs="Calibri"/>
                <w:color w:val="000000"/>
                <w:sz w:val="24"/>
                <w:szCs w:val="24"/>
              </w:rPr>
              <w:t>,00</w:t>
            </w:r>
          </w:p>
        </w:tc>
        <w:tc>
          <w:tcPr>
            <w:tcW w:w="1446" w:type="dxa"/>
            <w:shd w:val="clear" w:color="auto" w:fill="FFFFFF"/>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1F430D">
        <w:tc>
          <w:tcPr>
            <w:tcW w:w="828"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3.</w:t>
            </w:r>
          </w:p>
        </w:tc>
        <w:tc>
          <w:tcPr>
            <w:tcW w:w="1719"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1003</w:t>
            </w:r>
          </w:p>
        </w:tc>
        <w:tc>
          <w:tcPr>
            <w:tcW w:w="1984" w:type="dxa"/>
            <w:shd w:val="clear" w:color="auto" w:fill="F2F2F2" w:themeFill="background1" w:themeFillShade="F2"/>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Razvoj civilnog društva</w:t>
            </w:r>
          </w:p>
        </w:tc>
        <w:tc>
          <w:tcPr>
            <w:tcW w:w="1843"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897.000</w:t>
            </w:r>
            <w:r w:rsidR="001F430D">
              <w:rPr>
                <w:rFonts w:ascii="Calibri" w:eastAsia="Calibri" w:hAnsi="Calibri" w:cs="Calibri"/>
                <w:color w:val="000000"/>
                <w:sz w:val="24"/>
                <w:szCs w:val="24"/>
              </w:rPr>
              <w:t>,00</w:t>
            </w:r>
          </w:p>
        </w:tc>
        <w:tc>
          <w:tcPr>
            <w:tcW w:w="1672" w:type="dxa"/>
            <w:shd w:val="clear" w:color="auto" w:fill="F2F2F2" w:themeFill="background1" w:themeFillShade="F2"/>
          </w:tcPr>
          <w:p w:rsidR="00D25564" w:rsidRPr="00D25564" w:rsidRDefault="001F430D" w:rsidP="00D25564">
            <w:pPr>
              <w:spacing w:after="0" w:line="240" w:lineRule="auto"/>
              <w:jc w:val="right"/>
              <w:rPr>
                <w:rFonts w:ascii="Calibri" w:eastAsia="Calibri" w:hAnsi="Calibri" w:cs="Calibri"/>
                <w:color w:val="000000"/>
                <w:sz w:val="24"/>
                <w:szCs w:val="24"/>
              </w:rPr>
            </w:pPr>
            <w:r>
              <w:rPr>
                <w:rFonts w:ascii="Calibri" w:eastAsia="Calibri" w:hAnsi="Calibri" w:cs="Calibri"/>
                <w:color w:val="000000"/>
                <w:sz w:val="24"/>
                <w:szCs w:val="24"/>
              </w:rPr>
              <w:t>937.000,00</w:t>
            </w:r>
          </w:p>
        </w:tc>
        <w:tc>
          <w:tcPr>
            <w:tcW w:w="1446" w:type="dxa"/>
            <w:shd w:val="clear" w:color="auto" w:fill="F2F2F2" w:themeFill="background1" w:themeFillShade="F2"/>
          </w:tcPr>
          <w:p w:rsidR="00D25564" w:rsidRPr="00D25564" w:rsidRDefault="001F430D" w:rsidP="00D25564">
            <w:pPr>
              <w:spacing w:after="0" w:line="240" w:lineRule="auto"/>
              <w:jc w:val="right"/>
              <w:rPr>
                <w:rFonts w:ascii="Calibri" w:eastAsia="Calibri" w:hAnsi="Calibri" w:cs="Calibri"/>
                <w:color w:val="000000"/>
                <w:sz w:val="24"/>
                <w:szCs w:val="24"/>
              </w:rPr>
            </w:pPr>
            <w:r>
              <w:rPr>
                <w:rFonts w:ascii="Calibri" w:eastAsia="Calibri" w:hAnsi="Calibri" w:cs="Calibri"/>
                <w:color w:val="000000"/>
                <w:sz w:val="24"/>
                <w:szCs w:val="24"/>
              </w:rPr>
              <w:t>40.000,00</w:t>
            </w:r>
          </w:p>
        </w:tc>
      </w:tr>
      <w:tr w:rsidR="00D25564" w:rsidRPr="00D25564" w:rsidTr="001F430D">
        <w:tc>
          <w:tcPr>
            <w:tcW w:w="828"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4.</w:t>
            </w:r>
          </w:p>
        </w:tc>
        <w:tc>
          <w:tcPr>
            <w:tcW w:w="1719"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1004</w:t>
            </w:r>
          </w:p>
        </w:tc>
        <w:tc>
          <w:tcPr>
            <w:tcW w:w="1984" w:type="dxa"/>
            <w:shd w:val="clear" w:color="auto" w:fill="FFFFFF" w:themeFill="background1"/>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Javne potrebe u kulturi</w:t>
            </w:r>
          </w:p>
        </w:tc>
        <w:tc>
          <w:tcPr>
            <w:tcW w:w="1843"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590.050</w:t>
            </w:r>
            <w:r w:rsidR="001F430D">
              <w:rPr>
                <w:rFonts w:ascii="Calibri" w:eastAsia="Calibri" w:hAnsi="Calibri" w:cs="Calibri"/>
                <w:color w:val="000000"/>
                <w:sz w:val="24"/>
                <w:szCs w:val="24"/>
              </w:rPr>
              <w:t>,00</w:t>
            </w:r>
          </w:p>
        </w:tc>
        <w:tc>
          <w:tcPr>
            <w:tcW w:w="1672"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590.050</w:t>
            </w:r>
            <w:r w:rsidR="001F430D">
              <w:rPr>
                <w:rFonts w:ascii="Calibri" w:eastAsia="Calibri" w:hAnsi="Calibri" w:cs="Calibri"/>
                <w:color w:val="000000"/>
                <w:sz w:val="24"/>
                <w:szCs w:val="24"/>
              </w:rPr>
              <w:t>,00</w:t>
            </w:r>
          </w:p>
        </w:tc>
        <w:tc>
          <w:tcPr>
            <w:tcW w:w="1446"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1F430D">
        <w:trPr>
          <w:trHeight w:val="354"/>
        </w:trPr>
        <w:tc>
          <w:tcPr>
            <w:tcW w:w="828"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5.</w:t>
            </w:r>
          </w:p>
        </w:tc>
        <w:tc>
          <w:tcPr>
            <w:tcW w:w="1719"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1005</w:t>
            </w:r>
          </w:p>
        </w:tc>
        <w:tc>
          <w:tcPr>
            <w:tcW w:w="1984" w:type="dxa"/>
            <w:shd w:val="clear" w:color="auto" w:fill="F2F2F2" w:themeFill="background1" w:themeFillShade="F2"/>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Sufinanciranje obrazovanja</w:t>
            </w:r>
          </w:p>
        </w:tc>
        <w:tc>
          <w:tcPr>
            <w:tcW w:w="1843"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2.057.838</w:t>
            </w:r>
            <w:r w:rsidR="001F430D">
              <w:rPr>
                <w:rFonts w:ascii="Calibri" w:eastAsia="Calibri" w:hAnsi="Calibri" w:cs="Calibri"/>
                <w:color w:val="000000"/>
                <w:sz w:val="24"/>
                <w:szCs w:val="24"/>
              </w:rPr>
              <w:t>,00</w:t>
            </w:r>
          </w:p>
        </w:tc>
        <w:tc>
          <w:tcPr>
            <w:tcW w:w="1672"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2.085.438</w:t>
            </w:r>
            <w:r w:rsidR="001F430D">
              <w:rPr>
                <w:rFonts w:ascii="Calibri" w:eastAsia="Calibri" w:hAnsi="Calibri" w:cs="Calibri"/>
                <w:color w:val="000000"/>
                <w:sz w:val="24"/>
                <w:szCs w:val="24"/>
              </w:rPr>
              <w:t>,00</w:t>
            </w:r>
          </w:p>
        </w:tc>
        <w:tc>
          <w:tcPr>
            <w:tcW w:w="1446"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27.600</w:t>
            </w:r>
            <w:r w:rsidR="001F430D">
              <w:rPr>
                <w:rFonts w:ascii="Calibri" w:eastAsia="Calibri" w:hAnsi="Calibri" w:cs="Calibri"/>
                <w:color w:val="000000"/>
                <w:sz w:val="24"/>
                <w:szCs w:val="24"/>
              </w:rPr>
              <w:t>,00</w:t>
            </w:r>
          </w:p>
        </w:tc>
      </w:tr>
      <w:tr w:rsidR="00D25564" w:rsidRPr="00D25564" w:rsidTr="005B010C">
        <w:tc>
          <w:tcPr>
            <w:tcW w:w="828" w:type="dxa"/>
            <w:shd w:val="clear" w:color="auto" w:fill="EAF1DD" w:themeFill="accent3" w:themeFillTint="33"/>
          </w:tcPr>
          <w:p w:rsidR="005B010C" w:rsidRDefault="005B010C" w:rsidP="00D25564">
            <w:pPr>
              <w:spacing w:after="0" w:line="240" w:lineRule="auto"/>
              <w:jc w:val="center"/>
              <w:rPr>
                <w:rFonts w:ascii="Calibri" w:eastAsia="Calibri" w:hAnsi="Calibri" w:cs="Calibri"/>
                <w:color w:val="000000"/>
                <w:sz w:val="24"/>
                <w:szCs w:val="24"/>
              </w:rPr>
            </w:pPr>
          </w:p>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6.</w:t>
            </w:r>
          </w:p>
        </w:tc>
        <w:tc>
          <w:tcPr>
            <w:tcW w:w="1719" w:type="dxa"/>
            <w:shd w:val="clear" w:color="auto" w:fill="EAF1DD" w:themeFill="accent3" w:themeFillTint="33"/>
          </w:tcPr>
          <w:p w:rsidR="005B010C" w:rsidRDefault="005B010C" w:rsidP="00D25564">
            <w:pPr>
              <w:spacing w:after="0" w:line="240" w:lineRule="auto"/>
              <w:jc w:val="center"/>
              <w:rPr>
                <w:rFonts w:ascii="Calibri" w:eastAsia="Calibri" w:hAnsi="Calibri" w:cs="Calibri"/>
                <w:color w:val="000000"/>
                <w:sz w:val="24"/>
                <w:szCs w:val="24"/>
              </w:rPr>
            </w:pPr>
          </w:p>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1006</w:t>
            </w:r>
          </w:p>
        </w:tc>
        <w:tc>
          <w:tcPr>
            <w:tcW w:w="1984" w:type="dxa"/>
            <w:shd w:val="clear" w:color="auto" w:fill="EAF1DD" w:themeFill="accent3" w:themeFillTint="33"/>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Provedba mjera  obiteljske populacijske politike</w:t>
            </w:r>
          </w:p>
        </w:tc>
        <w:tc>
          <w:tcPr>
            <w:tcW w:w="1843" w:type="dxa"/>
            <w:shd w:val="clear" w:color="auto" w:fill="EAF1DD" w:themeFill="accent3" w:themeFillTint="33"/>
          </w:tcPr>
          <w:p w:rsidR="005B010C" w:rsidRDefault="005B010C" w:rsidP="00D25564">
            <w:pPr>
              <w:spacing w:after="0" w:line="240" w:lineRule="auto"/>
              <w:jc w:val="right"/>
              <w:rPr>
                <w:rFonts w:ascii="Calibri" w:eastAsia="Calibri" w:hAnsi="Calibri" w:cs="Calibri"/>
                <w:color w:val="000000"/>
                <w:sz w:val="24"/>
                <w:szCs w:val="24"/>
              </w:rPr>
            </w:pPr>
          </w:p>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710.000</w:t>
            </w:r>
            <w:r w:rsidR="001F430D">
              <w:rPr>
                <w:rFonts w:ascii="Calibri" w:eastAsia="Calibri" w:hAnsi="Calibri" w:cs="Calibri"/>
                <w:color w:val="000000"/>
                <w:sz w:val="24"/>
                <w:szCs w:val="24"/>
              </w:rPr>
              <w:t>,00</w:t>
            </w:r>
          </w:p>
        </w:tc>
        <w:tc>
          <w:tcPr>
            <w:tcW w:w="1672" w:type="dxa"/>
            <w:shd w:val="clear" w:color="auto" w:fill="EAF1DD" w:themeFill="accent3" w:themeFillTint="33"/>
          </w:tcPr>
          <w:p w:rsidR="005B010C" w:rsidRDefault="005B010C" w:rsidP="00D25564">
            <w:pPr>
              <w:spacing w:after="0" w:line="240" w:lineRule="auto"/>
              <w:jc w:val="right"/>
              <w:rPr>
                <w:rFonts w:ascii="Calibri" w:eastAsia="Calibri" w:hAnsi="Calibri" w:cs="Calibri"/>
                <w:color w:val="000000"/>
                <w:sz w:val="24"/>
                <w:szCs w:val="24"/>
              </w:rPr>
            </w:pPr>
          </w:p>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645.000</w:t>
            </w:r>
            <w:r w:rsidR="001F430D">
              <w:rPr>
                <w:rFonts w:ascii="Calibri" w:eastAsia="Calibri" w:hAnsi="Calibri" w:cs="Calibri"/>
                <w:color w:val="000000"/>
                <w:sz w:val="24"/>
                <w:szCs w:val="24"/>
              </w:rPr>
              <w:t>,00</w:t>
            </w:r>
          </w:p>
        </w:tc>
        <w:tc>
          <w:tcPr>
            <w:tcW w:w="1446" w:type="dxa"/>
            <w:shd w:val="clear" w:color="auto" w:fill="EAF1DD" w:themeFill="accent3" w:themeFillTint="33"/>
          </w:tcPr>
          <w:p w:rsidR="005B010C" w:rsidRDefault="005B010C" w:rsidP="00D25564">
            <w:pPr>
              <w:spacing w:after="0" w:line="240" w:lineRule="auto"/>
              <w:jc w:val="right"/>
              <w:rPr>
                <w:rFonts w:ascii="Calibri" w:eastAsia="Calibri" w:hAnsi="Calibri" w:cs="Calibri"/>
                <w:color w:val="000000"/>
                <w:sz w:val="24"/>
                <w:szCs w:val="24"/>
              </w:rPr>
            </w:pPr>
          </w:p>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-65.000</w:t>
            </w:r>
            <w:r w:rsidR="001F430D">
              <w:rPr>
                <w:rFonts w:ascii="Calibri" w:eastAsia="Calibri" w:hAnsi="Calibri" w:cs="Calibri"/>
                <w:color w:val="000000"/>
                <w:sz w:val="24"/>
                <w:szCs w:val="24"/>
              </w:rPr>
              <w:t>,00</w:t>
            </w:r>
          </w:p>
        </w:tc>
      </w:tr>
      <w:tr w:rsidR="00D25564" w:rsidRPr="00D25564" w:rsidTr="005B010C">
        <w:tc>
          <w:tcPr>
            <w:tcW w:w="828" w:type="dxa"/>
            <w:shd w:val="clear" w:color="auto" w:fill="EAF1DD" w:themeFill="accent3" w:themeFillTint="33"/>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7.</w:t>
            </w:r>
          </w:p>
        </w:tc>
        <w:tc>
          <w:tcPr>
            <w:tcW w:w="1719" w:type="dxa"/>
            <w:shd w:val="clear" w:color="auto" w:fill="EAF1DD" w:themeFill="accent3" w:themeFillTint="33"/>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1007</w:t>
            </w:r>
          </w:p>
        </w:tc>
        <w:tc>
          <w:tcPr>
            <w:tcW w:w="1984" w:type="dxa"/>
            <w:shd w:val="clear" w:color="auto" w:fill="EAF1DD" w:themeFill="accent3" w:themeFillTint="33"/>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Socijalna skrb</w:t>
            </w:r>
          </w:p>
        </w:tc>
        <w:tc>
          <w:tcPr>
            <w:tcW w:w="1843"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995.000</w:t>
            </w:r>
            <w:r w:rsidR="001F430D">
              <w:rPr>
                <w:rFonts w:ascii="Calibri" w:eastAsia="Calibri" w:hAnsi="Calibri" w:cs="Calibri"/>
                <w:color w:val="000000"/>
                <w:sz w:val="24"/>
                <w:szCs w:val="24"/>
              </w:rPr>
              <w:t>,00</w:t>
            </w:r>
          </w:p>
        </w:tc>
        <w:tc>
          <w:tcPr>
            <w:tcW w:w="1672" w:type="dxa"/>
            <w:shd w:val="clear" w:color="auto" w:fill="EAF1DD" w:themeFill="accent3" w:themeFillTint="33"/>
          </w:tcPr>
          <w:p w:rsidR="00D25564" w:rsidRPr="00D25564" w:rsidRDefault="001F430D" w:rsidP="00D25564">
            <w:pPr>
              <w:spacing w:after="0" w:line="240" w:lineRule="auto"/>
              <w:jc w:val="right"/>
              <w:rPr>
                <w:rFonts w:ascii="Calibri" w:eastAsia="Calibri" w:hAnsi="Calibri" w:cs="Calibri"/>
                <w:color w:val="000000"/>
                <w:sz w:val="24"/>
                <w:szCs w:val="24"/>
              </w:rPr>
            </w:pPr>
            <w:r>
              <w:rPr>
                <w:rFonts w:ascii="Calibri" w:eastAsia="Calibri" w:hAnsi="Calibri" w:cs="Calibri"/>
                <w:color w:val="000000"/>
                <w:sz w:val="24"/>
                <w:szCs w:val="24"/>
              </w:rPr>
              <w:t>925.450,00</w:t>
            </w:r>
          </w:p>
        </w:tc>
        <w:tc>
          <w:tcPr>
            <w:tcW w:w="1446"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-69.550</w:t>
            </w:r>
            <w:r w:rsidR="001F430D">
              <w:rPr>
                <w:rFonts w:ascii="Calibri" w:eastAsia="Calibri" w:hAnsi="Calibri" w:cs="Calibri"/>
                <w:color w:val="000000"/>
                <w:sz w:val="24"/>
                <w:szCs w:val="24"/>
              </w:rPr>
              <w:t>,00</w:t>
            </w:r>
          </w:p>
        </w:tc>
      </w:tr>
      <w:tr w:rsidR="00D25564" w:rsidRPr="00D25564" w:rsidTr="001F430D">
        <w:tc>
          <w:tcPr>
            <w:tcW w:w="828"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8.</w:t>
            </w:r>
          </w:p>
        </w:tc>
        <w:tc>
          <w:tcPr>
            <w:tcW w:w="1719"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1008</w:t>
            </w:r>
          </w:p>
        </w:tc>
        <w:tc>
          <w:tcPr>
            <w:tcW w:w="1984" w:type="dxa"/>
            <w:shd w:val="clear" w:color="auto" w:fill="FFFFFF" w:themeFill="background1"/>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Razvoj sporta i rekreacije</w:t>
            </w:r>
          </w:p>
        </w:tc>
        <w:tc>
          <w:tcPr>
            <w:tcW w:w="1843"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1.860.204</w:t>
            </w:r>
            <w:r w:rsidR="001F430D">
              <w:rPr>
                <w:rFonts w:ascii="Calibri" w:eastAsia="Calibri" w:hAnsi="Calibri" w:cs="Calibri"/>
                <w:color w:val="000000"/>
                <w:sz w:val="24"/>
                <w:szCs w:val="24"/>
              </w:rPr>
              <w:t>,00</w:t>
            </w:r>
          </w:p>
        </w:tc>
        <w:tc>
          <w:tcPr>
            <w:tcW w:w="1672"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1.860.204</w:t>
            </w:r>
            <w:r w:rsidR="001F430D">
              <w:rPr>
                <w:rFonts w:ascii="Calibri" w:eastAsia="Calibri" w:hAnsi="Calibri" w:cs="Calibri"/>
                <w:color w:val="000000"/>
                <w:sz w:val="24"/>
                <w:szCs w:val="24"/>
              </w:rPr>
              <w:t>,00</w:t>
            </w:r>
          </w:p>
        </w:tc>
        <w:tc>
          <w:tcPr>
            <w:tcW w:w="1446"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1F430D">
        <w:tc>
          <w:tcPr>
            <w:tcW w:w="828"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9.</w:t>
            </w:r>
          </w:p>
        </w:tc>
        <w:tc>
          <w:tcPr>
            <w:tcW w:w="1719"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1009</w:t>
            </w:r>
          </w:p>
        </w:tc>
        <w:tc>
          <w:tcPr>
            <w:tcW w:w="1984" w:type="dxa"/>
            <w:shd w:val="clear" w:color="auto" w:fill="auto"/>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Manifestacije</w:t>
            </w:r>
          </w:p>
        </w:tc>
        <w:tc>
          <w:tcPr>
            <w:tcW w:w="1843"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50.000</w:t>
            </w:r>
            <w:r w:rsidR="001F430D">
              <w:rPr>
                <w:rFonts w:ascii="Calibri" w:eastAsia="Calibri" w:hAnsi="Calibri" w:cs="Calibri"/>
                <w:color w:val="000000"/>
                <w:sz w:val="24"/>
                <w:szCs w:val="24"/>
              </w:rPr>
              <w:t>,00</w:t>
            </w:r>
          </w:p>
        </w:tc>
        <w:tc>
          <w:tcPr>
            <w:tcW w:w="1672" w:type="dxa"/>
          </w:tcPr>
          <w:p w:rsidR="00D25564" w:rsidRPr="00D25564" w:rsidRDefault="001F430D" w:rsidP="00D25564">
            <w:pPr>
              <w:spacing w:after="0" w:line="240" w:lineRule="auto"/>
              <w:jc w:val="right"/>
              <w:rPr>
                <w:rFonts w:ascii="Calibri" w:eastAsia="Calibri" w:hAnsi="Calibri" w:cs="Calibri"/>
                <w:color w:val="000000"/>
                <w:sz w:val="24"/>
                <w:szCs w:val="24"/>
              </w:rPr>
            </w:pPr>
            <w:r>
              <w:rPr>
                <w:rFonts w:ascii="Calibri" w:eastAsia="Calibri" w:hAnsi="Calibri" w:cs="Calibri"/>
                <w:color w:val="000000"/>
                <w:sz w:val="24"/>
                <w:szCs w:val="24"/>
              </w:rPr>
              <w:t>50.000,00</w:t>
            </w:r>
          </w:p>
        </w:tc>
        <w:tc>
          <w:tcPr>
            <w:tcW w:w="1446"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1F430D">
        <w:tc>
          <w:tcPr>
            <w:tcW w:w="828"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w:t>
            </w:r>
          </w:p>
        </w:tc>
        <w:tc>
          <w:tcPr>
            <w:tcW w:w="1719"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1010</w:t>
            </w:r>
          </w:p>
        </w:tc>
        <w:tc>
          <w:tcPr>
            <w:tcW w:w="1984" w:type="dxa"/>
            <w:shd w:val="clear" w:color="auto" w:fill="F2F2F2" w:themeFill="background1" w:themeFillShade="F2"/>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Sjećanja na Domovinski rat</w:t>
            </w:r>
          </w:p>
        </w:tc>
        <w:tc>
          <w:tcPr>
            <w:tcW w:w="1843"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88.200</w:t>
            </w:r>
            <w:r w:rsidR="001F430D">
              <w:rPr>
                <w:rFonts w:ascii="Calibri" w:eastAsia="Calibri" w:hAnsi="Calibri" w:cs="Calibri"/>
                <w:color w:val="000000"/>
                <w:sz w:val="24"/>
                <w:szCs w:val="24"/>
              </w:rPr>
              <w:t>,00</w:t>
            </w:r>
          </w:p>
        </w:tc>
        <w:tc>
          <w:tcPr>
            <w:tcW w:w="1672"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95.430</w:t>
            </w:r>
            <w:r w:rsidR="001F430D">
              <w:rPr>
                <w:rFonts w:ascii="Calibri" w:eastAsia="Calibri" w:hAnsi="Calibri" w:cs="Calibri"/>
                <w:color w:val="000000"/>
                <w:sz w:val="24"/>
                <w:szCs w:val="24"/>
              </w:rPr>
              <w:t>,00</w:t>
            </w:r>
          </w:p>
        </w:tc>
        <w:tc>
          <w:tcPr>
            <w:tcW w:w="1446"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7.230</w:t>
            </w:r>
            <w:r w:rsidR="001F430D">
              <w:rPr>
                <w:rFonts w:ascii="Calibri" w:eastAsia="Calibri" w:hAnsi="Calibri" w:cs="Calibri"/>
                <w:color w:val="000000"/>
                <w:sz w:val="24"/>
                <w:szCs w:val="24"/>
              </w:rPr>
              <w:t>,00</w:t>
            </w:r>
          </w:p>
        </w:tc>
      </w:tr>
      <w:tr w:rsidR="00D25564" w:rsidRPr="00D25564" w:rsidTr="001F430D">
        <w:tc>
          <w:tcPr>
            <w:tcW w:w="828"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11.</w:t>
            </w:r>
          </w:p>
        </w:tc>
        <w:tc>
          <w:tcPr>
            <w:tcW w:w="1719"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1011</w:t>
            </w:r>
          </w:p>
        </w:tc>
        <w:tc>
          <w:tcPr>
            <w:tcW w:w="1984" w:type="dxa"/>
            <w:shd w:val="clear" w:color="auto" w:fill="auto"/>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Program „Zaželi“</w:t>
            </w:r>
          </w:p>
        </w:tc>
        <w:tc>
          <w:tcPr>
            <w:tcW w:w="1843"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3.714.550</w:t>
            </w:r>
            <w:r w:rsidR="001F430D">
              <w:rPr>
                <w:rFonts w:ascii="Calibri" w:eastAsia="Calibri" w:hAnsi="Calibri" w:cs="Calibri"/>
                <w:color w:val="000000"/>
                <w:sz w:val="24"/>
                <w:szCs w:val="24"/>
              </w:rPr>
              <w:t>,00</w:t>
            </w:r>
          </w:p>
        </w:tc>
        <w:tc>
          <w:tcPr>
            <w:tcW w:w="1672"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3.714.550</w:t>
            </w:r>
            <w:r w:rsidR="001F430D">
              <w:rPr>
                <w:rFonts w:ascii="Calibri" w:eastAsia="Calibri" w:hAnsi="Calibri" w:cs="Calibri"/>
                <w:color w:val="000000"/>
                <w:sz w:val="24"/>
                <w:szCs w:val="24"/>
              </w:rPr>
              <w:t>,00</w:t>
            </w:r>
          </w:p>
        </w:tc>
        <w:tc>
          <w:tcPr>
            <w:tcW w:w="1446"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1F430D">
        <w:tc>
          <w:tcPr>
            <w:tcW w:w="828"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12.</w:t>
            </w:r>
          </w:p>
        </w:tc>
        <w:tc>
          <w:tcPr>
            <w:tcW w:w="1719"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1012</w:t>
            </w:r>
          </w:p>
        </w:tc>
        <w:tc>
          <w:tcPr>
            <w:tcW w:w="1984" w:type="dxa"/>
            <w:shd w:val="clear" w:color="auto" w:fill="FFFFFF" w:themeFill="background1"/>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Program za djecu i mlade</w:t>
            </w:r>
          </w:p>
        </w:tc>
        <w:tc>
          <w:tcPr>
            <w:tcW w:w="1843"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70.000</w:t>
            </w:r>
            <w:r w:rsidR="001F430D">
              <w:rPr>
                <w:rFonts w:ascii="Calibri" w:eastAsia="Calibri" w:hAnsi="Calibri" w:cs="Calibri"/>
                <w:color w:val="000000"/>
                <w:sz w:val="24"/>
                <w:szCs w:val="24"/>
              </w:rPr>
              <w:t>,00</w:t>
            </w:r>
          </w:p>
        </w:tc>
        <w:tc>
          <w:tcPr>
            <w:tcW w:w="1672"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70.000</w:t>
            </w:r>
            <w:r w:rsidR="001F430D">
              <w:rPr>
                <w:rFonts w:ascii="Calibri" w:eastAsia="Calibri" w:hAnsi="Calibri" w:cs="Calibri"/>
                <w:color w:val="000000"/>
                <w:sz w:val="24"/>
                <w:szCs w:val="24"/>
              </w:rPr>
              <w:t>,00</w:t>
            </w:r>
          </w:p>
        </w:tc>
        <w:tc>
          <w:tcPr>
            <w:tcW w:w="1446"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1F430D">
        <w:tc>
          <w:tcPr>
            <w:tcW w:w="828"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13.</w:t>
            </w:r>
          </w:p>
        </w:tc>
        <w:tc>
          <w:tcPr>
            <w:tcW w:w="1719" w:type="dxa"/>
            <w:shd w:val="clear" w:color="auto" w:fill="FFFFFF" w:themeFill="background1"/>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1013</w:t>
            </w:r>
          </w:p>
        </w:tc>
        <w:tc>
          <w:tcPr>
            <w:tcW w:w="1984" w:type="dxa"/>
            <w:shd w:val="clear" w:color="auto" w:fill="FFFFFF" w:themeFill="background1"/>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 xml:space="preserve">Operativni program „Učinkoviti ljudski </w:t>
            </w:r>
            <w:r w:rsidRPr="00D25564">
              <w:rPr>
                <w:rFonts w:ascii="Calibri" w:eastAsia="Calibri" w:hAnsi="Calibri" w:cs="Calibri"/>
                <w:color w:val="000000"/>
                <w:sz w:val="24"/>
                <w:szCs w:val="24"/>
              </w:rPr>
              <w:lastRenderedPageBreak/>
              <w:t>potencijali“</w:t>
            </w:r>
          </w:p>
        </w:tc>
        <w:tc>
          <w:tcPr>
            <w:tcW w:w="1843"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lastRenderedPageBreak/>
              <w:t>1.443.232</w:t>
            </w:r>
            <w:r w:rsidR="001F430D">
              <w:rPr>
                <w:rFonts w:ascii="Calibri" w:eastAsia="Calibri" w:hAnsi="Calibri" w:cs="Calibri"/>
                <w:color w:val="000000"/>
                <w:sz w:val="24"/>
                <w:szCs w:val="24"/>
              </w:rPr>
              <w:t>,00</w:t>
            </w:r>
          </w:p>
        </w:tc>
        <w:tc>
          <w:tcPr>
            <w:tcW w:w="1672"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1.443.232</w:t>
            </w:r>
            <w:r w:rsidR="001F430D">
              <w:rPr>
                <w:rFonts w:ascii="Calibri" w:eastAsia="Calibri" w:hAnsi="Calibri" w:cs="Calibri"/>
                <w:color w:val="000000"/>
                <w:sz w:val="24"/>
                <w:szCs w:val="24"/>
              </w:rPr>
              <w:t>,00</w:t>
            </w:r>
          </w:p>
        </w:tc>
        <w:tc>
          <w:tcPr>
            <w:tcW w:w="1446" w:type="dxa"/>
            <w:shd w:val="clear" w:color="auto" w:fill="FFFFFF" w:themeFill="background1"/>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1F430D">
        <w:tc>
          <w:tcPr>
            <w:tcW w:w="828"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lastRenderedPageBreak/>
              <w:t>14.</w:t>
            </w:r>
          </w:p>
        </w:tc>
        <w:tc>
          <w:tcPr>
            <w:tcW w:w="1719" w:type="dxa"/>
            <w:shd w:val="clear" w:color="auto" w:fill="auto"/>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1014</w:t>
            </w:r>
          </w:p>
        </w:tc>
        <w:tc>
          <w:tcPr>
            <w:tcW w:w="1984" w:type="dxa"/>
            <w:shd w:val="clear" w:color="auto" w:fill="auto"/>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Širenje mreže socijalnih usluga u zajednici, I. faza</w:t>
            </w:r>
          </w:p>
        </w:tc>
        <w:tc>
          <w:tcPr>
            <w:tcW w:w="1843"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527.382</w:t>
            </w:r>
            <w:r w:rsidR="001F430D">
              <w:rPr>
                <w:rFonts w:ascii="Calibri" w:eastAsia="Calibri" w:hAnsi="Calibri" w:cs="Calibri"/>
                <w:color w:val="000000"/>
                <w:sz w:val="24"/>
                <w:szCs w:val="24"/>
              </w:rPr>
              <w:t>,00</w:t>
            </w:r>
          </w:p>
        </w:tc>
        <w:tc>
          <w:tcPr>
            <w:tcW w:w="1672"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527.382</w:t>
            </w:r>
            <w:r w:rsidR="001F430D">
              <w:rPr>
                <w:rFonts w:ascii="Calibri" w:eastAsia="Calibri" w:hAnsi="Calibri" w:cs="Calibri"/>
                <w:color w:val="000000"/>
                <w:sz w:val="24"/>
                <w:szCs w:val="24"/>
              </w:rPr>
              <w:t>,00</w:t>
            </w:r>
          </w:p>
        </w:tc>
        <w:tc>
          <w:tcPr>
            <w:tcW w:w="1446" w:type="dxa"/>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0</w:t>
            </w:r>
            <w:r w:rsidR="001F430D">
              <w:rPr>
                <w:rFonts w:ascii="Calibri" w:eastAsia="Calibri" w:hAnsi="Calibri" w:cs="Calibri"/>
                <w:color w:val="000000"/>
                <w:sz w:val="24"/>
                <w:szCs w:val="24"/>
              </w:rPr>
              <w:t>,00</w:t>
            </w:r>
          </w:p>
        </w:tc>
      </w:tr>
      <w:tr w:rsidR="00D25564" w:rsidRPr="00D25564" w:rsidTr="005B010C">
        <w:tc>
          <w:tcPr>
            <w:tcW w:w="828"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15.</w:t>
            </w:r>
          </w:p>
        </w:tc>
        <w:tc>
          <w:tcPr>
            <w:tcW w:w="1719"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1015</w:t>
            </w:r>
          </w:p>
        </w:tc>
        <w:tc>
          <w:tcPr>
            <w:tcW w:w="1984" w:type="dxa"/>
            <w:shd w:val="clear" w:color="auto" w:fill="F2F2F2" w:themeFill="background1" w:themeFillShade="F2"/>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Programi u kulturi Pučkog otvorenog učilišta</w:t>
            </w:r>
          </w:p>
        </w:tc>
        <w:tc>
          <w:tcPr>
            <w:tcW w:w="1843"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924.201</w:t>
            </w:r>
            <w:r w:rsidR="001F430D">
              <w:rPr>
                <w:rFonts w:ascii="Calibri" w:eastAsia="Calibri" w:hAnsi="Calibri" w:cs="Calibri"/>
                <w:color w:val="000000"/>
                <w:sz w:val="24"/>
                <w:szCs w:val="24"/>
              </w:rPr>
              <w:t>,00</w:t>
            </w:r>
          </w:p>
        </w:tc>
        <w:tc>
          <w:tcPr>
            <w:tcW w:w="1672"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934.201</w:t>
            </w:r>
            <w:r w:rsidR="001F430D">
              <w:rPr>
                <w:rFonts w:ascii="Calibri" w:eastAsia="Calibri" w:hAnsi="Calibri" w:cs="Calibri"/>
                <w:color w:val="000000"/>
                <w:sz w:val="24"/>
                <w:szCs w:val="24"/>
              </w:rPr>
              <w:t>,00</w:t>
            </w:r>
          </w:p>
        </w:tc>
        <w:tc>
          <w:tcPr>
            <w:tcW w:w="1446"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10.000</w:t>
            </w:r>
            <w:r w:rsidR="001F430D">
              <w:rPr>
                <w:rFonts w:ascii="Calibri" w:eastAsia="Calibri" w:hAnsi="Calibri" w:cs="Calibri"/>
                <w:color w:val="000000"/>
                <w:sz w:val="24"/>
                <w:szCs w:val="24"/>
              </w:rPr>
              <w:t>,00</w:t>
            </w:r>
          </w:p>
        </w:tc>
      </w:tr>
      <w:tr w:rsidR="00D25564" w:rsidRPr="00D25564" w:rsidTr="001F430D">
        <w:tc>
          <w:tcPr>
            <w:tcW w:w="828" w:type="dxa"/>
            <w:shd w:val="clear" w:color="auto" w:fill="EAF1DD" w:themeFill="accent3" w:themeFillTint="33"/>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16.</w:t>
            </w:r>
          </w:p>
        </w:tc>
        <w:tc>
          <w:tcPr>
            <w:tcW w:w="1719" w:type="dxa"/>
            <w:shd w:val="clear" w:color="auto" w:fill="EAF1DD" w:themeFill="accent3" w:themeFillTint="33"/>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1016</w:t>
            </w:r>
          </w:p>
        </w:tc>
        <w:tc>
          <w:tcPr>
            <w:tcW w:w="1984" w:type="dxa"/>
            <w:shd w:val="clear" w:color="auto" w:fill="EAF1DD" w:themeFill="accent3" w:themeFillTint="33"/>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Programi obrazovanja</w:t>
            </w:r>
          </w:p>
        </w:tc>
        <w:tc>
          <w:tcPr>
            <w:tcW w:w="1843"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1.918.807</w:t>
            </w:r>
            <w:r w:rsidR="001F430D">
              <w:rPr>
                <w:rFonts w:ascii="Calibri" w:eastAsia="Calibri" w:hAnsi="Calibri" w:cs="Calibri"/>
                <w:color w:val="000000"/>
                <w:sz w:val="24"/>
                <w:szCs w:val="24"/>
              </w:rPr>
              <w:t>,00</w:t>
            </w:r>
          </w:p>
        </w:tc>
        <w:tc>
          <w:tcPr>
            <w:tcW w:w="1672"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1.895.557</w:t>
            </w:r>
            <w:r w:rsidR="001F430D">
              <w:rPr>
                <w:rFonts w:ascii="Calibri" w:eastAsia="Calibri" w:hAnsi="Calibri" w:cs="Calibri"/>
                <w:color w:val="000000"/>
                <w:sz w:val="24"/>
                <w:szCs w:val="24"/>
              </w:rPr>
              <w:t>,00</w:t>
            </w:r>
          </w:p>
        </w:tc>
        <w:tc>
          <w:tcPr>
            <w:tcW w:w="1446"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-23.250</w:t>
            </w:r>
            <w:r w:rsidR="001F430D">
              <w:rPr>
                <w:rFonts w:ascii="Calibri" w:eastAsia="Calibri" w:hAnsi="Calibri" w:cs="Calibri"/>
                <w:color w:val="000000"/>
                <w:sz w:val="24"/>
                <w:szCs w:val="24"/>
              </w:rPr>
              <w:t>,00</w:t>
            </w:r>
          </w:p>
        </w:tc>
      </w:tr>
      <w:tr w:rsidR="00D25564" w:rsidRPr="00D25564" w:rsidTr="005B010C">
        <w:tc>
          <w:tcPr>
            <w:tcW w:w="828" w:type="dxa"/>
            <w:shd w:val="clear" w:color="auto" w:fill="F2F2F2" w:themeFill="background1" w:themeFillShade="F2"/>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17.</w:t>
            </w:r>
          </w:p>
        </w:tc>
        <w:tc>
          <w:tcPr>
            <w:tcW w:w="1719" w:type="dxa"/>
            <w:shd w:val="clear" w:color="auto" w:fill="F2F2F2" w:themeFill="background1" w:themeFillShade="F2"/>
          </w:tcPr>
          <w:p w:rsidR="00D25564" w:rsidRPr="00D25564" w:rsidRDefault="001F430D" w:rsidP="00D25564">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1017</w:t>
            </w:r>
          </w:p>
        </w:tc>
        <w:tc>
          <w:tcPr>
            <w:tcW w:w="1984" w:type="dxa"/>
            <w:shd w:val="clear" w:color="auto" w:fill="F2F2F2" w:themeFill="background1" w:themeFillShade="F2"/>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Programi knjižnične djelatnosti</w:t>
            </w:r>
          </w:p>
        </w:tc>
        <w:tc>
          <w:tcPr>
            <w:tcW w:w="1843" w:type="dxa"/>
            <w:shd w:val="clear" w:color="auto" w:fill="F2F2F2" w:themeFill="background1" w:themeFillShade="F2"/>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1.737.451</w:t>
            </w:r>
            <w:r w:rsidR="001F430D">
              <w:rPr>
                <w:rFonts w:ascii="Calibri" w:eastAsia="Calibri" w:hAnsi="Calibri" w:cs="Calibri"/>
                <w:color w:val="000000"/>
                <w:sz w:val="24"/>
                <w:szCs w:val="24"/>
              </w:rPr>
              <w:t>,00</w:t>
            </w:r>
          </w:p>
        </w:tc>
        <w:tc>
          <w:tcPr>
            <w:tcW w:w="1672" w:type="dxa"/>
            <w:shd w:val="clear" w:color="auto" w:fill="F2F2F2" w:themeFill="background1" w:themeFillShade="F2"/>
          </w:tcPr>
          <w:p w:rsidR="00D25564" w:rsidRPr="00D25564" w:rsidRDefault="00B90522" w:rsidP="00D25564">
            <w:pPr>
              <w:spacing w:after="0" w:line="240" w:lineRule="auto"/>
              <w:jc w:val="right"/>
              <w:rPr>
                <w:rFonts w:ascii="Calibri" w:eastAsia="Calibri" w:hAnsi="Calibri" w:cs="Calibri"/>
                <w:color w:val="000000"/>
                <w:sz w:val="24"/>
                <w:szCs w:val="24"/>
              </w:rPr>
            </w:pPr>
            <w:r>
              <w:rPr>
                <w:rFonts w:ascii="Calibri" w:eastAsia="Calibri" w:hAnsi="Calibri" w:cs="Calibri"/>
                <w:color w:val="000000"/>
                <w:sz w:val="24"/>
                <w:szCs w:val="24"/>
              </w:rPr>
              <w:t>1.779</w:t>
            </w:r>
            <w:r w:rsidR="00D25564" w:rsidRPr="00D25564">
              <w:rPr>
                <w:rFonts w:ascii="Calibri" w:eastAsia="Calibri" w:hAnsi="Calibri" w:cs="Calibri"/>
                <w:color w:val="000000"/>
                <w:sz w:val="24"/>
                <w:szCs w:val="24"/>
              </w:rPr>
              <w:t>.691</w:t>
            </w:r>
            <w:r w:rsidR="001F430D">
              <w:rPr>
                <w:rFonts w:ascii="Calibri" w:eastAsia="Calibri" w:hAnsi="Calibri" w:cs="Calibri"/>
                <w:color w:val="000000"/>
                <w:sz w:val="24"/>
                <w:szCs w:val="24"/>
              </w:rPr>
              <w:t>,00</w:t>
            </w:r>
          </w:p>
        </w:tc>
        <w:tc>
          <w:tcPr>
            <w:tcW w:w="1446" w:type="dxa"/>
            <w:shd w:val="clear" w:color="auto" w:fill="F2F2F2" w:themeFill="background1" w:themeFillShade="F2"/>
          </w:tcPr>
          <w:p w:rsidR="00D25564" w:rsidRPr="00D25564" w:rsidRDefault="00B90522" w:rsidP="00D25564">
            <w:pPr>
              <w:spacing w:after="0" w:line="240" w:lineRule="auto"/>
              <w:jc w:val="right"/>
              <w:rPr>
                <w:rFonts w:ascii="Calibri" w:eastAsia="Calibri" w:hAnsi="Calibri" w:cs="Calibri"/>
                <w:color w:val="000000"/>
                <w:sz w:val="24"/>
                <w:szCs w:val="24"/>
              </w:rPr>
            </w:pPr>
            <w:r>
              <w:rPr>
                <w:rFonts w:ascii="Calibri" w:eastAsia="Calibri" w:hAnsi="Calibri" w:cs="Calibri"/>
                <w:color w:val="000000"/>
                <w:sz w:val="24"/>
                <w:szCs w:val="24"/>
              </w:rPr>
              <w:t>42.240</w:t>
            </w:r>
            <w:r w:rsidR="001F430D">
              <w:rPr>
                <w:rFonts w:ascii="Calibri" w:eastAsia="Calibri" w:hAnsi="Calibri" w:cs="Calibri"/>
                <w:color w:val="000000"/>
                <w:sz w:val="24"/>
                <w:szCs w:val="24"/>
              </w:rPr>
              <w:t>,00</w:t>
            </w:r>
          </w:p>
        </w:tc>
      </w:tr>
      <w:tr w:rsidR="00D25564" w:rsidRPr="00D25564" w:rsidTr="001F430D">
        <w:tc>
          <w:tcPr>
            <w:tcW w:w="828" w:type="dxa"/>
            <w:shd w:val="clear" w:color="auto" w:fill="EAF1DD" w:themeFill="accent3" w:themeFillTint="33"/>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18.</w:t>
            </w:r>
          </w:p>
        </w:tc>
        <w:tc>
          <w:tcPr>
            <w:tcW w:w="1719" w:type="dxa"/>
            <w:shd w:val="clear" w:color="auto" w:fill="EAF1DD" w:themeFill="accent3" w:themeFillTint="33"/>
          </w:tcPr>
          <w:p w:rsidR="00D25564" w:rsidRPr="00D25564" w:rsidRDefault="001F430D" w:rsidP="00D25564">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1018</w:t>
            </w:r>
          </w:p>
        </w:tc>
        <w:tc>
          <w:tcPr>
            <w:tcW w:w="1984" w:type="dxa"/>
            <w:shd w:val="clear" w:color="auto" w:fill="EAF1DD" w:themeFill="accent3" w:themeFillTint="33"/>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Predškolski odgoj</w:t>
            </w:r>
          </w:p>
        </w:tc>
        <w:tc>
          <w:tcPr>
            <w:tcW w:w="1843"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8.086.033</w:t>
            </w:r>
            <w:r w:rsidR="001F430D">
              <w:rPr>
                <w:rFonts w:ascii="Calibri" w:eastAsia="Calibri" w:hAnsi="Calibri" w:cs="Calibri"/>
                <w:color w:val="000000"/>
                <w:sz w:val="24"/>
                <w:szCs w:val="24"/>
              </w:rPr>
              <w:t>,00</w:t>
            </w:r>
          </w:p>
        </w:tc>
        <w:tc>
          <w:tcPr>
            <w:tcW w:w="1672"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8.079.753</w:t>
            </w:r>
            <w:r w:rsidR="001F430D">
              <w:rPr>
                <w:rFonts w:ascii="Calibri" w:eastAsia="Calibri" w:hAnsi="Calibri" w:cs="Calibri"/>
                <w:color w:val="000000"/>
                <w:sz w:val="24"/>
                <w:szCs w:val="24"/>
              </w:rPr>
              <w:t>,00</w:t>
            </w:r>
          </w:p>
        </w:tc>
        <w:tc>
          <w:tcPr>
            <w:tcW w:w="1446"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-6.280</w:t>
            </w:r>
            <w:r w:rsidR="001F430D">
              <w:rPr>
                <w:rFonts w:ascii="Calibri" w:eastAsia="Calibri" w:hAnsi="Calibri" w:cs="Calibri"/>
                <w:color w:val="000000"/>
                <w:sz w:val="24"/>
                <w:szCs w:val="24"/>
              </w:rPr>
              <w:t>,00</w:t>
            </w:r>
          </w:p>
        </w:tc>
      </w:tr>
      <w:tr w:rsidR="00D25564" w:rsidRPr="00D25564" w:rsidTr="001F430D">
        <w:trPr>
          <w:trHeight w:val="631"/>
        </w:trPr>
        <w:tc>
          <w:tcPr>
            <w:tcW w:w="828" w:type="dxa"/>
            <w:shd w:val="clear" w:color="auto" w:fill="EAF1DD" w:themeFill="accent3" w:themeFillTint="33"/>
          </w:tcPr>
          <w:p w:rsidR="00D25564" w:rsidRPr="00D25564" w:rsidRDefault="00D25564" w:rsidP="00D25564">
            <w:pPr>
              <w:spacing w:after="0" w:line="240" w:lineRule="auto"/>
              <w:jc w:val="center"/>
              <w:rPr>
                <w:rFonts w:ascii="Calibri" w:eastAsia="Calibri" w:hAnsi="Calibri" w:cs="Calibri"/>
                <w:color w:val="000000"/>
                <w:sz w:val="24"/>
                <w:szCs w:val="24"/>
              </w:rPr>
            </w:pPr>
            <w:r w:rsidRPr="00D25564">
              <w:rPr>
                <w:rFonts w:ascii="Calibri" w:eastAsia="Calibri" w:hAnsi="Calibri" w:cs="Calibri"/>
                <w:color w:val="000000"/>
                <w:sz w:val="24"/>
                <w:szCs w:val="24"/>
              </w:rPr>
              <w:t>19.</w:t>
            </w:r>
          </w:p>
        </w:tc>
        <w:tc>
          <w:tcPr>
            <w:tcW w:w="1719" w:type="dxa"/>
            <w:shd w:val="clear" w:color="auto" w:fill="EAF1DD" w:themeFill="accent3" w:themeFillTint="33"/>
          </w:tcPr>
          <w:p w:rsidR="00D25564" w:rsidRPr="00D25564" w:rsidRDefault="001F430D" w:rsidP="00D25564">
            <w:pPr>
              <w:spacing w:after="0"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1019</w:t>
            </w:r>
          </w:p>
        </w:tc>
        <w:tc>
          <w:tcPr>
            <w:tcW w:w="1984" w:type="dxa"/>
            <w:shd w:val="clear" w:color="auto" w:fill="EAF1DD" w:themeFill="accent3" w:themeFillTint="33"/>
          </w:tcPr>
          <w:p w:rsidR="00D25564" w:rsidRP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Programi i aktivnosti mjesne samouprave</w:t>
            </w:r>
          </w:p>
        </w:tc>
        <w:tc>
          <w:tcPr>
            <w:tcW w:w="1843"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49.502</w:t>
            </w:r>
            <w:r w:rsidR="001F430D">
              <w:rPr>
                <w:rFonts w:ascii="Calibri" w:eastAsia="Calibri" w:hAnsi="Calibri" w:cs="Calibri"/>
                <w:color w:val="000000"/>
                <w:sz w:val="24"/>
                <w:szCs w:val="24"/>
              </w:rPr>
              <w:t>,00</w:t>
            </w:r>
          </w:p>
        </w:tc>
        <w:tc>
          <w:tcPr>
            <w:tcW w:w="1672"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43.445</w:t>
            </w:r>
            <w:r w:rsidR="001F430D">
              <w:rPr>
                <w:rFonts w:ascii="Calibri" w:eastAsia="Calibri" w:hAnsi="Calibri" w:cs="Calibri"/>
                <w:color w:val="000000"/>
                <w:sz w:val="24"/>
                <w:szCs w:val="24"/>
              </w:rPr>
              <w:t>,00</w:t>
            </w:r>
          </w:p>
        </w:tc>
        <w:tc>
          <w:tcPr>
            <w:tcW w:w="1446" w:type="dxa"/>
            <w:shd w:val="clear" w:color="auto" w:fill="EAF1DD" w:themeFill="accent3" w:themeFillTint="33"/>
          </w:tcPr>
          <w:p w:rsidR="00D25564" w:rsidRPr="00D25564" w:rsidRDefault="00D25564" w:rsidP="00D25564">
            <w:pPr>
              <w:spacing w:after="0" w:line="240" w:lineRule="auto"/>
              <w:jc w:val="right"/>
              <w:rPr>
                <w:rFonts w:ascii="Calibri" w:eastAsia="Calibri" w:hAnsi="Calibri" w:cs="Calibri"/>
                <w:color w:val="000000"/>
                <w:sz w:val="24"/>
                <w:szCs w:val="24"/>
              </w:rPr>
            </w:pPr>
            <w:r w:rsidRPr="00D25564">
              <w:rPr>
                <w:rFonts w:ascii="Calibri" w:eastAsia="Calibri" w:hAnsi="Calibri" w:cs="Calibri"/>
                <w:color w:val="000000"/>
                <w:sz w:val="24"/>
                <w:szCs w:val="24"/>
              </w:rPr>
              <w:t>-6.057</w:t>
            </w:r>
            <w:r w:rsidR="001F430D">
              <w:rPr>
                <w:rFonts w:ascii="Calibri" w:eastAsia="Calibri" w:hAnsi="Calibri" w:cs="Calibri"/>
                <w:color w:val="000000"/>
                <w:sz w:val="24"/>
                <w:szCs w:val="24"/>
              </w:rPr>
              <w:t>,00</w:t>
            </w:r>
          </w:p>
        </w:tc>
      </w:tr>
      <w:tr w:rsidR="00D25564" w:rsidRPr="00D25564" w:rsidTr="001F430D">
        <w:trPr>
          <w:trHeight w:val="464"/>
        </w:trPr>
        <w:tc>
          <w:tcPr>
            <w:tcW w:w="828" w:type="dxa"/>
            <w:shd w:val="clear" w:color="auto" w:fill="BFBFBF" w:themeFill="background1" w:themeFillShade="BF"/>
          </w:tcPr>
          <w:p w:rsidR="00D25564" w:rsidRPr="00D25564" w:rsidRDefault="00D25564" w:rsidP="00D25564">
            <w:pPr>
              <w:spacing w:after="0" w:line="240" w:lineRule="auto"/>
              <w:rPr>
                <w:rFonts w:ascii="Calibri" w:eastAsia="Calibri" w:hAnsi="Calibri" w:cs="Calibri"/>
                <w:color w:val="000000"/>
                <w:sz w:val="24"/>
                <w:szCs w:val="24"/>
              </w:rPr>
            </w:pPr>
          </w:p>
        </w:tc>
        <w:tc>
          <w:tcPr>
            <w:tcW w:w="1719" w:type="dxa"/>
            <w:shd w:val="clear" w:color="auto" w:fill="BFBFBF" w:themeFill="background1" w:themeFillShade="BF"/>
          </w:tcPr>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19 programa</w:t>
            </w:r>
          </w:p>
        </w:tc>
        <w:tc>
          <w:tcPr>
            <w:tcW w:w="1984" w:type="dxa"/>
            <w:shd w:val="clear" w:color="auto" w:fill="BFBFBF" w:themeFill="background1" w:themeFillShade="BF"/>
          </w:tcPr>
          <w:p w:rsidR="00D25564" w:rsidRPr="00D25564" w:rsidRDefault="00D25564" w:rsidP="00D25564">
            <w:pPr>
              <w:spacing w:after="0" w:line="240" w:lineRule="auto"/>
              <w:jc w:val="center"/>
              <w:rPr>
                <w:rFonts w:ascii="Calibri" w:eastAsia="Calibri" w:hAnsi="Calibri" w:cs="Calibri"/>
                <w:b/>
                <w:color w:val="000000"/>
                <w:sz w:val="24"/>
                <w:szCs w:val="24"/>
              </w:rPr>
            </w:pPr>
            <w:r w:rsidRPr="00D25564">
              <w:rPr>
                <w:rFonts w:ascii="Calibri" w:eastAsia="Calibri" w:hAnsi="Calibri" w:cs="Calibri"/>
                <w:b/>
                <w:color w:val="000000"/>
                <w:sz w:val="24"/>
                <w:szCs w:val="24"/>
              </w:rPr>
              <w:t>Ukupno</w:t>
            </w:r>
          </w:p>
        </w:tc>
        <w:tc>
          <w:tcPr>
            <w:tcW w:w="1843" w:type="dxa"/>
            <w:shd w:val="clear" w:color="auto" w:fill="BFBFBF" w:themeFill="background1" w:themeFillShade="BF"/>
          </w:tcPr>
          <w:p w:rsidR="00D25564" w:rsidRPr="00D25564" w:rsidRDefault="00D25564" w:rsidP="00D25564">
            <w:pPr>
              <w:spacing w:after="0" w:line="240" w:lineRule="auto"/>
              <w:jc w:val="right"/>
              <w:rPr>
                <w:rFonts w:ascii="Calibri" w:eastAsia="Calibri" w:hAnsi="Calibri" w:cs="Calibri"/>
                <w:b/>
                <w:color w:val="000000"/>
                <w:sz w:val="24"/>
                <w:szCs w:val="24"/>
              </w:rPr>
            </w:pPr>
            <w:r w:rsidRPr="00D25564">
              <w:rPr>
                <w:rFonts w:ascii="Calibri" w:eastAsia="Calibri" w:hAnsi="Calibri" w:cs="Calibri"/>
                <w:b/>
                <w:color w:val="000000"/>
                <w:sz w:val="24"/>
                <w:szCs w:val="24"/>
              </w:rPr>
              <w:t>31.464.834</w:t>
            </w:r>
            <w:r w:rsidR="001F430D">
              <w:rPr>
                <w:rFonts w:ascii="Calibri" w:eastAsia="Calibri" w:hAnsi="Calibri" w:cs="Calibri"/>
                <w:b/>
                <w:color w:val="000000"/>
                <w:sz w:val="24"/>
                <w:szCs w:val="24"/>
              </w:rPr>
              <w:t>,00</w:t>
            </w:r>
          </w:p>
        </w:tc>
        <w:tc>
          <w:tcPr>
            <w:tcW w:w="1672" w:type="dxa"/>
            <w:shd w:val="clear" w:color="auto" w:fill="BFBFBF" w:themeFill="background1" w:themeFillShade="BF"/>
          </w:tcPr>
          <w:p w:rsidR="00D25564" w:rsidRPr="00D25564" w:rsidRDefault="00B90522" w:rsidP="00D25564">
            <w:pPr>
              <w:spacing w:after="0" w:line="240" w:lineRule="auto"/>
              <w:jc w:val="right"/>
              <w:rPr>
                <w:rFonts w:ascii="Calibri" w:eastAsia="Calibri" w:hAnsi="Calibri" w:cs="Calibri"/>
                <w:b/>
                <w:color w:val="000000"/>
                <w:sz w:val="24"/>
                <w:szCs w:val="24"/>
              </w:rPr>
            </w:pPr>
            <w:r>
              <w:rPr>
                <w:rFonts w:ascii="Calibri" w:eastAsia="Calibri" w:hAnsi="Calibri" w:cs="Calibri"/>
                <w:b/>
                <w:color w:val="000000"/>
                <w:sz w:val="24"/>
                <w:szCs w:val="24"/>
              </w:rPr>
              <w:t>31.679</w:t>
            </w:r>
            <w:r w:rsidR="00D25564" w:rsidRPr="00D25564">
              <w:rPr>
                <w:rFonts w:ascii="Calibri" w:eastAsia="Calibri" w:hAnsi="Calibri" w:cs="Calibri"/>
                <w:b/>
                <w:color w:val="000000"/>
                <w:sz w:val="24"/>
                <w:szCs w:val="24"/>
              </w:rPr>
              <w:t>.881</w:t>
            </w:r>
            <w:r w:rsidR="001F430D">
              <w:rPr>
                <w:rFonts w:ascii="Calibri" w:eastAsia="Calibri" w:hAnsi="Calibri" w:cs="Calibri"/>
                <w:b/>
                <w:color w:val="000000"/>
                <w:sz w:val="24"/>
                <w:szCs w:val="24"/>
              </w:rPr>
              <w:t>,00</w:t>
            </w:r>
          </w:p>
        </w:tc>
        <w:tc>
          <w:tcPr>
            <w:tcW w:w="1446" w:type="dxa"/>
            <w:shd w:val="clear" w:color="auto" w:fill="BFBFBF" w:themeFill="background1" w:themeFillShade="BF"/>
          </w:tcPr>
          <w:p w:rsidR="00D25564" w:rsidRPr="00D25564" w:rsidRDefault="00B90522" w:rsidP="00D25564">
            <w:pPr>
              <w:spacing w:after="0" w:line="240" w:lineRule="auto"/>
              <w:jc w:val="right"/>
              <w:rPr>
                <w:rFonts w:ascii="Calibri" w:eastAsia="Calibri" w:hAnsi="Calibri" w:cs="Calibri"/>
                <w:b/>
                <w:color w:val="000000"/>
                <w:sz w:val="24"/>
                <w:szCs w:val="24"/>
              </w:rPr>
            </w:pPr>
            <w:r>
              <w:rPr>
                <w:rFonts w:ascii="Calibri" w:eastAsia="Calibri" w:hAnsi="Calibri" w:cs="Calibri"/>
                <w:b/>
                <w:color w:val="000000"/>
                <w:sz w:val="24"/>
                <w:szCs w:val="24"/>
              </w:rPr>
              <w:t>215</w:t>
            </w:r>
            <w:r w:rsidR="00D25564" w:rsidRPr="00D25564">
              <w:rPr>
                <w:rFonts w:ascii="Calibri" w:eastAsia="Calibri" w:hAnsi="Calibri" w:cs="Calibri"/>
                <w:b/>
                <w:color w:val="000000"/>
                <w:sz w:val="24"/>
                <w:szCs w:val="24"/>
              </w:rPr>
              <w:t>.047</w:t>
            </w:r>
            <w:r w:rsidR="001F430D">
              <w:rPr>
                <w:rFonts w:ascii="Calibri" w:eastAsia="Calibri" w:hAnsi="Calibri" w:cs="Calibri"/>
                <w:b/>
                <w:color w:val="000000"/>
                <w:sz w:val="24"/>
                <w:szCs w:val="24"/>
              </w:rPr>
              <w:t>,00</w:t>
            </w:r>
          </w:p>
        </w:tc>
      </w:tr>
    </w:tbl>
    <w:p w:rsidR="00D25564" w:rsidRPr="00D25564" w:rsidRDefault="00D25564" w:rsidP="00D25564">
      <w:pPr>
        <w:spacing w:after="0" w:line="240" w:lineRule="auto"/>
        <w:contextualSpacing/>
        <w:jc w:val="both"/>
        <w:rPr>
          <w:rFonts w:ascii="Calibri" w:eastAsia="Calibri" w:hAnsi="Calibri" w:cs="Calibri"/>
          <w:color w:val="000000"/>
          <w:sz w:val="24"/>
          <w:szCs w:val="24"/>
        </w:rPr>
      </w:pPr>
    </w:p>
    <w:p w:rsidR="00D25564" w:rsidRPr="00D25564" w:rsidRDefault="00D25564" w:rsidP="00D25564">
      <w:pPr>
        <w:numPr>
          <w:ilvl w:val="1"/>
          <w:numId w:val="1"/>
        </w:numPr>
        <w:spacing w:after="0" w:line="240" w:lineRule="auto"/>
        <w:contextualSpacing/>
        <w:jc w:val="both"/>
        <w:rPr>
          <w:rFonts w:ascii="Calibri" w:eastAsia="Calibri" w:hAnsi="Calibri" w:cs="Calibri"/>
          <w:b/>
          <w:color w:val="000000"/>
          <w:sz w:val="24"/>
          <w:szCs w:val="24"/>
        </w:rPr>
      </w:pPr>
      <w:r w:rsidRPr="00D25564">
        <w:rPr>
          <w:rFonts w:ascii="Calibri" w:eastAsia="Calibri" w:hAnsi="Calibri" w:cs="Calibri"/>
          <w:b/>
          <w:color w:val="000000"/>
          <w:sz w:val="24"/>
          <w:szCs w:val="24"/>
        </w:rPr>
        <w:t>Program 1001 OPĆE USLUGE JAVNE UPRAVE</w:t>
      </w:r>
    </w:p>
    <w:p w:rsidR="00D25564" w:rsidRPr="00D25564" w:rsidRDefault="00D25564" w:rsidP="00D25564">
      <w:pPr>
        <w:spacing w:after="0" w:line="240" w:lineRule="auto"/>
        <w:ind w:left="720"/>
        <w:contextualSpacing/>
        <w:jc w:val="both"/>
        <w:rPr>
          <w:rFonts w:ascii="Calibri" w:eastAsia="Calibri" w:hAnsi="Calibri" w:cs="Calibri"/>
          <w:b/>
          <w:color w:val="000000"/>
          <w:sz w:val="24"/>
          <w:szCs w:val="24"/>
        </w:rPr>
      </w:pPr>
    </w:p>
    <w:p w:rsidR="00D25564" w:rsidRPr="00D25564" w:rsidRDefault="00D25564" w:rsidP="00D25564">
      <w:pPr>
        <w:spacing w:after="0" w:line="240" w:lineRule="auto"/>
        <w:jc w:val="both"/>
        <w:rPr>
          <w:rFonts w:ascii="Calibri" w:eastAsia="Calibri" w:hAnsi="Calibri" w:cs="Calibri"/>
          <w:color w:val="000000"/>
          <w:sz w:val="24"/>
          <w:szCs w:val="24"/>
        </w:rPr>
      </w:pPr>
      <w:r w:rsidRPr="00D25564">
        <w:rPr>
          <w:rFonts w:ascii="Calibri" w:eastAsia="Calibri" w:hAnsi="Calibri" w:cs="Calibri"/>
          <w:color w:val="000000"/>
          <w:sz w:val="24"/>
          <w:szCs w:val="24"/>
        </w:rPr>
        <w:t>U programu 1001 OPĆE USLUGE JAVNE UPRAVE mijenja se:</w:t>
      </w:r>
    </w:p>
    <w:p w:rsidR="00D25564" w:rsidRPr="00D25564" w:rsidRDefault="00D25564" w:rsidP="00D25564">
      <w:pPr>
        <w:spacing w:after="0" w:line="240" w:lineRule="auto"/>
        <w:jc w:val="both"/>
        <w:rPr>
          <w:rFonts w:ascii="Calibri" w:eastAsia="Calibri" w:hAnsi="Calibri" w:cs="Calibri"/>
          <w:color w:val="000000"/>
          <w:sz w:val="24"/>
          <w:szCs w:val="24"/>
        </w:rPr>
      </w:pPr>
    </w:p>
    <w:p w:rsidR="00D25564" w:rsidRPr="00D25564" w:rsidRDefault="00D25564" w:rsidP="00D25564">
      <w:pPr>
        <w:numPr>
          <w:ilvl w:val="2"/>
          <w:numId w:val="1"/>
        </w:numPr>
        <w:spacing w:after="0" w:line="240" w:lineRule="auto"/>
        <w:contextualSpacing/>
        <w:jc w:val="both"/>
        <w:rPr>
          <w:rFonts w:ascii="Calibri" w:eastAsia="Calibri" w:hAnsi="Calibri" w:cs="Calibri"/>
          <w:b/>
          <w:color w:val="000000"/>
          <w:sz w:val="24"/>
          <w:szCs w:val="24"/>
        </w:rPr>
      </w:pPr>
      <w:r w:rsidRPr="00D25564">
        <w:rPr>
          <w:rFonts w:ascii="Calibri" w:eastAsia="Calibri" w:hAnsi="Calibri" w:cs="Calibri"/>
          <w:b/>
          <w:color w:val="000000"/>
          <w:sz w:val="24"/>
          <w:szCs w:val="24"/>
        </w:rPr>
        <w:t>Aktivnost 1001 A1000001 Administracija i upravljanje</w:t>
      </w:r>
    </w:p>
    <w:p w:rsidR="00D25564" w:rsidRPr="00D25564" w:rsidRDefault="00D25564" w:rsidP="00D25564">
      <w:pPr>
        <w:spacing w:after="0" w:line="240" w:lineRule="auto"/>
        <w:contextualSpacing/>
        <w:jc w:val="both"/>
        <w:rPr>
          <w:rFonts w:ascii="Calibri" w:eastAsia="Calibri" w:hAnsi="Calibri" w:cs="Calibri"/>
          <w:b/>
          <w:color w:val="000000"/>
          <w:sz w:val="24"/>
          <w:szCs w:val="24"/>
        </w:rPr>
      </w:pPr>
    </w:p>
    <w:p w:rsidR="00D25564" w:rsidRPr="00D25564" w:rsidRDefault="00D25564" w:rsidP="00D25564">
      <w:pPr>
        <w:spacing w:after="0" w:line="240" w:lineRule="auto"/>
        <w:contextualSpacing/>
        <w:jc w:val="both"/>
        <w:rPr>
          <w:rFonts w:ascii="Calibri" w:eastAsia="Calibri" w:hAnsi="Calibri" w:cs="Calibri"/>
          <w:color w:val="000000"/>
          <w:sz w:val="24"/>
          <w:szCs w:val="24"/>
        </w:rPr>
      </w:pPr>
      <w:r w:rsidRPr="00D25564">
        <w:rPr>
          <w:rFonts w:ascii="Calibri" w:eastAsia="Calibri" w:hAnsi="Calibri" w:cs="Calibri"/>
          <w:color w:val="000000"/>
          <w:sz w:val="24"/>
          <w:szCs w:val="24"/>
        </w:rPr>
        <w:t>Sredstva za financiranje aktivnosti 1001 A100001 Administracija i upravljanje povećavaju se na iznos se od 3.780.263</w:t>
      </w:r>
      <w:r w:rsidR="001F43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za iznos od 49.839</w:t>
      </w:r>
      <w:r w:rsidR="001F43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Sredstva se povećavaju na pozicijama: ostali rashodi za zaposlene, materijal za čišćenje</w:t>
      </w:r>
      <w:r w:rsidR="001F430D">
        <w:rPr>
          <w:rFonts w:ascii="Calibri" w:eastAsia="Calibri" w:hAnsi="Calibri" w:cs="Calibri"/>
          <w:color w:val="000000"/>
          <w:sz w:val="24"/>
          <w:szCs w:val="24"/>
        </w:rPr>
        <w:t xml:space="preserve"> i održavanje, sitni inventar, </w:t>
      </w:r>
      <w:r w:rsidRPr="00D25564">
        <w:rPr>
          <w:rFonts w:ascii="Calibri" w:eastAsia="Calibri" w:hAnsi="Calibri" w:cs="Calibri"/>
          <w:color w:val="000000"/>
          <w:sz w:val="24"/>
          <w:szCs w:val="24"/>
        </w:rPr>
        <w:t xml:space="preserve"> uredski papir s memorandumom, poštarina, reprezentacija, troškovi sudskih i upravnih postupaka te odvjetničkih usluga, novih usluga obaveznih testiranja za</w:t>
      </w:r>
      <w:r w:rsidR="001F430D">
        <w:rPr>
          <w:rFonts w:ascii="Calibri" w:eastAsia="Calibri" w:hAnsi="Calibri" w:cs="Calibri"/>
          <w:color w:val="000000"/>
          <w:sz w:val="24"/>
          <w:szCs w:val="24"/>
        </w:rPr>
        <w:t xml:space="preserve">poslenika koji nisu cijepljeni </w:t>
      </w:r>
      <w:r w:rsidRPr="00D25564">
        <w:rPr>
          <w:rFonts w:ascii="Calibri" w:eastAsia="Calibri" w:hAnsi="Calibri" w:cs="Calibri"/>
          <w:color w:val="000000"/>
          <w:sz w:val="24"/>
          <w:szCs w:val="24"/>
        </w:rPr>
        <w:t xml:space="preserve">na COVID 19 i trošak zatvaranja Poduzetničkog centra u likvidaciji. Istovremeno, sredstva se umanjuju na pozicijama: plaće i doprinosi na plaće, troškovi podmirenja obveza prema vjerovnicima za </w:t>
      </w:r>
      <w:proofErr w:type="spellStart"/>
      <w:r w:rsidRPr="00D25564">
        <w:rPr>
          <w:rFonts w:ascii="Calibri" w:eastAsia="Calibri" w:hAnsi="Calibri" w:cs="Calibri"/>
          <w:color w:val="000000"/>
          <w:sz w:val="24"/>
          <w:szCs w:val="24"/>
        </w:rPr>
        <w:t>ošasnu</w:t>
      </w:r>
      <w:proofErr w:type="spellEnd"/>
      <w:r w:rsidRPr="00D25564">
        <w:rPr>
          <w:rFonts w:ascii="Calibri" w:eastAsia="Calibri" w:hAnsi="Calibri" w:cs="Calibri"/>
          <w:color w:val="000000"/>
          <w:sz w:val="24"/>
          <w:szCs w:val="24"/>
        </w:rPr>
        <w:t xml:space="preserve"> imovinu, te na poziciji nabava računala i računalne opreme.   </w:t>
      </w:r>
    </w:p>
    <w:p w:rsidR="00D25564" w:rsidRPr="00D25564" w:rsidRDefault="00D25564" w:rsidP="00D25564">
      <w:pPr>
        <w:spacing w:after="0" w:line="240" w:lineRule="auto"/>
        <w:jc w:val="both"/>
        <w:rPr>
          <w:rFonts w:ascii="Calibri" w:eastAsia="Calibri" w:hAnsi="Calibri" w:cs="Calibri"/>
          <w:color w:val="000000"/>
          <w:sz w:val="24"/>
          <w:szCs w:val="24"/>
        </w:rPr>
      </w:pPr>
    </w:p>
    <w:p w:rsidR="00D25564" w:rsidRPr="00D25564" w:rsidRDefault="00D25564" w:rsidP="00D25564">
      <w:pPr>
        <w:numPr>
          <w:ilvl w:val="2"/>
          <w:numId w:val="1"/>
        </w:numPr>
        <w:spacing w:after="0" w:line="240" w:lineRule="auto"/>
        <w:contextualSpacing/>
        <w:jc w:val="both"/>
        <w:rPr>
          <w:rFonts w:ascii="Calibri" w:eastAsia="Calibri" w:hAnsi="Calibri" w:cs="Calibri"/>
          <w:b/>
          <w:color w:val="000000"/>
          <w:sz w:val="24"/>
          <w:szCs w:val="24"/>
        </w:rPr>
      </w:pPr>
      <w:r w:rsidRPr="00D25564">
        <w:rPr>
          <w:rFonts w:ascii="Calibri" w:eastAsia="Calibri" w:hAnsi="Calibri" w:cs="Calibri"/>
          <w:b/>
          <w:color w:val="000000"/>
          <w:sz w:val="24"/>
          <w:szCs w:val="24"/>
        </w:rPr>
        <w:t>Aktivnost 1001 A1000006 Promocija Grada u sredstvima javnog informiranja</w:t>
      </w:r>
    </w:p>
    <w:p w:rsidR="00D25564" w:rsidRPr="00D25564" w:rsidRDefault="00D25564" w:rsidP="00D25564">
      <w:pPr>
        <w:spacing w:after="0" w:line="240" w:lineRule="auto"/>
        <w:ind w:left="720"/>
        <w:contextualSpacing/>
        <w:jc w:val="both"/>
        <w:rPr>
          <w:rFonts w:ascii="Calibri" w:eastAsia="Calibri" w:hAnsi="Calibri" w:cs="Calibri"/>
          <w:b/>
          <w:color w:val="000000"/>
          <w:sz w:val="24"/>
          <w:szCs w:val="24"/>
        </w:rPr>
      </w:pPr>
    </w:p>
    <w:p w:rsidR="00D25564" w:rsidRPr="00D25564" w:rsidRDefault="00D25564" w:rsidP="00D25564">
      <w:pPr>
        <w:spacing w:after="0" w:line="240" w:lineRule="auto"/>
        <w:contextualSpacing/>
        <w:jc w:val="both"/>
        <w:rPr>
          <w:rFonts w:ascii="Calibri" w:eastAsia="Calibri" w:hAnsi="Calibri" w:cs="Calibri"/>
          <w:color w:val="000000"/>
          <w:sz w:val="24"/>
          <w:szCs w:val="24"/>
        </w:rPr>
      </w:pPr>
      <w:r w:rsidRPr="00D25564">
        <w:rPr>
          <w:rFonts w:ascii="Calibri" w:eastAsia="Calibri" w:hAnsi="Calibri" w:cs="Calibri"/>
          <w:color w:val="000000"/>
          <w:sz w:val="24"/>
          <w:szCs w:val="24"/>
        </w:rPr>
        <w:t xml:space="preserve">U </w:t>
      </w:r>
      <w:r w:rsidR="001F430D">
        <w:rPr>
          <w:rFonts w:ascii="Calibri" w:eastAsia="Calibri" w:hAnsi="Calibri" w:cs="Calibri"/>
          <w:color w:val="000000"/>
          <w:sz w:val="24"/>
          <w:szCs w:val="24"/>
        </w:rPr>
        <w:t>a</w:t>
      </w:r>
      <w:r w:rsidRPr="00D25564">
        <w:rPr>
          <w:rFonts w:ascii="Calibri" w:eastAsia="Calibri" w:hAnsi="Calibri" w:cs="Calibri"/>
          <w:color w:val="000000"/>
          <w:sz w:val="24"/>
          <w:szCs w:val="24"/>
        </w:rPr>
        <w:t xml:space="preserve">ktivnosti 1001 A1000006 </w:t>
      </w:r>
      <w:r w:rsidRPr="00D25564">
        <w:rPr>
          <w:rFonts w:ascii="Calibri" w:eastAsia="Calibri" w:hAnsi="Calibri" w:cs="Calibri"/>
          <w:i/>
          <w:color w:val="000000"/>
          <w:sz w:val="24"/>
          <w:szCs w:val="24"/>
        </w:rPr>
        <w:t>Promocija Grada u sredstvima javnog informiranja</w:t>
      </w:r>
      <w:r w:rsidRPr="00D25564">
        <w:rPr>
          <w:rFonts w:ascii="Calibri" w:eastAsia="Calibri" w:hAnsi="Calibri" w:cs="Calibri"/>
          <w:color w:val="000000"/>
          <w:sz w:val="24"/>
          <w:szCs w:val="24"/>
        </w:rPr>
        <w:t xml:space="preserve"> povećavaju se sredstva za radijsku djelatnost u iznosu od 150.000</w:t>
      </w:r>
      <w:r w:rsidR="001F430D">
        <w:rPr>
          <w:rFonts w:ascii="Calibri" w:eastAsia="Calibri" w:hAnsi="Calibri" w:cs="Calibri"/>
          <w:color w:val="000000"/>
          <w:sz w:val="24"/>
          <w:szCs w:val="24"/>
        </w:rPr>
        <w:t>,00</w:t>
      </w:r>
      <w:r w:rsidR="00FA574D">
        <w:rPr>
          <w:rFonts w:ascii="Calibri" w:eastAsia="Calibri" w:hAnsi="Calibri" w:cs="Calibri"/>
          <w:color w:val="000000"/>
          <w:sz w:val="24"/>
          <w:szCs w:val="24"/>
        </w:rPr>
        <w:t xml:space="preserve"> kn radi </w:t>
      </w:r>
      <w:r w:rsidRPr="00D25564">
        <w:rPr>
          <w:rFonts w:ascii="Calibri" w:eastAsia="Calibri" w:hAnsi="Calibri" w:cs="Calibri"/>
          <w:color w:val="000000"/>
          <w:sz w:val="24"/>
          <w:szCs w:val="24"/>
        </w:rPr>
        <w:t xml:space="preserve">potrebe povećanja broja zakupljenih termina. </w:t>
      </w:r>
    </w:p>
    <w:p w:rsidR="00D25564" w:rsidRDefault="00D25564" w:rsidP="00D25564">
      <w:pPr>
        <w:spacing w:after="0" w:line="240" w:lineRule="auto"/>
        <w:contextualSpacing/>
        <w:jc w:val="both"/>
        <w:rPr>
          <w:rFonts w:ascii="Calibri" w:eastAsia="Calibri" w:hAnsi="Calibri" w:cs="Calibri"/>
          <w:b/>
          <w:color w:val="000000"/>
          <w:sz w:val="24"/>
          <w:szCs w:val="24"/>
        </w:rPr>
      </w:pPr>
    </w:p>
    <w:p w:rsidR="001F430D" w:rsidRDefault="001F430D" w:rsidP="00D25564">
      <w:pPr>
        <w:spacing w:after="0" w:line="240" w:lineRule="auto"/>
        <w:contextualSpacing/>
        <w:jc w:val="both"/>
        <w:rPr>
          <w:rFonts w:ascii="Calibri" w:eastAsia="Calibri" w:hAnsi="Calibri" w:cs="Calibri"/>
          <w:b/>
          <w:color w:val="000000"/>
          <w:sz w:val="24"/>
          <w:szCs w:val="24"/>
        </w:rPr>
      </w:pPr>
    </w:p>
    <w:p w:rsidR="001F430D" w:rsidRDefault="001F430D" w:rsidP="00D25564">
      <w:pPr>
        <w:spacing w:after="0" w:line="240" w:lineRule="auto"/>
        <w:contextualSpacing/>
        <w:jc w:val="both"/>
        <w:rPr>
          <w:rFonts w:ascii="Calibri" w:eastAsia="Calibri" w:hAnsi="Calibri" w:cs="Calibri"/>
          <w:b/>
          <w:color w:val="000000"/>
          <w:sz w:val="24"/>
          <w:szCs w:val="24"/>
        </w:rPr>
      </w:pPr>
    </w:p>
    <w:p w:rsidR="001F430D" w:rsidRDefault="001F430D" w:rsidP="00D25564">
      <w:pPr>
        <w:spacing w:after="0" w:line="240" w:lineRule="auto"/>
        <w:contextualSpacing/>
        <w:jc w:val="both"/>
        <w:rPr>
          <w:rFonts w:ascii="Calibri" w:eastAsia="Calibri" w:hAnsi="Calibri" w:cs="Calibri"/>
          <w:b/>
          <w:color w:val="000000"/>
          <w:sz w:val="24"/>
          <w:szCs w:val="24"/>
        </w:rPr>
      </w:pPr>
    </w:p>
    <w:p w:rsidR="001F430D" w:rsidRDefault="001F430D" w:rsidP="00D25564">
      <w:pPr>
        <w:spacing w:after="0" w:line="240" w:lineRule="auto"/>
        <w:contextualSpacing/>
        <w:jc w:val="both"/>
        <w:rPr>
          <w:rFonts w:ascii="Calibri" w:eastAsia="Calibri" w:hAnsi="Calibri" w:cs="Calibri"/>
          <w:b/>
          <w:color w:val="000000"/>
          <w:sz w:val="24"/>
          <w:szCs w:val="24"/>
        </w:rPr>
      </w:pPr>
    </w:p>
    <w:p w:rsidR="001F430D" w:rsidRDefault="001F430D" w:rsidP="00D25564">
      <w:pPr>
        <w:spacing w:after="0" w:line="240" w:lineRule="auto"/>
        <w:contextualSpacing/>
        <w:jc w:val="both"/>
        <w:rPr>
          <w:rFonts w:ascii="Calibri" w:eastAsia="Calibri" w:hAnsi="Calibri" w:cs="Calibri"/>
          <w:b/>
          <w:color w:val="000000"/>
          <w:sz w:val="24"/>
          <w:szCs w:val="24"/>
        </w:rPr>
      </w:pPr>
    </w:p>
    <w:p w:rsidR="001F430D" w:rsidRDefault="001F430D" w:rsidP="00D25564">
      <w:pPr>
        <w:spacing w:after="0" w:line="240" w:lineRule="auto"/>
        <w:contextualSpacing/>
        <w:jc w:val="both"/>
        <w:rPr>
          <w:rFonts w:ascii="Calibri" w:eastAsia="Calibri" w:hAnsi="Calibri" w:cs="Calibri"/>
          <w:b/>
          <w:color w:val="000000"/>
          <w:sz w:val="24"/>
          <w:szCs w:val="24"/>
        </w:rPr>
      </w:pPr>
    </w:p>
    <w:p w:rsidR="001F430D" w:rsidRPr="00D25564" w:rsidRDefault="001F430D" w:rsidP="00D25564">
      <w:pPr>
        <w:spacing w:after="0" w:line="240" w:lineRule="auto"/>
        <w:contextualSpacing/>
        <w:jc w:val="both"/>
        <w:rPr>
          <w:rFonts w:ascii="Calibri" w:eastAsia="Calibri" w:hAnsi="Calibri" w:cs="Calibri"/>
          <w:b/>
          <w:color w:val="000000"/>
          <w:sz w:val="24"/>
          <w:szCs w:val="24"/>
        </w:rPr>
      </w:pPr>
    </w:p>
    <w:p w:rsidR="001F430D"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lastRenderedPageBreak/>
        <w:t>Program 1003 RAZVOJ CIVILNOG DRUŠTVA</w:t>
      </w:r>
    </w:p>
    <w:p w:rsidR="001F430D" w:rsidRDefault="001F430D" w:rsidP="001F430D">
      <w:pPr>
        <w:spacing w:after="0" w:line="240" w:lineRule="auto"/>
        <w:ind w:left="720"/>
        <w:contextualSpacing/>
        <w:rPr>
          <w:rFonts w:ascii="Calibri" w:eastAsia="Calibri" w:hAnsi="Calibri" w:cs="Calibri"/>
          <w:b/>
          <w:color w:val="000000"/>
          <w:sz w:val="24"/>
          <w:szCs w:val="24"/>
        </w:rPr>
      </w:pPr>
    </w:p>
    <w:p w:rsidR="00D25564" w:rsidRPr="00D25564" w:rsidRDefault="001F430D" w:rsidP="001F430D">
      <w:pPr>
        <w:spacing w:after="0" w:line="240" w:lineRule="auto"/>
        <w:contextualSpacing/>
        <w:rPr>
          <w:rFonts w:ascii="Calibri" w:eastAsia="Calibri" w:hAnsi="Calibri" w:cs="Calibri"/>
          <w:b/>
          <w:color w:val="000000"/>
          <w:sz w:val="24"/>
          <w:szCs w:val="24"/>
        </w:rPr>
      </w:pPr>
      <w:r w:rsidRPr="001F430D">
        <w:rPr>
          <w:rFonts w:ascii="Calibri" w:eastAsia="Calibri" w:hAnsi="Calibri" w:cs="Calibri"/>
          <w:color w:val="000000"/>
          <w:sz w:val="24"/>
          <w:szCs w:val="24"/>
        </w:rPr>
        <w:t>U p</w:t>
      </w:r>
      <w:r w:rsidR="00D25564" w:rsidRPr="00D25564">
        <w:rPr>
          <w:rFonts w:ascii="Calibri" w:eastAsia="Calibri" w:hAnsi="Calibri" w:cs="Calibri"/>
          <w:color w:val="000000"/>
          <w:sz w:val="24"/>
          <w:szCs w:val="24"/>
        </w:rPr>
        <w:t>rogramu 1003 RAZVOJ CIVILNOG DRUŠTVA mijenja se:</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D25564" w:rsidRPr="00D25564" w:rsidRDefault="00D25564" w:rsidP="00D25564">
      <w:pPr>
        <w:numPr>
          <w:ilvl w:val="2"/>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Tekući projekt 1003 Sufinanciranje programa udruga</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D25564" w:rsidRPr="00D25564" w:rsidRDefault="00D25564" w:rsidP="001F430D">
      <w:pPr>
        <w:spacing w:after="0" w:line="240" w:lineRule="auto"/>
        <w:contextualSpacing/>
        <w:jc w:val="both"/>
        <w:rPr>
          <w:rFonts w:ascii="Calibri" w:eastAsia="Calibri" w:hAnsi="Calibri" w:cs="Calibri"/>
          <w:color w:val="000000"/>
          <w:sz w:val="24"/>
          <w:szCs w:val="24"/>
        </w:rPr>
      </w:pPr>
      <w:r w:rsidRPr="00D25564">
        <w:rPr>
          <w:rFonts w:ascii="Calibri" w:eastAsia="Calibri" w:hAnsi="Calibri" w:cs="Calibri"/>
          <w:color w:val="000000"/>
          <w:sz w:val="24"/>
          <w:szCs w:val="24"/>
        </w:rPr>
        <w:t xml:space="preserve">U tekućem projektu T1 1003 </w:t>
      </w:r>
      <w:r w:rsidRPr="00D25564">
        <w:rPr>
          <w:rFonts w:ascii="Calibri" w:eastAsia="Calibri" w:hAnsi="Calibri" w:cs="Calibri"/>
          <w:i/>
          <w:color w:val="000000"/>
          <w:sz w:val="24"/>
          <w:szCs w:val="24"/>
        </w:rPr>
        <w:t>Sufinanciranje programa udruga</w:t>
      </w:r>
      <w:r w:rsidRPr="00D25564">
        <w:rPr>
          <w:rFonts w:ascii="Calibri" w:eastAsia="Calibri" w:hAnsi="Calibri" w:cs="Calibri"/>
          <w:color w:val="000000"/>
          <w:sz w:val="24"/>
          <w:szCs w:val="24"/>
        </w:rPr>
        <w:t xml:space="preserve"> povećavaju se sredstva na iznos od 40.000</w:t>
      </w:r>
      <w:r w:rsidR="001F43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za iznos danih potpora udrugama za korištenje poslovnih prostora bez naknade. </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1F430D"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Program 1005 SUFINANCIRANJE OBRAZOVANJA</w:t>
      </w:r>
    </w:p>
    <w:p w:rsidR="001F430D" w:rsidRDefault="001F430D" w:rsidP="001F430D">
      <w:pPr>
        <w:spacing w:after="0" w:line="240" w:lineRule="auto"/>
        <w:ind w:left="720"/>
        <w:contextualSpacing/>
        <w:rPr>
          <w:rFonts w:ascii="Calibri" w:eastAsia="Calibri" w:hAnsi="Calibri" w:cs="Calibri"/>
          <w:b/>
          <w:color w:val="000000"/>
          <w:sz w:val="24"/>
          <w:szCs w:val="24"/>
        </w:rPr>
      </w:pPr>
    </w:p>
    <w:p w:rsidR="00D25564" w:rsidRDefault="001F430D" w:rsidP="001F430D">
      <w:pPr>
        <w:spacing w:after="0" w:line="240" w:lineRule="auto"/>
        <w:contextualSpacing/>
        <w:rPr>
          <w:rFonts w:ascii="Calibri" w:eastAsia="Calibri" w:hAnsi="Calibri" w:cs="Calibri"/>
          <w:color w:val="000000"/>
          <w:sz w:val="24"/>
          <w:szCs w:val="24"/>
        </w:rPr>
      </w:pPr>
      <w:r w:rsidRPr="001F430D">
        <w:rPr>
          <w:rFonts w:ascii="Calibri" w:eastAsia="Calibri" w:hAnsi="Calibri" w:cs="Calibri"/>
          <w:color w:val="000000"/>
          <w:sz w:val="24"/>
          <w:szCs w:val="24"/>
        </w:rPr>
        <w:t>U p</w:t>
      </w:r>
      <w:r w:rsidR="00D25564" w:rsidRPr="00D25564">
        <w:rPr>
          <w:rFonts w:ascii="Calibri" w:eastAsia="Calibri" w:hAnsi="Calibri" w:cs="Calibri"/>
          <w:color w:val="000000"/>
          <w:sz w:val="24"/>
          <w:szCs w:val="24"/>
        </w:rPr>
        <w:t>rogramu 1005 SUFINANCIRANJE OBRAZOVANJA mijenja se:</w:t>
      </w:r>
    </w:p>
    <w:p w:rsidR="001F430D" w:rsidRPr="00D25564" w:rsidRDefault="001F430D" w:rsidP="001F430D">
      <w:pPr>
        <w:spacing w:after="0" w:line="240" w:lineRule="auto"/>
        <w:contextualSpacing/>
        <w:rPr>
          <w:rFonts w:ascii="Calibri" w:eastAsia="Calibri" w:hAnsi="Calibri" w:cs="Calibri"/>
          <w:b/>
          <w:color w:val="000000"/>
          <w:sz w:val="24"/>
          <w:szCs w:val="24"/>
        </w:rPr>
      </w:pPr>
    </w:p>
    <w:p w:rsidR="00D25564" w:rsidRDefault="00D25564" w:rsidP="00D25564">
      <w:pPr>
        <w:spacing w:after="0" w:line="240" w:lineRule="auto"/>
        <w:rPr>
          <w:rFonts w:ascii="Calibri" w:eastAsia="Calibri" w:hAnsi="Calibri" w:cs="Calibri"/>
          <w:b/>
          <w:color w:val="000000"/>
          <w:sz w:val="24"/>
          <w:szCs w:val="24"/>
        </w:rPr>
      </w:pPr>
      <w:r w:rsidRPr="00D25564">
        <w:rPr>
          <w:rFonts w:ascii="Calibri" w:eastAsia="Calibri" w:hAnsi="Calibri" w:cs="Calibri"/>
          <w:b/>
          <w:color w:val="000000"/>
          <w:sz w:val="24"/>
          <w:szCs w:val="24"/>
        </w:rPr>
        <w:t xml:space="preserve">1.3.1. Aktivnost 1005 A100002  Učeničke stipendije </w:t>
      </w:r>
    </w:p>
    <w:p w:rsidR="001F430D" w:rsidRPr="00D25564" w:rsidRDefault="001F430D" w:rsidP="00D25564">
      <w:pPr>
        <w:spacing w:after="0" w:line="240" w:lineRule="auto"/>
        <w:rPr>
          <w:rFonts w:ascii="Calibri" w:eastAsia="Calibri" w:hAnsi="Calibri" w:cs="Calibri"/>
          <w:b/>
          <w:color w:val="000000"/>
          <w:sz w:val="24"/>
          <w:szCs w:val="24"/>
        </w:rPr>
      </w:pPr>
    </w:p>
    <w:p w:rsidR="00D25564" w:rsidRPr="00D25564" w:rsidRDefault="00D25564" w:rsidP="00D25564">
      <w:pPr>
        <w:tabs>
          <w:tab w:val="left" w:pos="708"/>
          <w:tab w:val="center" w:pos="4536"/>
          <w:tab w:val="right" w:pos="9072"/>
        </w:tabs>
        <w:spacing w:after="0" w:line="240" w:lineRule="auto"/>
        <w:jc w:val="both"/>
        <w:rPr>
          <w:rFonts w:ascii="Calibri" w:eastAsia="Times New Roman" w:hAnsi="Calibri" w:cs="Calibri"/>
          <w:color w:val="000000"/>
          <w:sz w:val="24"/>
          <w:szCs w:val="24"/>
          <w:lang w:eastAsia="hr-HR"/>
        </w:rPr>
      </w:pPr>
      <w:r w:rsidRPr="00D25564">
        <w:rPr>
          <w:rFonts w:ascii="Calibri" w:eastAsia="Calibri" w:hAnsi="Calibri" w:cs="Calibri"/>
          <w:color w:val="000000"/>
          <w:sz w:val="24"/>
          <w:szCs w:val="24"/>
          <w:lang w:eastAsia="hr-HR"/>
        </w:rPr>
        <w:t xml:space="preserve">U </w:t>
      </w:r>
      <w:r w:rsidR="001F430D">
        <w:rPr>
          <w:rFonts w:ascii="Calibri" w:eastAsia="Calibri" w:hAnsi="Calibri" w:cs="Calibri"/>
          <w:color w:val="000000"/>
          <w:sz w:val="24"/>
          <w:szCs w:val="24"/>
          <w:lang w:eastAsia="hr-HR"/>
        </w:rPr>
        <w:t>a</w:t>
      </w:r>
      <w:r w:rsidRPr="00D25564">
        <w:rPr>
          <w:rFonts w:ascii="Calibri" w:eastAsia="Calibri" w:hAnsi="Calibri" w:cs="Calibri"/>
          <w:color w:val="000000"/>
          <w:sz w:val="24"/>
          <w:szCs w:val="24"/>
          <w:lang w:eastAsia="hr-HR"/>
        </w:rPr>
        <w:t xml:space="preserve">ktivnosti 1005 A100002 </w:t>
      </w:r>
      <w:r w:rsidRPr="00D25564">
        <w:rPr>
          <w:rFonts w:ascii="Calibri" w:eastAsia="Calibri" w:hAnsi="Calibri" w:cs="Calibri"/>
          <w:i/>
          <w:color w:val="000000"/>
          <w:sz w:val="24"/>
          <w:szCs w:val="24"/>
          <w:lang w:eastAsia="hr-HR"/>
        </w:rPr>
        <w:t>Učeničke stipendije</w:t>
      </w:r>
      <w:r w:rsidRPr="00D25564">
        <w:rPr>
          <w:rFonts w:ascii="Calibri" w:eastAsia="Calibri" w:hAnsi="Calibri" w:cs="Calibri"/>
          <w:color w:val="000000"/>
          <w:sz w:val="24"/>
          <w:szCs w:val="24"/>
          <w:lang w:eastAsia="hr-HR"/>
        </w:rPr>
        <w:t xml:space="preserve"> povećavaju se sredstva na iznos od 522.000</w:t>
      </w:r>
      <w:r w:rsidR="001F430D">
        <w:rPr>
          <w:rFonts w:ascii="Calibri" w:eastAsia="Calibri" w:hAnsi="Calibri" w:cs="Calibri"/>
          <w:color w:val="000000"/>
          <w:sz w:val="24"/>
          <w:szCs w:val="24"/>
          <w:lang w:eastAsia="hr-HR"/>
        </w:rPr>
        <w:t>,00</w:t>
      </w:r>
      <w:r w:rsidRPr="00D25564">
        <w:rPr>
          <w:rFonts w:ascii="Calibri" w:eastAsia="Calibri" w:hAnsi="Calibri" w:cs="Calibri"/>
          <w:color w:val="000000"/>
          <w:sz w:val="24"/>
          <w:szCs w:val="24"/>
          <w:lang w:eastAsia="hr-HR"/>
        </w:rPr>
        <w:t xml:space="preserve"> kn. Sredstva se povećavaju za iznos od 2.000</w:t>
      </w:r>
      <w:r w:rsidR="00C1420D">
        <w:rPr>
          <w:rFonts w:ascii="Calibri" w:eastAsia="Calibri" w:hAnsi="Calibri" w:cs="Calibri"/>
          <w:color w:val="000000"/>
          <w:sz w:val="24"/>
          <w:szCs w:val="24"/>
          <w:lang w:eastAsia="hr-HR"/>
        </w:rPr>
        <w:t>,00</w:t>
      </w:r>
      <w:r w:rsidRPr="00D25564">
        <w:rPr>
          <w:rFonts w:ascii="Calibri" w:eastAsia="Calibri" w:hAnsi="Calibri" w:cs="Calibri"/>
          <w:color w:val="000000"/>
          <w:sz w:val="24"/>
          <w:szCs w:val="24"/>
          <w:lang w:eastAsia="hr-HR"/>
        </w:rPr>
        <w:t xml:space="preserve"> kn jer se </w:t>
      </w:r>
      <w:r w:rsidRPr="00D25564">
        <w:rPr>
          <w:rFonts w:ascii="Calibri" w:eastAsia="Calibri" w:hAnsi="Calibri" w:cs="Calibri"/>
          <w:color w:val="000000"/>
          <w:sz w:val="24"/>
          <w:szCs w:val="24"/>
        </w:rPr>
        <w:t>očekuje da je navedeno povećanje potrebno do kraja tekuće godine da bi se isplatile sve učeničke stipendije do kraja tekuće godine.</w:t>
      </w:r>
    </w:p>
    <w:p w:rsidR="00D25564" w:rsidRPr="00D25564" w:rsidRDefault="00D25564" w:rsidP="00D25564">
      <w:pPr>
        <w:tabs>
          <w:tab w:val="left" w:pos="708"/>
          <w:tab w:val="center" w:pos="4536"/>
          <w:tab w:val="right" w:pos="9072"/>
        </w:tabs>
        <w:spacing w:after="0" w:line="240" w:lineRule="auto"/>
        <w:jc w:val="both"/>
        <w:rPr>
          <w:rFonts w:ascii="Calibri" w:eastAsia="Times New Roman" w:hAnsi="Calibri" w:cs="Calibri"/>
          <w:color w:val="000000"/>
          <w:sz w:val="24"/>
          <w:szCs w:val="24"/>
          <w:lang w:eastAsia="hr-HR"/>
        </w:rPr>
      </w:pPr>
      <w:r w:rsidRPr="00D25564">
        <w:rPr>
          <w:rFonts w:ascii="Calibri" w:eastAsia="Calibri" w:hAnsi="Calibri" w:cs="Calibri"/>
          <w:color w:val="000000"/>
          <w:sz w:val="24"/>
          <w:szCs w:val="24"/>
          <w:lang w:eastAsia="hr-HR"/>
        </w:rPr>
        <w:t xml:space="preserve">    </w:t>
      </w:r>
    </w:p>
    <w:p w:rsidR="00D25564" w:rsidRDefault="00D25564" w:rsidP="00D25564">
      <w:pPr>
        <w:spacing w:after="0" w:line="240" w:lineRule="auto"/>
        <w:rPr>
          <w:rFonts w:ascii="Calibri" w:eastAsia="Calibri" w:hAnsi="Calibri" w:cs="Calibri"/>
          <w:b/>
          <w:color w:val="000000"/>
          <w:sz w:val="24"/>
          <w:szCs w:val="24"/>
        </w:rPr>
      </w:pPr>
      <w:r w:rsidRPr="00D25564">
        <w:rPr>
          <w:rFonts w:ascii="Calibri" w:eastAsia="Calibri" w:hAnsi="Calibri" w:cs="Calibri"/>
          <w:b/>
          <w:color w:val="000000"/>
          <w:sz w:val="24"/>
          <w:szCs w:val="24"/>
        </w:rPr>
        <w:t xml:space="preserve">1.3.2. Aktivnost 1005 A100003   Sufinanciranje programa škola s područja Grada Novske </w:t>
      </w:r>
    </w:p>
    <w:p w:rsidR="00C1420D" w:rsidRPr="00D25564" w:rsidRDefault="00C1420D" w:rsidP="00D25564">
      <w:pPr>
        <w:spacing w:after="0" w:line="240" w:lineRule="auto"/>
        <w:rPr>
          <w:rFonts w:ascii="Calibri" w:eastAsia="Calibri" w:hAnsi="Calibri" w:cs="Calibri"/>
          <w:b/>
          <w:color w:val="000000"/>
          <w:sz w:val="24"/>
          <w:szCs w:val="24"/>
        </w:rPr>
      </w:pPr>
    </w:p>
    <w:p w:rsidR="00D25564" w:rsidRDefault="00D25564" w:rsidP="00D25564">
      <w:pPr>
        <w:spacing w:after="0" w:line="240" w:lineRule="auto"/>
        <w:jc w:val="both"/>
        <w:rPr>
          <w:rFonts w:ascii="Calibri" w:eastAsia="Calibri" w:hAnsi="Calibri" w:cs="Calibri"/>
          <w:color w:val="000000"/>
          <w:sz w:val="24"/>
          <w:szCs w:val="24"/>
        </w:rPr>
      </w:pPr>
      <w:r w:rsidRPr="00D25564">
        <w:rPr>
          <w:rFonts w:ascii="Calibri" w:eastAsia="Calibri" w:hAnsi="Calibri" w:cs="Calibri"/>
          <w:color w:val="000000"/>
          <w:sz w:val="24"/>
          <w:szCs w:val="24"/>
        </w:rPr>
        <w:t xml:space="preserve">U </w:t>
      </w:r>
      <w:r w:rsidR="00C1420D">
        <w:rPr>
          <w:rFonts w:ascii="Calibri" w:eastAsia="Calibri" w:hAnsi="Calibri" w:cs="Calibri"/>
          <w:color w:val="000000"/>
          <w:sz w:val="24"/>
          <w:szCs w:val="24"/>
        </w:rPr>
        <w:t>a</w:t>
      </w:r>
      <w:r w:rsidRPr="00D25564">
        <w:rPr>
          <w:rFonts w:ascii="Calibri" w:eastAsia="Calibri" w:hAnsi="Calibri" w:cs="Calibri"/>
          <w:color w:val="000000"/>
          <w:sz w:val="24"/>
          <w:szCs w:val="24"/>
        </w:rPr>
        <w:t>ktivnosti</w:t>
      </w:r>
      <w:r w:rsidR="00C1420D">
        <w:rPr>
          <w:rFonts w:ascii="Calibri" w:eastAsia="Calibri" w:hAnsi="Calibri" w:cs="Calibri"/>
          <w:color w:val="000000"/>
          <w:sz w:val="24"/>
          <w:szCs w:val="24"/>
        </w:rPr>
        <w:t xml:space="preserve"> 1005 A100003 </w:t>
      </w:r>
      <w:r w:rsidRPr="00D25564">
        <w:rPr>
          <w:rFonts w:ascii="Calibri" w:eastAsia="Calibri" w:hAnsi="Calibri" w:cs="Calibri"/>
          <w:i/>
          <w:color w:val="000000"/>
          <w:sz w:val="24"/>
          <w:szCs w:val="24"/>
        </w:rPr>
        <w:t>Sufinanciranje programa škola s područja Grada Novske</w:t>
      </w:r>
      <w:r w:rsidRPr="00D25564">
        <w:rPr>
          <w:rFonts w:ascii="Calibri" w:eastAsia="Calibri" w:hAnsi="Calibri" w:cs="Calibri"/>
          <w:color w:val="000000"/>
          <w:sz w:val="24"/>
          <w:szCs w:val="24"/>
        </w:rPr>
        <w:t xml:space="preserve"> povećavaju se sredstva za dodatne potrebe na iznos od 733.438</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Dodatne potrebe u iznosu od 25.600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ima  Srednja škola Novska, radi povećanja broja učenika koji polaze program za tehničara video igara u tekućoj školskoj godini, a koji imaju pravo na jedan kuhani obrok.  </w:t>
      </w:r>
    </w:p>
    <w:p w:rsidR="00C1420D" w:rsidRPr="00D25564" w:rsidRDefault="00C1420D" w:rsidP="00D25564">
      <w:pPr>
        <w:spacing w:after="0" w:line="240" w:lineRule="auto"/>
        <w:jc w:val="both"/>
        <w:rPr>
          <w:rFonts w:ascii="Calibri" w:eastAsia="Calibri" w:hAnsi="Calibri" w:cs="Calibri"/>
          <w:color w:val="000000"/>
          <w:sz w:val="24"/>
          <w:szCs w:val="24"/>
        </w:rPr>
      </w:pPr>
    </w:p>
    <w:p w:rsidR="00D25564" w:rsidRPr="00D25564" w:rsidRDefault="00D25564" w:rsidP="00D25564">
      <w:pPr>
        <w:numPr>
          <w:ilvl w:val="1"/>
          <w:numId w:val="1"/>
        </w:numPr>
        <w:spacing w:after="0" w:line="240" w:lineRule="auto"/>
        <w:contextualSpacing/>
        <w:jc w:val="both"/>
        <w:rPr>
          <w:rFonts w:ascii="Calibri" w:eastAsia="Calibri" w:hAnsi="Calibri" w:cs="Calibri"/>
          <w:b/>
          <w:color w:val="000000"/>
          <w:sz w:val="24"/>
          <w:szCs w:val="24"/>
        </w:rPr>
      </w:pPr>
      <w:r w:rsidRPr="00D25564">
        <w:rPr>
          <w:rFonts w:ascii="Calibri" w:eastAsia="Calibri" w:hAnsi="Calibri" w:cs="Calibri"/>
          <w:b/>
          <w:color w:val="000000"/>
          <w:sz w:val="24"/>
          <w:szCs w:val="24"/>
        </w:rPr>
        <w:t>Program 1006 PROVEDBA MJERA OBITELJSKE POPULACIJSKE POLITIKE</w:t>
      </w:r>
    </w:p>
    <w:p w:rsidR="00C1420D" w:rsidRDefault="00C1420D" w:rsidP="00D25564">
      <w:pPr>
        <w:spacing w:after="0" w:line="240" w:lineRule="auto"/>
        <w:ind w:left="720"/>
        <w:contextualSpacing/>
        <w:rPr>
          <w:rFonts w:ascii="Calibri" w:eastAsia="Calibri" w:hAnsi="Calibri" w:cs="Calibri"/>
          <w:color w:val="000000"/>
          <w:sz w:val="24"/>
          <w:szCs w:val="24"/>
        </w:rPr>
      </w:pPr>
    </w:p>
    <w:p w:rsidR="00D25564" w:rsidRPr="00D25564" w:rsidRDefault="00C1420D" w:rsidP="00C1420D">
      <w:pPr>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 xml:space="preserve">U programu </w:t>
      </w:r>
      <w:r w:rsidR="00D25564" w:rsidRPr="00D25564">
        <w:rPr>
          <w:rFonts w:ascii="Calibri" w:eastAsia="Calibri" w:hAnsi="Calibri" w:cs="Calibri"/>
          <w:color w:val="000000"/>
          <w:sz w:val="24"/>
          <w:szCs w:val="24"/>
        </w:rPr>
        <w:t>1006 PROVEDBA MJERA OBITELJSKE POPULACIJSKE POLITIKE mijenja se:</w:t>
      </w:r>
    </w:p>
    <w:p w:rsidR="00D25564" w:rsidRPr="00D25564" w:rsidRDefault="00D25564" w:rsidP="00D25564">
      <w:pPr>
        <w:spacing w:after="0" w:line="240" w:lineRule="auto"/>
        <w:ind w:left="720"/>
        <w:contextualSpacing/>
        <w:rPr>
          <w:rFonts w:ascii="Calibri" w:eastAsia="Calibri" w:hAnsi="Calibri" w:cs="Calibri"/>
          <w:color w:val="000000"/>
          <w:sz w:val="24"/>
          <w:szCs w:val="24"/>
        </w:rPr>
      </w:pPr>
    </w:p>
    <w:p w:rsidR="00D25564" w:rsidRDefault="00D25564" w:rsidP="00D25564">
      <w:pPr>
        <w:numPr>
          <w:ilvl w:val="2"/>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 xml:space="preserve"> Aktivnost 1006 A10001  Kolica za novljanskog klinca</w:t>
      </w:r>
    </w:p>
    <w:p w:rsidR="00C1420D" w:rsidRPr="00D25564" w:rsidRDefault="00C1420D" w:rsidP="00C1420D">
      <w:pPr>
        <w:spacing w:after="0" w:line="240" w:lineRule="auto"/>
        <w:ind w:left="720"/>
        <w:contextualSpacing/>
        <w:rPr>
          <w:rFonts w:ascii="Calibri" w:eastAsia="Calibri" w:hAnsi="Calibri" w:cs="Calibri"/>
          <w:b/>
          <w:color w:val="000000"/>
          <w:sz w:val="24"/>
          <w:szCs w:val="24"/>
        </w:rPr>
      </w:pPr>
    </w:p>
    <w:p w:rsidR="00D25564" w:rsidRPr="00D25564" w:rsidRDefault="00C1420D" w:rsidP="00C1420D">
      <w:pPr>
        <w:spacing w:after="0" w:line="240" w:lineRule="auto"/>
        <w:contextualSpacing/>
        <w:jc w:val="both"/>
        <w:rPr>
          <w:rFonts w:ascii="Calibri" w:eastAsia="Calibri" w:hAnsi="Calibri" w:cs="Calibri"/>
          <w:color w:val="000000"/>
          <w:sz w:val="24"/>
          <w:szCs w:val="24"/>
        </w:rPr>
      </w:pPr>
      <w:r>
        <w:rPr>
          <w:rFonts w:ascii="Calibri" w:eastAsia="Calibri" w:hAnsi="Calibri" w:cs="Calibri"/>
          <w:color w:val="000000"/>
          <w:sz w:val="24"/>
          <w:szCs w:val="24"/>
        </w:rPr>
        <w:t>U a</w:t>
      </w:r>
      <w:r w:rsidR="00D25564" w:rsidRPr="00D25564">
        <w:rPr>
          <w:rFonts w:ascii="Calibri" w:eastAsia="Calibri" w:hAnsi="Calibri" w:cs="Calibri"/>
          <w:color w:val="000000"/>
          <w:sz w:val="24"/>
          <w:szCs w:val="24"/>
        </w:rPr>
        <w:t>ktivnosti</w:t>
      </w:r>
      <w:r>
        <w:rPr>
          <w:rFonts w:ascii="Calibri" w:eastAsia="Calibri" w:hAnsi="Calibri" w:cs="Calibri"/>
          <w:color w:val="000000"/>
          <w:sz w:val="24"/>
          <w:szCs w:val="24"/>
        </w:rPr>
        <w:t xml:space="preserve"> 1006 A10001 </w:t>
      </w:r>
      <w:r w:rsidR="00D25564" w:rsidRPr="00D25564">
        <w:rPr>
          <w:rFonts w:ascii="Calibri" w:eastAsia="Calibri" w:hAnsi="Calibri" w:cs="Calibri"/>
          <w:i/>
          <w:color w:val="000000"/>
          <w:sz w:val="24"/>
          <w:szCs w:val="24"/>
        </w:rPr>
        <w:t>Kolica za novljanskog klinca</w:t>
      </w:r>
      <w:r w:rsidR="00D25564" w:rsidRPr="00D25564">
        <w:rPr>
          <w:rFonts w:ascii="Calibri" w:eastAsia="Calibri" w:hAnsi="Calibri" w:cs="Calibri"/>
          <w:color w:val="000000"/>
          <w:sz w:val="24"/>
          <w:szCs w:val="24"/>
        </w:rPr>
        <w:t xml:space="preserve"> umanjuju se sredstva na iznos od 645.000</w:t>
      </w:r>
      <w:r>
        <w:rPr>
          <w:rFonts w:ascii="Calibri" w:eastAsia="Calibri" w:hAnsi="Calibri" w:cs="Calibri"/>
          <w:color w:val="000000"/>
          <w:sz w:val="24"/>
          <w:szCs w:val="24"/>
        </w:rPr>
        <w:t>,00</w:t>
      </w:r>
      <w:r w:rsidR="00D25564" w:rsidRPr="00D25564">
        <w:rPr>
          <w:rFonts w:ascii="Calibri" w:eastAsia="Calibri" w:hAnsi="Calibri" w:cs="Calibri"/>
          <w:color w:val="000000"/>
          <w:sz w:val="24"/>
          <w:szCs w:val="24"/>
        </w:rPr>
        <w:t xml:space="preserve"> kn. Iznos se umanjuje za iznos od 65.000</w:t>
      </w:r>
      <w:r>
        <w:rPr>
          <w:rFonts w:ascii="Calibri" w:eastAsia="Calibri" w:hAnsi="Calibri" w:cs="Calibri"/>
          <w:color w:val="000000"/>
          <w:sz w:val="24"/>
          <w:szCs w:val="24"/>
        </w:rPr>
        <w:t>,00</w:t>
      </w:r>
      <w:r w:rsidR="00D25564" w:rsidRPr="00D25564">
        <w:rPr>
          <w:rFonts w:ascii="Calibri" w:eastAsia="Calibri" w:hAnsi="Calibri" w:cs="Calibri"/>
          <w:color w:val="000000"/>
          <w:sz w:val="24"/>
          <w:szCs w:val="24"/>
        </w:rPr>
        <w:t xml:space="preserve"> kn, na iznos koji će do</w:t>
      </w:r>
      <w:r>
        <w:rPr>
          <w:rFonts w:ascii="Calibri" w:eastAsia="Calibri" w:hAnsi="Calibri" w:cs="Calibri"/>
          <w:color w:val="000000"/>
          <w:sz w:val="24"/>
          <w:szCs w:val="24"/>
        </w:rPr>
        <w:t xml:space="preserve"> kraja godine biti dovoljan za </w:t>
      </w:r>
      <w:r w:rsidR="00D25564" w:rsidRPr="00D25564">
        <w:rPr>
          <w:rFonts w:ascii="Calibri" w:eastAsia="Calibri" w:hAnsi="Calibri" w:cs="Calibri"/>
          <w:color w:val="000000"/>
          <w:sz w:val="24"/>
          <w:szCs w:val="24"/>
        </w:rPr>
        <w:t>isplate naknada za novorođeno dijete do kraja tekuće godine.</w:t>
      </w:r>
    </w:p>
    <w:p w:rsidR="00D25564" w:rsidRPr="00D25564" w:rsidRDefault="00D25564" w:rsidP="00C1420D">
      <w:pPr>
        <w:spacing w:after="0" w:line="240" w:lineRule="auto"/>
        <w:ind w:left="720"/>
        <w:contextualSpacing/>
        <w:rPr>
          <w:rFonts w:ascii="Calibri" w:eastAsia="Calibri" w:hAnsi="Calibri" w:cs="Calibri"/>
          <w:b/>
          <w:color w:val="000000"/>
          <w:sz w:val="24"/>
          <w:szCs w:val="24"/>
        </w:rPr>
      </w:pPr>
    </w:p>
    <w:p w:rsidR="00C1420D"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Program 1007 SOCIJALNA SKRB</w:t>
      </w:r>
    </w:p>
    <w:p w:rsidR="00C1420D" w:rsidRDefault="00C1420D" w:rsidP="00C1420D">
      <w:pPr>
        <w:spacing w:after="0" w:line="240" w:lineRule="auto"/>
        <w:ind w:left="720"/>
        <w:contextualSpacing/>
        <w:rPr>
          <w:rFonts w:ascii="Calibri" w:eastAsia="Calibri" w:hAnsi="Calibri" w:cs="Calibri"/>
          <w:b/>
          <w:color w:val="000000"/>
          <w:sz w:val="24"/>
          <w:szCs w:val="24"/>
        </w:rPr>
      </w:pPr>
    </w:p>
    <w:p w:rsidR="00D25564" w:rsidRPr="00D25564" w:rsidRDefault="00C1420D" w:rsidP="00C1420D">
      <w:pPr>
        <w:spacing w:after="0" w:line="240" w:lineRule="auto"/>
        <w:contextualSpacing/>
        <w:rPr>
          <w:rFonts w:ascii="Calibri" w:eastAsia="Calibri" w:hAnsi="Calibri" w:cs="Calibri"/>
          <w:b/>
          <w:color w:val="000000"/>
          <w:sz w:val="24"/>
          <w:szCs w:val="24"/>
        </w:rPr>
      </w:pPr>
      <w:r>
        <w:rPr>
          <w:rFonts w:ascii="Calibri" w:eastAsia="Calibri" w:hAnsi="Calibri" w:cs="Calibri"/>
          <w:color w:val="000000"/>
          <w:sz w:val="24"/>
          <w:szCs w:val="24"/>
        </w:rPr>
        <w:t>U p</w:t>
      </w:r>
      <w:r w:rsidR="00D25564" w:rsidRPr="00D25564">
        <w:rPr>
          <w:rFonts w:ascii="Calibri" w:eastAsia="Calibri" w:hAnsi="Calibri" w:cs="Calibri"/>
          <w:color w:val="000000"/>
          <w:sz w:val="24"/>
          <w:szCs w:val="24"/>
        </w:rPr>
        <w:t>rogramu 1007 SOCIJALNA SKRB mijenja se:</w:t>
      </w:r>
    </w:p>
    <w:p w:rsidR="00D25564" w:rsidRPr="00D25564" w:rsidRDefault="00D25564" w:rsidP="00D25564">
      <w:pPr>
        <w:spacing w:after="0" w:line="240" w:lineRule="auto"/>
        <w:ind w:left="720"/>
        <w:contextualSpacing/>
        <w:rPr>
          <w:rFonts w:ascii="Calibri" w:eastAsia="Calibri" w:hAnsi="Calibri" w:cs="Calibri"/>
          <w:color w:val="000000"/>
          <w:sz w:val="24"/>
          <w:szCs w:val="24"/>
        </w:rPr>
      </w:pPr>
    </w:p>
    <w:p w:rsidR="00D25564" w:rsidRDefault="00D25564" w:rsidP="00D25564">
      <w:pPr>
        <w:widowControl w:val="0"/>
        <w:numPr>
          <w:ilvl w:val="2"/>
          <w:numId w:val="1"/>
        </w:numPr>
        <w:autoSpaceDE w:val="0"/>
        <w:autoSpaceDN w:val="0"/>
        <w:adjustRightInd w:val="0"/>
        <w:spacing w:after="0" w:line="240" w:lineRule="auto"/>
        <w:contextualSpacing/>
        <w:jc w:val="both"/>
        <w:rPr>
          <w:rFonts w:ascii="Calibri" w:eastAsia="Calibri" w:hAnsi="Calibri" w:cs="Calibri"/>
          <w:b/>
          <w:color w:val="000000"/>
          <w:sz w:val="24"/>
          <w:szCs w:val="24"/>
        </w:rPr>
      </w:pPr>
      <w:r w:rsidRPr="00D25564">
        <w:rPr>
          <w:rFonts w:ascii="Calibri" w:eastAsia="Calibri" w:hAnsi="Calibri" w:cs="Calibri"/>
          <w:b/>
          <w:color w:val="000000"/>
          <w:sz w:val="24"/>
          <w:szCs w:val="24"/>
        </w:rPr>
        <w:t xml:space="preserve">Aktivnost 1007 A100001 Pomoć građanima i kućanstvu </w:t>
      </w:r>
    </w:p>
    <w:p w:rsidR="00C1420D" w:rsidRPr="00D25564" w:rsidRDefault="00C1420D" w:rsidP="00C1420D">
      <w:pPr>
        <w:widowControl w:val="0"/>
        <w:autoSpaceDE w:val="0"/>
        <w:autoSpaceDN w:val="0"/>
        <w:adjustRightInd w:val="0"/>
        <w:spacing w:after="0" w:line="240" w:lineRule="auto"/>
        <w:ind w:left="720"/>
        <w:contextualSpacing/>
        <w:jc w:val="both"/>
        <w:rPr>
          <w:rFonts w:ascii="Calibri" w:eastAsia="Calibri" w:hAnsi="Calibri" w:cs="Calibri"/>
          <w:b/>
          <w:color w:val="000000"/>
          <w:sz w:val="24"/>
          <w:szCs w:val="24"/>
        </w:rPr>
      </w:pPr>
    </w:p>
    <w:p w:rsidR="00D25564" w:rsidRDefault="00FA574D" w:rsidP="00D25564">
      <w:pPr>
        <w:widowControl w:val="0"/>
        <w:autoSpaceDE w:val="0"/>
        <w:autoSpaceDN w:val="0"/>
        <w:adjustRightInd w:val="0"/>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Aktivnost</w:t>
      </w:r>
      <w:r w:rsidR="00D25564" w:rsidRPr="00D25564">
        <w:rPr>
          <w:rFonts w:ascii="Calibri" w:eastAsia="Calibri" w:hAnsi="Calibri" w:cs="Calibri"/>
          <w:color w:val="000000"/>
          <w:sz w:val="24"/>
          <w:szCs w:val="24"/>
        </w:rPr>
        <w:t xml:space="preserve"> 1007 A100001 </w:t>
      </w:r>
      <w:r w:rsidR="00D25564" w:rsidRPr="00FA574D">
        <w:rPr>
          <w:rFonts w:ascii="Calibri" w:eastAsia="Calibri" w:hAnsi="Calibri" w:cs="Calibri"/>
          <w:i/>
          <w:color w:val="000000"/>
          <w:sz w:val="24"/>
          <w:szCs w:val="24"/>
        </w:rPr>
        <w:t>Pomo</w:t>
      </w:r>
      <w:r w:rsidRPr="00FA574D">
        <w:rPr>
          <w:rFonts w:ascii="Calibri" w:eastAsia="Calibri" w:hAnsi="Calibri" w:cs="Calibri"/>
          <w:i/>
          <w:color w:val="000000"/>
          <w:sz w:val="24"/>
          <w:szCs w:val="24"/>
        </w:rPr>
        <w:t>ć građanima i kućanstvu</w:t>
      </w:r>
      <w:r>
        <w:rPr>
          <w:rFonts w:ascii="Calibri" w:eastAsia="Calibri" w:hAnsi="Calibri" w:cs="Calibri"/>
          <w:color w:val="000000"/>
          <w:sz w:val="24"/>
          <w:szCs w:val="24"/>
        </w:rPr>
        <w:t xml:space="preserve"> umanjuje se </w:t>
      </w:r>
      <w:r w:rsidR="00D25564" w:rsidRPr="00D25564">
        <w:rPr>
          <w:rFonts w:ascii="Calibri" w:eastAsia="Calibri" w:hAnsi="Calibri" w:cs="Calibri"/>
          <w:color w:val="000000"/>
          <w:sz w:val="24"/>
          <w:szCs w:val="24"/>
        </w:rPr>
        <w:t>na iznos od 386.850</w:t>
      </w:r>
      <w:r w:rsidR="00C1420D">
        <w:rPr>
          <w:rFonts w:ascii="Calibri" w:eastAsia="Calibri" w:hAnsi="Calibri" w:cs="Calibri"/>
          <w:color w:val="000000"/>
          <w:sz w:val="24"/>
          <w:szCs w:val="24"/>
        </w:rPr>
        <w:t>,00</w:t>
      </w:r>
      <w:r w:rsidR="00D25564" w:rsidRPr="00D25564">
        <w:rPr>
          <w:rFonts w:ascii="Calibri" w:eastAsia="Calibri" w:hAnsi="Calibri" w:cs="Calibri"/>
          <w:color w:val="000000"/>
          <w:sz w:val="24"/>
          <w:szCs w:val="24"/>
        </w:rPr>
        <w:t xml:space="preserve"> kn.</w:t>
      </w:r>
      <w:r>
        <w:rPr>
          <w:rFonts w:ascii="Calibri" w:eastAsia="Calibri" w:hAnsi="Calibri" w:cs="Calibri"/>
          <w:color w:val="000000"/>
          <w:sz w:val="24"/>
          <w:szCs w:val="24"/>
        </w:rPr>
        <w:t xml:space="preserve"> Sredstva se umanjuju ukupno za </w:t>
      </w:r>
      <w:r w:rsidR="00D25564" w:rsidRPr="00D25564">
        <w:rPr>
          <w:rFonts w:ascii="Calibri" w:eastAsia="Calibri" w:hAnsi="Calibri" w:cs="Calibri"/>
          <w:color w:val="000000"/>
          <w:sz w:val="24"/>
          <w:szCs w:val="24"/>
        </w:rPr>
        <w:t>109.150</w:t>
      </w:r>
      <w:r w:rsidR="00C1420D">
        <w:rPr>
          <w:rFonts w:ascii="Calibri" w:eastAsia="Calibri" w:hAnsi="Calibri" w:cs="Calibri"/>
          <w:color w:val="000000"/>
          <w:sz w:val="24"/>
          <w:szCs w:val="24"/>
        </w:rPr>
        <w:t>,00</w:t>
      </w:r>
      <w:r w:rsidR="00D25564" w:rsidRPr="00D25564">
        <w:rPr>
          <w:rFonts w:ascii="Calibri" w:eastAsia="Calibri" w:hAnsi="Calibri" w:cs="Calibri"/>
          <w:color w:val="000000"/>
          <w:sz w:val="24"/>
          <w:szCs w:val="24"/>
        </w:rPr>
        <w:t xml:space="preserve"> kn</w:t>
      </w:r>
      <w:r w:rsidR="00C1420D">
        <w:rPr>
          <w:rFonts w:ascii="Calibri" w:eastAsia="Calibri" w:hAnsi="Calibri" w:cs="Calibri"/>
          <w:color w:val="000000"/>
          <w:sz w:val="24"/>
          <w:szCs w:val="24"/>
        </w:rPr>
        <w:t>,</w:t>
      </w:r>
      <w:r w:rsidR="00D25564" w:rsidRPr="00D25564">
        <w:rPr>
          <w:rFonts w:ascii="Calibri" w:eastAsia="Calibri" w:hAnsi="Calibri" w:cs="Calibri"/>
          <w:color w:val="000000"/>
          <w:sz w:val="24"/>
          <w:szCs w:val="24"/>
        </w:rPr>
        <w:t xml:space="preserve"> i to na poziciji pomoći za troškove </w:t>
      </w:r>
      <w:r w:rsidR="00D25564" w:rsidRPr="00D25564">
        <w:rPr>
          <w:rFonts w:ascii="Calibri" w:eastAsia="Calibri" w:hAnsi="Calibri" w:cs="Calibri"/>
          <w:color w:val="000000"/>
          <w:sz w:val="24"/>
          <w:szCs w:val="24"/>
        </w:rPr>
        <w:lastRenderedPageBreak/>
        <w:t xml:space="preserve">stanovanja, pomoć za ogrjev, ostalim pomoćima i smještaju u rehabilitacijske centre. </w:t>
      </w:r>
    </w:p>
    <w:p w:rsidR="00C1420D" w:rsidRPr="00D25564" w:rsidRDefault="00C1420D" w:rsidP="00D25564">
      <w:pPr>
        <w:widowControl w:val="0"/>
        <w:autoSpaceDE w:val="0"/>
        <w:autoSpaceDN w:val="0"/>
        <w:adjustRightInd w:val="0"/>
        <w:spacing w:after="0" w:line="240" w:lineRule="auto"/>
        <w:jc w:val="both"/>
        <w:rPr>
          <w:rFonts w:ascii="Calibri" w:eastAsia="Calibri" w:hAnsi="Calibri" w:cs="Calibri"/>
          <w:color w:val="000000"/>
          <w:sz w:val="24"/>
          <w:szCs w:val="24"/>
        </w:rPr>
      </w:pPr>
    </w:p>
    <w:p w:rsidR="00D25564" w:rsidRDefault="00D25564" w:rsidP="00D25564">
      <w:pPr>
        <w:widowControl w:val="0"/>
        <w:autoSpaceDE w:val="0"/>
        <w:autoSpaceDN w:val="0"/>
        <w:adjustRightInd w:val="0"/>
        <w:spacing w:after="0" w:line="240" w:lineRule="auto"/>
        <w:jc w:val="both"/>
        <w:rPr>
          <w:rFonts w:ascii="Calibri" w:eastAsia="Calibri" w:hAnsi="Calibri" w:cs="Calibri"/>
          <w:b/>
          <w:color w:val="000000"/>
          <w:sz w:val="24"/>
          <w:szCs w:val="24"/>
        </w:rPr>
      </w:pPr>
      <w:r w:rsidRPr="00D25564">
        <w:rPr>
          <w:rFonts w:ascii="Calibri" w:eastAsia="Calibri" w:hAnsi="Calibri" w:cs="Calibri"/>
          <w:b/>
          <w:color w:val="000000"/>
          <w:sz w:val="24"/>
          <w:szCs w:val="24"/>
        </w:rPr>
        <w:t>1.5.2. Aktivnost 1007 A100002 Sufinanciranje prehrane djece u osnovnim školama</w:t>
      </w:r>
    </w:p>
    <w:p w:rsidR="00C1420D" w:rsidRPr="00D25564" w:rsidRDefault="00C1420D" w:rsidP="00D25564">
      <w:pPr>
        <w:widowControl w:val="0"/>
        <w:autoSpaceDE w:val="0"/>
        <w:autoSpaceDN w:val="0"/>
        <w:adjustRightInd w:val="0"/>
        <w:spacing w:after="0" w:line="240" w:lineRule="auto"/>
        <w:jc w:val="both"/>
        <w:rPr>
          <w:rFonts w:ascii="Calibri" w:eastAsia="Calibri" w:hAnsi="Calibri" w:cs="Calibri"/>
          <w:b/>
          <w:color w:val="000000"/>
          <w:sz w:val="24"/>
          <w:szCs w:val="24"/>
        </w:rPr>
      </w:pPr>
    </w:p>
    <w:p w:rsidR="00C1420D" w:rsidRDefault="00C1420D" w:rsidP="00D25564">
      <w:pPr>
        <w:widowControl w:val="0"/>
        <w:autoSpaceDE w:val="0"/>
        <w:autoSpaceDN w:val="0"/>
        <w:adjustRightInd w:val="0"/>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U a</w:t>
      </w:r>
      <w:r w:rsidR="00D25564" w:rsidRPr="00D25564">
        <w:rPr>
          <w:rFonts w:ascii="Calibri" w:eastAsia="Calibri" w:hAnsi="Calibri" w:cs="Calibri"/>
          <w:color w:val="000000"/>
          <w:sz w:val="24"/>
          <w:szCs w:val="24"/>
        </w:rPr>
        <w:t xml:space="preserve">ktivnosti 1007 A100002 </w:t>
      </w:r>
      <w:r w:rsidR="00D25564" w:rsidRPr="00D25564">
        <w:rPr>
          <w:rFonts w:ascii="Calibri" w:eastAsia="Calibri" w:hAnsi="Calibri" w:cs="Calibri"/>
          <w:i/>
          <w:color w:val="000000"/>
          <w:sz w:val="24"/>
          <w:szCs w:val="24"/>
        </w:rPr>
        <w:t>Sufinanciranje prehrane djece u osnovnim školama</w:t>
      </w:r>
      <w:r>
        <w:rPr>
          <w:rFonts w:ascii="Calibri" w:eastAsia="Calibri" w:hAnsi="Calibri" w:cs="Calibri"/>
          <w:color w:val="000000"/>
          <w:sz w:val="24"/>
          <w:szCs w:val="24"/>
        </w:rPr>
        <w:t xml:space="preserve"> </w:t>
      </w:r>
      <w:r w:rsidR="00D25564" w:rsidRPr="00D25564">
        <w:rPr>
          <w:rFonts w:ascii="Calibri" w:eastAsia="Calibri" w:hAnsi="Calibri" w:cs="Calibri"/>
          <w:color w:val="000000"/>
          <w:sz w:val="24"/>
          <w:szCs w:val="24"/>
        </w:rPr>
        <w:t>povećavaju se sredstva na iznos od 324.600</w:t>
      </w:r>
      <w:r>
        <w:rPr>
          <w:rFonts w:ascii="Calibri" w:eastAsia="Calibri" w:hAnsi="Calibri" w:cs="Calibri"/>
          <w:color w:val="000000"/>
          <w:sz w:val="24"/>
          <w:szCs w:val="24"/>
        </w:rPr>
        <w:t xml:space="preserve">,00 kn. Sredstva se povećavaju </w:t>
      </w:r>
      <w:r w:rsidR="00D25564" w:rsidRPr="00D25564">
        <w:rPr>
          <w:rFonts w:ascii="Calibri" w:eastAsia="Calibri" w:hAnsi="Calibri" w:cs="Calibri"/>
          <w:color w:val="000000"/>
          <w:sz w:val="24"/>
          <w:szCs w:val="24"/>
        </w:rPr>
        <w:t>ukupno za 39.600</w:t>
      </w:r>
      <w:r>
        <w:rPr>
          <w:rFonts w:ascii="Calibri" w:eastAsia="Calibri" w:hAnsi="Calibri" w:cs="Calibri"/>
          <w:color w:val="000000"/>
          <w:sz w:val="24"/>
          <w:szCs w:val="24"/>
        </w:rPr>
        <w:t>,00</w:t>
      </w:r>
      <w:r w:rsidR="00D25564" w:rsidRPr="00D25564">
        <w:rPr>
          <w:rFonts w:ascii="Calibri" w:eastAsia="Calibri" w:hAnsi="Calibri" w:cs="Calibri"/>
          <w:color w:val="000000"/>
          <w:sz w:val="24"/>
          <w:szCs w:val="24"/>
        </w:rPr>
        <w:t xml:space="preserve"> kn radi poveća</w:t>
      </w:r>
      <w:r>
        <w:rPr>
          <w:rFonts w:ascii="Calibri" w:eastAsia="Calibri" w:hAnsi="Calibri" w:cs="Calibri"/>
          <w:color w:val="000000"/>
          <w:sz w:val="24"/>
          <w:szCs w:val="24"/>
        </w:rPr>
        <w:t xml:space="preserve">nja broja korisnika u osnovnim </w:t>
      </w:r>
      <w:r w:rsidR="00D25564" w:rsidRPr="00D25564">
        <w:rPr>
          <w:rFonts w:ascii="Calibri" w:eastAsia="Calibri" w:hAnsi="Calibri" w:cs="Calibri"/>
          <w:color w:val="000000"/>
          <w:sz w:val="24"/>
          <w:szCs w:val="24"/>
        </w:rPr>
        <w:t>školama Novska i Rajić u tekućoj školskoj godini</w:t>
      </w:r>
      <w:r>
        <w:rPr>
          <w:rFonts w:ascii="Calibri" w:eastAsia="Calibri" w:hAnsi="Calibri" w:cs="Calibri"/>
          <w:color w:val="000000"/>
          <w:sz w:val="24"/>
          <w:szCs w:val="24"/>
        </w:rPr>
        <w:t xml:space="preserve">, uz istovremeno </w:t>
      </w:r>
      <w:r w:rsidR="00D25564" w:rsidRPr="00D25564">
        <w:rPr>
          <w:rFonts w:ascii="Calibri" w:eastAsia="Calibri" w:hAnsi="Calibri" w:cs="Calibri"/>
          <w:color w:val="000000"/>
          <w:sz w:val="24"/>
          <w:szCs w:val="24"/>
        </w:rPr>
        <w:t>smanjenje sredstava za Osnovnu školu Jasenovac radi smanjenja broja korisnika.</w:t>
      </w:r>
    </w:p>
    <w:p w:rsidR="00FA574D" w:rsidRPr="00D25564" w:rsidRDefault="00FA574D" w:rsidP="00D25564">
      <w:pPr>
        <w:widowControl w:val="0"/>
        <w:autoSpaceDE w:val="0"/>
        <w:autoSpaceDN w:val="0"/>
        <w:adjustRightInd w:val="0"/>
        <w:spacing w:after="0" w:line="240" w:lineRule="auto"/>
        <w:jc w:val="both"/>
        <w:rPr>
          <w:rFonts w:ascii="Calibri" w:eastAsia="Calibri" w:hAnsi="Calibri" w:cs="Calibri"/>
          <w:color w:val="000000"/>
          <w:sz w:val="24"/>
          <w:szCs w:val="24"/>
        </w:rPr>
      </w:pPr>
    </w:p>
    <w:p w:rsidR="00D25564" w:rsidRPr="00D25564"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Program 1010 SJEĆANJA NA DOMOVINSKI RAT</w:t>
      </w:r>
    </w:p>
    <w:p w:rsidR="00C1420D" w:rsidRDefault="00C1420D" w:rsidP="00D25564">
      <w:pPr>
        <w:spacing w:after="0" w:line="240" w:lineRule="auto"/>
        <w:ind w:left="720"/>
        <w:contextualSpacing/>
        <w:rPr>
          <w:rFonts w:ascii="Calibri" w:eastAsia="Calibri" w:hAnsi="Calibri" w:cs="Calibri"/>
          <w:color w:val="000000"/>
          <w:sz w:val="24"/>
          <w:szCs w:val="24"/>
        </w:rPr>
      </w:pPr>
    </w:p>
    <w:p w:rsidR="00D25564" w:rsidRPr="00D25564" w:rsidRDefault="00C1420D" w:rsidP="00C1420D">
      <w:pPr>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U p</w:t>
      </w:r>
      <w:r w:rsidR="00D25564" w:rsidRPr="00D25564">
        <w:rPr>
          <w:rFonts w:ascii="Calibri" w:eastAsia="Calibri" w:hAnsi="Calibri" w:cs="Calibri"/>
          <w:color w:val="000000"/>
          <w:sz w:val="24"/>
          <w:szCs w:val="24"/>
        </w:rPr>
        <w:t>rogramu 1010 SJEĆANJA NA DOMOVINSKI RAT mijenja se:</w:t>
      </w:r>
    </w:p>
    <w:p w:rsidR="00D25564" w:rsidRPr="00D25564" w:rsidRDefault="00D25564" w:rsidP="00D25564">
      <w:pPr>
        <w:spacing w:after="0" w:line="240" w:lineRule="auto"/>
        <w:ind w:left="720"/>
        <w:contextualSpacing/>
        <w:rPr>
          <w:rFonts w:ascii="Calibri" w:eastAsia="Calibri" w:hAnsi="Calibri" w:cs="Calibri"/>
          <w:color w:val="000000"/>
          <w:sz w:val="24"/>
          <w:szCs w:val="24"/>
        </w:rPr>
      </w:pPr>
    </w:p>
    <w:p w:rsidR="00C1420D" w:rsidRPr="00D25564" w:rsidRDefault="00D25564" w:rsidP="00C1420D">
      <w:pPr>
        <w:numPr>
          <w:ilvl w:val="2"/>
          <w:numId w:val="1"/>
        </w:numPr>
        <w:spacing w:after="0" w:line="240" w:lineRule="auto"/>
        <w:contextualSpacing/>
        <w:jc w:val="both"/>
        <w:rPr>
          <w:rFonts w:ascii="Calibri" w:eastAsia="Calibri" w:hAnsi="Calibri" w:cs="Calibri"/>
          <w:b/>
          <w:color w:val="000000"/>
          <w:sz w:val="24"/>
          <w:szCs w:val="24"/>
        </w:rPr>
      </w:pPr>
      <w:r w:rsidRPr="00D25564">
        <w:rPr>
          <w:rFonts w:ascii="Calibri" w:eastAsia="Calibri" w:hAnsi="Calibri" w:cs="Calibri"/>
          <w:b/>
          <w:color w:val="000000"/>
          <w:sz w:val="24"/>
          <w:szCs w:val="24"/>
        </w:rPr>
        <w:t xml:space="preserve">Tekući projekt 1010 T100001 </w:t>
      </w:r>
      <w:r w:rsidR="00C1420D">
        <w:rPr>
          <w:rFonts w:ascii="Calibri" w:eastAsia="Calibri" w:hAnsi="Calibri" w:cs="Calibri"/>
          <w:b/>
          <w:color w:val="000000"/>
          <w:sz w:val="24"/>
          <w:szCs w:val="24"/>
        </w:rPr>
        <w:t>Obilježavanje prigodnih datuma</w:t>
      </w:r>
    </w:p>
    <w:p w:rsidR="00D25564" w:rsidRPr="00D25564" w:rsidRDefault="00D25564" w:rsidP="00D25564">
      <w:pPr>
        <w:spacing w:after="0" w:line="240" w:lineRule="auto"/>
        <w:ind w:left="720"/>
        <w:contextualSpacing/>
        <w:jc w:val="both"/>
        <w:rPr>
          <w:rFonts w:ascii="Calibri" w:eastAsia="Calibri" w:hAnsi="Calibri" w:cs="Calibri"/>
          <w:color w:val="000000"/>
          <w:sz w:val="24"/>
          <w:szCs w:val="24"/>
        </w:rPr>
      </w:pPr>
    </w:p>
    <w:p w:rsidR="00D25564" w:rsidRPr="00D25564" w:rsidRDefault="00D25564" w:rsidP="00D25564">
      <w:pPr>
        <w:spacing w:after="0" w:line="240" w:lineRule="auto"/>
        <w:contextualSpacing/>
        <w:jc w:val="both"/>
        <w:rPr>
          <w:rFonts w:ascii="Calibri" w:eastAsia="Calibri" w:hAnsi="Calibri" w:cs="Calibri"/>
          <w:color w:val="000000"/>
          <w:sz w:val="24"/>
          <w:szCs w:val="24"/>
        </w:rPr>
      </w:pPr>
      <w:r w:rsidRPr="00D25564">
        <w:rPr>
          <w:rFonts w:ascii="Calibri" w:eastAsia="Calibri" w:hAnsi="Calibri" w:cs="Calibri"/>
          <w:color w:val="000000"/>
          <w:sz w:val="24"/>
          <w:szCs w:val="24"/>
          <w:lang w:eastAsia="hr-HR"/>
        </w:rPr>
        <w:t xml:space="preserve">Sredstva za financiranje tekućeg projekta 1010 </w:t>
      </w:r>
      <w:r w:rsidRPr="00D25564">
        <w:rPr>
          <w:rFonts w:ascii="Calibri" w:eastAsia="Calibri" w:hAnsi="Calibri" w:cs="Calibri"/>
          <w:color w:val="000000"/>
          <w:sz w:val="24"/>
          <w:szCs w:val="24"/>
        </w:rPr>
        <w:t xml:space="preserve">T100001 </w:t>
      </w:r>
      <w:r w:rsidRPr="00D25564">
        <w:rPr>
          <w:rFonts w:ascii="Calibri" w:eastAsia="Calibri" w:hAnsi="Calibri" w:cs="Calibri"/>
          <w:i/>
          <w:color w:val="000000"/>
          <w:sz w:val="24"/>
          <w:szCs w:val="24"/>
        </w:rPr>
        <w:t>Obilježavanje prigodnih datuma</w:t>
      </w:r>
      <w:r w:rsidR="00C1420D">
        <w:rPr>
          <w:rFonts w:ascii="Calibri" w:eastAsia="Calibri" w:hAnsi="Calibri" w:cs="Calibri"/>
          <w:color w:val="000000"/>
          <w:sz w:val="24"/>
          <w:szCs w:val="24"/>
        </w:rPr>
        <w:t xml:space="preserve">, povećavaju se </w:t>
      </w:r>
      <w:r w:rsidRPr="00D25564">
        <w:rPr>
          <w:rFonts w:ascii="Calibri" w:eastAsia="Calibri" w:hAnsi="Calibri" w:cs="Calibri"/>
          <w:color w:val="000000"/>
          <w:sz w:val="24"/>
          <w:szCs w:val="24"/>
        </w:rPr>
        <w:t>na iznos od 95.430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Sredstva za manifestaciju Dan hrvatskih branitelja Grada Novske</w:t>
      </w:r>
      <w:r w:rsidR="00C1420D">
        <w:rPr>
          <w:rFonts w:ascii="Calibri" w:eastAsia="Calibri" w:hAnsi="Calibri" w:cs="Calibri"/>
          <w:color w:val="000000"/>
          <w:sz w:val="24"/>
          <w:szCs w:val="24"/>
        </w:rPr>
        <w:t xml:space="preserve"> povećavaju </w:t>
      </w:r>
      <w:r w:rsidRPr="00D25564">
        <w:rPr>
          <w:rFonts w:ascii="Calibri" w:eastAsia="Calibri" w:hAnsi="Calibri" w:cs="Calibri"/>
          <w:color w:val="000000"/>
          <w:sz w:val="24"/>
          <w:szCs w:val="24"/>
        </w:rPr>
        <w:t>se za iznos od 7.230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na iznos realiziranih troškova.</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D25564" w:rsidRPr="00D25564"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Program 1015 PROGRAMI U KULTURI U PUČKOM OTVORENOM UČILIŠTU</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 xml:space="preserve">U </w:t>
      </w:r>
      <w:r w:rsidR="00C1420D">
        <w:rPr>
          <w:rFonts w:ascii="Calibri" w:eastAsia="Calibri" w:hAnsi="Calibri" w:cs="Calibri"/>
          <w:color w:val="000000"/>
          <w:sz w:val="24"/>
          <w:szCs w:val="24"/>
        </w:rPr>
        <w:t>p</w:t>
      </w:r>
      <w:r w:rsidRPr="00D25564">
        <w:rPr>
          <w:rFonts w:ascii="Calibri" w:eastAsia="Calibri" w:hAnsi="Calibri" w:cs="Calibri"/>
          <w:color w:val="000000"/>
          <w:sz w:val="24"/>
          <w:szCs w:val="24"/>
        </w:rPr>
        <w:t>rogramu 1015 PROGRAMI U KULTURI U PUČKOM OTVORENOM UČILIŠTU mijenja se:</w:t>
      </w:r>
    </w:p>
    <w:p w:rsidR="00C1420D" w:rsidRPr="00D25564" w:rsidRDefault="00C1420D" w:rsidP="00D25564">
      <w:pPr>
        <w:spacing w:after="0" w:line="240" w:lineRule="auto"/>
        <w:rPr>
          <w:rFonts w:ascii="Calibri" w:eastAsia="Calibri" w:hAnsi="Calibri" w:cs="Calibri"/>
          <w:color w:val="000000"/>
          <w:sz w:val="24"/>
          <w:szCs w:val="24"/>
        </w:rPr>
      </w:pPr>
    </w:p>
    <w:p w:rsidR="00D25564" w:rsidRDefault="00D25564" w:rsidP="00D25564">
      <w:pPr>
        <w:numPr>
          <w:ilvl w:val="2"/>
          <w:numId w:val="1"/>
        </w:numPr>
        <w:spacing w:after="0" w:line="240" w:lineRule="auto"/>
        <w:contextualSpacing/>
        <w:jc w:val="both"/>
        <w:rPr>
          <w:rFonts w:ascii="Calibri" w:eastAsia="Calibri" w:hAnsi="Calibri" w:cs="Calibri"/>
          <w:b/>
          <w:bCs/>
          <w:iCs/>
          <w:color w:val="000000"/>
          <w:sz w:val="24"/>
          <w:szCs w:val="24"/>
        </w:rPr>
      </w:pPr>
      <w:r w:rsidRPr="00D25564">
        <w:rPr>
          <w:rFonts w:ascii="Calibri" w:eastAsia="Calibri" w:hAnsi="Calibri" w:cs="Calibri"/>
          <w:b/>
          <w:bCs/>
          <w:iCs/>
          <w:color w:val="000000"/>
          <w:sz w:val="24"/>
          <w:szCs w:val="24"/>
        </w:rPr>
        <w:t>Aktivnost</w:t>
      </w:r>
      <w:r w:rsidR="00C1420D">
        <w:rPr>
          <w:rFonts w:ascii="Calibri" w:eastAsia="Calibri" w:hAnsi="Calibri" w:cs="Calibri"/>
          <w:b/>
          <w:bCs/>
          <w:iCs/>
          <w:color w:val="000000"/>
          <w:sz w:val="24"/>
          <w:szCs w:val="24"/>
        </w:rPr>
        <w:t xml:space="preserve"> 1015 A100001</w:t>
      </w:r>
      <w:r w:rsidRPr="00D25564">
        <w:rPr>
          <w:rFonts w:ascii="Calibri" w:eastAsia="Calibri" w:hAnsi="Calibri" w:cs="Calibri"/>
          <w:b/>
          <w:bCs/>
          <w:iCs/>
          <w:color w:val="000000"/>
          <w:sz w:val="24"/>
          <w:szCs w:val="24"/>
        </w:rPr>
        <w:t xml:space="preserve"> Administracija i upravljanje </w:t>
      </w:r>
    </w:p>
    <w:p w:rsidR="00C1420D" w:rsidRPr="00D25564" w:rsidRDefault="00C1420D" w:rsidP="00C1420D">
      <w:pPr>
        <w:spacing w:after="0" w:line="240" w:lineRule="auto"/>
        <w:ind w:left="720"/>
        <w:contextualSpacing/>
        <w:jc w:val="both"/>
        <w:rPr>
          <w:rFonts w:ascii="Calibri" w:eastAsia="Calibri" w:hAnsi="Calibri" w:cs="Calibri"/>
          <w:b/>
          <w:bCs/>
          <w:iCs/>
          <w:color w:val="000000"/>
          <w:sz w:val="24"/>
          <w:szCs w:val="24"/>
        </w:rPr>
      </w:pPr>
    </w:p>
    <w:p w:rsidR="00D25564" w:rsidRPr="00D25564" w:rsidRDefault="00D25564" w:rsidP="00D25564">
      <w:pPr>
        <w:spacing w:after="0" w:line="240" w:lineRule="auto"/>
        <w:contextualSpacing/>
        <w:jc w:val="both"/>
        <w:rPr>
          <w:rFonts w:ascii="Calibri" w:eastAsia="Times New Roman" w:hAnsi="Calibri" w:cs="Times New Roman"/>
          <w:color w:val="000000"/>
          <w:sz w:val="24"/>
          <w:szCs w:val="24"/>
          <w:lang w:eastAsia="hr-HR"/>
        </w:rPr>
      </w:pPr>
      <w:r w:rsidRPr="00D25564">
        <w:rPr>
          <w:rFonts w:ascii="Calibri" w:eastAsia="Times New Roman" w:hAnsi="Calibri" w:cs="Times New Roman"/>
          <w:color w:val="000000"/>
          <w:sz w:val="24"/>
          <w:szCs w:val="24"/>
          <w:lang w:eastAsia="hr-HR"/>
        </w:rPr>
        <w:t xml:space="preserve">Sredstva za financiranje aktivnosti 1015 A100001 </w:t>
      </w:r>
      <w:r w:rsidRPr="00D25564">
        <w:rPr>
          <w:rFonts w:ascii="Calibri" w:eastAsia="Times New Roman" w:hAnsi="Calibri" w:cs="Times New Roman"/>
          <w:i/>
          <w:color w:val="000000"/>
          <w:sz w:val="24"/>
          <w:szCs w:val="24"/>
          <w:lang w:eastAsia="hr-HR"/>
        </w:rPr>
        <w:t>Administracija i upravljanje</w:t>
      </w:r>
      <w:r w:rsidRPr="00D25564">
        <w:rPr>
          <w:rFonts w:ascii="Calibri" w:eastAsia="Times New Roman" w:hAnsi="Calibri" w:cs="Times New Roman"/>
          <w:color w:val="000000"/>
          <w:sz w:val="24"/>
          <w:szCs w:val="24"/>
          <w:lang w:eastAsia="hr-HR"/>
        </w:rPr>
        <w:t xml:space="preserve"> povećavaju se za 7.000</w:t>
      </w:r>
      <w:r w:rsidR="00C1420D">
        <w:rPr>
          <w:rFonts w:ascii="Calibri" w:eastAsia="Times New Roman" w:hAnsi="Calibri" w:cs="Times New Roman"/>
          <w:color w:val="000000"/>
          <w:sz w:val="24"/>
          <w:szCs w:val="24"/>
          <w:lang w:eastAsia="hr-HR"/>
        </w:rPr>
        <w:t>,00</w:t>
      </w:r>
      <w:r w:rsidRPr="00D25564">
        <w:rPr>
          <w:rFonts w:ascii="Calibri" w:eastAsia="Times New Roman" w:hAnsi="Calibri" w:cs="Times New Roman"/>
          <w:color w:val="000000"/>
          <w:sz w:val="24"/>
          <w:szCs w:val="24"/>
          <w:lang w:eastAsia="hr-HR"/>
        </w:rPr>
        <w:t xml:space="preserve"> kn. Sredstva za financiranje ove aktivnosti povećavaju se na poziciji bruto plaće  i ostalih rashoda za zaposlene, na razinu sredstava dostatnih za isplatu plaća i drugih materijalnih prava zaposlenika na programima kulture do kraja tekuće godine. </w:t>
      </w:r>
    </w:p>
    <w:p w:rsidR="00D25564" w:rsidRPr="00D25564" w:rsidRDefault="00D25564" w:rsidP="00D25564">
      <w:pPr>
        <w:spacing w:after="0" w:line="240" w:lineRule="auto"/>
        <w:contextualSpacing/>
        <w:jc w:val="both"/>
        <w:rPr>
          <w:rFonts w:ascii="Calibri" w:eastAsia="Times New Roman" w:hAnsi="Calibri" w:cs="Times New Roman"/>
          <w:color w:val="000000"/>
          <w:sz w:val="24"/>
          <w:szCs w:val="24"/>
          <w:lang w:eastAsia="hr-HR"/>
        </w:rPr>
      </w:pPr>
    </w:p>
    <w:p w:rsidR="00D25564" w:rsidRDefault="00D25564" w:rsidP="00D25564">
      <w:pPr>
        <w:spacing w:after="0" w:line="240" w:lineRule="auto"/>
        <w:jc w:val="both"/>
        <w:rPr>
          <w:rFonts w:ascii="Calibri" w:eastAsia="Calibri" w:hAnsi="Calibri" w:cs="Calibri"/>
          <w:b/>
          <w:bCs/>
          <w:iCs/>
          <w:color w:val="000000"/>
          <w:sz w:val="24"/>
          <w:szCs w:val="24"/>
        </w:rPr>
      </w:pPr>
      <w:r w:rsidRPr="00D25564">
        <w:rPr>
          <w:rFonts w:ascii="Calibri" w:eastAsia="Calibri" w:hAnsi="Calibri" w:cs="Calibri"/>
          <w:b/>
          <w:bCs/>
          <w:iCs/>
          <w:color w:val="000000"/>
          <w:sz w:val="24"/>
          <w:szCs w:val="24"/>
        </w:rPr>
        <w:t>1.7.2.Tekući projekt 1015 T100001 Kazališne i kino predstave</w:t>
      </w:r>
    </w:p>
    <w:p w:rsidR="00C1420D" w:rsidRPr="00D25564" w:rsidRDefault="00C1420D" w:rsidP="00D25564">
      <w:pPr>
        <w:spacing w:after="0" w:line="240" w:lineRule="auto"/>
        <w:jc w:val="both"/>
        <w:rPr>
          <w:rFonts w:ascii="Calibri" w:eastAsia="Calibri" w:hAnsi="Calibri" w:cs="Calibri"/>
          <w:b/>
          <w:bCs/>
          <w:iCs/>
          <w:color w:val="000000"/>
          <w:sz w:val="24"/>
          <w:szCs w:val="24"/>
        </w:rPr>
      </w:pPr>
    </w:p>
    <w:p w:rsidR="00D25564" w:rsidRPr="00D25564" w:rsidRDefault="00D25564" w:rsidP="00D25564">
      <w:pPr>
        <w:spacing w:after="0" w:line="240" w:lineRule="auto"/>
        <w:jc w:val="both"/>
        <w:rPr>
          <w:rFonts w:ascii="Calibri" w:eastAsia="Times New Roman" w:hAnsi="Calibri" w:cs="Times New Roman"/>
          <w:color w:val="000000"/>
          <w:sz w:val="24"/>
          <w:szCs w:val="24"/>
          <w:lang w:eastAsia="hr-HR"/>
        </w:rPr>
      </w:pPr>
      <w:r w:rsidRPr="00D25564">
        <w:rPr>
          <w:rFonts w:ascii="Calibri" w:eastAsia="Times New Roman" w:hAnsi="Calibri" w:cs="Times New Roman"/>
          <w:color w:val="000000"/>
          <w:sz w:val="24"/>
          <w:szCs w:val="24"/>
          <w:lang w:eastAsia="hr-HR"/>
        </w:rPr>
        <w:t xml:space="preserve">Sredstva za financiranje tekućeg projekta 1015 T100001 </w:t>
      </w:r>
      <w:r w:rsidRPr="00D25564">
        <w:rPr>
          <w:rFonts w:ascii="Calibri" w:eastAsia="Times New Roman" w:hAnsi="Calibri" w:cs="Times New Roman"/>
          <w:i/>
          <w:color w:val="000000"/>
          <w:sz w:val="24"/>
          <w:szCs w:val="24"/>
          <w:lang w:eastAsia="hr-HR"/>
        </w:rPr>
        <w:t>Kazališne i kino predstave</w:t>
      </w:r>
      <w:r w:rsidRPr="00D25564">
        <w:rPr>
          <w:rFonts w:ascii="Calibri" w:eastAsia="Times New Roman" w:hAnsi="Calibri" w:cs="Times New Roman"/>
          <w:color w:val="000000"/>
          <w:sz w:val="24"/>
          <w:szCs w:val="24"/>
          <w:lang w:eastAsia="hr-HR"/>
        </w:rPr>
        <w:t xml:space="preserve"> povećavaju se za iznos od 3.000</w:t>
      </w:r>
      <w:r w:rsidR="00C1420D">
        <w:rPr>
          <w:rFonts w:ascii="Calibri" w:eastAsia="Times New Roman" w:hAnsi="Calibri" w:cs="Times New Roman"/>
          <w:color w:val="000000"/>
          <w:sz w:val="24"/>
          <w:szCs w:val="24"/>
          <w:lang w:eastAsia="hr-HR"/>
        </w:rPr>
        <w:t>,00</w:t>
      </w:r>
      <w:r w:rsidRPr="00D25564">
        <w:rPr>
          <w:rFonts w:ascii="Calibri" w:eastAsia="Times New Roman" w:hAnsi="Calibri" w:cs="Times New Roman"/>
          <w:color w:val="000000"/>
          <w:sz w:val="24"/>
          <w:szCs w:val="24"/>
          <w:lang w:eastAsia="hr-HR"/>
        </w:rPr>
        <w:t xml:space="preserve"> kn za realizaciju Projekta „Kino za sve 2021“. Sredstva za navedenu namjenu osigurava Hrvatski audiovizualni centar. </w:t>
      </w:r>
    </w:p>
    <w:p w:rsidR="00D25564" w:rsidRPr="00D25564" w:rsidRDefault="00D25564" w:rsidP="00D25564">
      <w:pPr>
        <w:spacing w:after="0" w:line="240" w:lineRule="auto"/>
        <w:jc w:val="both"/>
        <w:rPr>
          <w:rFonts w:ascii="Calibri" w:eastAsia="Calibri" w:hAnsi="Calibri" w:cs="Calibri"/>
          <w:b/>
          <w:bCs/>
          <w:iCs/>
          <w:color w:val="000000"/>
          <w:sz w:val="24"/>
          <w:szCs w:val="24"/>
        </w:rPr>
      </w:pPr>
    </w:p>
    <w:p w:rsidR="00D25564" w:rsidRPr="00D25564"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Program 1016 PROGRAMI OBRAZOVANJA</w:t>
      </w:r>
    </w:p>
    <w:p w:rsidR="00C1420D" w:rsidRDefault="00D25564" w:rsidP="00D25564">
      <w:pPr>
        <w:spacing w:after="0" w:line="240" w:lineRule="auto"/>
        <w:ind w:left="360"/>
        <w:contextualSpacing/>
        <w:rPr>
          <w:rFonts w:ascii="Calibri" w:eastAsia="Calibri" w:hAnsi="Calibri" w:cs="Calibri"/>
          <w:color w:val="000000"/>
          <w:sz w:val="24"/>
          <w:szCs w:val="24"/>
        </w:rPr>
      </w:pPr>
      <w:r w:rsidRPr="00D25564">
        <w:rPr>
          <w:rFonts w:ascii="Calibri" w:eastAsia="Calibri" w:hAnsi="Calibri" w:cs="Calibri"/>
          <w:color w:val="000000"/>
          <w:sz w:val="24"/>
          <w:szCs w:val="24"/>
        </w:rPr>
        <w:t xml:space="preserve">     </w:t>
      </w:r>
    </w:p>
    <w:p w:rsidR="00D25564" w:rsidRPr="00D25564" w:rsidRDefault="00D25564" w:rsidP="00C1420D">
      <w:pPr>
        <w:spacing w:after="0" w:line="240" w:lineRule="auto"/>
        <w:contextualSpacing/>
        <w:rPr>
          <w:rFonts w:ascii="Calibri" w:eastAsia="Calibri" w:hAnsi="Calibri" w:cs="Calibri"/>
          <w:color w:val="000000"/>
          <w:sz w:val="24"/>
          <w:szCs w:val="24"/>
        </w:rPr>
      </w:pPr>
      <w:r w:rsidRPr="00D25564">
        <w:rPr>
          <w:rFonts w:ascii="Calibri" w:eastAsia="Calibri" w:hAnsi="Calibri" w:cs="Calibri"/>
          <w:color w:val="000000"/>
          <w:sz w:val="24"/>
          <w:szCs w:val="24"/>
        </w:rPr>
        <w:t xml:space="preserve"> U programu 1016 PROGRAMI OBRAZOVANJA mijenja se:</w:t>
      </w:r>
    </w:p>
    <w:p w:rsidR="00D25564" w:rsidRPr="00D25564" w:rsidRDefault="00D25564" w:rsidP="00D25564">
      <w:pPr>
        <w:spacing w:after="0" w:line="240" w:lineRule="auto"/>
        <w:ind w:left="360"/>
        <w:contextualSpacing/>
        <w:rPr>
          <w:rFonts w:ascii="Calibri" w:eastAsia="Calibri" w:hAnsi="Calibri" w:cs="Calibri"/>
          <w:color w:val="000000"/>
          <w:sz w:val="24"/>
          <w:szCs w:val="24"/>
        </w:rPr>
      </w:pPr>
    </w:p>
    <w:p w:rsidR="00D25564" w:rsidRPr="00D25564" w:rsidRDefault="00D25564" w:rsidP="00D25564">
      <w:pPr>
        <w:numPr>
          <w:ilvl w:val="2"/>
          <w:numId w:val="1"/>
        </w:numPr>
        <w:spacing w:after="0" w:line="240" w:lineRule="auto"/>
        <w:contextualSpacing/>
        <w:jc w:val="both"/>
        <w:rPr>
          <w:rFonts w:ascii="Calibri" w:eastAsia="Calibri" w:hAnsi="Calibri" w:cs="Calibri"/>
          <w:b/>
          <w:bCs/>
          <w:iCs/>
          <w:color w:val="000000"/>
          <w:sz w:val="24"/>
          <w:szCs w:val="24"/>
        </w:rPr>
      </w:pPr>
      <w:r w:rsidRPr="00D25564">
        <w:rPr>
          <w:rFonts w:ascii="Calibri" w:eastAsia="Calibri" w:hAnsi="Calibri" w:cs="Calibri"/>
          <w:b/>
          <w:bCs/>
          <w:iCs/>
          <w:color w:val="000000"/>
          <w:sz w:val="24"/>
          <w:szCs w:val="24"/>
        </w:rPr>
        <w:t xml:space="preserve">Aktivnost 1016 A100001  Administracija i upravljanje </w:t>
      </w:r>
    </w:p>
    <w:p w:rsidR="00D25564" w:rsidRPr="00D25564" w:rsidRDefault="00D25564" w:rsidP="00D25564">
      <w:pPr>
        <w:spacing w:after="0" w:line="240" w:lineRule="auto"/>
        <w:ind w:left="720"/>
        <w:contextualSpacing/>
        <w:jc w:val="both"/>
        <w:rPr>
          <w:rFonts w:ascii="Calibri" w:eastAsia="Calibri" w:hAnsi="Calibri" w:cs="Calibri"/>
          <w:b/>
          <w:bCs/>
          <w:iCs/>
          <w:color w:val="000000"/>
          <w:sz w:val="24"/>
          <w:szCs w:val="24"/>
        </w:rPr>
      </w:pPr>
    </w:p>
    <w:p w:rsidR="00D25564" w:rsidRDefault="00D25564" w:rsidP="00D25564">
      <w:pPr>
        <w:spacing w:after="0" w:line="240" w:lineRule="auto"/>
        <w:contextualSpacing/>
        <w:jc w:val="both"/>
        <w:rPr>
          <w:rFonts w:ascii="Calibri" w:eastAsia="Times New Roman" w:hAnsi="Calibri" w:cs="Times New Roman"/>
          <w:color w:val="000000"/>
          <w:sz w:val="24"/>
          <w:szCs w:val="24"/>
          <w:lang w:eastAsia="hr-HR"/>
        </w:rPr>
      </w:pPr>
      <w:r w:rsidRPr="00D25564">
        <w:rPr>
          <w:rFonts w:ascii="Calibri" w:eastAsia="Times New Roman" w:hAnsi="Calibri" w:cs="Times New Roman"/>
          <w:color w:val="000000"/>
          <w:sz w:val="24"/>
          <w:szCs w:val="24"/>
          <w:lang w:eastAsia="hr-HR"/>
        </w:rPr>
        <w:t xml:space="preserve">Sredstva za financiranje aktivnosti 1016 A100001 </w:t>
      </w:r>
      <w:r w:rsidRPr="00D25564">
        <w:rPr>
          <w:rFonts w:ascii="Calibri" w:eastAsia="Times New Roman" w:hAnsi="Calibri" w:cs="Times New Roman"/>
          <w:i/>
          <w:color w:val="000000"/>
          <w:sz w:val="24"/>
          <w:szCs w:val="24"/>
          <w:lang w:eastAsia="hr-HR"/>
        </w:rPr>
        <w:t>Administracija i upravljanje</w:t>
      </w:r>
      <w:r w:rsidRPr="00D25564">
        <w:rPr>
          <w:rFonts w:ascii="Calibri" w:eastAsia="Times New Roman" w:hAnsi="Calibri" w:cs="Times New Roman"/>
          <w:color w:val="000000"/>
          <w:sz w:val="24"/>
          <w:szCs w:val="24"/>
          <w:lang w:eastAsia="hr-HR"/>
        </w:rPr>
        <w:t xml:space="preserve"> umanjuju se na iznos od 1.586.807</w:t>
      </w:r>
      <w:r w:rsidR="00C1420D">
        <w:rPr>
          <w:rFonts w:ascii="Calibri" w:eastAsia="Times New Roman" w:hAnsi="Calibri" w:cs="Times New Roman"/>
          <w:color w:val="000000"/>
          <w:sz w:val="24"/>
          <w:szCs w:val="24"/>
          <w:lang w:eastAsia="hr-HR"/>
        </w:rPr>
        <w:t>,00</w:t>
      </w:r>
      <w:r w:rsidRPr="00D25564">
        <w:rPr>
          <w:rFonts w:ascii="Calibri" w:eastAsia="Times New Roman" w:hAnsi="Calibri" w:cs="Times New Roman"/>
          <w:color w:val="000000"/>
          <w:sz w:val="24"/>
          <w:szCs w:val="24"/>
          <w:lang w:eastAsia="hr-HR"/>
        </w:rPr>
        <w:t xml:space="preserve"> kn. Sredstva za financiranje ove aktivnosti umanjuju se ukupno za 72.000</w:t>
      </w:r>
      <w:r w:rsidR="00C1420D">
        <w:rPr>
          <w:rFonts w:ascii="Calibri" w:eastAsia="Times New Roman" w:hAnsi="Calibri" w:cs="Times New Roman"/>
          <w:color w:val="000000"/>
          <w:sz w:val="24"/>
          <w:szCs w:val="24"/>
          <w:lang w:eastAsia="hr-HR"/>
        </w:rPr>
        <w:t>,00</w:t>
      </w:r>
      <w:r w:rsidRPr="00D25564">
        <w:rPr>
          <w:rFonts w:ascii="Calibri" w:eastAsia="Times New Roman" w:hAnsi="Calibri" w:cs="Times New Roman"/>
          <w:color w:val="000000"/>
          <w:sz w:val="24"/>
          <w:szCs w:val="24"/>
          <w:lang w:eastAsia="hr-HR"/>
        </w:rPr>
        <w:t xml:space="preserve"> kn</w:t>
      </w:r>
      <w:r w:rsidR="00C1420D">
        <w:rPr>
          <w:rFonts w:ascii="Calibri" w:eastAsia="Times New Roman" w:hAnsi="Calibri" w:cs="Times New Roman"/>
          <w:color w:val="000000"/>
          <w:sz w:val="24"/>
          <w:szCs w:val="24"/>
          <w:lang w:eastAsia="hr-HR"/>
        </w:rPr>
        <w:t>,</w:t>
      </w:r>
      <w:r w:rsidRPr="00D25564">
        <w:rPr>
          <w:rFonts w:ascii="Calibri" w:eastAsia="Times New Roman" w:hAnsi="Calibri" w:cs="Times New Roman"/>
          <w:color w:val="000000"/>
          <w:sz w:val="24"/>
          <w:szCs w:val="24"/>
          <w:lang w:eastAsia="hr-HR"/>
        </w:rPr>
        <w:t xml:space="preserve"> i to  na </w:t>
      </w:r>
      <w:r w:rsidR="00C1420D">
        <w:rPr>
          <w:rFonts w:ascii="Calibri" w:eastAsia="Times New Roman" w:hAnsi="Calibri" w:cs="Times New Roman"/>
          <w:color w:val="000000"/>
          <w:sz w:val="24"/>
          <w:szCs w:val="24"/>
          <w:lang w:eastAsia="hr-HR"/>
        </w:rPr>
        <w:t xml:space="preserve">poziciji plaća za redovan rad, </w:t>
      </w:r>
      <w:r w:rsidRPr="00D25564">
        <w:rPr>
          <w:rFonts w:ascii="Calibri" w:eastAsia="Times New Roman" w:hAnsi="Calibri" w:cs="Times New Roman"/>
          <w:color w:val="000000"/>
          <w:sz w:val="24"/>
          <w:szCs w:val="24"/>
          <w:lang w:eastAsia="hr-HR"/>
        </w:rPr>
        <w:t>na poziciji doprinosa na p</w:t>
      </w:r>
      <w:r w:rsidR="00C1420D">
        <w:rPr>
          <w:rFonts w:ascii="Calibri" w:eastAsia="Times New Roman" w:hAnsi="Calibri" w:cs="Times New Roman"/>
          <w:color w:val="000000"/>
          <w:sz w:val="24"/>
          <w:szCs w:val="24"/>
          <w:lang w:eastAsia="hr-HR"/>
        </w:rPr>
        <w:t>laću, te na poziciji postrojenja i opreme</w:t>
      </w:r>
      <w:r w:rsidRPr="00D25564">
        <w:rPr>
          <w:rFonts w:ascii="Calibri" w:eastAsia="Times New Roman" w:hAnsi="Calibri" w:cs="Times New Roman"/>
          <w:color w:val="000000"/>
          <w:sz w:val="24"/>
          <w:szCs w:val="24"/>
          <w:lang w:eastAsia="hr-HR"/>
        </w:rPr>
        <w:t xml:space="preserve">, iz razloga što sredstva do kraja godine neće biti utrošena. </w:t>
      </w:r>
      <w:r w:rsidRPr="00D25564">
        <w:rPr>
          <w:rFonts w:ascii="Calibri" w:eastAsia="Times New Roman" w:hAnsi="Calibri" w:cs="Times New Roman"/>
          <w:color w:val="000000"/>
          <w:sz w:val="24"/>
          <w:szCs w:val="24"/>
          <w:lang w:eastAsia="hr-HR"/>
        </w:rPr>
        <w:lastRenderedPageBreak/>
        <w:t>Istovremeno se pov</w:t>
      </w:r>
      <w:r w:rsidR="00C1420D">
        <w:rPr>
          <w:rFonts w:ascii="Calibri" w:eastAsia="Times New Roman" w:hAnsi="Calibri" w:cs="Times New Roman"/>
          <w:color w:val="000000"/>
          <w:sz w:val="24"/>
          <w:szCs w:val="24"/>
          <w:lang w:eastAsia="hr-HR"/>
        </w:rPr>
        <w:t xml:space="preserve">ećavaju sredstva na pozicijama </w:t>
      </w:r>
      <w:r w:rsidRPr="00D25564">
        <w:rPr>
          <w:rFonts w:ascii="Calibri" w:eastAsia="Times New Roman" w:hAnsi="Calibri" w:cs="Times New Roman"/>
          <w:color w:val="000000"/>
          <w:sz w:val="24"/>
          <w:szCs w:val="24"/>
          <w:lang w:eastAsia="hr-HR"/>
        </w:rPr>
        <w:t>ostalih rashoda za zaposlene,</w:t>
      </w:r>
      <w:r w:rsidR="00C1420D">
        <w:rPr>
          <w:rFonts w:ascii="Calibri" w:eastAsia="Times New Roman" w:hAnsi="Calibri" w:cs="Times New Roman"/>
          <w:color w:val="000000"/>
          <w:sz w:val="24"/>
          <w:szCs w:val="24"/>
          <w:lang w:eastAsia="hr-HR"/>
        </w:rPr>
        <w:t xml:space="preserve"> naknade troškova zaposlenima, </w:t>
      </w:r>
      <w:r w:rsidRPr="00D25564">
        <w:rPr>
          <w:rFonts w:ascii="Calibri" w:eastAsia="Times New Roman" w:hAnsi="Calibri" w:cs="Times New Roman"/>
          <w:color w:val="000000"/>
          <w:sz w:val="24"/>
          <w:szCs w:val="24"/>
          <w:lang w:eastAsia="hr-HR"/>
        </w:rPr>
        <w:t>rashodi za materijal i energiju</w:t>
      </w:r>
      <w:r w:rsidR="00C1420D">
        <w:rPr>
          <w:rFonts w:ascii="Calibri" w:eastAsia="Times New Roman" w:hAnsi="Calibri" w:cs="Times New Roman"/>
          <w:color w:val="000000"/>
          <w:sz w:val="24"/>
          <w:szCs w:val="24"/>
          <w:lang w:eastAsia="hr-HR"/>
        </w:rPr>
        <w:t xml:space="preserve">, </w:t>
      </w:r>
      <w:r w:rsidRPr="00D25564">
        <w:rPr>
          <w:rFonts w:ascii="Calibri" w:eastAsia="Times New Roman" w:hAnsi="Calibri" w:cs="Times New Roman"/>
          <w:color w:val="000000"/>
          <w:sz w:val="24"/>
          <w:szCs w:val="24"/>
          <w:lang w:eastAsia="hr-HR"/>
        </w:rPr>
        <w:t xml:space="preserve">ostali nespomenuti rashodi poslovanja, u skladu s potrebama do kraja tekuće godine. Također, </w:t>
      </w:r>
      <w:r w:rsidRPr="00D25564">
        <w:rPr>
          <w:rFonts w:ascii="Calibri" w:eastAsia="Calibri" w:hAnsi="Calibri" w:cs="Calibri"/>
          <w:bCs/>
          <w:iCs/>
          <w:color w:val="000000"/>
          <w:sz w:val="24"/>
          <w:szCs w:val="24"/>
        </w:rPr>
        <w:t xml:space="preserve">povećava </w:t>
      </w:r>
      <w:proofErr w:type="spellStart"/>
      <w:r w:rsidRPr="00D25564">
        <w:rPr>
          <w:rFonts w:ascii="Calibri" w:eastAsia="Calibri" w:hAnsi="Calibri" w:cs="Calibri"/>
          <w:bCs/>
          <w:iCs/>
          <w:color w:val="000000"/>
          <w:sz w:val="24"/>
          <w:szCs w:val="24"/>
        </w:rPr>
        <w:t>se</w:t>
      </w:r>
      <w:r w:rsidRPr="00D25564">
        <w:rPr>
          <w:rFonts w:ascii="Calibri" w:eastAsia="Times New Roman" w:hAnsi="Calibri" w:cs="Times New Roman"/>
          <w:color w:val="000000"/>
          <w:sz w:val="24"/>
          <w:szCs w:val="24"/>
          <w:lang w:eastAsia="hr-HR"/>
        </w:rPr>
        <w:t>pozicija</w:t>
      </w:r>
      <w:proofErr w:type="spellEnd"/>
      <w:r w:rsidRPr="00D25564">
        <w:rPr>
          <w:rFonts w:ascii="Calibri" w:eastAsia="Times New Roman" w:hAnsi="Calibri" w:cs="Times New Roman"/>
          <w:color w:val="000000"/>
          <w:sz w:val="24"/>
          <w:szCs w:val="24"/>
          <w:lang w:eastAsia="hr-HR"/>
        </w:rPr>
        <w:t xml:space="preserve"> primitaka</w:t>
      </w:r>
      <w:r w:rsidR="00C1420D">
        <w:rPr>
          <w:rFonts w:ascii="Calibri" w:eastAsia="Times New Roman" w:hAnsi="Calibri" w:cs="Times New Roman"/>
          <w:color w:val="000000"/>
          <w:sz w:val="24"/>
          <w:szCs w:val="24"/>
          <w:lang w:eastAsia="hr-HR"/>
        </w:rPr>
        <w:t xml:space="preserve"> </w:t>
      </w:r>
      <w:r w:rsidRPr="00D25564">
        <w:rPr>
          <w:rFonts w:ascii="Calibri" w:eastAsia="Times New Roman" w:hAnsi="Calibri" w:cs="Times New Roman"/>
          <w:color w:val="000000"/>
          <w:sz w:val="24"/>
          <w:szCs w:val="24"/>
          <w:lang w:eastAsia="hr-HR"/>
        </w:rPr>
        <w:t xml:space="preserve">(povrata) od jamčevine za 5.000,00, vezano za povrat sredstava od HZZ-a temeljem uplate jamčevine prilikom javljanja na njihov natječaj za provođenje  edukacija. </w:t>
      </w:r>
    </w:p>
    <w:p w:rsidR="00C1420D" w:rsidRPr="00D25564" w:rsidRDefault="00C1420D" w:rsidP="00D25564">
      <w:pPr>
        <w:spacing w:after="0" w:line="240" w:lineRule="auto"/>
        <w:contextualSpacing/>
        <w:jc w:val="both"/>
        <w:rPr>
          <w:rFonts w:ascii="Calibri" w:eastAsia="Calibri" w:hAnsi="Calibri" w:cs="Calibri"/>
          <w:b/>
          <w:bCs/>
          <w:iCs/>
          <w:color w:val="000000"/>
          <w:sz w:val="24"/>
          <w:szCs w:val="24"/>
        </w:rPr>
      </w:pPr>
    </w:p>
    <w:p w:rsidR="00D25564" w:rsidRPr="00D25564" w:rsidRDefault="00D25564" w:rsidP="00D25564">
      <w:pPr>
        <w:shd w:val="clear" w:color="auto" w:fill="FFFFFF"/>
        <w:spacing w:after="0" w:line="240" w:lineRule="auto"/>
        <w:jc w:val="both"/>
        <w:rPr>
          <w:rFonts w:ascii="Calibri" w:eastAsia="Calibri" w:hAnsi="Calibri" w:cs="Calibri"/>
          <w:b/>
          <w:color w:val="000000"/>
          <w:sz w:val="24"/>
          <w:szCs w:val="24"/>
        </w:rPr>
      </w:pPr>
      <w:r w:rsidRPr="00D25564">
        <w:rPr>
          <w:rFonts w:ascii="Calibri" w:eastAsia="Calibri" w:hAnsi="Calibri" w:cs="Calibri"/>
          <w:b/>
          <w:color w:val="000000"/>
          <w:sz w:val="24"/>
          <w:szCs w:val="24"/>
        </w:rPr>
        <w:t xml:space="preserve">1.8.2. Kapitalni projekt 1016K100001 Centar </w:t>
      </w:r>
      <w:proofErr w:type="spellStart"/>
      <w:r w:rsidRPr="00D25564">
        <w:rPr>
          <w:rFonts w:ascii="Calibri" w:eastAsia="Calibri" w:hAnsi="Calibri" w:cs="Calibri"/>
          <w:b/>
          <w:color w:val="000000"/>
          <w:sz w:val="24"/>
          <w:szCs w:val="24"/>
        </w:rPr>
        <w:t>cjeloživotnog</w:t>
      </w:r>
      <w:proofErr w:type="spellEnd"/>
      <w:r w:rsidRPr="00D25564">
        <w:rPr>
          <w:rFonts w:ascii="Calibri" w:eastAsia="Calibri" w:hAnsi="Calibri" w:cs="Calibri"/>
          <w:b/>
          <w:color w:val="000000"/>
          <w:sz w:val="24"/>
          <w:szCs w:val="24"/>
        </w:rPr>
        <w:t xml:space="preserve"> obrazovanja </w:t>
      </w:r>
    </w:p>
    <w:p w:rsidR="00D25564" w:rsidRPr="00D25564" w:rsidRDefault="00D25564" w:rsidP="00D25564">
      <w:pPr>
        <w:shd w:val="clear" w:color="auto" w:fill="FFFFFF"/>
        <w:spacing w:after="0" w:line="240" w:lineRule="auto"/>
        <w:jc w:val="both"/>
        <w:rPr>
          <w:rFonts w:ascii="Calibri" w:eastAsia="Calibri" w:hAnsi="Calibri" w:cs="Calibri"/>
          <w:b/>
          <w:color w:val="000000"/>
          <w:sz w:val="24"/>
          <w:szCs w:val="24"/>
        </w:rPr>
      </w:pPr>
    </w:p>
    <w:p w:rsidR="00D25564" w:rsidRPr="00D25564" w:rsidRDefault="00D25564" w:rsidP="00D25564">
      <w:pPr>
        <w:spacing w:after="0" w:line="240" w:lineRule="auto"/>
        <w:jc w:val="both"/>
        <w:rPr>
          <w:rFonts w:ascii="Calibri" w:eastAsia="Calibri" w:hAnsi="Calibri" w:cs="Calibri"/>
          <w:color w:val="000000"/>
          <w:sz w:val="24"/>
          <w:szCs w:val="24"/>
        </w:rPr>
      </w:pPr>
      <w:r w:rsidRPr="00D25564">
        <w:rPr>
          <w:rFonts w:ascii="Calibri" w:eastAsia="Calibri" w:hAnsi="Calibri" w:cs="Calibri"/>
          <w:color w:val="000000"/>
          <w:sz w:val="24"/>
          <w:szCs w:val="24"/>
        </w:rPr>
        <w:t xml:space="preserve">Sredstva za financiranje </w:t>
      </w:r>
      <w:r w:rsidR="00C1420D">
        <w:rPr>
          <w:rFonts w:ascii="Calibri" w:eastAsia="Calibri" w:hAnsi="Calibri" w:cs="Calibri"/>
          <w:color w:val="000000"/>
          <w:sz w:val="24"/>
          <w:szCs w:val="24"/>
        </w:rPr>
        <w:t>k</w:t>
      </w:r>
      <w:r w:rsidRPr="00D25564">
        <w:rPr>
          <w:rFonts w:ascii="Calibri" w:eastAsia="Calibri" w:hAnsi="Calibri" w:cs="Calibri"/>
          <w:color w:val="000000"/>
          <w:sz w:val="24"/>
          <w:szCs w:val="24"/>
        </w:rPr>
        <w:t xml:space="preserve">apitalnog projekta 1016 K100001 </w:t>
      </w:r>
      <w:r w:rsidRPr="00D25564">
        <w:rPr>
          <w:rFonts w:ascii="Calibri" w:eastAsia="Calibri" w:hAnsi="Calibri" w:cs="Calibri"/>
          <w:i/>
          <w:color w:val="000000"/>
          <w:sz w:val="24"/>
          <w:szCs w:val="24"/>
        </w:rPr>
        <w:t xml:space="preserve">Centar </w:t>
      </w:r>
      <w:proofErr w:type="spellStart"/>
      <w:r w:rsidRPr="00D25564">
        <w:rPr>
          <w:rFonts w:ascii="Calibri" w:eastAsia="Calibri" w:hAnsi="Calibri" w:cs="Calibri"/>
          <w:i/>
          <w:color w:val="000000"/>
          <w:sz w:val="24"/>
          <w:szCs w:val="24"/>
        </w:rPr>
        <w:t>cjeloživotnog</w:t>
      </w:r>
      <w:proofErr w:type="spellEnd"/>
      <w:r w:rsidRPr="00D25564">
        <w:rPr>
          <w:rFonts w:ascii="Calibri" w:eastAsia="Calibri" w:hAnsi="Calibri" w:cs="Calibri"/>
          <w:i/>
          <w:color w:val="000000"/>
          <w:sz w:val="24"/>
          <w:szCs w:val="24"/>
        </w:rPr>
        <w:t xml:space="preserve"> obrazovanja</w:t>
      </w:r>
      <w:r w:rsidRPr="00D25564">
        <w:rPr>
          <w:rFonts w:ascii="Calibri" w:eastAsia="Calibri" w:hAnsi="Calibri" w:cs="Calibri"/>
          <w:color w:val="000000"/>
          <w:sz w:val="24"/>
          <w:szCs w:val="24"/>
        </w:rPr>
        <w:t xml:space="preserve"> povećavaju se na iznos od 308.750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Dodatna sredstva u iznosu od 48.750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osiguravaju se za izradu glavnog projekta jer je u postupku jednostavne nabave najpovoljnija ponuda bila za navedeni iznos veća od osiguranih sredstava za tu namjenu.</w:t>
      </w:r>
    </w:p>
    <w:p w:rsidR="00D25564" w:rsidRPr="00D25564" w:rsidRDefault="00D25564" w:rsidP="00D25564">
      <w:pPr>
        <w:spacing w:after="0" w:line="240" w:lineRule="auto"/>
        <w:ind w:left="720"/>
        <w:contextualSpacing/>
        <w:rPr>
          <w:rFonts w:ascii="Calibri" w:eastAsia="Calibri" w:hAnsi="Calibri" w:cs="Calibri"/>
          <w:b/>
          <w:color w:val="000000"/>
          <w:sz w:val="24"/>
          <w:szCs w:val="24"/>
        </w:rPr>
      </w:pPr>
    </w:p>
    <w:p w:rsidR="00D25564"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Program 1017 PROGRAMI KNJIŽNIČNE DJELATNOSTI</w:t>
      </w:r>
    </w:p>
    <w:p w:rsidR="00C1420D" w:rsidRPr="00D25564" w:rsidRDefault="00C1420D" w:rsidP="00C1420D">
      <w:pPr>
        <w:spacing w:after="0" w:line="240" w:lineRule="auto"/>
        <w:ind w:left="720"/>
        <w:contextualSpacing/>
        <w:rPr>
          <w:rFonts w:ascii="Calibri" w:eastAsia="Calibri" w:hAnsi="Calibri" w:cs="Calibri"/>
          <w:b/>
          <w:color w:val="000000"/>
          <w:sz w:val="24"/>
          <w:szCs w:val="24"/>
        </w:rPr>
      </w:pPr>
    </w:p>
    <w:p w:rsidR="00D25564" w:rsidRDefault="00D25564" w:rsidP="00D25564">
      <w:pPr>
        <w:spacing w:after="0" w:line="240" w:lineRule="auto"/>
        <w:rPr>
          <w:rFonts w:ascii="Calibri" w:eastAsia="Calibri" w:hAnsi="Calibri" w:cs="Calibri"/>
          <w:color w:val="000000"/>
          <w:sz w:val="24"/>
          <w:szCs w:val="24"/>
        </w:rPr>
      </w:pPr>
      <w:r w:rsidRPr="00D25564">
        <w:rPr>
          <w:rFonts w:ascii="Calibri" w:eastAsia="Calibri" w:hAnsi="Calibri" w:cs="Calibri"/>
          <w:color w:val="000000"/>
          <w:sz w:val="24"/>
          <w:szCs w:val="24"/>
        </w:rPr>
        <w:t>U Programu 1017 PROGRAMI KNJIŽNIČNE DJELATNOSTI mijenja se:</w:t>
      </w:r>
    </w:p>
    <w:p w:rsidR="00C1420D" w:rsidRPr="00D25564" w:rsidRDefault="00C1420D" w:rsidP="00D25564">
      <w:pPr>
        <w:spacing w:after="0" w:line="240" w:lineRule="auto"/>
        <w:rPr>
          <w:rFonts w:ascii="Calibri" w:eastAsia="Calibri" w:hAnsi="Calibri" w:cs="Calibri"/>
          <w:color w:val="000000"/>
          <w:sz w:val="24"/>
          <w:szCs w:val="24"/>
        </w:rPr>
      </w:pPr>
    </w:p>
    <w:p w:rsidR="00D25564" w:rsidRDefault="00D25564" w:rsidP="00D25564">
      <w:pPr>
        <w:spacing w:after="0" w:line="240" w:lineRule="auto"/>
        <w:rPr>
          <w:rFonts w:ascii="Calibri" w:eastAsia="Calibri" w:hAnsi="Calibri" w:cs="Calibri"/>
          <w:b/>
          <w:bCs/>
          <w:color w:val="000000"/>
          <w:sz w:val="24"/>
          <w:szCs w:val="24"/>
        </w:rPr>
      </w:pPr>
      <w:r w:rsidRPr="00D25564">
        <w:rPr>
          <w:rFonts w:ascii="Calibri" w:eastAsia="Calibri" w:hAnsi="Calibri" w:cs="Calibri"/>
          <w:b/>
          <w:bCs/>
          <w:color w:val="000000"/>
          <w:sz w:val="24"/>
          <w:szCs w:val="24"/>
        </w:rPr>
        <w:t xml:space="preserve">1.9.1. Aktivnost  1017 A100001 Administracija i upravljanje  </w:t>
      </w:r>
    </w:p>
    <w:p w:rsidR="00C1420D" w:rsidRPr="00D25564" w:rsidRDefault="00C1420D" w:rsidP="00D25564">
      <w:pPr>
        <w:spacing w:after="0" w:line="240" w:lineRule="auto"/>
        <w:rPr>
          <w:rFonts w:ascii="Calibri" w:eastAsia="Calibri" w:hAnsi="Calibri" w:cs="Calibri"/>
          <w:b/>
          <w:bCs/>
          <w:color w:val="000000"/>
          <w:sz w:val="24"/>
          <w:szCs w:val="24"/>
        </w:rPr>
      </w:pPr>
    </w:p>
    <w:p w:rsidR="00D25564" w:rsidRPr="00D25564" w:rsidRDefault="00D25564" w:rsidP="00D25564">
      <w:pPr>
        <w:spacing w:after="0" w:line="240" w:lineRule="auto"/>
        <w:jc w:val="both"/>
        <w:rPr>
          <w:rFonts w:ascii="Calibri" w:eastAsia="Calibri" w:hAnsi="Calibri" w:cs="Calibri"/>
          <w:color w:val="000000"/>
          <w:sz w:val="24"/>
          <w:szCs w:val="24"/>
        </w:rPr>
      </w:pPr>
      <w:r w:rsidRPr="00D25564">
        <w:rPr>
          <w:rFonts w:ascii="Calibri" w:eastAsia="Calibri" w:hAnsi="Calibri" w:cs="Calibri"/>
          <w:bCs/>
          <w:color w:val="000000"/>
          <w:sz w:val="24"/>
          <w:szCs w:val="24"/>
        </w:rPr>
        <w:t xml:space="preserve">U </w:t>
      </w:r>
      <w:r w:rsidR="00C1420D">
        <w:rPr>
          <w:rFonts w:ascii="Calibri" w:eastAsia="Calibri" w:hAnsi="Calibri" w:cs="Calibri"/>
          <w:bCs/>
          <w:color w:val="000000"/>
          <w:sz w:val="24"/>
          <w:szCs w:val="24"/>
        </w:rPr>
        <w:t>a</w:t>
      </w:r>
      <w:r w:rsidRPr="00D25564">
        <w:rPr>
          <w:rFonts w:ascii="Calibri" w:eastAsia="Calibri" w:hAnsi="Calibri" w:cs="Calibri"/>
          <w:bCs/>
          <w:color w:val="000000"/>
          <w:sz w:val="24"/>
          <w:szCs w:val="24"/>
        </w:rPr>
        <w:t>ktivnosti</w:t>
      </w:r>
      <w:r w:rsidR="00C1420D">
        <w:rPr>
          <w:rFonts w:ascii="Calibri" w:eastAsia="Calibri" w:hAnsi="Calibri" w:cs="Calibri"/>
          <w:bCs/>
          <w:color w:val="000000"/>
          <w:sz w:val="24"/>
          <w:szCs w:val="24"/>
        </w:rPr>
        <w:t xml:space="preserve"> </w:t>
      </w:r>
      <w:r w:rsidRPr="00D25564">
        <w:rPr>
          <w:rFonts w:ascii="Calibri" w:eastAsia="Calibri" w:hAnsi="Calibri" w:cs="Calibri"/>
          <w:bCs/>
          <w:color w:val="000000"/>
          <w:sz w:val="24"/>
          <w:szCs w:val="24"/>
        </w:rPr>
        <w:t xml:space="preserve">1017 A100001 </w:t>
      </w:r>
      <w:r w:rsidRPr="00D25564">
        <w:rPr>
          <w:rFonts w:ascii="Calibri" w:eastAsia="Calibri" w:hAnsi="Calibri" w:cs="Calibri"/>
          <w:bCs/>
          <w:i/>
          <w:color w:val="000000"/>
          <w:sz w:val="24"/>
          <w:szCs w:val="24"/>
        </w:rPr>
        <w:t>Administracija i upravljanje</w:t>
      </w:r>
      <w:r w:rsidRPr="00D25564">
        <w:rPr>
          <w:rFonts w:ascii="Calibri" w:eastAsia="Calibri" w:hAnsi="Calibri" w:cs="Calibri"/>
          <w:color w:val="000000"/>
          <w:sz w:val="24"/>
          <w:szCs w:val="24"/>
        </w:rPr>
        <w:t xml:space="preserve"> povećava</w:t>
      </w:r>
      <w:r w:rsidR="00B90522">
        <w:rPr>
          <w:rFonts w:ascii="Calibri" w:eastAsia="Calibri" w:hAnsi="Calibri" w:cs="Calibri"/>
          <w:color w:val="000000"/>
          <w:sz w:val="24"/>
          <w:szCs w:val="24"/>
        </w:rPr>
        <w:t>ju se sredstva na iznos od 1.752</w:t>
      </w:r>
      <w:r w:rsidRPr="00D25564">
        <w:rPr>
          <w:rFonts w:ascii="Calibri" w:eastAsia="Calibri" w:hAnsi="Calibri" w:cs="Calibri"/>
          <w:color w:val="000000"/>
          <w:sz w:val="24"/>
          <w:szCs w:val="24"/>
        </w:rPr>
        <w:t>.913</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Sredstva se povećavaju za iznos od 39.240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radi osiguravanja </w:t>
      </w:r>
      <w:r w:rsidR="00C1420D">
        <w:rPr>
          <w:rFonts w:ascii="Calibri" w:eastAsia="Calibri" w:hAnsi="Calibri" w:cs="Calibri"/>
          <w:color w:val="000000"/>
          <w:sz w:val="24"/>
          <w:szCs w:val="24"/>
        </w:rPr>
        <w:t xml:space="preserve">sredstava za izvršenje usluge, </w:t>
      </w:r>
      <w:r w:rsidRPr="00D25564">
        <w:rPr>
          <w:rFonts w:ascii="Calibri" w:eastAsia="Calibri" w:hAnsi="Calibri" w:cs="Calibri"/>
          <w:color w:val="000000"/>
          <w:sz w:val="24"/>
          <w:szCs w:val="24"/>
        </w:rPr>
        <w:t>nabavu potrebnog materijala, te  ispitivanje sustava grijanja i hlađenja u knjižnici u iznosu od 41.740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osiguravanje dodatnih 9.500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za isplatu materijalnih prava zaposlenika do kraja tekuće godine, te osiguranje dodatnih sredstava u iznosu od 7.740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za rashode za materijal i energiju</w:t>
      </w:r>
      <w:r w:rsidR="00B90522">
        <w:rPr>
          <w:rFonts w:ascii="Calibri" w:eastAsia="Calibri" w:hAnsi="Calibri" w:cs="Calibri"/>
          <w:color w:val="000000"/>
          <w:sz w:val="24"/>
          <w:szCs w:val="24"/>
        </w:rPr>
        <w:t xml:space="preserve"> i 3.000,00 kn za nabavu nefinancijske imovine. </w:t>
      </w:r>
      <w:r w:rsidRPr="00D25564">
        <w:rPr>
          <w:rFonts w:ascii="Calibri" w:eastAsia="Calibri" w:hAnsi="Calibri" w:cs="Calibri"/>
          <w:color w:val="000000"/>
          <w:sz w:val="24"/>
          <w:szCs w:val="24"/>
        </w:rPr>
        <w:t>Istovremeno, umanjuju se sredstva za izdavanje slikovnice, za nabavu opreme, te naknada troškova zaposlenicima u ukupnom iznosu od 15.000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w:t>
      </w:r>
    </w:p>
    <w:p w:rsidR="00D25564" w:rsidRPr="00D25564" w:rsidRDefault="00D25564" w:rsidP="00D25564">
      <w:pPr>
        <w:spacing w:after="0" w:line="240" w:lineRule="auto"/>
        <w:ind w:left="720"/>
        <w:contextualSpacing/>
        <w:rPr>
          <w:rFonts w:ascii="Calibri" w:eastAsia="Calibri" w:hAnsi="Calibri" w:cs="Calibri"/>
          <w:color w:val="000000"/>
          <w:sz w:val="24"/>
          <w:szCs w:val="24"/>
        </w:rPr>
      </w:pPr>
    </w:p>
    <w:p w:rsidR="00D25564" w:rsidRDefault="00D25564" w:rsidP="00D25564">
      <w:pPr>
        <w:numPr>
          <w:ilvl w:val="1"/>
          <w:numId w:val="1"/>
        </w:numPr>
        <w:spacing w:after="0" w:line="240" w:lineRule="auto"/>
        <w:contextualSpacing/>
        <w:rPr>
          <w:rFonts w:ascii="Calibri" w:eastAsia="Calibri" w:hAnsi="Calibri" w:cs="Calibri"/>
          <w:b/>
          <w:color w:val="000000"/>
          <w:sz w:val="24"/>
          <w:szCs w:val="24"/>
        </w:rPr>
      </w:pPr>
      <w:r w:rsidRPr="00D25564">
        <w:rPr>
          <w:rFonts w:ascii="Calibri" w:eastAsia="Calibri" w:hAnsi="Calibri" w:cs="Calibri"/>
          <w:b/>
          <w:color w:val="000000"/>
          <w:sz w:val="24"/>
          <w:szCs w:val="24"/>
        </w:rPr>
        <w:t>Program 1018 PREDŠKOLSKI ODGOJ</w:t>
      </w:r>
    </w:p>
    <w:p w:rsidR="00FA574D" w:rsidRDefault="00FA574D" w:rsidP="00C1420D">
      <w:pPr>
        <w:spacing w:after="0" w:line="240" w:lineRule="auto"/>
        <w:contextualSpacing/>
        <w:rPr>
          <w:rFonts w:ascii="Calibri" w:eastAsia="Calibri" w:hAnsi="Calibri" w:cs="Calibri"/>
          <w:b/>
          <w:color w:val="000000"/>
          <w:sz w:val="24"/>
          <w:szCs w:val="24"/>
        </w:rPr>
      </w:pPr>
    </w:p>
    <w:p w:rsidR="00D25564" w:rsidRDefault="00C1420D" w:rsidP="00C1420D">
      <w:pPr>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U p</w:t>
      </w:r>
      <w:r w:rsidR="00D25564" w:rsidRPr="00D25564">
        <w:rPr>
          <w:rFonts w:ascii="Calibri" w:eastAsia="Calibri" w:hAnsi="Calibri" w:cs="Calibri"/>
          <w:color w:val="000000"/>
          <w:sz w:val="24"/>
          <w:szCs w:val="24"/>
        </w:rPr>
        <w:t>rogramu 1018 PREDŠKOLSKI ODGOJ mijenja se ili dodaje:</w:t>
      </w:r>
    </w:p>
    <w:p w:rsidR="00C1420D" w:rsidRPr="00D25564" w:rsidRDefault="00C1420D" w:rsidP="00C1420D">
      <w:pPr>
        <w:spacing w:after="0" w:line="240" w:lineRule="auto"/>
        <w:contextualSpacing/>
        <w:rPr>
          <w:rFonts w:ascii="Calibri" w:eastAsia="Calibri" w:hAnsi="Calibri" w:cs="Calibri"/>
          <w:color w:val="000000"/>
          <w:sz w:val="24"/>
          <w:szCs w:val="24"/>
        </w:rPr>
      </w:pPr>
    </w:p>
    <w:p w:rsidR="00D25564" w:rsidRDefault="00D25564" w:rsidP="00D25564">
      <w:pPr>
        <w:spacing w:after="0" w:line="240" w:lineRule="auto"/>
        <w:jc w:val="both"/>
        <w:rPr>
          <w:rFonts w:ascii="Calibri" w:eastAsia="Calibri" w:hAnsi="Calibri" w:cs="Calibri"/>
          <w:b/>
          <w:color w:val="000000"/>
          <w:sz w:val="24"/>
          <w:szCs w:val="24"/>
        </w:rPr>
      </w:pPr>
      <w:r w:rsidRPr="00D25564">
        <w:rPr>
          <w:rFonts w:ascii="Calibri" w:eastAsia="Calibri" w:hAnsi="Calibri" w:cs="Calibri"/>
          <w:b/>
          <w:color w:val="000000"/>
          <w:sz w:val="24"/>
          <w:szCs w:val="24"/>
        </w:rPr>
        <w:t>1.10.1. Aktivnost 1018 A100001 Odgoj i obrazovanje djece jasličke i predškolske dobi</w:t>
      </w:r>
    </w:p>
    <w:p w:rsidR="00C1420D" w:rsidRPr="00D25564" w:rsidRDefault="00C1420D" w:rsidP="00D25564">
      <w:pPr>
        <w:spacing w:after="0" w:line="240" w:lineRule="auto"/>
        <w:jc w:val="both"/>
        <w:rPr>
          <w:rFonts w:ascii="Calibri" w:eastAsia="Calibri" w:hAnsi="Calibri" w:cs="Calibri"/>
          <w:b/>
          <w:color w:val="000000"/>
          <w:sz w:val="24"/>
          <w:szCs w:val="24"/>
        </w:rPr>
      </w:pPr>
    </w:p>
    <w:p w:rsidR="00D25564" w:rsidRDefault="00D25564" w:rsidP="00D25564">
      <w:pPr>
        <w:spacing w:after="0" w:line="240" w:lineRule="auto"/>
        <w:jc w:val="both"/>
        <w:rPr>
          <w:rFonts w:ascii="Calibri" w:eastAsia="Calibri" w:hAnsi="Calibri" w:cs="Calibri"/>
          <w:color w:val="000000"/>
          <w:sz w:val="24"/>
          <w:szCs w:val="24"/>
        </w:rPr>
      </w:pPr>
      <w:r w:rsidRPr="00D25564">
        <w:rPr>
          <w:rFonts w:ascii="Calibri" w:eastAsia="Calibri" w:hAnsi="Calibri" w:cs="Calibri"/>
          <w:color w:val="000000"/>
          <w:sz w:val="24"/>
          <w:szCs w:val="24"/>
        </w:rPr>
        <w:t xml:space="preserve">U </w:t>
      </w:r>
      <w:r w:rsidR="00C1420D">
        <w:rPr>
          <w:rFonts w:ascii="Calibri" w:eastAsia="Calibri" w:hAnsi="Calibri" w:cs="Calibri"/>
          <w:color w:val="000000"/>
          <w:sz w:val="24"/>
          <w:szCs w:val="24"/>
        </w:rPr>
        <w:t>a</w:t>
      </w:r>
      <w:r w:rsidRPr="00D25564">
        <w:rPr>
          <w:rFonts w:ascii="Calibri" w:eastAsia="Calibri" w:hAnsi="Calibri" w:cs="Calibri"/>
          <w:color w:val="000000"/>
          <w:sz w:val="24"/>
          <w:szCs w:val="24"/>
        </w:rPr>
        <w:t xml:space="preserve">ktivnosti 1018 A100001 </w:t>
      </w:r>
      <w:r w:rsidRPr="00D25564">
        <w:rPr>
          <w:rFonts w:ascii="Calibri" w:eastAsia="Calibri" w:hAnsi="Calibri" w:cs="Calibri"/>
          <w:i/>
          <w:color w:val="000000"/>
          <w:sz w:val="24"/>
          <w:szCs w:val="24"/>
        </w:rPr>
        <w:t>Odgoj i obrazovanje djece jasličke i predškolske dobi</w:t>
      </w:r>
      <w:r w:rsidRPr="00D25564">
        <w:rPr>
          <w:rFonts w:ascii="Calibri" w:eastAsia="Calibri" w:hAnsi="Calibri" w:cs="Calibri"/>
          <w:color w:val="000000"/>
          <w:sz w:val="24"/>
          <w:szCs w:val="24"/>
        </w:rPr>
        <w:t xml:space="preserve"> sredstva se umanjuju na iznos od 7.620,033</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Sredstva se  ukupno </w:t>
      </w:r>
      <w:r w:rsidR="00C1420D">
        <w:rPr>
          <w:rFonts w:ascii="Calibri" w:eastAsia="Calibri" w:hAnsi="Calibri" w:cs="Calibri"/>
          <w:color w:val="000000"/>
          <w:sz w:val="24"/>
          <w:szCs w:val="24"/>
        </w:rPr>
        <w:t xml:space="preserve">umanjuju </w:t>
      </w:r>
      <w:r w:rsidRPr="00D25564">
        <w:rPr>
          <w:rFonts w:ascii="Calibri" w:eastAsia="Calibri" w:hAnsi="Calibri" w:cs="Calibri"/>
          <w:color w:val="000000"/>
          <w:sz w:val="24"/>
          <w:szCs w:val="24"/>
        </w:rPr>
        <w:t>za iznos od 5.000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w:t>
      </w:r>
      <w:r w:rsidR="00C1420D">
        <w:rPr>
          <w:rFonts w:ascii="Calibri" w:eastAsia="Calibri" w:hAnsi="Calibri" w:cs="Calibri"/>
          <w:color w:val="000000"/>
          <w:sz w:val="24"/>
          <w:szCs w:val="24"/>
        </w:rPr>
        <w:t xml:space="preserve">, </w:t>
      </w:r>
      <w:r w:rsidRPr="00D25564">
        <w:rPr>
          <w:rFonts w:ascii="Calibri" w:eastAsia="Calibri" w:hAnsi="Calibri" w:cs="Calibri"/>
          <w:color w:val="000000"/>
          <w:sz w:val="24"/>
          <w:szCs w:val="24"/>
        </w:rPr>
        <w:t>uz istovremenu preraspodjelu sredstava kojom se sredstva na određenim pozicijama umanjuju, a na nekima od njih povećavaju, u skladu s potrebama do kraja tekuće godine. Sredstva se ukupno umanjuju za iznos od 70.000</w:t>
      </w:r>
      <w:r w:rsidR="00C1420D">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w:t>
      </w:r>
      <w:r w:rsidR="00C1420D">
        <w:rPr>
          <w:rFonts w:ascii="Calibri" w:eastAsia="Calibri" w:hAnsi="Calibri" w:cs="Calibri"/>
          <w:color w:val="000000"/>
          <w:sz w:val="24"/>
          <w:szCs w:val="24"/>
        </w:rPr>
        <w:t>,</w:t>
      </w:r>
      <w:r w:rsidRPr="00D25564">
        <w:rPr>
          <w:rFonts w:ascii="Calibri" w:eastAsia="Calibri" w:hAnsi="Calibri" w:cs="Calibri"/>
          <w:color w:val="000000"/>
          <w:sz w:val="24"/>
          <w:szCs w:val="24"/>
        </w:rPr>
        <w:t xml:space="preserve"> i to na pozicijama plaća za redovan rad, naknada radi nezapošljavanja osoba sa invaliditetom, stručnog usavršavanja zaposlenika, službenih putovanja, nabave službene odjeće i obuće, izvanrednog prijevoza djece, ostalih usluga, usluga promidžbe i informiranja, te reprezentacije. Istovremeno, povećavaju se sredstva ove aktivnosti za iznos od 65.000</w:t>
      </w:r>
      <w:r w:rsidR="005B010C">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w:t>
      </w:r>
      <w:r w:rsidR="005B010C">
        <w:rPr>
          <w:rFonts w:ascii="Calibri" w:eastAsia="Calibri" w:hAnsi="Calibri" w:cs="Calibri"/>
          <w:color w:val="000000"/>
          <w:sz w:val="24"/>
          <w:szCs w:val="24"/>
        </w:rPr>
        <w:t>,</w:t>
      </w:r>
      <w:r w:rsidRPr="00D25564">
        <w:rPr>
          <w:rFonts w:ascii="Calibri" w:eastAsia="Calibri" w:hAnsi="Calibri" w:cs="Calibri"/>
          <w:color w:val="000000"/>
          <w:sz w:val="24"/>
          <w:szCs w:val="24"/>
        </w:rPr>
        <w:t xml:space="preserve"> i to na pozicijama ostalih rashoda za zaposlene, doprinosa na plaće, zdravstvenih usluga, te usluga tekućeg i investicijskog održavanja.</w:t>
      </w:r>
    </w:p>
    <w:p w:rsidR="005B010C" w:rsidRDefault="005B010C" w:rsidP="00D25564">
      <w:pPr>
        <w:spacing w:after="0" w:line="240" w:lineRule="auto"/>
        <w:jc w:val="both"/>
        <w:rPr>
          <w:rFonts w:ascii="Calibri" w:eastAsia="Calibri" w:hAnsi="Calibri" w:cs="Calibri"/>
          <w:color w:val="000000"/>
          <w:sz w:val="24"/>
          <w:szCs w:val="24"/>
        </w:rPr>
      </w:pPr>
    </w:p>
    <w:p w:rsidR="005B010C" w:rsidRPr="00D25564" w:rsidRDefault="005B010C" w:rsidP="00D25564">
      <w:pPr>
        <w:spacing w:after="0" w:line="240" w:lineRule="auto"/>
        <w:jc w:val="both"/>
        <w:rPr>
          <w:rFonts w:ascii="Calibri" w:eastAsia="Calibri" w:hAnsi="Calibri" w:cs="Calibri"/>
          <w:color w:val="000000"/>
          <w:sz w:val="24"/>
          <w:szCs w:val="24"/>
        </w:rPr>
      </w:pPr>
    </w:p>
    <w:p w:rsidR="00D25564" w:rsidRPr="00D25564" w:rsidRDefault="00D25564" w:rsidP="00D25564">
      <w:pPr>
        <w:rPr>
          <w:rFonts w:ascii="Calibri" w:eastAsia="Calibri" w:hAnsi="Calibri" w:cs="Calibri"/>
          <w:b/>
          <w:bCs/>
          <w:color w:val="000000"/>
          <w:sz w:val="24"/>
          <w:szCs w:val="24"/>
        </w:rPr>
      </w:pPr>
      <w:r w:rsidRPr="00D25564">
        <w:rPr>
          <w:rFonts w:ascii="Calibri" w:eastAsia="Calibri" w:hAnsi="Calibri" w:cs="Calibri"/>
          <w:b/>
          <w:bCs/>
          <w:color w:val="000000"/>
          <w:sz w:val="24"/>
          <w:szCs w:val="24"/>
        </w:rPr>
        <w:lastRenderedPageBreak/>
        <w:t>1.10.2. Tekući projekt  1018 T100002 Opremanje vrtića</w:t>
      </w:r>
    </w:p>
    <w:p w:rsidR="00D25564" w:rsidRPr="00D25564" w:rsidRDefault="00D25564" w:rsidP="00D25564">
      <w:pPr>
        <w:spacing w:after="0"/>
        <w:jc w:val="both"/>
        <w:rPr>
          <w:rFonts w:ascii="Calibri" w:eastAsia="Calibri" w:hAnsi="Calibri" w:cs="Calibri"/>
          <w:color w:val="000000"/>
          <w:sz w:val="24"/>
          <w:szCs w:val="24"/>
        </w:rPr>
      </w:pPr>
      <w:r w:rsidRPr="00D25564">
        <w:rPr>
          <w:rFonts w:ascii="Calibri" w:eastAsia="Calibri" w:hAnsi="Calibri" w:cs="Calibri"/>
          <w:bCs/>
          <w:color w:val="000000"/>
          <w:sz w:val="24"/>
          <w:szCs w:val="24"/>
        </w:rPr>
        <w:t xml:space="preserve">Tekući projekt 1018 T100002 </w:t>
      </w:r>
      <w:r w:rsidRPr="00D25564">
        <w:rPr>
          <w:rFonts w:ascii="Calibri" w:eastAsia="Calibri" w:hAnsi="Calibri" w:cs="Calibri"/>
          <w:bCs/>
          <w:i/>
          <w:color w:val="000000"/>
          <w:sz w:val="24"/>
          <w:szCs w:val="24"/>
        </w:rPr>
        <w:t>Opremanje vrtića</w:t>
      </w:r>
      <w:r w:rsidRPr="00D25564">
        <w:rPr>
          <w:rFonts w:ascii="Calibri" w:eastAsia="Calibri" w:hAnsi="Calibri" w:cs="Calibri"/>
          <w:bCs/>
          <w:color w:val="000000"/>
          <w:sz w:val="24"/>
          <w:szCs w:val="24"/>
        </w:rPr>
        <w:t xml:space="preserve"> </w:t>
      </w:r>
      <w:r w:rsidRPr="00D25564">
        <w:rPr>
          <w:rFonts w:ascii="Calibri" w:eastAsia="Calibri" w:hAnsi="Calibri" w:cs="Calibri"/>
          <w:color w:val="000000"/>
          <w:sz w:val="24"/>
          <w:szCs w:val="24"/>
        </w:rPr>
        <w:t>umanjuje na iznos od 416.920</w:t>
      </w:r>
      <w:r w:rsidR="005B010C">
        <w:rPr>
          <w:rFonts w:ascii="Calibri" w:eastAsia="Calibri" w:hAnsi="Calibri" w:cs="Calibri"/>
          <w:color w:val="000000"/>
          <w:sz w:val="24"/>
          <w:szCs w:val="24"/>
        </w:rPr>
        <w:t>,00</w:t>
      </w:r>
      <w:r w:rsidRPr="00D25564">
        <w:rPr>
          <w:rFonts w:ascii="Calibri" w:eastAsia="Calibri" w:hAnsi="Calibri" w:cs="Calibri"/>
          <w:color w:val="000000"/>
          <w:sz w:val="24"/>
          <w:szCs w:val="24"/>
        </w:rPr>
        <w:t xml:space="preserve"> kn. Sredstva se umanjuju za iznos od 1.280,00 kn na  poziciji nabave opreme i otplate glavnice za dugoročne zajmove, na razinu realiziranih troškova. </w:t>
      </w:r>
    </w:p>
    <w:p w:rsidR="001503EC" w:rsidRDefault="001503EC" w:rsidP="00717AE5">
      <w:pPr>
        <w:spacing w:after="0" w:line="240" w:lineRule="auto"/>
        <w:jc w:val="both"/>
        <w:rPr>
          <w:rFonts w:ascii="Calibri" w:eastAsia="Calibri" w:hAnsi="Calibri" w:cs="Times New Roman"/>
          <w:b/>
          <w:sz w:val="24"/>
          <w:szCs w:val="24"/>
        </w:rPr>
      </w:pPr>
    </w:p>
    <w:p w:rsidR="00717AE5" w:rsidRPr="00717AE5" w:rsidRDefault="00717AE5" w:rsidP="00717AE5">
      <w:pPr>
        <w:spacing w:after="0" w:line="240" w:lineRule="auto"/>
        <w:jc w:val="both"/>
        <w:rPr>
          <w:rFonts w:ascii="Calibri" w:eastAsia="Calibri" w:hAnsi="Calibri" w:cs="Times New Roman"/>
          <w:b/>
          <w:sz w:val="24"/>
          <w:szCs w:val="24"/>
        </w:rPr>
      </w:pPr>
      <w:r w:rsidRPr="00717AE5">
        <w:rPr>
          <w:rFonts w:ascii="Calibri" w:eastAsia="Calibri" w:hAnsi="Calibri" w:cs="Times New Roman"/>
          <w:b/>
          <w:sz w:val="24"/>
          <w:szCs w:val="24"/>
        </w:rPr>
        <w:t>2. Razdjel 003 UPRAVNI ODJEL ZA PRORAČUN I FINANCIJE</w:t>
      </w:r>
    </w:p>
    <w:p w:rsidR="00717AE5" w:rsidRPr="00717AE5" w:rsidRDefault="00717AE5" w:rsidP="00717AE5">
      <w:pPr>
        <w:spacing w:after="0" w:line="240" w:lineRule="auto"/>
        <w:jc w:val="both"/>
        <w:rPr>
          <w:rFonts w:ascii="Calibri" w:eastAsia="Calibri" w:hAnsi="Calibri" w:cs="Calibri"/>
          <w:sz w:val="24"/>
          <w:szCs w:val="24"/>
        </w:rPr>
      </w:pPr>
    </w:p>
    <w:p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r w:rsidRPr="00717AE5">
        <w:rPr>
          <w:rFonts w:ascii="Calibri" w:eastAsia="Times New Roman" w:hAnsi="Calibri" w:cs="Calibri"/>
          <w:b/>
          <w:color w:val="000000"/>
          <w:sz w:val="24"/>
          <w:szCs w:val="24"/>
          <w:lang w:val="pl-PL" w:eastAsia="hr-HR"/>
        </w:rPr>
        <w:t>2.1. Program 1020 UPRAVLJANJE SUSTAVOM JAVNIH FINANCIJA</w:t>
      </w:r>
    </w:p>
    <w:p w:rsidR="00717AE5" w:rsidRPr="00717AE5" w:rsidRDefault="00717AE5" w:rsidP="00717AE5">
      <w:pPr>
        <w:spacing w:after="0" w:line="240" w:lineRule="auto"/>
        <w:jc w:val="both"/>
        <w:rPr>
          <w:rFonts w:ascii="Calibri" w:eastAsia="Times New Roman" w:hAnsi="Calibri" w:cs="Calibri"/>
          <w:b/>
          <w:color w:val="000000"/>
          <w:sz w:val="24"/>
          <w:szCs w:val="24"/>
          <w:lang w:val="pl-PL" w:eastAsia="hr-HR"/>
        </w:rPr>
      </w:pPr>
    </w:p>
    <w:p w:rsidR="0039633E" w:rsidRDefault="00F94005" w:rsidP="0039633E">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Petim</w:t>
      </w:r>
      <w:r w:rsidR="00717AE5">
        <w:rPr>
          <w:rFonts w:ascii="Calibri" w:eastAsia="Times New Roman" w:hAnsi="Calibri" w:cs="Calibri"/>
          <w:color w:val="000000"/>
          <w:sz w:val="24"/>
          <w:szCs w:val="24"/>
          <w:lang w:val="pl-PL" w:eastAsia="hr-HR"/>
        </w:rPr>
        <w:t xml:space="preserve"> i</w:t>
      </w:r>
      <w:r w:rsidR="00717AE5" w:rsidRPr="00717AE5">
        <w:rPr>
          <w:rFonts w:ascii="Calibri" w:eastAsia="Times New Roman" w:hAnsi="Calibri" w:cs="Calibri"/>
          <w:color w:val="000000"/>
          <w:sz w:val="24"/>
          <w:szCs w:val="24"/>
          <w:lang w:val="pl-PL" w:eastAsia="hr-HR"/>
        </w:rPr>
        <w:t xml:space="preserve">zmjenama i dopunama </w:t>
      </w:r>
      <w:r w:rsidR="00717AE5">
        <w:rPr>
          <w:rFonts w:ascii="Calibri" w:eastAsia="Times New Roman" w:hAnsi="Calibri" w:cs="Calibri"/>
          <w:color w:val="000000"/>
          <w:sz w:val="24"/>
          <w:szCs w:val="24"/>
          <w:lang w:val="pl-PL" w:eastAsia="hr-HR"/>
        </w:rPr>
        <w:t>P</w:t>
      </w:r>
      <w:r w:rsidR="00717AE5" w:rsidRPr="00717AE5">
        <w:rPr>
          <w:rFonts w:ascii="Calibri" w:eastAsia="Times New Roman" w:hAnsi="Calibri" w:cs="Calibri"/>
          <w:color w:val="000000"/>
          <w:sz w:val="24"/>
          <w:szCs w:val="24"/>
          <w:lang w:val="pl-PL" w:eastAsia="hr-HR"/>
        </w:rPr>
        <w:t xml:space="preserve">roračuna Grada Novske za 2021. godinu rashodi i izdaci programa </w:t>
      </w:r>
      <w:r w:rsidR="00717AE5" w:rsidRPr="00717AE5">
        <w:rPr>
          <w:rFonts w:ascii="Calibri" w:eastAsia="Times New Roman" w:hAnsi="Calibri" w:cs="Calibri"/>
          <w:i/>
          <w:color w:val="000000"/>
          <w:sz w:val="24"/>
          <w:szCs w:val="24"/>
          <w:lang w:val="pl-PL" w:eastAsia="hr-HR"/>
        </w:rPr>
        <w:t>Upravljanje sustavom javnih financija</w:t>
      </w:r>
      <w:r w:rsidR="00717AE5" w:rsidRPr="00717AE5">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smanjeni su za 4.970.296,00 kn</w:t>
      </w:r>
      <w:r w:rsidR="00717AE5">
        <w:rPr>
          <w:rFonts w:ascii="Calibri" w:eastAsia="Times New Roman" w:hAnsi="Calibri" w:cs="Calibri"/>
          <w:color w:val="000000"/>
          <w:sz w:val="24"/>
          <w:szCs w:val="24"/>
          <w:lang w:val="pl-PL" w:eastAsia="hr-HR"/>
        </w:rPr>
        <w:t xml:space="preserve"> ili za </w:t>
      </w:r>
      <w:r>
        <w:rPr>
          <w:rFonts w:ascii="Calibri" w:eastAsia="Times New Roman" w:hAnsi="Calibri" w:cs="Calibri"/>
          <w:color w:val="000000"/>
          <w:sz w:val="24"/>
          <w:szCs w:val="24"/>
          <w:lang w:val="pl-PL" w:eastAsia="hr-HR"/>
        </w:rPr>
        <w:t>50,21</w:t>
      </w:r>
      <w:r w:rsidR="00717AE5">
        <w:rPr>
          <w:rFonts w:ascii="Calibri" w:eastAsia="Times New Roman" w:hAnsi="Calibri" w:cs="Calibri"/>
          <w:color w:val="000000"/>
          <w:sz w:val="24"/>
          <w:szCs w:val="24"/>
          <w:lang w:val="pl-PL" w:eastAsia="hr-HR"/>
        </w:rPr>
        <w:t xml:space="preserve"> %</w:t>
      </w:r>
      <w:bookmarkStart w:id="0" w:name="_Toc462119802"/>
      <w:bookmarkStart w:id="1" w:name="_Toc461980123"/>
      <w:r w:rsidR="0039633E">
        <w:rPr>
          <w:rFonts w:ascii="Calibri" w:eastAsia="Times New Roman" w:hAnsi="Calibri" w:cs="Calibri"/>
          <w:color w:val="000000"/>
          <w:sz w:val="24"/>
          <w:szCs w:val="24"/>
          <w:lang w:val="pl-PL" w:eastAsia="hr-HR"/>
        </w:rPr>
        <w:t xml:space="preserve"> te sada iznose </w:t>
      </w:r>
      <w:r>
        <w:rPr>
          <w:rFonts w:ascii="Calibri" w:eastAsia="Times New Roman" w:hAnsi="Calibri" w:cs="Calibri"/>
          <w:color w:val="000000"/>
          <w:sz w:val="24"/>
          <w:szCs w:val="24"/>
          <w:lang w:val="pl-PL" w:eastAsia="hr-HR"/>
        </w:rPr>
        <w:t>4.927.860,00</w:t>
      </w:r>
      <w:r w:rsidR="0039633E">
        <w:rPr>
          <w:rFonts w:ascii="Calibri" w:eastAsia="Times New Roman" w:hAnsi="Calibri" w:cs="Calibri"/>
          <w:color w:val="000000"/>
          <w:sz w:val="24"/>
          <w:szCs w:val="24"/>
          <w:lang w:val="pl-PL" w:eastAsia="hr-HR"/>
        </w:rPr>
        <w:t xml:space="preserve"> kn.</w:t>
      </w:r>
    </w:p>
    <w:p w:rsidR="0039633E" w:rsidRDefault="0039633E" w:rsidP="0039633E">
      <w:pPr>
        <w:spacing w:after="0" w:line="240" w:lineRule="auto"/>
        <w:jc w:val="both"/>
        <w:rPr>
          <w:rFonts w:ascii="Calibri" w:eastAsia="Times New Roman" w:hAnsi="Calibri" w:cs="Calibri"/>
          <w:color w:val="000000"/>
          <w:sz w:val="24"/>
          <w:szCs w:val="24"/>
          <w:lang w:val="pl-PL" w:eastAsia="hr-HR"/>
        </w:rPr>
      </w:pPr>
    </w:p>
    <w:p w:rsidR="0039633E" w:rsidRDefault="00717AE5" w:rsidP="0039633E">
      <w:pPr>
        <w:spacing w:after="0" w:line="240" w:lineRule="auto"/>
        <w:jc w:val="both"/>
        <w:rPr>
          <w:rFonts w:ascii="Calibri" w:eastAsia="Times New Roman" w:hAnsi="Calibri" w:cs="Calibri"/>
          <w:b/>
          <w:bCs/>
          <w:color w:val="000000"/>
          <w:sz w:val="24"/>
          <w:szCs w:val="24"/>
          <w:lang w:val="pl-PL" w:eastAsia="hr-HR"/>
        </w:rPr>
      </w:pPr>
      <w:r w:rsidRPr="00717AE5">
        <w:rPr>
          <w:rFonts w:ascii="Calibri" w:eastAsia="Times New Roman" w:hAnsi="Calibri" w:cs="Calibri"/>
          <w:b/>
          <w:bCs/>
          <w:color w:val="000000"/>
          <w:sz w:val="24"/>
          <w:szCs w:val="24"/>
          <w:lang w:val="pl-PL" w:eastAsia="hr-HR"/>
        </w:rPr>
        <w:t>2.1.1. Aktivnost 1020 A100</w:t>
      </w:r>
      <w:r w:rsidR="0039633E">
        <w:rPr>
          <w:rFonts w:ascii="Calibri" w:eastAsia="Times New Roman" w:hAnsi="Calibri" w:cs="Calibri"/>
          <w:b/>
          <w:bCs/>
          <w:color w:val="000000"/>
          <w:sz w:val="24"/>
          <w:szCs w:val="24"/>
          <w:lang w:val="pl-PL" w:eastAsia="hr-HR"/>
        </w:rPr>
        <w:t>001 Administracija i upravljanje</w:t>
      </w:r>
    </w:p>
    <w:p w:rsidR="0039633E" w:rsidRDefault="0039633E" w:rsidP="0039633E">
      <w:pPr>
        <w:spacing w:after="0" w:line="240" w:lineRule="auto"/>
        <w:jc w:val="both"/>
        <w:rPr>
          <w:rFonts w:ascii="Calibri" w:eastAsia="Times New Roman" w:hAnsi="Calibri" w:cs="Calibri"/>
          <w:b/>
          <w:bCs/>
          <w:color w:val="000000"/>
          <w:sz w:val="24"/>
          <w:szCs w:val="24"/>
          <w:lang w:val="pl-PL" w:eastAsia="hr-HR"/>
        </w:rPr>
      </w:pPr>
    </w:p>
    <w:p w:rsidR="0039633E" w:rsidRDefault="00717AE5" w:rsidP="0039633E">
      <w:pPr>
        <w:spacing w:after="0" w:line="240" w:lineRule="auto"/>
        <w:jc w:val="both"/>
        <w:rPr>
          <w:rFonts w:ascii="Calibri" w:eastAsia="Times New Roman" w:hAnsi="Calibri" w:cs="Calibri"/>
          <w:color w:val="000000"/>
          <w:sz w:val="24"/>
          <w:szCs w:val="24"/>
          <w:lang w:val="pl-PL" w:eastAsia="hr-HR"/>
        </w:rPr>
      </w:pPr>
      <w:r w:rsidRPr="00717AE5">
        <w:rPr>
          <w:rFonts w:ascii="Calibri" w:eastAsia="Times New Roman" w:hAnsi="Calibri" w:cs="Calibri"/>
          <w:bCs/>
          <w:color w:val="000000"/>
          <w:sz w:val="24"/>
          <w:szCs w:val="24"/>
          <w:lang w:val="pl-PL" w:eastAsia="hr-HR"/>
        </w:rPr>
        <w:t xml:space="preserve">Navedena je aktivnost povećana za </w:t>
      </w:r>
      <w:r w:rsidR="00F94005">
        <w:rPr>
          <w:rFonts w:ascii="Calibri" w:eastAsia="Times New Roman" w:hAnsi="Calibri" w:cs="Calibri"/>
          <w:bCs/>
          <w:color w:val="000000"/>
          <w:sz w:val="24"/>
          <w:szCs w:val="24"/>
          <w:lang w:val="pl-PL" w:eastAsia="hr-HR"/>
        </w:rPr>
        <w:t>29.704,00</w:t>
      </w:r>
      <w:r w:rsidRPr="00717AE5">
        <w:rPr>
          <w:rFonts w:ascii="Calibri" w:eastAsia="Times New Roman" w:hAnsi="Calibri" w:cs="Calibri"/>
          <w:bCs/>
          <w:color w:val="000000"/>
          <w:sz w:val="24"/>
          <w:szCs w:val="24"/>
          <w:lang w:val="pl-PL" w:eastAsia="hr-HR"/>
        </w:rPr>
        <w:t xml:space="preserve"> kn</w:t>
      </w:r>
      <w:r w:rsidR="00F94005">
        <w:rPr>
          <w:rFonts w:ascii="Calibri" w:eastAsia="Times New Roman" w:hAnsi="Calibri" w:cs="Calibri"/>
          <w:bCs/>
          <w:color w:val="000000"/>
          <w:sz w:val="24"/>
          <w:szCs w:val="24"/>
          <w:lang w:val="pl-PL" w:eastAsia="hr-HR"/>
        </w:rPr>
        <w:t xml:space="preserve"> ili za 2,05 </w:t>
      </w:r>
      <w:r w:rsidR="00EE6FFC">
        <w:rPr>
          <w:rFonts w:ascii="Calibri" w:eastAsia="Times New Roman" w:hAnsi="Calibri" w:cs="Calibri"/>
          <w:bCs/>
          <w:color w:val="000000"/>
          <w:sz w:val="24"/>
          <w:szCs w:val="24"/>
          <w:lang w:val="pl-PL" w:eastAsia="hr-HR"/>
        </w:rPr>
        <w:t xml:space="preserve">% te iznosi </w:t>
      </w:r>
      <w:r w:rsidR="00F94005">
        <w:rPr>
          <w:rFonts w:ascii="Calibri" w:eastAsia="Times New Roman" w:hAnsi="Calibri" w:cs="Calibri"/>
          <w:bCs/>
          <w:color w:val="000000"/>
          <w:sz w:val="24"/>
          <w:szCs w:val="24"/>
          <w:lang w:val="pl-PL" w:eastAsia="hr-HR"/>
        </w:rPr>
        <w:t>1.481.860</w:t>
      </w:r>
      <w:r w:rsidR="00EE6FFC">
        <w:rPr>
          <w:rFonts w:ascii="Calibri" w:eastAsia="Times New Roman" w:hAnsi="Calibri" w:cs="Calibri"/>
          <w:bCs/>
          <w:color w:val="000000"/>
          <w:sz w:val="24"/>
          <w:szCs w:val="24"/>
          <w:lang w:val="pl-PL" w:eastAsia="hr-HR"/>
        </w:rPr>
        <w:t>,00 kn</w:t>
      </w:r>
      <w:r w:rsidR="009D5308">
        <w:rPr>
          <w:rFonts w:ascii="Calibri" w:eastAsia="Times New Roman" w:hAnsi="Calibri" w:cs="Calibri"/>
          <w:bCs/>
          <w:color w:val="000000"/>
          <w:sz w:val="24"/>
          <w:szCs w:val="24"/>
          <w:lang w:val="pl-PL" w:eastAsia="hr-HR"/>
        </w:rPr>
        <w:t xml:space="preserve"> </w:t>
      </w:r>
      <w:r w:rsidR="00EE6FFC">
        <w:rPr>
          <w:rFonts w:ascii="Calibri" w:eastAsia="Times New Roman" w:hAnsi="Calibri" w:cs="Calibri"/>
          <w:bCs/>
          <w:color w:val="000000"/>
          <w:sz w:val="24"/>
          <w:szCs w:val="24"/>
          <w:lang w:val="pl-PL" w:eastAsia="hr-HR"/>
        </w:rPr>
        <w:t>radi</w:t>
      </w:r>
      <w:r w:rsidR="00F94005">
        <w:rPr>
          <w:rFonts w:ascii="Calibri" w:eastAsia="Times New Roman" w:hAnsi="Calibri" w:cs="Calibri"/>
          <w:bCs/>
          <w:color w:val="000000"/>
          <w:sz w:val="24"/>
          <w:szCs w:val="24"/>
          <w:lang w:val="pl-PL" w:eastAsia="hr-HR"/>
        </w:rPr>
        <w:t xml:space="preserve"> </w:t>
      </w:r>
      <w:r w:rsidR="00EE6FFC">
        <w:rPr>
          <w:rFonts w:ascii="Calibri" w:eastAsia="Times New Roman" w:hAnsi="Calibri" w:cs="Calibri"/>
          <w:bCs/>
          <w:color w:val="000000"/>
          <w:sz w:val="24"/>
          <w:szCs w:val="24"/>
          <w:lang w:val="pl-PL" w:eastAsia="hr-HR"/>
        </w:rPr>
        <w:t>usklađenja</w:t>
      </w:r>
      <w:r w:rsidR="009D5308">
        <w:rPr>
          <w:rFonts w:ascii="Calibri" w:eastAsia="Times New Roman" w:hAnsi="Calibri" w:cs="Calibri"/>
          <w:bCs/>
          <w:color w:val="000000"/>
          <w:sz w:val="24"/>
          <w:szCs w:val="24"/>
          <w:lang w:val="pl-PL" w:eastAsia="hr-HR"/>
        </w:rPr>
        <w:t xml:space="preserve"> dosadašnj</w:t>
      </w:r>
      <w:r w:rsidR="00EE6FFC">
        <w:rPr>
          <w:rFonts w:ascii="Calibri" w:eastAsia="Times New Roman" w:hAnsi="Calibri" w:cs="Calibri"/>
          <w:bCs/>
          <w:color w:val="000000"/>
          <w:sz w:val="24"/>
          <w:szCs w:val="24"/>
          <w:lang w:val="pl-PL" w:eastAsia="hr-HR"/>
        </w:rPr>
        <w:t>e</w:t>
      </w:r>
      <w:r w:rsidR="009D5308">
        <w:rPr>
          <w:rFonts w:ascii="Calibri" w:eastAsia="Times New Roman" w:hAnsi="Calibri" w:cs="Calibri"/>
          <w:bCs/>
          <w:color w:val="000000"/>
          <w:sz w:val="24"/>
          <w:szCs w:val="24"/>
          <w:lang w:val="pl-PL" w:eastAsia="hr-HR"/>
        </w:rPr>
        <w:t xml:space="preserve"> r</w:t>
      </w:r>
      <w:r w:rsidR="00EE6FFC">
        <w:rPr>
          <w:rFonts w:ascii="Calibri" w:eastAsia="Times New Roman" w:hAnsi="Calibri" w:cs="Calibri"/>
          <w:bCs/>
          <w:color w:val="000000"/>
          <w:sz w:val="24"/>
          <w:szCs w:val="24"/>
          <w:lang w:val="pl-PL" w:eastAsia="hr-HR"/>
        </w:rPr>
        <w:t xml:space="preserve">ealizacije </w:t>
      </w:r>
      <w:r w:rsidR="009D5308">
        <w:rPr>
          <w:rFonts w:ascii="Calibri" w:eastAsia="Times New Roman" w:hAnsi="Calibri" w:cs="Calibri"/>
          <w:bCs/>
          <w:color w:val="000000"/>
          <w:sz w:val="24"/>
          <w:szCs w:val="24"/>
          <w:lang w:val="pl-PL" w:eastAsia="hr-HR"/>
        </w:rPr>
        <w:t>rashoda</w:t>
      </w:r>
      <w:r w:rsidR="00EE6FFC">
        <w:rPr>
          <w:rFonts w:ascii="Calibri" w:eastAsia="Times New Roman" w:hAnsi="Calibri" w:cs="Calibri"/>
          <w:bCs/>
          <w:color w:val="000000"/>
          <w:sz w:val="24"/>
          <w:szCs w:val="24"/>
          <w:lang w:val="pl-PL" w:eastAsia="hr-HR"/>
        </w:rPr>
        <w:t xml:space="preserve"> </w:t>
      </w:r>
      <w:r w:rsidR="009D5308">
        <w:rPr>
          <w:rFonts w:ascii="Calibri" w:eastAsia="Times New Roman" w:hAnsi="Calibri" w:cs="Calibri"/>
          <w:bCs/>
          <w:color w:val="000000"/>
          <w:sz w:val="24"/>
          <w:szCs w:val="24"/>
          <w:lang w:val="pl-PL" w:eastAsia="hr-HR"/>
        </w:rPr>
        <w:t xml:space="preserve">u odnosu na </w:t>
      </w:r>
      <w:r w:rsidR="00F94005">
        <w:rPr>
          <w:rFonts w:ascii="Calibri" w:eastAsia="Times New Roman" w:hAnsi="Calibri" w:cs="Calibri"/>
          <w:bCs/>
          <w:color w:val="000000"/>
          <w:sz w:val="24"/>
          <w:szCs w:val="24"/>
          <w:lang w:val="pl-PL" w:eastAsia="hr-HR"/>
        </w:rPr>
        <w:t>potrebna</w:t>
      </w:r>
      <w:r w:rsidR="009D5308">
        <w:rPr>
          <w:rFonts w:ascii="Calibri" w:eastAsia="Times New Roman" w:hAnsi="Calibri" w:cs="Calibri"/>
          <w:bCs/>
          <w:color w:val="000000"/>
          <w:sz w:val="24"/>
          <w:szCs w:val="24"/>
          <w:lang w:val="pl-PL" w:eastAsia="hr-HR"/>
        </w:rPr>
        <w:t xml:space="preserve"> sredstva</w:t>
      </w:r>
      <w:r w:rsidR="00F94005">
        <w:rPr>
          <w:rFonts w:ascii="Calibri" w:eastAsia="Times New Roman" w:hAnsi="Calibri" w:cs="Calibri"/>
          <w:bCs/>
          <w:color w:val="000000"/>
          <w:sz w:val="24"/>
          <w:szCs w:val="24"/>
          <w:lang w:val="pl-PL" w:eastAsia="hr-HR"/>
        </w:rPr>
        <w:t xml:space="preserve"> do kraja proračunske godine, i to tako da su povećani rashodi za zaposlene za 13.050,00 kn, naknade troškova zaposlenima za 1.654,00 kn te naknada Poreznoj upravi </w:t>
      </w:r>
      <w:r w:rsidR="00F94005" w:rsidRPr="00F94005">
        <w:rPr>
          <w:rFonts w:ascii="Calibri" w:eastAsia="Times New Roman" w:hAnsi="Calibri" w:cs="Calibri"/>
          <w:color w:val="000000"/>
          <w:sz w:val="24"/>
          <w:szCs w:val="24"/>
          <w:lang w:val="pl-PL" w:eastAsia="hr-HR"/>
        </w:rPr>
        <w:t>za obavljanje poslova utvrđivanja, evidentiranja, naplate, nadzora i ovrhe poreza na dohodak</w:t>
      </w:r>
      <w:r w:rsidR="00F94005">
        <w:rPr>
          <w:rFonts w:ascii="Calibri" w:eastAsia="Times New Roman" w:hAnsi="Calibri" w:cs="Calibri"/>
          <w:color w:val="000000"/>
          <w:sz w:val="24"/>
          <w:szCs w:val="24"/>
          <w:lang w:val="pl-PL" w:eastAsia="hr-HR"/>
        </w:rPr>
        <w:t xml:space="preserve"> za 15.000,00 kn.</w:t>
      </w:r>
    </w:p>
    <w:p w:rsidR="0039633E" w:rsidRDefault="0039633E" w:rsidP="0039633E">
      <w:pPr>
        <w:spacing w:after="0" w:line="240" w:lineRule="auto"/>
        <w:jc w:val="both"/>
        <w:rPr>
          <w:rFonts w:ascii="Calibri" w:eastAsia="Times New Roman" w:hAnsi="Calibri" w:cs="Calibri"/>
          <w:color w:val="000000"/>
          <w:sz w:val="24"/>
          <w:szCs w:val="24"/>
          <w:lang w:val="pl-PL" w:eastAsia="hr-HR"/>
        </w:rPr>
      </w:pPr>
    </w:p>
    <w:p w:rsidR="0039633E" w:rsidRDefault="00717AE5" w:rsidP="0039633E">
      <w:pPr>
        <w:spacing w:after="0" w:line="240" w:lineRule="auto"/>
        <w:jc w:val="both"/>
        <w:rPr>
          <w:rFonts w:ascii="Calibri" w:eastAsia="Times New Roman" w:hAnsi="Calibri" w:cs="Calibri"/>
          <w:color w:val="000000"/>
          <w:sz w:val="24"/>
          <w:szCs w:val="24"/>
          <w:lang w:val="pl-PL" w:eastAsia="hr-HR"/>
        </w:rPr>
      </w:pPr>
      <w:r w:rsidRPr="00717AE5">
        <w:rPr>
          <w:rFonts w:ascii="Calibri" w:eastAsia="Times New Roman" w:hAnsi="Calibri" w:cs="Calibri"/>
          <w:b/>
          <w:bCs/>
          <w:color w:val="000000"/>
          <w:sz w:val="24"/>
          <w:szCs w:val="24"/>
          <w:lang w:val="pl-PL" w:eastAsia="hr-HR"/>
        </w:rPr>
        <w:t xml:space="preserve">2.1.2. Aktivnost 1020 A100002 </w:t>
      </w:r>
      <w:bookmarkEnd w:id="0"/>
      <w:bookmarkEnd w:id="1"/>
      <w:r w:rsidRPr="00717AE5">
        <w:rPr>
          <w:rFonts w:ascii="Calibri" w:eastAsia="Times New Roman" w:hAnsi="Calibri" w:cs="Calibri"/>
          <w:b/>
          <w:bCs/>
          <w:color w:val="000000"/>
          <w:sz w:val="24"/>
          <w:szCs w:val="24"/>
          <w:lang w:val="pl-PL" w:eastAsia="hr-HR"/>
        </w:rPr>
        <w:t>Otplata kredita</w:t>
      </w:r>
    </w:p>
    <w:p w:rsidR="0039633E" w:rsidRDefault="0039633E" w:rsidP="0039633E">
      <w:pPr>
        <w:spacing w:after="0" w:line="240" w:lineRule="auto"/>
        <w:jc w:val="both"/>
        <w:rPr>
          <w:rFonts w:ascii="Calibri" w:eastAsia="Times New Roman" w:hAnsi="Calibri" w:cs="Calibri"/>
          <w:color w:val="000000"/>
          <w:sz w:val="24"/>
          <w:szCs w:val="24"/>
          <w:lang w:val="pl-PL" w:eastAsia="hr-HR"/>
        </w:rPr>
      </w:pPr>
    </w:p>
    <w:p w:rsidR="00A51A9F" w:rsidRPr="00A51A9F" w:rsidRDefault="00F94005" w:rsidP="0039633E">
      <w:pPr>
        <w:spacing w:after="0" w:line="240" w:lineRule="auto"/>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Rashodi i izdaci za otplatu kredita smanjeni su za 5.000.000,00 kn ili za 59,20 %</w:t>
      </w:r>
      <w:r w:rsidR="001B78E0">
        <w:rPr>
          <w:rFonts w:ascii="Calibri" w:eastAsia="Times New Roman" w:hAnsi="Calibri" w:cs="Calibri"/>
          <w:color w:val="000000"/>
          <w:sz w:val="24"/>
          <w:szCs w:val="24"/>
          <w:lang w:val="pl-PL" w:eastAsia="hr-HR"/>
        </w:rPr>
        <w:t xml:space="preserve"> te sada iznose 3.446.000,00 kn. Navedeno se smanjenje odnosi na planirane izdatke za dopušteno iskorišteno prekoračenje po poslovnom računu s obzirom da će</w:t>
      </w:r>
      <w:r w:rsidR="00A51A9F">
        <w:rPr>
          <w:rFonts w:ascii="Calibri" w:eastAsia="Times New Roman" w:hAnsi="Calibri" w:cs="Calibri"/>
          <w:color w:val="000000"/>
          <w:sz w:val="24"/>
          <w:szCs w:val="24"/>
          <w:lang w:val="pl-PL" w:eastAsia="hr-HR"/>
        </w:rPr>
        <w:t xml:space="preserve"> se na kraju tekuće proračunske godine saldo iskorištenog dopuštenog prekoračenja (okvirni kratkoročni kredit) iskazati kao primitak od financijske imovine i zaduživanja</w:t>
      </w:r>
      <w:r w:rsidR="00EA48A7">
        <w:rPr>
          <w:rFonts w:ascii="Calibri" w:eastAsia="Times New Roman" w:hAnsi="Calibri" w:cs="Calibri"/>
          <w:color w:val="000000"/>
          <w:sz w:val="24"/>
          <w:szCs w:val="24"/>
          <w:lang w:val="pl-PL" w:eastAsia="hr-HR"/>
        </w:rPr>
        <w:t xml:space="preserve"> (razred 8)</w:t>
      </w:r>
      <w:r w:rsidR="00A51A9F">
        <w:rPr>
          <w:rFonts w:ascii="Calibri" w:eastAsia="Times New Roman" w:hAnsi="Calibri" w:cs="Calibri"/>
          <w:color w:val="000000"/>
          <w:sz w:val="24"/>
          <w:szCs w:val="24"/>
          <w:lang w:val="pl-PL" w:eastAsia="hr-HR"/>
        </w:rPr>
        <w:t>, dok će se povrat iskorištenog prekoračenja</w:t>
      </w:r>
      <w:r w:rsidR="00A51A9F" w:rsidRPr="00A51A9F">
        <w:rPr>
          <w:rFonts w:ascii="Calibri" w:eastAsia="Times New Roman" w:hAnsi="Calibri" w:cs="Calibri"/>
          <w:color w:val="000000"/>
          <w:sz w:val="24"/>
          <w:szCs w:val="24"/>
          <w:lang w:val="pl-PL" w:eastAsia="hr-HR"/>
        </w:rPr>
        <w:t xml:space="preserve"> </w:t>
      </w:r>
      <w:r w:rsidR="00A51A9F">
        <w:rPr>
          <w:rFonts w:ascii="Calibri" w:eastAsia="Times New Roman" w:hAnsi="Calibri" w:cs="Calibri"/>
          <w:color w:val="000000"/>
          <w:sz w:val="24"/>
          <w:szCs w:val="24"/>
          <w:lang w:val="pl-PL" w:eastAsia="hr-HR"/>
        </w:rPr>
        <w:t xml:space="preserve">izvršiti iz priljeva sredstava 2022. godine i evidentirati u razredu 5 – </w:t>
      </w:r>
      <w:r w:rsidR="00A51A9F" w:rsidRPr="00A51A9F">
        <w:rPr>
          <w:rFonts w:ascii="Calibri" w:eastAsia="Times New Roman" w:hAnsi="Calibri" w:cs="Calibri"/>
          <w:i/>
          <w:color w:val="000000"/>
          <w:sz w:val="24"/>
          <w:szCs w:val="24"/>
          <w:lang w:val="pl-PL" w:eastAsia="hr-HR"/>
        </w:rPr>
        <w:t>Izdaci za financijsku imovinu i otplate zajmova</w:t>
      </w:r>
      <w:r w:rsidR="00A51A9F">
        <w:rPr>
          <w:rFonts w:ascii="Calibri" w:eastAsia="Times New Roman" w:hAnsi="Calibri" w:cs="Calibri"/>
          <w:i/>
          <w:color w:val="000000"/>
          <w:sz w:val="24"/>
          <w:szCs w:val="24"/>
          <w:lang w:val="pl-PL" w:eastAsia="hr-HR"/>
        </w:rPr>
        <w:t xml:space="preserve">. </w:t>
      </w:r>
      <w:r w:rsidR="00A51A9F">
        <w:rPr>
          <w:rFonts w:ascii="Calibri" w:eastAsia="Times New Roman" w:hAnsi="Calibri" w:cs="Calibri"/>
          <w:color w:val="000000"/>
          <w:sz w:val="24"/>
          <w:szCs w:val="24"/>
          <w:lang w:val="pl-PL" w:eastAsia="hr-HR"/>
        </w:rPr>
        <w:t xml:space="preserve">Također, unutar ove aktivnosti izvršena je preraspodjela proračunskih stavki rashoda, na način da su rashodi za interkalarnu kamatu za iskorišteni dio kreditnih sredstava za dogradnju i rekonstrukciju postojeće zgrade hotela Knopp smanjeni za 10.000,00 kn uz istovremeno povećanje sredstava za 10.000,00 za redovne kamate za iskorišteno prekoračenje po poslovnom računu, </w:t>
      </w:r>
      <w:r w:rsidR="00EA48A7">
        <w:rPr>
          <w:rFonts w:ascii="Calibri" w:eastAsia="Times New Roman" w:hAnsi="Calibri" w:cs="Calibri"/>
          <w:color w:val="000000"/>
          <w:sz w:val="24"/>
          <w:szCs w:val="24"/>
          <w:lang w:val="pl-PL" w:eastAsia="hr-HR"/>
        </w:rPr>
        <w:t>te izmjena izvora financiranja otplate glavnice kredita za dugoročni tuzemni kredit (spojna cesta) u iznosu od 231.525,00 kn.</w:t>
      </w:r>
    </w:p>
    <w:p w:rsidR="00A51A9F" w:rsidRDefault="00A51A9F" w:rsidP="0039633E">
      <w:pPr>
        <w:spacing w:after="0" w:line="240" w:lineRule="auto"/>
        <w:jc w:val="both"/>
        <w:rPr>
          <w:rFonts w:ascii="Calibri" w:eastAsia="Times New Roman" w:hAnsi="Calibri" w:cs="Calibri"/>
          <w:color w:val="000000"/>
          <w:sz w:val="24"/>
          <w:szCs w:val="24"/>
          <w:lang w:val="pl-PL" w:eastAsia="hr-HR"/>
        </w:rPr>
      </w:pPr>
    </w:p>
    <w:p w:rsidR="0039633E" w:rsidRDefault="0039633E" w:rsidP="00717AE5">
      <w:pPr>
        <w:keepNext/>
        <w:keepLines/>
        <w:spacing w:after="0" w:line="240" w:lineRule="auto"/>
        <w:jc w:val="both"/>
        <w:outlineLvl w:val="2"/>
        <w:rPr>
          <w:rFonts w:ascii="Calibri" w:eastAsia="Times New Roman" w:hAnsi="Calibri" w:cs="Calibri"/>
          <w:color w:val="000000"/>
          <w:sz w:val="24"/>
          <w:szCs w:val="24"/>
          <w:lang w:val="pl-PL" w:eastAsia="hr-HR"/>
        </w:rPr>
      </w:pPr>
    </w:p>
    <w:p w:rsidR="00EA48A7" w:rsidRDefault="00EA48A7" w:rsidP="00717AE5">
      <w:pPr>
        <w:keepNext/>
        <w:keepLines/>
        <w:spacing w:after="0" w:line="240" w:lineRule="auto"/>
        <w:jc w:val="both"/>
        <w:outlineLvl w:val="2"/>
        <w:rPr>
          <w:rFonts w:ascii="Calibri" w:eastAsia="Times New Roman" w:hAnsi="Calibri" w:cs="Calibri"/>
          <w:color w:val="000000"/>
          <w:sz w:val="24"/>
          <w:szCs w:val="24"/>
          <w:lang w:val="pl-PL" w:eastAsia="hr-HR"/>
        </w:rPr>
      </w:pPr>
    </w:p>
    <w:p w:rsidR="0039633E" w:rsidRDefault="0039633E" w:rsidP="0039633E">
      <w:pPr>
        <w:jc w:val="both"/>
        <w:rPr>
          <w:rFonts w:ascii="Calibri" w:eastAsia="Times New Roman" w:hAnsi="Calibri" w:cs="Calibri"/>
          <w:color w:val="000000"/>
          <w:sz w:val="24"/>
          <w:szCs w:val="24"/>
          <w:lang w:val="pl-PL" w:eastAsia="hr-HR"/>
        </w:rPr>
      </w:pPr>
    </w:p>
    <w:p w:rsidR="005B010C" w:rsidRDefault="005B010C" w:rsidP="0039633E">
      <w:pPr>
        <w:jc w:val="both"/>
        <w:rPr>
          <w:rFonts w:ascii="Calibri" w:eastAsia="Times New Roman" w:hAnsi="Calibri" w:cs="Calibri"/>
          <w:color w:val="000000"/>
          <w:sz w:val="24"/>
          <w:szCs w:val="24"/>
          <w:lang w:val="pl-PL" w:eastAsia="hr-HR"/>
        </w:rPr>
      </w:pPr>
    </w:p>
    <w:p w:rsidR="005B010C" w:rsidRDefault="005B010C" w:rsidP="0039633E">
      <w:pPr>
        <w:jc w:val="both"/>
        <w:rPr>
          <w:rFonts w:eastAsia="Calibri"/>
          <w:b/>
          <w:sz w:val="24"/>
          <w:szCs w:val="24"/>
        </w:rPr>
      </w:pPr>
    </w:p>
    <w:p w:rsidR="005B010C" w:rsidRDefault="0039633E" w:rsidP="005B010C">
      <w:pPr>
        <w:jc w:val="both"/>
        <w:rPr>
          <w:rFonts w:eastAsia="Calibri"/>
          <w:b/>
          <w:sz w:val="24"/>
          <w:szCs w:val="24"/>
        </w:rPr>
      </w:pPr>
      <w:r>
        <w:rPr>
          <w:rFonts w:eastAsia="Calibri"/>
          <w:b/>
          <w:sz w:val="24"/>
          <w:szCs w:val="24"/>
        </w:rPr>
        <w:lastRenderedPageBreak/>
        <w:t>3</w:t>
      </w:r>
      <w:r w:rsidRPr="00300E86">
        <w:rPr>
          <w:rFonts w:eastAsia="Calibri"/>
          <w:b/>
          <w:sz w:val="24"/>
          <w:szCs w:val="24"/>
        </w:rPr>
        <w:t>. Razdjel 00</w:t>
      </w:r>
      <w:r>
        <w:rPr>
          <w:rFonts w:eastAsia="Calibri"/>
          <w:b/>
          <w:sz w:val="24"/>
          <w:szCs w:val="24"/>
        </w:rPr>
        <w:t xml:space="preserve">3 UPRAVNI ODJEL ZA </w:t>
      </w:r>
      <w:r w:rsidRPr="00300E86">
        <w:rPr>
          <w:rFonts w:eastAsia="Calibri"/>
          <w:b/>
          <w:sz w:val="24"/>
          <w:szCs w:val="24"/>
        </w:rPr>
        <w:t>KOMUNALNI SUSTAV</w:t>
      </w:r>
      <w:r>
        <w:rPr>
          <w:rFonts w:eastAsia="Calibri"/>
          <w:b/>
          <w:sz w:val="24"/>
          <w:szCs w:val="24"/>
        </w:rPr>
        <w:t xml:space="preserve">, </w:t>
      </w:r>
      <w:r w:rsidRPr="00300E86">
        <w:rPr>
          <w:rFonts w:eastAsia="Calibri"/>
          <w:b/>
          <w:sz w:val="24"/>
          <w:szCs w:val="24"/>
        </w:rPr>
        <w:t xml:space="preserve">PROSTORNO </w:t>
      </w:r>
      <w:r>
        <w:rPr>
          <w:rFonts w:eastAsia="Calibri"/>
          <w:b/>
          <w:sz w:val="24"/>
          <w:szCs w:val="24"/>
        </w:rPr>
        <w:t>PLANIRANJE I ZAŠTITU OKOLIŠA</w:t>
      </w:r>
    </w:p>
    <w:p w:rsidR="005B010C" w:rsidRPr="005B010C" w:rsidRDefault="005B010C" w:rsidP="005B010C">
      <w:pPr>
        <w:spacing w:after="0" w:line="240" w:lineRule="auto"/>
        <w:jc w:val="both"/>
        <w:rPr>
          <w:rFonts w:eastAsia="Calibri" w:cstheme="minorHAnsi"/>
          <w:b/>
          <w:sz w:val="24"/>
          <w:szCs w:val="24"/>
        </w:rPr>
      </w:pPr>
      <w:r w:rsidRPr="005B010C">
        <w:rPr>
          <w:rFonts w:eastAsia="Calibri" w:cstheme="minorHAnsi"/>
          <w:sz w:val="24"/>
          <w:szCs w:val="24"/>
        </w:rPr>
        <w:t>Petim izmjenama i dopunama Proračuna Grada Novske za 2021</w:t>
      </w:r>
      <w:r>
        <w:rPr>
          <w:rFonts w:eastAsia="Calibri" w:cstheme="minorHAnsi"/>
          <w:sz w:val="24"/>
          <w:szCs w:val="24"/>
        </w:rPr>
        <w:t>. godinu</w:t>
      </w:r>
      <w:r w:rsidRPr="005B010C">
        <w:rPr>
          <w:rFonts w:eastAsia="Calibri" w:cstheme="minorHAnsi"/>
          <w:sz w:val="24"/>
          <w:szCs w:val="24"/>
        </w:rPr>
        <w:t xml:space="preserve"> ukupna sredstva za ostvarenje programa Upravnog odjela za komunalni sustav, prostorno planiranje i zaštitu okoliša smanjuju se u iznosu od 5.640.242,00 kn (-7,55</w:t>
      </w:r>
      <w:r>
        <w:rPr>
          <w:rFonts w:eastAsia="Calibri" w:cstheme="minorHAnsi"/>
          <w:sz w:val="24"/>
          <w:szCs w:val="24"/>
        </w:rPr>
        <w:t xml:space="preserve"> </w:t>
      </w:r>
      <w:r w:rsidRPr="005B010C">
        <w:rPr>
          <w:rFonts w:eastAsia="Calibri" w:cstheme="minorHAnsi"/>
          <w:sz w:val="24"/>
          <w:szCs w:val="24"/>
        </w:rPr>
        <w:t>% u odnosu na planirano) i sada iznose 69.039.038,00 kn</w:t>
      </w:r>
      <w:r>
        <w:rPr>
          <w:rFonts w:eastAsia="Calibri" w:cstheme="minorHAnsi"/>
          <w:sz w:val="24"/>
          <w:szCs w:val="24"/>
        </w:rPr>
        <w:t>. Sredstva se realiziraju kroz deset</w:t>
      </w:r>
      <w:r w:rsidRPr="005B010C">
        <w:rPr>
          <w:rFonts w:eastAsia="Calibri" w:cstheme="minorHAnsi"/>
          <w:sz w:val="24"/>
          <w:szCs w:val="24"/>
        </w:rPr>
        <w:t xml:space="preserve"> različit</w:t>
      </w:r>
      <w:r>
        <w:rPr>
          <w:rFonts w:eastAsia="Calibri" w:cstheme="minorHAnsi"/>
          <w:sz w:val="24"/>
          <w:szCs w:val="24"/>
        </w:rPr>
        <w:t>ih programa koji su obuhvaćeni f</w:t>
      </w:r>
      <w:r w:rsidRPr="005B010C">
        <w:rPr>
          <w:rFonts w:eastAsia="Calibri" w:cstheme="minorHAnsi"/>
          <w:sz w:val="24"/>
          <w:szCs w:val="24"/>
        </w:rPr>
        <w:t xml:space="preserve">inancijskim planom rashoda </w:t>
      </w:r>
      <w:r>
        <w:rPr>
          <w:rFonts w:eastAsia="Calibri" w:cstheme="minorHAnsi"/>
          <w:sz w:val="24"/>
          <w:szCs w:val="24"/>
        </w:rPr>
        <w:t>u</w:t>
      </w:r>
      <w:r w:rsidRPr="005B010C">
        <w:rPr>
          <w:rFonts w:eastAsia="Calibri" w:cstheme="minorHAnsi"/>
          <w:sz w:val="24"/>
          <w:szCs w:val="24"/>
        </w:rPr>
        <w:t xml:space="preserve">pravnog odjela, a koje provodi 11 službenika. </w:t>
      </w:r>
    </w:p>
    <w:p w:rsidR="005B010C" w:rsidRPr="005B010C" w:rsidRDefault="005B010C" w:rsidP="005B010C">
      <w:pPr>
        <w:spacing w:after="0" w:line="240" w:lineRule="auto"/>
        <w:rPr>
          <w:rFonts w:eastAsia="Calibri" w:cstheme="minorHAnsi"/>
          <w:sz w:val="24"/>
          <w:szCs w:val="24"/>
        </w:rPr>
      </w:pPr>
      <w:r w:rsidRPr="005B010C">
        <w:rPr>
          <w:rFonts w:eastAsia="Calibri" w:cstheme="minorHAnsi"/>
          <w:sz w:val="24"/>
          <w:szCs w:val="24"/>
        </w:rPr>
        <w:tab/>
      </w:r>
    </w:p>
    <w:p w:rsidR="005B010C" w:rsidRDefault="005B010C" w:rsidP="005B010C">
      <w:pPr>
        <w:spacing w:after="0" w:line="240" w:lineRule="auto"/>
        <w:rPr>
          <w:rFonts w:eastAsia="Calibri" w:cstheme="minorHAnsi"/>
          <w:b/>
          <w:sz w:val="24"/>
          <w:szCs w:val="24"/>
        </w:rPr>
      </w:pPr>
      <w:r>
        <w:rPr>
          <w:rFonts w:eastAsia="Calibri" w:cstheme="minorHAnsi"/>
          <w:b/>
          <w:sz w:val="24"/>
          <w:szCs w:val="24"/>
        </w:rPr>
        <w:t>Tablica broj 2: Prikaz financijskih izmjena programa Upravnog odjela za komunalni sustav, prostorno planiranje i zaštitu okoliša za 2021. godinu, u iznosima izraženim u HRK</w:t>
      </w:r>
    </w:p>
    <w:p w:rsidR="005B010C" w:rsidRPr="005B010C" w:rsidRDefault="005B010C" w:rsidP="005B010C">
      <w:pPr>
        <w:spacing w:after="0" w:line="240" w:lineRule="auto"/>
        <w:rPr>
          <w:rFonts w:eastAsia="Calibri" w:cstheme="minorHAnsi"/>
          <w:b/>
          <w:sz w:val="24"/>
          <w:szCs w:val="24"/>
        </w:rPr>
      </w:pPr>
    </w:p>
    <w:tbl>
      <w:tblPr>
        <w:tblStyle w:val="Reetkatablice1"/>
        <w:tblW w:w="9747" w:type="dxa"/>
        <w:tblLayout w:type="fixed"/>
        <w:tblLook w:val="04A0" w:firstRow="1" w:lastRow="0" w:firstColumn="1" w:lastColumn="0" w:noHBand="0" w:noVBand="1"/>
      </w:tblPr>
      <w:tblGrid>
        <w:gridCol w:w="817"/>
        <w:gridCol w:w="1276"/>
        <w:gridCol w:w="2268"/>
        <w:gridCol w:w="1701"/>
        <w:gridCol w:w="1701"/>
        <w:gridCol w:w="1984"/>
      </w:tblGrid>
      <w:tr w:rsidR="005B010C" w:rsidRPr="005B010C" w:rsidTr="001B63A1">
        <w:trPr>
          <w:trHeight w:val="585"/>
        </w:trPr>
        <w:tc>
          <w:tcPr>
            <w:tcW w:w="817" w:type="dxa"/>
            <w:tcBorders>
              <w:bottom w:val="single" w:sz="12" w:space="0" w:color="auto"/>
            </w:tcBorders>
            <w:shd w:val="clear" w:color="auto" w:fill="BFBFBF" w:themeFill="background1" w:themeFillShade="BF"/>
            <w:vAlign w:val="center"/>
          </w:tcPr>
          <w:p w:rsidR="005B010C" w:rsidRPr="005B010C" w:rsidRDefault="005B010C"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Redni broj</w:t>
            </w:r>
          </w:p>
        </w:tc>
        <w:tc>
          <w:tcPr>
            <w:tcW w:w="1276" w:type="dxa"/>
            <w:tcBorders>
              <w:bottom w:val="single" w:sz="12" w:space="0" w:color="auto"/>
            </w:tcBorders>
            <w:shd w:val="clear" w:color="auto" w:fill="BFBFBF" w:themeFill="background1" w:themeFillShade="BF"/>
            <w:vAlign w:val="center"/>
          </w:tcPr>
          <w:p w:rsidR="005B010C" w:rsidRPr="005B010C" w:rsidRDefault="005B010C" w:rsidP="005B010C">
            <w:pPr>
              <w:jc w:val="center"/>
              <w:rPr>
                <w:rFonts w:asciiTheme="minorHAnsi" w:eastAsia="Calibri" w:hAnsiTheme="minorHAnsi" w:cstheme="minorHAnsi"/>
                <w:b/>
                <w:sz w:val="24"/>
                <w:szCs w:val="24"/>
              </w:rPr>
            </w:pPr>
            <w:r w:rsidRPr="005B010C">
              <w:rPr>
                <w:rFonts w:asciiTheme="minorHAnsi" w:eastAsia="Calibri" w:hAnsiTheme="minorHAnsi" w:cstheme="minorHAnsi"/>
                <w:b/>
                <w:sz w:val="24"/>
                <w:szCs w:val="24"/>
              </w:rPr>
              <w:t>Brojčana oznaka programa u proračunu za 2021.</w:t>
            </w:r>
          </w:p>
        </w:tc>
        <w:tc>
          <w:tcPr>
            <w:tcW w:w="2268" w:type="dxa"/>
            <w:tcBorders>
              <w:bottom w:val="single" w:sz="12" w:space="0" w:color="auto"/>
            </w:tcBorders>
            <w:shd w:val="clear" w:color="auto" w:fill="BFBFBF" w:themeFill="background1" w:themeFillShade="BF"/>
            <w:vAlign w:val="center"/>
          </w:tcPr>
          <w:p w:rsidR="005B010C" w:rsidRPr="005B010C" w:rsidRDefault="005B010C" w:rsidP="005B010C">
            <w:pPr>
              <w:jc w:val="center"/>
              <w:rPr>
                <w:rFonts w:asciiTheme="minorHAnsi" w:eastAsia="Calibri" w:hAnsiTheme="minorHAnsi" w:cstheme="minorHAnsi"/>
                <w:b/>
                <w:sz w:val="24"/>
                <w:szCs w:val="24"/>
              </w:rPr>
            </w:pPr>
            <w:r w:rsidRPr="005B010C">
              <w:rPr>
                <w:rFonts w:asciiTheme="minorHAnsi" w:eastAsia="Calibri" w:hAnsiTheme="minorHAnsi" w:cstheme="minorHAnsi"/>
                <w:b/>
                <w:sz w:val="24"/>
                <w:szCs w:val="24"/>
              </w:rPr>
              <w:t>Naziv programa</w:t>
            </w:r>
          </w:p>
        </w:tc>
        <w:tc>
          <w:tcPr>
            <w:tcW w:w="1701" w:type="dxa"/>
            <w:tcBorders>
              <w:bottom w:val="single" w:sz="12" w:space="0" w:color="auto"/>
            </w:tcBorders>
            <w:shd w:val="clear" w:color="auto" w:fill="BFBFBF" w:themeFill="background1" w:themeFillShade="BF"/>
            <w:vAlign w:val="center"/>
          </w:tcPr>
          <w:p w:rsidR="005B010C" w:rsidRPr="005B010C" w:rsidRDefault="005B010C" w:rsidP="001B63A1">
            <w:pPr>
              <w:jc w:val="center"/>
              <w:rPr>
                <w:rFonts w:asciiTheme="minorHAnsi" w:eastAsia="Calibri" w:hAnsiTheme="minorHAnsi" w:cstheme="minorHAnsi"/>
                <w:b/>
                <w:sz w:val="24"/>
                <w:szCs w:val="24"/>
              </w:rPr>
            </w:pPr>
            <w:r w:rsidRPr="005B010C">
              <w:rPr>
                <w:rFonts w:asciiTheme="minorHAnsi" w:eastAsia="Calibri" w:hAnsiTheme="minorHAnsi" w:cstheme="minorHAnsi"/>
                <w:b/>
                <w:sz w:val="24"/>
                <w:szCs w:val="24"/>
              </w:rPr>
              <w:t xml:space="preserve">Proračun </w:t>
            </w:r>
          </w:p>
        </w:tc>
        <w:tc>
          <w:tcPr>
            <w:tcW w:w="1701" w:type="dxa"/>
            <w:tcBorders>
              <w:bottom w:val="single" w:sz="12" w:space="0" w:color="auto"/>
            </w:tcBorders>
            <w:shd w:val="clear" w:color="auto" w:fill="BFBFBF" w:themeFill="background1" w:themeFillShade="BF"/>
          </w:tcPr>
          <w:p w:rsidR="001B63A1" w:rsidRDefault="001B63A1" w:rsidP="005B010C">
            <w:pPr>
              <w:jc w:val="center"/>
              <w:rPr>
                <w:rFonts w:asciiTheme="minorHAnsi" w:eastAsia="Calibri" w:hAnsiTheme="minorHAnsi" w:cstheme="minorHAnsi"/>
                <w:b/>
                <w:sz w:val="24"/>
                <w:szCs w:val="24"/>
              </w:rPr>
            </w:pPr>
          </w:p>
          <w:p w:rsidR="005B010C" w:rsidRPr="005B010C" w:rsidRDefault="001B63A1"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5. izmjene i dopune proračuna</w:t>
            </w:r>
          </w:p>
        </w:tc>
        <w:tc>
          <w:tcPr>
            <w:tcW w:w="1984" w:type="dxa"/>
            <w:tcBorders>
              <w:bottom w:val="single" w:sz="12" w:space="0" w:color="auto"/>
            </w:tcBorders>
            <w:shd w:val="clear" w:color="auto" w:fill="BFBFBF" w:themeFill="background1" w:themeFillShade="BF"/>
          </w:tcPr>
          <w:p w:rsidR="001B63A1" w:rsidRDefault="001B63A1" w:rsidP="005B010C">
            <w:pPr>
              <w:jc w:val="center"/>
              <w:rPr>
                <w:rFonts w:asciiTheme="minorHAnsi" w:eastAsia="Calibri" w:hAnsiTheme="minorHAnsi" w:cstheme="minorHAnsi"/>
                <w:b/>
                <w:sz w:val="24"/>
                <w:szCs w:val="24"/>
              </w:rPr>
            </w:pPr>
          </w:p>
          <w:p w:rsidR="001B63A1" w:rsidRDefault="001B63A1" w:rsidP="005B010C">
            <w:pPr>
              <w:jc w:val="center"/>
              <w:rPr>
                <w:rFonts w:asciiTheme="minorHAnsi" w:eastAsia="Calibri" w:hAnsiTheme="minorHAnsi" w:cstheme="minorHAnsi"/>
                <w:b/>
                <w:sz w:val="24"/>
                <w:szCs w:val="24"/>
              </w:rPr>
            </w:pPr>
          </w:p>
          <w:p w:rsidR="001B63A1" w:rsidRDefault="001B63A1"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Povećanje/</w:t>
            </w:r>
          </w:p>
          <w:p w:rsidR="005B010C" w:rsidRPr="005B010C" w:rsidRDefault="001B63A1"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smanjenje</w:t>
            </w:r>
          </w:p>
        </w:tc>
      </w:tr>
      <w:tr w:rsidR="005B010C" w:rsidRPr="005B010C" w:rsidTr="002D6476">
        <w:tc>
          <w:tcPr>
            <w:tcW w:w="817" w:type="dxa"/>
            <w:tcBorders>
              <w:top w:val="single" w:sz="12" w:space="0" w:color="auto"/>
            </w:tcBorders>
            <w:shd w:val="clear" w:color="auto" w:fill="F2F2F2" w:themeFill="background1" w:themeFillShade="F2"/>
          </w:tcPr>
          <w:p w:rsidR="005B010C" w:rsidRPr="005B010C" w:rsidRDefault="005B010C" w:rsidP="005B010C">
            <w:pPr>
              <w:jc w:val="center"/>
              <w:rPr>
                <w:rFonts w:asciiTheme="minorHAnsi" w:eastAsia="Calibri" w:hAnsiTheme="minorHAnsi" w:cstheme="minorHAnsi"/>
                <w:sz w:val="24"/>
                <w:szCs w:val="24"/>
              </w:rPr>
            </w:pPr>
            <w:bookmarkStart w:id="2" w:name="_Hlk58269383"/>
            <w:r w:rsidRPr="005B010C">
              <w:rPr>
                <w:rFonts w:asciiTheme="minorHAnsi" w:eastAsia="Calibri" w:hAnsiTheme="minorHAnsi" w:cstheme="minorHAnsi"/>
                <w:sz w:val="24"/>
                <w:szCs w:val="24"/>
              </w:rPr>
              <w:t>1</w:t>
            </w:r>
            <w:r w:rsidR="001B63A1">
              <w:rPr>
                <w:rFonts w:asciiTheme="minorHAnsi" w:eastAsia="Calibri" w:hAnsiTheme="minorHAnsi" w:cstheme="minorHAnsi"/>
                <w:sz w:val="24"/>
                <w:szCs w:val="24"/>
              </w:rPr>
              <w:t>.</w:t>
            </w:r>
          </w:p>
        </w:tc>
        <w:tc>
          <w:tcPr>
            <w:tcW w:w="1276" w:type="dxa"/>
            <w:tcBorders>
              <w:top w:val="single" w:sz="12" w:space="0" w:color="auto"/>
            </w:tcBorders>
            <w:shd w:val="clear" w:color="auto" w:fill="F2F2F2" w:themeFill="background1" w:themeFillShade="F2"/>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1021</w:t>
            </w:r>
          </w:p>
        </w:tc>
        <w:tc>
          <w:tcPr>
            <w:tcW w:w="2268" w:type="dxa"/>
            <w:tcBorders>
              <w:top w:val="single" w:sz="12" w:space="0" w:color="auto"/>
            </w:tcBorders>
            <w:shd w:val="clear" w:color="auto" w:fill="F2F2F2" w:themeFill="background1" w:themeFillShade="F2"/>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Upravljanje i razvoj komunalne infrastrukture</w:t>
            </w:r>
          </w:p>
        </w:tc>
        <w:tc>
          <w:tcPr>
            <w:tcW w:w="1701" w:type="dxa"/>
            <w:tcBorders>
              <w:top w:val="single" w:sz="12" w:space="0" w:color="auto"/>
            </w:tcBorders>
            <w:shd w:val="clear" w:color="auto" w:fill="F2F2F2" w:themeFill="background1" w:themeFillShade="F2"/>
          </w:tcPr>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2.444.979,00</w:t>
            </w:r>
          </w:p>
        </w:tc>
        <w:tc>
          <w:tcPr>
            <w:tcW w:w="1701" w:type="dxa"/>
            <w:tcBorders>
              <w:top w:val="single" w:sz="12" w:space="0" w:color="auto"/>
            </w:tcBorders>
            <w:shd w:val="clear" w:color="auto" w:fill="F2F2F2" w:themeFill="background1" w:themeFillShade="F2"/>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2.544.923,00</w:t>
            </w:r>
          </w:p>
        </w:tc>
        <w:tc>
          <w:tcPr>
            <w:tcW w:w="1984" w:type="dxa"/>
            <w:tcBorders>
              <w:top w:val="single" w:sz="12" w:space="0" w:color="auto"/>
            </w:tcBorders>
            <w:shd w:val="clear" w:color="auto" w:fill="F2F2F2" w:themeFill="background1" w:themeFillShade="F2"/>
          </w:tcPr>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99.944,00</w:t>
            </w:r>
          </w:p>
        </w:tc>
      </w:tr>
      <w:tr w:rsidR="005B010C" w:rsidRPr="005B010C" w:rsidTr="002D6476">
        <w:tc>
          <w:tcPr>
            <w:tcW w:w="817" w:type="dxa"/>
            <w:shd w:val="clear" w:color="auto" w:fill="F2F2F2" w:themeFill="background1" w:themeFillShade="F2"/>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2</w:t>
            </w:r>
            <w:r w:rsidR="001B63A1">
              <w:rPr>
                <w:rFonts w:asciiTheme="minorHAnsi" w:eastAsia="Calibri" w:hAnsiTheme="minorHAnsi" w:cstheme="minorHAnsi"/>
                <w:sz w:val="24"/>
                <w:szCs w:val="24"/>
              </w:rPr>
              <w:t>.</w:t>
            </w:r>
          </w:p>
        </w:tc>
        <w:tc>
          <w:tcPr>
            <w:tcW w:w="1276" w:type="dxa"/>
            <w:shd w:val="clear" w:color="auto" w:fill="F2F2F2" w:themeFill="background1" w:themeFillShade="F2"/>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1022</w:t>
            </w:r>
          </w:p>
        </w:tc>
        <w:tc>
          <w:tcPr>
            <w:tcW w:w="2268" w:type="dxa"/>
            <w:shd w:val="clear" w:color="auto" w:fill="F2F2F2" w:themeFill="background1" w:themeFillShade="F2"/>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Upravljanje imovinom</w:t>
            </w:r>
          </w:p>
        </w:tc>
        <w:tc>
          <w:tcPr>
            <w:tcW w:w="1701" w:type="dxa"/>
            <w:shd w:val="clear" w:color="auto" w:fill="F2F2F2" w:themeFill="background1" w:themeFillShade="F2"/>
          </w:tcPr>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10.185.928,00</w:t>
            </w:r>
          </w:p>
        </w:tc>
        <w:tc>
          <w:tcPr>
            <w:tcW w:w="1701" w:type="dxa"/>
            <w:shd w:val="clear" w:color="auto" w:fill="F2F2F2" w:themeFill="background1" w:themeFillShade="F2"/>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10.294.181,00</w:t>
            </w:r>
          </w:p>
        </w:tc>
        <w:tc>
          <w:tcPr>
            <w:tcW w:w="1984" w:type="dxa"/>
            <w:shd w:val="clear" w:color="auto" w:fill="F2F2F2" w:themeFill="background1" w:themeFillShade="F2"/>
          </w:tcPr>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108.253,00</w:t>
            </w:r>
          </w:p>
        </w:tc>
      </w:tr>
      <w:tr w:rsidR="005B010C" w:rsidRPr="005B010C" w:rsidTr="002D6476">
        <w:tc>
          <w:tcPr>
            <w:tcW w:w="817" w:type="dxa"/>
            <w:shd w:val="clear" w:color="auto" w:fill="EAF1DD" w:themeFill="accent3" w:themeFillTint="33"/>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3</w:t>
            </w:r>
            <w:r w:rsidR="001B63A1">
              <w:rPr>
                <w:rFonts w:asciiTheme="minorHAnsi" w:eastAsia="Calibri" w:hAnsiTheme="minorHAnsi" w:cstheme="minorHAnsi"/>
                <w:sz w:val="24"/>
                <w:szCs w:val="24"/>
              </w:rPr>
              <w:t>.</w:t>
            </w:r>
          </w:p>
        </w:tc>
        <w:tc>
          <w:tcPr>
            <w:tcW w:w="1276" w:type="dxa"/>
            <w:shd w:val="clear" w:color="auto" w:fill="EAF1DD" w:themeFill="accent3" w:themeFillTint="33"/>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1023</w:t>
            </w:r>
          </w:p>
        </w:tc>
        <w:tc>
          <w:tcPr>
            <w:tcW w:w="2268" w:type="dxa"/>
            <w:shd w:val="clear" w:color="auto" w:fill="EAF1DD" w:themeFill="accent3" w:themeFillTint="33"/>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Projektiranje i građenje objekata u vlasništvu Grada</w:t>
            </w:r>
          </w:p>
        </w:tc>
        <w:tc>
          <w:tcPr>
            <w:tcW w:w="1701" w:type="dxa"/>
            <w:shd w:val="clear" w:color="auto" w:fill="EAF1DD" w:themeFill="accent3" w:themeFillTint="33"/>
          </w:tcPr>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37.203.596,00</w:t>
            </w:r>
          </w:p>
        </w:tc>
        <w:tc>
          <w:tcPr>
            <w:tcW w:w="1701" w:type="dxa"/>
            <w:shd w:val="clear" w:color="auto" w:fill="EAF1DD" w:themeFill="accent3" w:themeFillTint="33"/>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32.842.738,00</w:t>
            </w:r>
          </w:p>
        </w:tc>
        <w:tc>
          <w:tcPr>
            <w:tcW w:w="1984" w:type="dxa"/>
            <w:shd w:val="clear" w:color="auto" w:fill="EAF1DD" w:themeFill="accent3" w:themeFillTint="33"/>
          </w:tcPr>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-4.360.858,00</w:t>
            </w:r>
          </w:p>
        </w:tc>
      </w:tr>
      <w:tr w:rsidR="005B010C" w:rsidRPr="005B010C" w:rsidTr="002D6476">
        <w:tc>
          <w:tcPr>
            <w:tcW w:w="817" w:type="dxa"/>
            <w:shd w:val="clear" w:color="auto" w:fill="F2F2F2" w:themeFill="background1" w:themeFillShade="F2"/>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4</w:t>
            </w:r>
            <w:r w:rsidR="001B63A1">
              <w:rPr>
                <w:rFonts w:asciiTheme="minorHAnsi" w:eastAsia="Calibri" w:hAnsiTheme="minorHAnsi" w:cstheme="minorHAnsi"/>
                <w:sz w:val="24"/>
                <w:szCs w:val="24"/>
              </w:rPr>
              <w:t>.</w:t>
            </w:r>
          </w:p>
        </w:tc>
        <w:tc>
          <w:tcPr>
            <w:tcW w:w="1276" w:type="dxa"/>
            <w:shd w:val="clear" w:color="auto" w:fill="F2F2F2" w:themeFill="background1" w:themeFillShade="F2"/>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1024</w:t>
            </w:r>
          </w:p>
        </w:tc>
        <w:tc>
          <w:tcPr>
            <w:tcW w:w="2268" w:type="dxa"/>
            <w:shd w:val="clear" w:color="auto" w:fill="F2F2F2" w:themeFill="background1" w:themeFillShade="F2"/>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Održavanje objekata i uređaja komunalne infrastrukture</w:t>
            </w:r>
          </w:p>
        </w:tc>
        <w:tc>
          <w:tcPr>
            <w:tcW w:w="1701" w:type="dxa"/>
            <w:shd w:val="clear" w:color="auto" w:fill="F2F2F2" w:themeFill="background1" w:themeFillShade="F2"/>
          </w:tcPr>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8.258.000,00</w:t>
            </w:r>
          </w:p>
        </w:tc>
        <w:tc>
          <w:tcPr>
            <w:tcW w:w="1701" w:type="dxa"/>
            <w:shd w:val="clear" w:color="auto" w:fill="F2F2F2" w:themeFill="background1" w:themeFillShade="F2"/>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9.158.000,00</w:t>
            </w:r>
          </w:p>
        </w:tc>
        <w:tc>
          <w:tcPr>
            <w:tcW w:w="1984" w:type="dxa"/>
            <w:shd w:val="clear" w:color="auto" w:fill="F2F2F2" w:themeFill="background1" w:themeFillShade="F2"/>
          </w:tcPr>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900.000,00</w:t>
            </w:r>
          </w:p>
        </w:tc>
      </w:tr>
      <w:tr w:rsidR="005B010C" w:rsidRPr="005B010C" w:rsidTr="002D6476">
        <w:tc>
          <w:tcPr>
            <w:tcW w:w="817" w:type="dxa"/>
            <w:shd w:val="clear" w:color="auto" w:fill="EAF1DD" w:themeFill="accent3" w:themeFillTint="33"/>
          </w:tcPr>
          <w:p w:rsidR="002D6476" w:rsidRDefault="002D6476"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5</w:t>
            </w:r>
            <w:r w:rsidR="001B63A1">
              <w:rPr>
                <w:rFonts w:asciiTheme="minorHAnsi" w:eastAsia="Calibri" w:hAnsiTheme="minorHAnsi" w:cstheme="minorHAnsi"/>
                <w:sz w:val="24"/>
                <w:szCs w:val="24"/>
              </w:rPr>
              <w:t>.</w:t>
            </w:r>
          </w:p>
        </w:tc>
        <w:tc>
          <w:tcPr>
            <w:tcW w:w="1276" w:type="dxa"/>
            <w:shd w:val="clear" w:color="auto" w:fill="EAF1DD" w:themeFill="accent3" w:themeFillTint="33"/>
          </w:tcPr>
          <w:p w:rsidR="002D6476" w:rsidRDefault="002D6476"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1025</w:t>
            </w:r>
          </w:p>
        </w:tc>
        <w:tc>
          <w:tcPr>
            <w:tcW w:w="2268" w:type="dxa"/>
            <w:shd w:val="clear" w:color="auto" w:fill="EAF1DD" w:themeFill="accent3" w:themeFillTint="33"/>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Projektiranje i građenje objekata i uređaja komunalne infrastrukture</w:t>
            </w:r>
          </w:p>
        </w:tc>
        <w:tc>
          <w:tcPr>
            <w:tcW w:w="1701" w:type="dxa"/>
            <w:shd w:val="clear" w:color="auto" w:fill="EAF1DD" w:themeFill="accent3" w:themeFillTint="33"/>
          </w:tcPr>
          <w:p w:rsidR="002D6476" w:rsidRDefault="002D6476" w:rsidP="005B010C">
            <w:pPr>
              <w:jc w:val="right"/>
              <w:rPr>
                <w:rFonts w:asciiTheme="minorHAnsi" w:eastAsia="Calibri" w:hAnsiTheme="minorHAnsi" w:cstheme="minorHAnsi"/>
                <w:sz w:val="24"/>
                <w:szCs w:val="24"/>
              </w:rPr>
            </w:pPr>
          </w:p>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8.825.353,00</w:t>
            </w:r>
          </w:p>
        </w:tc>
        <w:tc>
          <w:tcPr>
            <w:tcW w:w="1701" w:type="dxa"/>
            <w:shd w:val="clear" w:color="auto" w:fill="EAF1DD" w:themeFill="accent3" w:themeFillTint="33"/>
          </w:tcPr>
          <w:p w:rsidR="002D6476" w:rsidRDefault="002D6476" w:rsidP="005B010C">
            <w:pPr>
              <w:jc w:val="right"/>
              <w:rPr>
                <w:rFonts w:asciiTheme="minorHAnsi" w:eastAsia="Calibri" w:hAnsiTheme="minorHAnsi" w:cstheme="minorHAnsi"/>
                <w:sz w:val="24"/>
                <w:szCs w:val="24"/>
              </w:rPr>
            </w:pPr>
          </w:p>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6.916.533,00</w:t>
            </w:r>
          </w:p>
        </w:tc>
        <w:tc>
          <w:tcPr>
            <w:tcW w:w="1984" w:type="dxa"/>
            <w:shd w:val="clear" w:color="auto" w:fill="EAF1DD" w:themeFill="accent3" w:themeFillTint="33"/>
          </w:tcPr>
          <w:p w:rsidR="002D6476" w:rsidRDefault="002D6476" w:rsidP="005B010C">
            <w:pPr>
              <w:jc w:val="right"/>
              <w:rPr>
                <w:rFonts w:asciiTheme="minorHAnsi" w:eastAsia="Calibri" w:hAnsiTheme="minorHAnsi" w:cstheme="minorHAnsi"/>
                <w:sz w:val="24"/>
                <w:szCs w:val="24"/>
              </w:rPr>
            </w:pPr>
          </w:p>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-1.908.820,00</w:t>
            </w:r>
          </w:p>
        </w:tc>
      </w:tr>
      <w:tr w:rsidR="005B010C" w:rsidRPr="005B010C" w:rsidTr="002D6476">
        <w:tc>
          <w:tcPr>
            <w:tcW w:w="817" w:type="dxa"/>
            <w:shd w:val="clear" w:color="auto" w:fill="EAF1DD" w:themeFill="accent3" w:themeFillTint="33"/>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6</w:t>
            </w:r>
            <w:r w:rsidR="001B63A1">
              <w:rPr>
                <w:rFonts w:asciiTheme="minorHAnsi" w:eastAsia="Calibri" w:hAnsiTheme="minorHAnsi" w:cstheme="minorHAnsi"/>
                <w:sz w:val="24"/>
                <w:szCs w:val="24"/>
              </w:rPr>
              <w:t>.</w:t>
            </w:r>
          </w:p>
        </w:tc>
        <w:tc>
          <w:tcPr>
            <w:tcW w:w="1276" w:type="dxa"/>
            <w:shd w:val="clear" w:color="auto" w:fill="EAF1DD" w:themeFill="accent3" w:themeFillTint="33"/>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1026</w:t>
            </w:r>
          </w:p>
        </w:tc>
        <w:tc>
          <w:tcPr>
            <w:tcW w:w="2268" w:type="dxa"/>
            <w:shd w:val="clear" w:color="auto" w:fill="EAF1DD" w:themeFill="accent3" w:themeFillTint="33"/>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Zaštita okoliša</w:t>
            </w:r>
          </w:p>
        </w:tc>
        <w:tc>
          <w:tcPr>
            <w:tcW w:w="1701" w:type="dxa"/>
            <w:shd w:val="clear" w:color="auto" w:fill="EAF1DD" w:themeFill="accent3" w:themeFillTint="33"/>
          </w:tcPr>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2.921.761,00</w:t>
            </w:r>
          </w:p>
        </w:tc>
        <w:tc>
          <w:tcPr>
            <w:tcW w:w="1701" w:type="dxa"/>
            <w:shd w:val="clear" w:color="auto" w:fill="EAF1DD" w:themeFill="accent3" w:themeFillTint="33"/>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2.663.650,00</w:t>
            </w:r>
          </w:p>
        </w:tc>
        <w:tc>
          <w:tcPr>
            <w:tcW w:w="1984" w:type="dxa"/>
            <w:shd w:val="clear" w:color="auto" w:fill="EAF1DD" w:themeFill="accent3" w:themeFillTint="33"/>
          </w:tcPr>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-258.111,00</w:t>
            </w:r>
          </w:p>
        </w:tc>
      </w:tr>
      <w:tr w:rsidR="005B010C" w:rsidRPr="005B010C" w:rsidTr="002D6476">
        <w:tc>
          <w:tcPr>
            <w:tcW w:w="817" w:type="dxa"/>
            <w:shd w:val="clear" w:color="auto" w:fill="F2F2F2" w:themeFill="background1" w:themeFillShade="F2"/>
          </w:tcPr>
          <w:p w:rsidR="002D6476" w:rsidRDefault="002D6476"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7</w:t>
            </w:r>
            <w:r w:rsidR="001B63A1">
              <w:rPr>
                <w:rFonts w:asciiTheme="minorHAnsi" w:eastAsia="Calibri" w:hAnsiTheme="minorHAnsi" w:cstheme="minorHAnsi"/>
                <w:sz w:val="24"/>
                <w:szCs w:val="24"/>
              </w:rPr>
              <w:t>.</w:t>
            </w:r>
          </w:p>
        </w:tc>
        <w:tc>
          <w:tcPr>
            <w:tcW w:w="1276" w:type="dxa"/>
            <w:shd w:val="clear" w:color="auto" w:fill="F2F2F2" w:themeFill="background1" w:themeFillShade="F2"/>
          </w:tcPr>
          <w:p w:rsidR="002D6476" w:rsidRDefault="002D6476"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1027</w:t>
            </w:r>
          </w:p>
        </w:tc>
        <w:tc>
          <w:tcPr>
            <w:tcW w:w="2268" w:type="dxa"/>
            <w:shd w:val="clear" w:color="auto" w:fill="F2F2F2" w:themeFill="background1" w:themeFillShade="F2"/>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Zaštita, očuvanje i unapređenje zdravlja</w:t>
            </w:r>
          </w:p>
        </w:tc>
        <w:tc>
          <w:tcPr>
            <w:tcW w:w="1701" w:type="dxa"/>
            <w:shd w:val="clear" w:color="auto" w:fill="F2F2F2" w:themeFill="background1" w:themeFillShade="F2"/>
          </w:tcPr>
          <w:p w:rsidR="002D6476" w:rsidRDefault="002D6476" w:rsidP="005B010C">
            <w:pPr>
              <w:jc w:val="right"/>
              <w:rPr>
                <w:rFonts w:asciiTheme="minorHAnsi" w:eastAsia="Calibri" w:hAnsiTheme="minorHAnsi" w:cstheme="minorHAnsi"/>
                <w:sz w:val="24"/>
                <w:szCs w:val="24"/>
              </w:rPr>
            </w:pPr>
          </w:p>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290.000,00</w:t>
            </w:r>
          </w:p>
        </w:tc>
        <w:tc>
          <w:tcPr>
            <w:tcW w:w="1701" w:type="dxa"/>
            <w:shd w:val="clear" w:color="auto" w:fill="F2F2F2" w:themeFill="background1" w:themeFillShade="F2"/>
          </w:tcPr>
          <w:p w:rsidR="002D6476" w:rsidRDefault="002D6476" w:rsidP="005B010C">
            <w:pPr>
              <w:jc w:val="right"/>
              <w:rPr>
                <w:rFonts w:asciiTheme="minorHAnsi" w:eastAsia="Calibri" w:hAnsiTheme="minorHAnsi" w:cstheme="minorHAnsi"/>
                <w:sz w:val="24"/>
                <w:szCs w:val="24"/>
              </w:rPr>
            </w:pPr>
          </w:p>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308.100,00</w:t>
            </w:r>
          </w:p>
        </w:tc>
        <w:tc>
          <w:tcPr>
            <w:tcW w:w="1984" w:type="dxa"/>
            <w:shd w:val="clear" w:color="auto" w:fill="F2F2F2" w:themeFill="background1" w:themeFillShade="F2"/>
          </w:tcPr>
          <w:p w:rsidR="002D6476" w:rsidRDefault="002D6476" w:rsidP="005B010C">
            <w:pPr>
              <w:jc w:val="right"/>
              <w:rPr>
                <w:rFonts w:asciiTheme="minorHAnsi" w:eastAsia="Calibri" w:hAnsiTheme="minorHAnsi" w:cstheme="minorHAnsi"/>
                <w:sz w:val="24"/>
                <w:szCs w:val="24"/>
              </w:rPr>
            </w:pPr>
          </w:p>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18.100,00</w:t>
            </w:r>
          </w:p>
        </w:tc>
      </w:tr>
      <w:tr w:rsidR="005B010C" w:rsidRPr="005B010C" w:rsidTr="002D6476">
        <w:tc>
          <w:tcPr>
            <w:tcW w:w="817" w:type="dxa"/>
            <w:shd w:val="clear" w:color="auto" w:fill="EAF1DD" w:themeFill="accent3" w:themeFillTint="33"/>
          </w:tcPr>
          <w:p w:rsidR="002D6476" w:rsidRDefault="002D6476"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8</w:t>
            </w:r>
            <w:r w:rsidR="001B63A1">
              <w:rPr>
                <w:rFonts w:asciiTheme="minorHAnsi" w:eastAsia="Calibri" w:hAnsiTheme="minorHAnsi" w:cstheme="minorHAnsi"/>
                <w:sz w:val="24"/>
                <w:szCs w:val="24"/>
              </w:rPr>
              <w:t>.</w:t>
            </w:r>
          </w:p>
        </w:tc>
        <w:tc>
          <w:tcPr>
            <w:tcW w:w="1276" w:type="dxa"/>
            <w:shd w:val="clear" w:color="auto" w:fill="EAF1DD" w:themeFill="accent3" w:themeFillTint="33"/>
          </w:tcPr>
          <w:p w:rsidR="002D6476" w:rsidRDefault="002D6476"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1028</w:t>
            </w:r>
          </w:p>
        </w:tc>
        <w:tc>
          <w:tcPr>
            <w:tcW w:w="2268" w:type="dxa"/>
            <w:shd w:val="clear" w:color="auto" w:fill="EAF1DD" w:themeFill="accent3" w:themeFillTint="33"/>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Prostorno uređenje i unapređenje stanovanja</w:t>
            </w:r>
          </w:p>
        </w:tc>
        <w:tc>
          <w:tcPr>
            <w:tcW w:w="1701" w:type="dxa"/>
            <w:shd w:val="clear" w:color="auto" w:fill="EAF1DD" w:themeFill="accent3" w:themeFillTint="33"/>
          </w:tcPr>
          <w:p w:rsidR="002D6476" w:rsidRDefault="002D6476" w:rsidP="005B010C">
            <w:pPr>
              <w:jc w:val="right"/>
              <w:rPr>
                <w:rFonts w:asciiTheme="minorHAnsi" w:eastAsia="Calibri" w:hAnsiTheme="minorHAnsi" w:cstheme="minorHAnsi"/>
                <w:sz w:val="24"/>
                <w:szCs w:val="24"/>
              </w:rPr>
            </w:pPr>
          </w:p>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398.250,00</w:t>
            </w:r>
          </w:p>
        </w:tc>
        <w:tc>
          <w:tcPr>
            <w:tcW w:w="1701" w:type="dxa"/>
            <w:shd w:val="clear" w:color="auto" w:fill="EAF1DD" w:themeFill="accent3" w:themeFillTint="33"/>
          </w:tcPr>
          <w:p w:rsidR="002D6476" w:rsidRDefault="002D6476" w:rsidP="005B010C">
            <w:pPr>
              <w:jc w:val="right"/>
              <w:rPr>
                <w:rFonts w:asciiTheme="minorHAnsi" w:eastAsia="Calibri" w:hAnsiTheme="minorHAnsi" w:cstheme="minorHAnsi"/>
                <w:sz w:val="24"/>
                <w:szCs w:val="24"/>
              </w:rPr>
            </w:pPr>
          </w:p>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159.500,00</w:t>
            </w:r>
          </w:p>
        </w:tc>
        <w:tc>
          <w:tcPr>
            <w:tcW w:w="1984" w:type="dxa"/>
            <w:shd w:val="clear" w:color="auto" w:fill="EAF1DD" w:themeFill="accent3" w:themeFillTint="33"/>
          </w:tcPr>
          <w:p w:rsidR="002D6476" w:rsidRDefault="002D6476" w:rsidP="005B010C">
            <w:pPr>
              <w:jc w:val="right"/>
              <w:rPr>
                <w:rFonts w:asciiTheme="minorHAnsi" w:eastAsia="Calibri" w:hAnsiTheme="minorHAnsi" w:cstheme="minorHAnsi"/>
                <w:sz w:val="24"/>
                <w:szCs w:val="24"/>
              </w:rPr>
            </w:pPr>
          </w:p>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-238.750,00</w:t>
            </w:r>
          </w:p>
        </w:tc>
      </w:tr>
      <w:tr w:rsidR="005B010C" w:rsidRPr="005B010C" w:rsidTr="001B63A1">
        <w:tc>
          <w:tcPr>
            <w:tcW w:w="817" w:type="dxa"/>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9</w:t>
            </w:r>
            <w:r w:rsidR="001B63A1">
              <w:rPr>
                <w:rFonts w:asciiTheme="minorHAnsi" w:eastAsia="Calibri" w:hAnsiTheme="minorHAnsi" w:cstheme="minorHAnsi"/>
                <w:sz w:val="24"/>
                <w:szCs w:val="24"/>
              </w:rPr>
              <w:t>.</w:t>
            </w:r>
          </w:p>
        </w:tc>
        <w:tc>
          <w:tcPr>
            <w:tcW w:w="1276" w:type="dxa"/>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1029</w:t>
            </w:r>
          </w:p>
        </w:tc>
        <w:tc>
          <w:tcPr>
            <w:tcW w:w="2268" w:type="dxa"/>
          </w:tcPr>
          <w:p w:rsidR="005B010C" w:rsidRPr="005B010C" w:rsidRDefault="005B010C" w:rsidP="002D6476">
            <w:pPr>
              <w:rPr>
                <w:rFonts w:asciiTheme="minorHAnsi" w:eastAsia="Calibri" w:hAnsiTheme="minorHAnsi" w:cstheme="minorHAnsi"/>
                <w:sz w:val="24"/>
                <w:szCs w:val="24"/>
              </w:rPr>
            </w:pPr>
            <w:r w:rsidRPr="005B010C">
              <w:rPr>
                <w:rFonts w:asciiTheme="minorHAnsi" w:eastAsia="Calibri" w:hAnsiTheme="minorHAnsi" w:cstheme="minorHAnsi"/>
                <w:sz w:val="24"/>
                <w:szCs w:val="24"/>
              </w:rPr>
              <w:t>Organiziranje i provođenje zaštite i spašavanja</w:t>
            </w:r>
          </w:p>
        </w:tc>
        <w:tc>
          <w:tcPr>
            <w:tcW w:w="1701" w:type="dxa"/>
          </w:tcPr>
          <w:p w:rsidR="005B010C" w:rsidRPr="005B010C" w:rsidRDefault="002D6476" w:rsidP="005B010C">
            <w:pPr>
              <w:jc w:val="right"/>
              <w:rPr>
                <w:rFonts w:asciiTheme="minorHAnsi" w:hAnsiTheme="minorHAnsi" w:cstheme="minorHAnsi"/>
                <w:sz w:val="24"/>
                <w:szCs w:val="24"/>
                <w:lang w:val="en-US"/>
              </w:rPr>
            </w:pPr>
            <w:r>
              <w:rPr>
                <w:rFonts w:asciiTheme="minorHAnsi" w:eastAsia="Calibri" w:hAnsiTheme="minorHAnsi" w:cstheme="minorHAnsi"/>
                <w:sz w:val="24"/>
                <w:szCs w:val="24"/>
              </w:rPr>
              <w:t>3.980.058,00</w:t>
            </w:r>
          </w:p>
        </w:tc>
        <w:tc>
          <w:tcPr>
            <w:tcW w:w="1701" w:type="dxa"/>
          </w:tcPr>
          <w:p w:rsidR="005B010C" w:rsidRPr="005B010C" w:rsidRDefault="002D6476" w:rsidP="005B010C">
            <w:pPr>
              <w:jc w:val="right"/>
              <w:rPr>
                <w:rFonts w:asciiTheme="minorHAnsi" w:eastAsia="Calibri" w:hAnsiTheme="minorHAnsi" w:cstheme="minorHAnsi"/>
                <w:sz w:val="24"/>
                <w:szCs w:val="24"/>
              </w:rPr>
            </w:pPr>
            <w:r>
              <w:rPr>
                <w:rFonts w:asciiTheme="minorHAnsi" w:eastAsia="Calibri" w:hAnsiTheme="minorHAnsi" w:cstheme="minorHAnsi"/>
                <w:sz w:val="24"/>
                <w:szCs w:val="24"/>
              </w:rPr>
              <w:t>3.980.058,00</w:t>
            </w:r>
          </w:p>
        </w:tc>
        <w:tc>
          <w:tcPr>
            <w:tcW w:w="1984" w:type="dxa"/>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0,00</w:t>
            </w:r>
          </w:p>
        </w:tc>
      </w:tr>
      <w:tr w:rsidR="005B010C" w:rsidRPr="005B010C" w:rsidTr="001B63A1">
        <w:tc>
          <w:tcPr>
            <w:tcW w:w="817" w:type="dxa"/>
            <w:tcBorders>
              <w:bottom w:val="single" w:sz="4" w:space="0" w:color="auto"/>
            </w:tcBorders>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w:t>
            </w:r>
            <w:r w:rsidR="001B63A1">
              <w:rPr>
                <w:rFonts w:asciiTheme="minorHAnsi" w:eastAsia="Calibri" w:hAnsiTheme="minorHAnsi" w:cstheme="minorHAnsi"/>
                <w:sz w:val="24"/>
                <w:szCs w:val="24"/>
              </w:rPr>
              <w:t>.</w:t>
            </w:r>
          </w:p>
        </w:tc>
        <w:tc>
          <w:tcPr>
            <w:tcW w:w="1276" w:type="dxa"/>
            <w:tcBorders>
              <w:bottom w:val="single" w:sz="4" w:space="0" w:color="auto"/>
            </w:tcBorders>
          </w:tcPr>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1035</w:t>
            </w:r>
          </w:p>
        </w:tc>
        <w:tc>
          <w:tcPr>
            <w:tcW w:w="2268" w:type="dxa"/>
            <w:tcBorders>
              <w:bottom w:val="single" w:sz="4" w:space="0" w:color="auto"/>
            </w:tcBorders>
          </w:tcPr>
          <w:p w:rsidR="005B010C" w:rsidRPr="005B010C" w:rsidRDefault="005B010C" w:rsidP="002D6476">
            <w:pPr>
              <w:rPr>
                <w:rFonts w:asciiTheme="minorHAnsi" w:eastAsia="Calibri" w:hAnsiTheme="minorHAnsi" w:cstheme="minorHAnsi"/>
                <w:sz w:val="24"/>
                <w:szCs w:val="24"/>
              </w:rPr>
            </w:pPr>
            <w:proofErr w:type="spellStart"/>
            <w:r w:rsidRPr="005B010C">
              <w:rPr>
                <w:rFonts w:asciiTheme="minorHAnsi" w:eastAsia="Calibri" w:hAnsiTheme="minorHAnsi" w:cstheme="minorHAnsi"/>
                <w:sz w:val="24"/>
                <w:szCs w:val="24"/>
              </w:rPr>
              <w:t>Campus</w:t>
            </w:r>
            <w:proofErr w:type="spellEnd"/>
            <w:r w:rsidRPr="005B010C">
              <w:rPr>
                <w:rFonts w:asciiTheme="minorHAnsi" w:eastAsia="Calibri" w:hAnsiTheme="minorHAnsi" w:cstheme="minorHAnsi"/>
                <w:sz w:val="24"/>
                <w:szCs w:val="24"/>
              </w:rPr>
              <w:t xml:space="preserve"> </w:t>
            </w:r>
            <w:proofErr w:type="spellStart"/>
            <w:r w:rsidRPr="005B010C">
              <w:rPr>
                <w:rFonts w:asciiTheme="minorHAnsi" w:eastAsia="Calibri" w:hAnsiTheme="minorHAnsi" w:cstheme="minorHAnsi"/>
                <w:sz w:val="24"/>
                <w:szCs w:val="24"/>
              </w:rPr>
              <w:t>gaming</w:t>
            </w:r>
            <w:proofErr w:type="spellEnd"/>
            <w:r w:rsidRPr="005B010C">
              <w:rPr>
                <w:rFonts w:asciiTheme="minorHAnsi" w:eastAsia="Calibri" w:hAnsiTheme="minorHAnsi" w:cstheme="minorHAnsi"/>
                <w:sz w:val="24"/>
                <w:szCs w:val="24"/>
              </w:rPr>
              <w:t xml:space="preserve"> industrije</w:t>
            </w:r>
          </w:p>
        </w:tc>
        <w:tc>
          <w:tcPr>
            <w:tcW w:w="1701" w:type="dxa"/>
            <w:tcBorders>
              <w:bottom w:val="single" w:sz="4" w:space="0" w:color="auto"/>
            </w:tcBorders>
          </w:tcPr>
          <w:p w:rsidR="005B010C" w:rsidRPr="005B010C" w:rsidRDefault="005B010C" w:rsidP="005B010C">
            <w:pPr>
              <w:jc w:val="right"/>
              <w:rPr>
                <w:rFonts w:asciiTheme="minorHAnsi" w:hAnsiTheme="minorHAnsi" w:cstheme="minorHAnsi"/>
                <w:sz w:val="24"/>
                <w:szCs w:val="24"/>
                <w:lang w:val="en-US"/>
              </w:rPr>
            </w:pPr>
            <w:r w:rsidRPr="005B010C">
              <w:rPr>
                <w:rFonts w:asciiTheme="minorHAnsi" w:eastAsia="Calibri" w:hAnsiTheme="minorHAnsi" w:cstheme="minorHAnsi"/>
                <w:sz w:val="24"/>
                <w:szCs w:val="24"/>
              </w:rPr>
              <w:t>171.355,00</w:t>
            </w:r>
          </w:p>
        </w:tc>
        <w:tc>
          <w:tcPr>
            <w:tcW w:w="1701" w:type="dxa"/>
            <w:tcBorders>
              <w:bottom w:val="single" w:sz="4" w:space="0" w:color="auto"/>
            </w:tcBorders>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171.355,00</w:t>
            </w:r>
          </w:p>
        </w:tc>
        <w:tc>
          <w:tcPr>
            <w:tcW w:w="1984" w:type="dxa"/>
            <w:tcBorders>
              <w:bottom w:val="single" w:sz="4" w:space="0" w:color="auto"/>
            </w:tcBorders>
          </w:tcPr>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0,00</w:t>
            </w:r>
          </w:p>
        </w:tc>
      </w:tr>
      <w:tr w:rsidR="005B010C" w:rsidRPr="005B010C" w:rsidTr="001B63A1">
        <w:tc>
          <w:tcPr>
            <w:tcW w:w="817" w:type="dxa"/>
            <w:shd w:val="clear" w:color="auto" w:fill="BFBFBF" w:themeFill="background1" w:themeFillShade="BF"/>
          </w:tcPr>
          <w:p w:rsidR="005B010C" w:rsidRPr="005B010C" w:rsidRDefault="005B010C" w:rsidP="005B010C">
            <w:pPr>
              <w:rPr>
                <w:rFonts w:asciiTheme="minorHAnsi" w:eastAsia="Calibri" w:hAnsiTheme="minorHAnsi" w:cstheme="minorHAnsi"/>
                <w:sz w:val="24"/>
                <w:szCs w:val="24"/>
              </w:rPr>
            </w:pPr>
          </w:p>
        </w:tc>
        <w:tc>
          <w:tcPr>
            <w:tcW w:w="1276" w:type="dxa"/>
            <w:shd w:val="clear" w:color="auto" w:fill="BFBFBF" w:themeFill="background1" w:themeFillShade="BF"/>
          </w:tcPr>
          <w:p w:rsidR="005B010C" w:rsidRPr="001B63A1" w:rsidRDefault="001B63A1" w:rsidP="001B63A1">
            <w:pPr>
              <w:jc w:val="center"/>
              <w:rPr>
                <w:rFonts w:asciiTheme="minorHAnsi" w:eastAsia="Calibri" w:hAnsiTheme="minorHAnsi" w:cstheme="minorHAnsi"/>
                <w:b/>
                <w:sz w:val="24"/>
                <w:szCs w:val="24"/>
              </w:rPr>
            </w:pPr>
            <w:r w:rsidRPr="001B63A1">
              <w:rPr>
                <w:rFonts w:asciiTheme="minorHAnsi" w:eastAsia="Calibri" w:hAnsiTheme="minorHAnsi" w:cstheme="minorHAnsi"/>
                <w:b/>
                <w:sz w:val="24"/>
                <w:szCs w:val="24"/>
              </w:rPr>
              <w:t>10 programa</w:t>
            </w:r>
          </w:p>
        </w:tc>
        <w:tc>
          <w:tcPr>
            <w:tcW w:w="2268" w:type="dxa"/>
            <w:shd w:val="clear" w:color="auto" w:fill="BFBFBF" w:themeFill="background1" w:themeFillShade="BF"/>
          </w:tcPr>
          <w:p w:rsidR="005B010C" w:rsidRPr="005B010C" w:rsidRDefault="001B63A1" w:rsidP="001B63A1">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Ukupno</w:t>
            </w:r>
          </w:p>
        </w:tc>
        <w:tc>
          <w:tcPr>
            <w:tcW w:w="1701" w:type="dxa"/>
            <w:shd w:val="clear" w:color="auto" w:fill="BFBFBF" w:themeFill="background1" w:themeFillShade="BF"/>
          </w:tcPr>
          <w:p w:rsidR="005B010C" w:rsidRPr="001B63A1" w:rsidRDefault="001B63A1" w:rsidP="005B010C">
            <w:pPr>
              <w:jc w:val="right"/>
              <w:rPr>
                <w:rFonts w:asciiTheme="minorHAnsi" w:hAnsiTheme="minorHAnsi" w:cstheme="minorHAnsi"/>
                <w:b/>
                <w:sz w:val="24"/>
                <w:szCs w:val="24"/>
                <w:lang w:val="en-US"/>
              </w:rPr>
            </w:pPr>
            <w:r w:rsidRPr="001B63A1">
              <w:rPr>
                <w:rFonts w:asciiTheme="minorHAnsi" w:eastAsia="Calibri" w:hAnsiTheme="minorHAnsi" w:cstheme="minorHAnsi"/>
                <w:b/>
                <w:sz w:val="24"/>
                <w:szCs w:val="24"/>
              </w:rPr>
              <w:t>74.679.280,00</w:t>
            </w:r>
          </w:p>
        </w:tc>
        <w:tc>
          <w:tcPr>
            <w:tcW w:w="1701" w:type="dxa"/>
            <w:shd w:val="clear" w:color="auto" w:fill="BFBFBF" w:themeFill="background1" w:themeFillShade="BF"/>
          </w:tcPr>
          <w:p w:rsidR="005B010C" w:rsidRPr="001B63A1" w:rsidRDefault="001B63A1" w:rsidP="005B010C">
            <w:pPr>
              <w:jc w:val="right"/>
              <w:rPr>
                <w:rFonts w:asciiTheme="minorHAnsi" w:eastAsia="Calibri" w:hAnsiTheme="minorHAnsi" w:cstheme="minorHAnsi"/>
                <w:b/>
                <w:sz w:val="24"/>
                <w:szCs w:val="24"/>
              </w:rPr>
            </w:pPr>
            <w:r w:rsidRPr="001B63A1">
              <w:rPr>
                <w:rFonts w:asciiTheme="minorHAnsi" w:eastAsia="Calibri" w:hAnsiTheme="minorHAnsi" w:cstheme="minorHAnsi"/>
                <w:b/>
                <w:sz w:val="24"/>
                <w:szCs w:val="24"/>
              </w:rPr>
              <w:t>69.039.038,00</w:t>
            </w:r>
          </w:p>
        </w:tc>
        <w:tc>
          <w:tcPr>
            <w:tcW w:w="1984" w:type="dxa"/>
            <w:shd w:val="clear" w:color="auto" w:fill="BFBFBF" w:themeFill="background1" w:themeFillShade="BF"/>
          </w:tcPr>
          <w:p w:rsidR="005B010C" w:rsidRPr="001B63A1" w:rsidRDefault="001B63A1" w:rsidP="005B010C">
            <w:pPr>
              <w:jc w:val="right"/>
              <w:rPr>
                <w:rFonts w:asciiTheme="minorHAnsi" w:eastAsia="Calibri" w:hAnsiTheme="minorHAnsi" w:cstheme="minorHAnsi"/>
                <w:b/>
                <w:sz w:val="24"/>
                <w:szCs w:val="24"/>
              </w:rPr>
            </w:pPr>
            <w:r w:rsidRPr="001B63A1">
              <w:rPr>
                <w:rFonts w:asciiTheme="minorHAnsi" w:eastAsia="Calibri" w:hAnsiTheme="minorHAnsi" w:cstheme="minorHAnsi"/>
                <w:b/>
                <w:sz w:val="24"/>
                <w:szCs w:val="24"/>
              </w:rPr>
              <w:t>-5.640.242,00</w:t>
            </w:r>
          </w:p>
        </w:tc>
      </w:tr>
    </w:tbl>
    <w:bookmarkEnd w:id="2"/>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lastRenderedPageBreak/>
        <w:t xml:space="preserve">3.1. Program 1021 UPRAVLJANJE I RAZVOJ KOMUNALNE INFRASTRUKTURE </w:t>
      </w:r>
    </w:p>
    <w:p w:rsidR="005B010C" w:rsidRPr="005B010C" w:rsidRDefault="005B010C" w:rsidP="005B010C">
      <w:pPr>
        <w:shd w:val="clear" w:color="auto" w:fill="FFFFFF"/>
        <w:spacing w:after="0" w:line="240" w:lineRule="auto"/>
        <w:rPr>
          <w:rFonts w:eastAsia="Calibri" w:cstheme="minorHAnsi"/>
          <w:b/>
          <w:sz w:val="24"/>
          <w:szCs w:val="24"/>
        </w:rPr>
      </w:pPr>
    </w:p>
    <w:p w:rsidR="002D6476" w:rsidRDefault="005B010C" w:rsidP="002D6476">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3.1.1. Aktivnost 1021 A1000</w:t>
      </w:r>
      <w:r w:rsidR="002D6476">
        <w:rPr>
          <w:rFonts w:eastAsia="Times New Roman" w:cstheme="minorHAnsi"/>
          <w:b/>
          <w:sz w:val="24"/>
          <w:szCs w:val="24"/>
          <w:lang w:eastAsia="hr-HR"/>
        </w:rPr>
        <w:t>01 Administracija i upravljanje</w:t>
      </w:r>
    </w:p>
    <w:p w:rsidR="002D6476" w:rsidRDefault="002D6476" w:rsidP="002D6476">
      <w:pPr>
        <w:spacing w:after="0" w:line="240" w:lineRule="auto"/>
        <w:jc w:val="both"/>
        <w:rPr>
          <w:rFonts w:eastAsia="Times New Roman" w:cstheme="minorHAnsi"/>
          <w:b/>
          <w:sz w:val="24"/>
          <w:szCs w:val="24"/>
          <w:lang w:eastAsia="hr-HR"/>
        </w:rPr>
      </w:pPr>
    </w:p>
    <w:p w:rsidR="005B010C" w:rsidRPr="002D6476"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financiranje ove aktivnosti povećavaju se za 101.194,00 kn, te sada iznose 2.507.173,00 kn.</w:t>
      </w:r>
      <w:r w:rsidR="002D6476">
        <w:rPr>
          <w:rFonts w:eastAsia="Times New Roman" w:cstheme="minorHAnsi"/>
          <w:b/>
          <w:sz w:val="24"/>
          <w:szCs w:val="24"/>
          <w:lang w:eastAsia="hr-HR"/>
        </w:rPr>
        <w:t xml:space="preserve"> </w:t>
      </w:r>
      <w:r w:rsidRPr="005B010C">
        <w:rPr>
          <w:rFonts w:eastAsia="Times New Roman" w:cstheme="minorHAnsi"/>
          <w:sz w:val="24"/>
          <w:szCs w:val="24"/>
          <w:lang w:eastAsia="hr-HR"/>
        </w:rPr>
        <w:t>Unutar aktivnosti do povećanja dolazi na pozicijama: „</w:t>
      </w:r>
      <w:r w:rsidRPr="005B010C">
        <w:rPr>
          <w:rFonts w:eastAsia="Times New Roman" w:cstheme="minorHAnsi"/>
          <w:i/>
          <w:iCs/>
          <w:sz w:val="24"/>
          <w:szCs w:val="24"/>
          <w:lang w:eastAsia="hr-HR"/>
        </w:rPr>
        <w:t>Plaće</w:t>
      </w:r>
      <w:r w:rsidRPr="005B010C">
        <w:rPr>
          <w:rFonts w:eastAsia="Times New Roman" w:cstheme="minorHAnsi"/>
          <w:sz w:val="24"/>
          <w:szCs w:val="24"/>
          <w:lang w:eastAsia="hr-HR"/>
        </w:rPr>
        <w:t xml:space="preserve"> (Bruto)“, „</w:t>
      </w:r>
      <w:r w:rsidRPr="005B010C">
        <w:rPr>
          <w:rFonts w:eastAsia="Times New Roman" w:cstheme="minorHAnsi"/>
          <w:i/>
          <w:iCs/>
          <w:sz w:val="24"/>
          <w:szCs w:val="24"/>
          <w:lang w:eastAsia="hr-HR"/>
        </w:rPr>
        <w:t>Ostali rashodi za zaposlene“, „Doprinosi na plaće“, „Stručno usavršavanje zaposlenika“, „Objave natječaja“</w:t>
      </w:r>
      <w:r w:rsidRPr="005B010C">
        <w:rPr>
          <w:rFonts w:eastAsia="Times New Roman" w:cstheme="minorHAnsi"/>
          <w:sz w:val="24"/>
          <w:szCs w:val="24"/>
          <w:lang w:eastAsia="hr-HR"/>
        </w:rPr>
        <w:t xml:space="preserve"> i „</w:t>
      </w:r>
      <w:r w:rsidRPr="005B010C">
        <w:rPr>
          <w:rFonts w:eastAsia="Times New Roman" w:cstheme="minorHAnsi"/>
          <w:i/>
          <w:iCs/>
          <w:sz w:val="24"/>
          <w:szCs w:val="24"/>
          <w:lang w:eastAsia="hr-HR"/>
        </w:rPr>
        <w:t>Zatezne kamate“</w:t>
      </w:r>
      <w:r w:rsidRPr="005B010C">
        <w:rPr>
          <w:rFonts w:eastAsia="Times New Roman" w:cstheme="minorHAnsi"/>
          <w:sz w:val="24"/>
          <w:szCs w:val="24"/>
          <w:lang w:eastAsia="hr-HR"/>
        </w:rPr>
        <w:t xml:space="preserve"> (do sad istrošena planirana sredstva, potrebno povećati za potrebe do kraja godine). Do smanjenja dolazi na pozicijama</w:t>
      </w:r>
      <w:r w:rsidRPr="005B010C">
        <w:rPr>
          <w:rFonts w:eastAsia="Times New Roman" w:cstheme="minorHAnsi"/>
          <w:i/>
          <w:iCs/>
          <w:sz w:val="24"/>
          <w:szCs w:val="24"/>
          <w:lang w:eastAsia="hr-HR"/>
        </w:rPr>
        <w:t xml:space="preserve"> „Uredska oprema i namještaj“ </w:t>
      </w:r>
      <w:r w:rsidRPr="005B010C">
        <w:rPr>
          <w:rFonts w:eastAsia="Times New Roman" w:cstheme="minorHAnsi"/>
          <w:sz w:val="24"/>
          <w:szCs w:val="24"/>
          <w:lang w:eastAsia="hr-HR"/>
        </w:rPr>
        <w:t>(poravnanje s realizacijom jer više neće biti troška po toj osnovi) i „</w:t>
      </w:r>
      <w:r w:rsidRPr="005B010C">
        <w:rPr>
          <w:rFonts w:eastAsia="Times New Roman" w:cstheme="minorHAnsi"/>
          <w:i/>
          <w:iCs/>
          <w:sz w:val="24"/>
          <w:szCs w:val="24"/>
          <w:lang w:eastAsia="hr-HR"/>
        </w:rPr>
        <w:t xml:space="preserve">Javni radovi od 01.06.2021. – materijalna prava“ </w:t>
      </w:r>
      <w:r w:rsidRPr="005B010C">
        <w:rPr>
          <w:rFonts w:eastAsia="Times New Roman" w:cstheme="minorHAnsi"/>
          <w:sz w:val="24"/>
          <w:szCs w:val="24"/>
          <w:lang w:eastAsia="hr-HR"/>
        </w:rPr>
        <w:t>(poravnanje sa stvarnim potrebama odnosno realizacijom).</w:t>
      </w:r>
    </w:p>
    <w:p w:rsidR="005B010C" w:rsidRPr="005B010C" w:rsidRDefault="005B010C" w:rsidP="005B010C">
      <w:pPr>
        <w:spacing w:after="0" w:line="240" w:lineRule="auto"/>
        <w:jc w:val="both"/>
        <w:rPr>
          <w:rFonts w:eastAsia="Times New Roman" w:cstheme="minorHAnsi"/>
          <w:sz w:val="24"/>
          <w:szCs w:val="24"/>
          <w:lang w:eastAsia="hr-HR"/>
        </w:rPr>
      </w:pPr>
    </w:p>
    <w:p w:rsidR="002D6476" w:rsidRDefault="005B010C" w:rsidP="002D6476">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3.1.2. Aktivnost 1021 A100002 Ostvariva</w:t>
      </w:r>
      <w:r w:rsidR="002D6476">
        <w:rPr>
          <w:rFonts w:eastAsia="Times New Roman" w:cstheme="minorHAnsi"/>
          <w:b/>
          <w:sz w:val="24"/>
          <w:szCs w:val="24"/>
          <w:lang w:eastAsia="hr-HR"/>
        </w:rPr>
        <w:t>nje prava po posebnim propisima</w:t>
      </w:r>
    </w:p>
    <w:p w:rsidR="002D6476" w:rsidRDefault="002D6476" w:rsidP="002D6476">
      <w:pPr>
        <w:spacing w:after="0" w:line="240" w:lineRule="auto"/>
        <w:jc w:val="both"/>
        <w:rPr>
          <w:rFonts w:eastAsia="Times New Roman" w:cstheme="minorHAnsi"/>
          <w:b/>
          <w:sz w:val="24"/>
          <w:szCs w:val="24"/>
          <w:lang w:eastAsia="hr-HR"/>
        </w:rPr>
      </w:pPr>
    </w:p>
    <w:p w:rsidR="005B010C" w:rsidRPr="002D6476" w:rsidRDefault="005B010C" w:rsidP="002D6476">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 xml:space="preserve">Sredstva za financiranje ove aktivnosti u ukupnom iznosu smanjuju se za 1.250,00 </w:t>
      </w:r>
      <w:r w:rsidR="002D6476">
        <w:rPr>
          <w:rFonts w:eastAsia="Times New Roman" w:cstheme="minorHAnsi"/>
          <w:sz w:val="24"/>
          <w:szCs w:val="24"/>
          <w:lang w:eastAsia="hr-HR"/>
        </w:rPr>
        <w:t xml:space="preserve">kn, te sada iznose 37.750,00 kn. </w:t>
      </w:r>
      <w:r w:rsidRPr="005B010C">
        <w:rPr>
          <w:rFonts w:eastAsia="Times New Roman" w:cstheme="minorHAnsi"/>
          <w:sz w:val="24"/>
          <w:szCs w:val="24"/>
          <w:lang w:eastAsia="hr-HR"/>
        </w:rPr>
        <w:t>Unutar aktivnosti do povećanja dolazi na poziciji „</w:t>
      </w:r>
      <w:r w:rsidRPr="005B010C">
        <w:rPr>
          <w:rFonts w:eastAsia="Times New Roman" w:cstheme="minorHAnsi"/>
          <w:i/>
          <w:iCs/>
          <w:sz w:val="24"/>
          <w:szCs w:val="24"/>
          <w:lang w:eastAsia="hr-HR"/>
        </w:rPr>
        <w:t>Prijevoz pokojnika</w:t>
      </w:r>
      <w:r w:rsidRPr="005B010C">
        <w:rPr>
          <w:rFonts w:eastAsia="Times New Roman" w:cstheme="minorHAnsi"/>
          <w:sz w:val="24"/>
          <w:szCs w:val="24"/>
          <w:lang w:eastAsia="hr-HR"/>
        </w:rPr>
        <w:t>“ (pr</w:t>
      </w:r>
      <w:r w:rsidR="002D6476">
        <w:rPr>
          <w:rFonts w:eastAsia="Times New Roman" w:cstheme="minorHAnsi"/>
          <w:sz w:val="24"/>
          <w:szCs w:val="24"/>
          <w:lang w:eastAsia="hr-HR"/>
        </w:rPr>
        <w:t>ema procijenjenoj potrebi), dok</w:t>
      </w:r>
      <w:r w:rsidRPr="005B010C">
        <w:rPr>
          <w:rFonts w:eastAsia="Times New Roman" w:cstheme="minorHAnsi"/>
          <w:sz w:val="24"/>
          <w:szCs w:val="24"/>
          <w:lang w:eastAsia="hr-HR"/>
        </w:rPr>
        <w:t xml:space="preserve"> na pozicijama „</w:t>
      </w:r>
      <w:r w:rsidRPr="005B010C">
        <w:rPr>
          <w:rFonts w:eastAsia="Times New Roman" w:cstheme="minorHAnsi"/>
          <w:i/>
          <w:iCs/>
          <w:sz w:val="24"/>
          <w:szCs w:val="24"/>
          <w:lang w:eastAsia="hr-HR"/>
        </w:rPr>
        <w:t>Sufinanciranje grobnog mjesta hrv. branitelja</w:t>
      </w:r>
      <w:r w:rsidRPr="005B010C">
        <w:rPr>
          <w:rFonts w:eastAsia="Times New Roman" w:cstheme="minorHAnsi"/>
          <w:sz w:val="24"/>
          <w:szCs w:val="24"/>
          <w:lang w:eastAsia="hr-HR"/>
        </w:rPr>
        <w:t>“ i „</w:t>
      </w:r>
      <w:r w:rsidRPr="005B010C">
        <w:rPr>
          <w:rFonts w:eastAsia="Times New Roman" w:cstheme="minorHAnsi"/>
          <w:i/>
          <w:iCs/>
          <w:sz w:val="24"/>
          <w:szCs w:val="24"/>
          <w:lang w:eastAsia="hr-HR"/>
        </w:rPr>
        <w:t>Plaćanje priključka članovima HVIDRA-e</w:t>
      </w:r>
      <w:r w:rsidRPr="005B010C">
        <w:rPr>
          <w:rFonts w:eastAsia="Times New Roman" w:cstheme="minorHAnsi"/>
          <w:sz w:val="24"/>
          <w:szCs w:val="24"/>
          <w:lang w:eastAsia="hr-HR"/>
        </w:rPr>
        <w:t>“ dolazi do smanjenja prvotno planiranih sredstava u skladu s procijenjenim potrebama do kraja tekuće godine.</w:t>
      </w:r>
    </w:p>
    <w:p w:rsidR="005B010C" w:rsidRPr="005B010C" w:rsidRDefault="005B010C" w:rsidP="005B010C">
      <w:pPr>
        <w:spacing w:after="0" w:line="240" w:lineRule="auto"/>
        <w:ind w:firstLine="708"/>
        <w:rPr>
          <w:rFonts w:eastAsia="Times New Roman" w:cstheme="minorHAnsi"/>
          <w:sz w:val="24"/>
          <w:szCs w:val="24"/>
          <w:lang w:eastAsia="hr-HR"/>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3.2. Program 1022 UPRAVLJANJE IMOVINOM</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3.2.1. Aktivnost 1022 A100001 Upravljanje objektima u vlasništvu grada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2D6476" w:rsidRDefault="005B010C" w:rsidP="002D6476">
      <w:pPr>
        <w:shd w:val="clear" w:color="auto" w:fill="FFFFFF"/>
        <w:spacing w:after="0" w:line="240" w:lineRule="auto"/>
        <w:jc w:val="both"/>
        <w:rPr>
          <w:rFonts w:eastAsia="Calibri" w:cstheme="minorHAnsi"/>
          <w:sz w:val="24"/>
          <w:szCs w:val="24"/>
        </w:rPr>
      </w:pPr>
      <w:r w:rsidRPr="005B010C">
        <w:rPr>
          <w:rFonts w:eastAsia="Calibri" w:cstheme="minorHAnsi"/>
          <w:sz w:val="24"/>
          <w:szCs w:val="24"/>
        </w:rPr>
        <w:t>Sredstva za financiranje ove aktivnosti povećavaju se za 1.414,00 kn, te sada iznose 834.606,00 kn.</w:t>
      </w:r>
      <w:r w:rsidR="002D6476">
        <w:rPr>
          <w:rFonts w:eastAsia="Calibri" w:cstheme="minorHAnsi"/>
          <w:sz w:val="24"/>
          <w:szCs w:val="24"/>
        </w:rPr>
        <w:t xml:space="preserve"> </w:t>
      </w:r>
      <w:r w:rsidRPr="005B010C">
        <w:rPr>
          <w:rFonts w:eastAsia="Calibri" w:cstheme="minorHAnsi"/>
          <w:sz w:val="24"/>
          <w:szCs w:val="24"/>
        </w:rPr>
        <w:t xml:space="preserve">Povećanje nastaje na poziciji </w:t>
      </w:r>
      <w:r w:rsidRPr="005B010C">
        <w:rPr>
          <w:rFonts w:eastAsia="Calibri" w:cstheme="minorHAnsi"/>
          <w:i/>
          <w:iCs/>
          <w:sz w:val="24"/>
          <w:szCs w:val="24"/>
        </w:rPr>
        <w:t>Zastave</w:t>
      </w:r>
      <w:r w:rsidRPr="005B010C">
        <w:rPr>
          <w:rFonts w:eastAsia="Calibri" w:cstheme="minorHAnsi"/>
          <w:sz w:val="24"/>
          <w:szCs w:val="24"/>
        </w:rPr>
        <w:t xml:space="preserve"> i ovim povećanjem planiramo sredstva potrebna za nabavu zastava u ovoj godini. U pravilu se radi o zastavama koje su izvješene ispred javnih objekata (društveni domovi, gradska vijećnica i sl.) tokom cijele godine. Uslijed vremenskih utjecaja ove zastave je potrebno periodično mijenjati.</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3.2.2. Kapitalni projekt 1022 K100002 Razvoj</w:t>
      </w:r>
      <w:r w:rsidR="003A3802">
        <w:rPr>
          <w:rFonts w:eastAsia="Calibri" w:cstheme="minorHAnsi"/>
          <w:b/>
          <w:sz w:val="24"/>
          <w:szCs w:val="24"/>
        </w:rPr>
        <w:t xml:space="preserve"> strukture širokopojasnog I</w:t>
      </w:r>
      <w:r w:rsidRPr="005B010C">
        <w:rPr>
          <w:rFonts w:eastAsia="Calibri" w:cstheme="minorHAnsi"/>
          <w:b/>
          <w:sz w:val="24"/>
          <w:szCs w:val="24"/>
        </w:rPr>
        <w:t>nterneta</w:t>
      </w:r>
    </w:p>
    <w:p w:rsidR="005B010C" w:rsidRPr="005B010C" w:rsidRDefault="005B010C" w:rsidP="005B010C">
      <w:pPr>
        <w:shd w:val="clear" w:color="auto" w:fill="FFFFFF"/>
        <w:spacing w:after="0" w:line="240" w:lineRule="auto"/>
        <w:rPr>
          <w:rFonts w:eastAsia="Calibri" w:cstheme="minorHAnsi"/>
          <w:b/>
          <w:sz w:val="24"/>
          <w:szCs w:val="24"/>
        </w:rPr>
      </w:pPr>
    </w:p>
    <w:p w:rsidR="005B010C" w:rsidRDefault="005B010C" w:rsidP="003A3802">
      <w:pPr>
        <w:shd w:val="clear" w:color="auto" w:fill="FFFFFF"/>
        <w:spacing w:after="0" w:line="240" w:lineRule="auto"/>
        <w:jc w:val="both"/>
        <w:rPr>
          <w:rFonts w:eastAsia="Calibri" w:cstheme="minorHAnsi"/>
          <w:sz w:val="24"/>
          <w:szCs w:val="24"/>
        </w:rPr>
      </w:pPr>
      <w:r w:rsidRPr="005B010C">
        <w:rPr>
          <w:rFonts w:eastAsia="Calibri" w:cstheme="minorHAnsi"/>
          <w:sz w:val="24"/>
          <w:szCs w:val="24"/>
        </w:rPr>
        <w:t xml:space="preserve">Sredstva za financiranje </w:t>
      </w:r>
      <w:r w:rsidR="003A3802">
        <w:rPr>
          <w:rFonts w:eastAsia="Calibri" w:cstheme="minorHAnsi"/>
          <w:sz w:val="24"/>
          <w:szCs w:val="24"/>
        </w:rPr>
        <w:t>ovog kapitalnog projekta</w:t>
      </w:r>
      <w:r w:rsidRPr="005B010C">
        <w:rPr>
          <w:rFonts w:eastAsia="Calibri" w:cstheme="minorHAnsi"/>
          <w:sz w:val="24"/>
          <w:szCs w:val="24"/>
        </w:rPr>
        <w:t xml:space="preserve"> smanjuju se za 100.000,00 k</w:t>
      </w:r>
      <w:r w:rsidR="003A3802">
        <w:rPr>
          <w:rFonts w:eastAsia="Calibri" w:cstheme="minorHAnsi"/>
          <w:sz w:val="24"/>
          <w:szCs w:val="24"/>
        </w:rPr>
        <w:t xml:space="preserve">n, te sada iznose 25.000,00 kn. </w:t>
      </w:r>
      <w:r w:rsidRPr="005B010C">
        <w:rPr>
          <w:rFonts w:eastAsia="Calibri" w:cstheme="minorHAnsi"/>
          <w:sz w:val="24"/>
          <w:szCs w:val="24"/>
        </w:rPr>
        <w:t>Ovim smanjenjem se vrši poravnanje s realizacijom koju očekujemo u ovoj godini. Sredstva su namijenjena za trošak usluge konzultanta u postupku prijave na javni poziv za sufinanciranj</w:t>
      </w:r>
      <w:r w:rsidR="003A3802">
        <w:rPr>
          <w:rFonts w:eastAsia="Calibri" w:cstheme="minorHAnsi"/>
          <w:sz w:val="24"/>
          <w:szCs w:val="24"/>
        </w:rPr>
        <w:t>e razvoja mreže širokopojasnog I</w:t>
      </w:r>
      <w:r w:rsidRPr="005B010C">
        <w:rPr>
          <w:rFonts w:eastAsia="Calibri" w:cstheme="minorHAnsi"/>
          <w:sz w:val="24"/>
          <w:szCs w:val="24"/>
        </w:rPr>
        <w:t xml:space="preserve">nterneta u područjima koja nisu komercijalno zanimljiva </w:t>
      </w:r>
      <w:proofErr w:type="spellStart"/>
      <w:r w:rsidRPr="005B010C">
        <w:rPr>
          <w:rFonts w:eastAsia="Calibri" w:cstheme="minorHAnsi"/>
          <w:sz w:val="24"/>
          <w:szCs w:val="24"/>
        </w:rPr>
        <w:t>teleoperaterima</w:t>
      </w:r>
      <w:proofErr w:type="spellEnd"/>
      <w:r w:rsidRPr="005B010C">
        <w:rPr>
          <w:rFonts w:eastAsia="Calibri" w:cstheme="minorHAnsi"/>
          <w:sz w:val="24"/>
          <w:szCs w:val="24"/>
        </w:rPr>
        <w:t>. U projekt će se ići kroz partnerstvo s Općinom Lipovljani (Novska 80</w:t>
      </w:r>
      <w:r w:rsidR="003A3802">
        <w:rPr>
          <w:rFonts w:eastAsia="Calibri" w:cstheme="minorHAnsi"/>
          <w:sz w:val="24"/>
          <w:szCs w:val="24"/>
        </w:rPr>
        <w:t xml:space="preserve"> </w:t>
      </w:r>
      <w:r w:rsidRPr="005B010C">
        <w:rPr>
          <w:rFonts w:eastAsia="Calibri" w:cstheme="minorHAnsi"/>
          <w:sz w:val="24"/>
          <w:szCs w:val="24"/>
        </w:rPr>
        <w:t>%, Lipovljani 20</w:t>
      </w:r>
      <w:r w:rsidR="003A3802">
        <w:rPr>
          <w:rFonts w:eastAsia="Calibri" w:cstheme="minorHAnsi"/>
          <w:sz w:val="24"/>
          <w:szCs w:val="24"/>
        </w:rPr>
        <w:t xml:space="preserve"> </w:t>
      </w:r>
      <w:r w:rsidRPr="005B010C">
        <w:rPr>
          <w:rFonts w:eastAsia="Calibri" w:cstheme="minorHAnsi"/>
          <w:sz w:val="24"/>
          <w:szCs w:val="24"/>
        </w:rPr>
        <w:t xml:space="preserve">%), te se kroz ovaj projekt planira izgraditi mrežu širokopojasnog </w:t>
      </w:r>
      <w:r w:rsidR="003A3802">
        <w:rPr>
          <w:rFonts w:eastAsia="Calibri" w:cstheme="minorHAnsi"/>
          <w:sz w:val="24"/>
          <w:szCs w:val="24"/>
        </w:rPr>
        <w:t>I</w:t>
      </w:r>
      <w:r w:rsidRPr="005B010C">
        <w:rPr>
          <w:rFonts w:eastAsia="Calibri" w:cstheme="minorHAnsi"/>
          <w:sz w:val="24"/>
          <w:szCs w:val="24"/>
        </w:rPr>
        <w:t>nterneta (velike brzine) na područjima koje pokrivaju ove dvije jedinice lokalne samouprave. Projekt je planiran i u proračunu za 2022. godinu, te će sredstva za koja sad umanjujemo plan biti realizirana u 2022.</w:t>
      </w:r>
      <w:r w:rsidR="003A3802">
        <w:rPr>
          <w:rFonts w:eastAsia="Calibri" w:cstheme="minorHAnsi"/>
          <w:sz w:val="24"/>
          <w:szCs w:val="24"/>
        </w:rPr>
        <w:t xml:space="preserve"> </w:t>
      </w:r>
      <w:r w:rsidRPr="005B010C">
        <w:rPr>
          <w:rFonts w:eastAsia="Calibri" w:cstheme="minorHAnsi"/>
          <w:sz w:val="24"/>
          <w:szCs w:val="24"/>
        </w:rPr>
        <w:t>godini.</w:t>
      </w:r>
    </w:p>
    <w:p w:rsidR="003A3802" w:rsidRDefault="003A3802" w:rsidP="003A3802">
      <w:pPr>
        <w:shd w:val="clear" w:color="auto" w:fill="FFFFFF"/>
        <w:spacing w:after="0" w:line="240" w:lineRule="auto"/>
        <w:jc w:val="both"/>
        <w:rPr>
          <w:rFonts w:eastAsia="Calibri" w:cstheme="minorHAnsi"/>
          <w:sz w:val="24"/>
          <w:szCs w:val="24"/>
        </w:rPr>
      </w:pPr>
    </w:p>
    <w:p w:rsidR="003A3802" w:rsidRDefault="003A3802" w:rsidP="003A3802">
      <w:pPr>
        <w:shd w:val="clear" w:color="auto" w:fill="FFFFFF"/>
        <w:spacing w:after="0" w:line="240" w:lineRule="auto"/>
        <w:jc w:val="both"/>
        <w:rPr>
          <w:rFonts w:eastAsia="Calibri" w:cstheme="minorHAnsi"/>
          <w:sz w:val="24"/>
          <w:szCs w:val="24"/>
        </w:rPr>
      </w:pPr>
    </w:p>
    <w:p w:rsidR="003A3802" w:rsidRDefault="003A3802" w:rsidP="003A3802">
      <w:pPr>
        <w:shd w:val="clear" w:color="auto" w:fill="FFFFFF"/>
        <w:spacing w:after="0" w:line="240" w:lineRule="auto"/>
        <w:jc w:val="both"/>
        <w:rPr>
          <w:rFonts w:eastAsia="Calibri" w:cstheme="minorHAnsi"/>
          <w:sz w:val="24"/>
          <w:szCs w:val="24"/>
        </w:rPr>
      </w:pPr>
    </w:p>
    <w:p w:rsidR="003A3802" w:rsidRPr="005B010C" w:rsidRDefault="003A3802" w:rsidP="003A3802">
      <w:pPr>
        <w:shd w:val="clear" w:color="auto" w:fill="FFFFFF"/>
        <w:spacing w:after="0" w:line="240" w:lineRule="auto"/>
        <w:jc w:val="both"/>
        <w:rPr>
          <w:rFonts w:eastAsia="Calibri" w:cstheme="minorHAnsi"/>
          <w:sz w:val="24"/>
          <w:szCs w:val="24"/>
        </w:rPr>
      </w:pPr>
    </w:p>
    <w:p w:rsidR="005B010C" w:rsidRPr="005B010C" w:rsidRDefault="005B010C" w:rsidP="005B010C">
      <w:pPr>
        <w:shd w:val="clear" w:color="auto" w:fill="FFFFFF"/>
        <w:spacing w:after="0" w:line="240" w:lineRule="auto"/>
        <w:rPr>
          <w:rFonts w:eastAsia="Calibri" w:cstheme="minorHAnsi"/>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lastRenderedPageBreak/>
        <w:t>3.2.3. Tekući projekt 1022 T100001 Legalizacija objekata u vlasništvu grada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3A3802">
      <w:pPr>
        <w:shd w:val="clear" w:color="auto" w:fill="FFFFFF"/>
        <w:spacing w:after="0" w:line="240" w:lineRule="auto"/>
        <w:jc w:val="both"/>
        <w:rPr>
          <w:rFonts w:eastAsia="Calibri" w:cstheme="minorHAnsi"/>
          <w:sz w:val="24"/>
          <w:szCs w:val="24"/>
        </w:rPr>
      </w:pPr>
      <w:r w:rsidRPr="005B010C">
        <w:rPr>
          <w:rFonts w:eastAsia="Calibri" w:cstheme="minorHAnsi"/>
          <w:sz w:val="24"/>
          <w:szCs w:val="24"/>
        </w:rPr>
        <w:t>Sredstva za financiranje ovog projekta povećavaju se za 6.301,00 kn, te sada iznose 25.301,00 kn. Do povećanja je došlo na poziciji „</w:t>
      </w:r>
      <w:r w:rsidRPr="005B010C">
        <w:rPr>
          <w:rFonts w:eastAsia="Calibri" w:cstheme="minorHAnsi"/>
          <w:i/>
          <w:iCs/>
          <w:sz w:val="24"/>
          <w:szCs w:val="24"/>
        </w:rPr>
        <w:t>Rashodi za usluge“</w:t>
      </w:r>
      <w:r w:rsidRPr="005B010C">
        <w:rPr>
          <w:rFonts w:eastAsia="Calibri" w:cstheme="minorHAnsi"/>
          <w:sz w:val="24"/>
          <w:szCs w:val="24"/>
        </w:rPr>
        <w:t xml:space="preserve"> (trošak izrade arhitektonskih snimki za objekte koji su predmetom legalizacije) u iznosu od 11.125,00.</w:t>
      </w:r>
      <w:r w:rsidR="003A3802">
        <w:rPr>
          <w:rFonts w:eastAsia="Calibri" w:cstheme="minorHAnsi"/>
          <w:sz w:val="24"/>
          <w:szCs w:val="24"/>
        </w:rPr>
        <w:t xml:space="preserve"> </w:t>
      </w:r>
      <w:r w:rsidRPr="005B010C">
        <w:rPr>
          <w:rFonts w:eastAsia="Calibri" w:cstheme="minorHAnsi"/>
          <w:sz w:val="24"/>
          <w:szCs w:val="24"/>
        </w:rPr>
        <w:t>U sklopu ovog projekta na poziciji pod nazivom „</w:t>
      </w:r>
      <w:r w:rsidRPr="005B010C">
        <w:rPr>
          <w:rFonts w:eastAsia="Calibri" w:cstheme="minorHAnsi"/>
          <w:i/>
          <w:iCs/>
          <w:sz w:val="24"/>
          <w:szCs w:val="24"/>
        </w:rPr>
        <w:t>Naknada za bespravnu gradnju“</w:t>
      </w:r>
      <w:r w:rsidRPr="005B010C">
        <w:rPr>
          <w:rFonts w:eastAsia="Calibri" w:cstheme="minorHAnsi"/>
          <w:sz w:val="24"/>
          <w:szCs w:val="24"/>
        </w:rPr>
        <w:t xml:space="preserve"> sredstva planirana u iznosu od 14.000,00</w:t>
      </w:r>
      <w:r w:rsidR="003A3802">
        <w:rPr>
          <w:rFonts w:eastAsia="Calibri" w:cstheme="minorHAnsi"/>
          <w:sz w:val="24"/>
          <w:szCs w:val="24"/>
        </w:rPr>
        <w:t xml:space="preserve"> kn</w:t>
      </w:r>
      <w:r w:rsidRPr="005B010C">
        <w:rPr>
          <w:rFonts w:eastAsia="Calibri" w:cstheme="minorHAnsi"/>
          <w:sz w:val="24"/>
          <w:szCs w:val="24"/>
        </w:rPr>
        <w:t xml:space="preserve"> smanjuju se na iznos od 9.176,00 kn. Ovo su stvarno realizirana sredstva kojima se plaća naknada za zadržavanje bespravno sagrađenih objekata u postupcima legalizacije za objekte u vlasništvu Grada Novske. U ovoj godini više neće biti troška po toj osnovi.</w:t>
      </w:r>
    </w:p>
    <w:p w:rsidR="005B010C" w:rsidRPr="005B010C" w:rsidRDefault="005B010C" w:rsidP="005B010C">
      <w:pPr>
        <w:shd w:val="clear" w:color="auto" w:fill="FFFFFF"/>
        <w:spacing w:after="0" w:line="240" w:lineRule="auto"/>
        <w:rPr>
          <w:rFonts w:eastAsia="Calibri" w:cstheme="minorHAnsi"/>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3.2.4. Tekući projekt 1022 T100002 Redovno održavanje opreme i uređaja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3A3802">
      <w:pPr>
        <w:shd w:val="clear" w:color="auto" w:fill="FFFFFF"/>
        <w:spacing w:after="0" w:line="240" w:lineRule="auto"/>
        <w:jc w:val="both"/>
        <w:rPr>
          <w:rFonts w:eastAsia="Calibri" w:cstheme="minorHAnsi"/>
          <w:sz w:val="24"/>
          <w:szCs w:val="24"/>
        </w:rPr>
      </w:pPr>
      <w:r w:rsidRPr="005B010C">
        <w:rPr>
          <w:rFonts w:eastAsia="Calibri" w:cstheme="minorHAnsi"/>
          <w:sz w:val="24"/>
          <w:szCs w:val="24"/>
        </w:rPr>
        <w:t>Sredstva za financiranje ovog projekta smanjuju se za 3.435,00 kn, te sada iznose 110.459,00 kn. Do povećanja je došlo na poziciji „</w:t>
      </w:r>
      <w:r w:rsidRPr="005B010C">
        <w:rPr>
          <w:rFonts w:eastAsia="Calibri" w:cstheme="minorHAnsi"/>
          <w:i/>
          <w:iCs/>
          <w:sz w:val="24"/>
          <w:szCs w:val="24"/>
        </w:rPr>
        <w:t>Usluge tekućeg i investicijskog održavanja prijevoznih sredstava“</w:t>
      </w:r>
      <w:r w:rsidRPr="005B010C">
        <w:rPr>
          <w:rFonts w:eastAsia="Calibri" w:cstheme="minorHAnsi"/>
          <w:sz w:val="24"/>
          <w:szCs w:val="24"/>
        </w:rPr>
        <w:t xml:space="preserve"> (trošak registracije i održavanja automobila u vlasništvu Grada Novske) u iznosu od 6.000,00 kn i na poziciji „Premije osiguranja (imovina, auti)</w:t>
      </w:r>
      <w:r w:rsidRPr="005B010C">
        <w:rPr>
          <w:rFonts w:eastAsia="Calibri" w:cstheme="minorHAnsi"/>
          <w:i/>
          <w:iCs/>
          <w:sz w:val="24"/>
          <w:szCs w:val="24"/>
        </w:rPr>
        <w:t>“</w:t>
      </w:r>
      <w:r w:rsidRPr="005B010C">
        <w:rPr>
          <w:rFonts w:eastAsia="Calibri" w:cstheme="minorHAnsi"/>
          <w:sz w:val="24"/>
          <w:szCs w:val="24"/>
        </w:rPr>
        <w:t xml:space="preserve"> u iznosu od 4.409,00 kn, dok je pozicija „Registracija vatrogasne cisterne - CVH</w:t>
      </w:r>
      <w:r w:rsidRPr="005B010C">
        <w:rPr>
          <w:rFonts w:eastAsia="Calibri" w:cstheme="minorHAnsi"/>
          <w:i/>
          <w:iCs/>
          <w:sz w:val="24"/>
          <w:szCs w:val="24"/>
        </w:rPr>
        <w:t xml:space="preserve">“ </w:t>
      </w:r>
      <w:r w:rsidRPr="005B010C">
        <w:rPr>
          <w:rFonts w:eastAsia="Calibri" w:cstheme="minorHAnsi"/>
          <w:sz w:val="24"/>
          <w:szCs w:val="24"/>
        </w:rPr>
        <w:t xml:space="preserve">smanjena za iznos od 2.968,00 kn, odnosno poravnata s realizacijom. Radi se o autocisterni iz robnih rezervi RH koju je Grad Novska dobio na korištenje i za koju plaća trošak registracije i održavanja. </w:t>
      </w:r>
    </w:p>
    <w:p w:rsidR="005B010C" w:rsidRPr="005B010C" w:rsidRDefault="005B010C" w:rsidP="005B010C">
      <w:pPr>
        <w:shd w:val="clear" w:color="auto" w:fill="FFFFFF"/>
        <w:spacing w:after="0" w:line="240" w:lineRule="auto"/>
        <w:rPr>
          <w:rFonts w:eastAsia="Calibri" w:cstheme="minorHAnsi"/>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3.2.5. Tekući projekt 1022 T100003 Otkup zemljišta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3A3802">
      <w:pPr>
        <w:shd w:val="clear" w:color="auto" w:fill="FFFFFF"/>
        <w:spacing w:after="0" w:line="240" w:lineRule="auto"/>
        <w:jc w:val="both"/>
        <w:rPr>
          <w:rFonts w:eastAsia="Calibri" w:cstheme="minorHAnsi"/>
          <w:b/>
          <w:sz w:val="24"/>
          <w:szCs w:val="24"/>
        </w:rPr>
      </w:pPr>
      <w:r w:rsidRPr="005B010C">
        <w:rPr>
          <w:rFonts w:eastAsia="Calibri" w:cstheme="minorHAnsi"/>
          <w:sz w:val="24"/>
          <w:szCs w:val="24"/>
        </w:rPr>
        <w:t>U ovom projektu otvorena je nova pozicija pod nazivom „</w:t>
      </w:r>
      <w:r w:rsidRPr="005B010C">
        <w:rPr>
          <w:rFonts w:eastAsia="Calibri" w:cstheme="minorHAnsi"/>
          <w:i/>
          <w:iCs/>
          <w:sz w:val="24"/>
          <w:szCs w:val="24"/>
        </w:rPr>
        <w:t>Vodovod – povrat zemljišta u Zoni</w:t>
      </w:r>
      <w:r w:rsidRPr="005B010C">
        <w:rPr>
          <w:rFonts w:eastAsia="Calibri" w:cstheme="minorHAnsi"/>
          <w:sz w:val="24"/>
          <w:szCs w:val="24"/>
        </w:rPr>
        <w:t>“ u iznosu od 87.754,00 k</w:t>
      </w:r>
      <w:r w:rsidR="003A3802">
        <w:rPr>
          <w:rFonts w:eastAsia="Calibri" w:cstheme="minorHAnsi"/>
          <w:sz w:val="24"/>
          <w:szCs w:val="24"/>
        </w:rPr>
        <w:t>n</w:t>
      </w:r>
      <w:r w:rsidRPr="005B010C">
        <w:rPr>
          <w:rFonts w:eastAsia="Calibri" w:cstheme="minorHAnsi"/>
          <w:sz w:val="24"/>
          <w:szCs w:val="24"/>
        </w:rPr>
        <w:t>. Radi se o knjigovodstvenoj vrijednosti zemljišta u Poduzetničkoj zoni Novska koje je gradska tvrtka Vodovod Novska d.o.o. vratila Gradu Novska jer za njim nemaju potrebe. Na predmetnom zemljištu bit će izgrađena</w:t>
      </w:r>
      <w:r w:rsidR="003A3802">
        <w:rPr>
          <w:rFonts w:eastAsia="Calibri" w:cstheme="minorHAnsi"/>
          <w:sz w:val="24"/>
          <w:szCs w:val="24"/>
        </w:rPr>
        <w:t xml:space="preserve"> s</w:t>
      </w:r>
      <w:r w:rsidRPr="005B010C">
        <w:rPr>
          <w:rFonts w:eastAsia="Calibri" w:cstheme="minorHAnsi"/>
          <w:sz w:val="24"/>
          <w:szCs w:val="24"/>
        </w:rPr>
        <w:t>tanica za tehnički pregled vozila.</w:t>
      </w:r>
      <w:bookmarkStart w:id="3" w:name="_Hlk83151428"/>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3.2.6. Tekući projekt 1022 T100004 Održavanje zgrade gradske vijećnice</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3A3802">
      <w:pPr>
        <w:shd w:val="clear" w:color="auto" w:fill="FFFFFF"/>
        <w:spacing w:after="0" w:line="240" w:lineRule="auto"/>
        <w:jc w:val="both"/>
        <w:rPr>
          <w:rFonts w:eastAsia="Calibri" w:cstheme="minorHAnsi"/>
          <w:sz w:val="24"/>
          <w:szCs w:val="24"/>
        </w:rPr>
      </w:pPr>
      <w:r w:rsidRPr="005B010C">
        <w:rPr>
          <w:rFonts w:eastAsia="Calibri" w:cstheme="minorHAnsi"/>
          <w:sz w:val="24"/>
          <w:szCs w:val="24"/>
        </w:rPr>
        <w:t xml:space="preserve">Sredstva za financiranje ovog projekta povećavaju se za 29.219,00 kn, te sada iznose 326.782,00 kn. Povećava se trošak </w:t>
      </w:r>
      <w:bookmarkEnd w:id="3"/>
      <w:r w:rsidRPr="005B010C">
        <w:rPr>
          <w:rFonts w:eastAsia="Calibri" w:cstheme="minorHAnsi"/>
          <w:sz w:val="24"/>
          <w:szCs w:val="24"/>
        </w:rPr>
        <w:t>materijala i dijelova za redovno održavanje zgrade za 35.000,00 kn (nabava parketa za ured gradonačelnika, zamjenika gradonačelnika i tajnice), dok se istovremeno smanjuju sredstva pomoći namijenjena za zamjenu p</w:t>
      </w:r>
      <w:r w:rsidR="003A3802">
        <w:rPr>
          <w:rFonts w:eastAsia="Calibri" w:cstheme="minorHAnsi"/>
          <w:sz w:val="24"/>
          <w:szCs w:val="24"/>
        </w:rPr>
        <w:t>rozora na uredima koje koristi P</w:t>
      </w:r>
      <w:r w:rsidRPr="005B010C">
        <w:rPr>
          <w:rFonts w:eastAsia="Calibri" w:cstheme="minorHAnsi"/>
          <w:sz w:val="24"/>
          <w:szCs w:val="24"/>
        </w:rPr>
        <w:t>orezna uprava u iznosu od 5.781,00 kn, te ona sada iznose 46.219,00 kn. Radi se o poravnanju sa stvarno realiziranim sredstvima.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3.2.7. Tekući projekt 1022 T100005 Održavanje stanova u vlasništvu grada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3A3802">
      <w:pPr>
        <w:shd w:val="clear" w:color="auto" w:fill="FFFFFF"/>
        <w:spacing w:after="0" w:line="240" w:lineRule="auto"/>
        <w:jc w:val="both"/>
        <w:rPr>
          <w:rFonts w:eastAsia="Calibri" w:cstheme="minorHAnsi"/>
          <w:b/>
          <w:sz w:val="24"/>
          <w:szCs w:val="24"/>
        </w:rPr>
      </w:pPr>
      <w:r w:rsidRPr="005B010C">
        <w:rPr>
          <w:rFonts w:eastAsia="Calibri" w:cstheme="minorHAnsi"/>
          <w:sz w:val="24"/>
          <w:szCs w:val="24"/>
        </w:rPr>
        <w:t>Sredstva za financiranje ovog projekta smanjuju se za 5.000,00 kn, te sada iznose 83.659,00 kn. Smanjenje je na poziciji „Troškovi zajedničke pričuve“ prema procijenjenoj potrebi do kraja tekuće godine.</w:t>
      </w:r>
    </w:p>
    <w:p w:rsidR="005B010C" w:rsidRDefault="005B010C" w:rsidP="005B010C">
      <w:pPr>
        <w:shd w:val="clear" w:color="auto" w:fill="FFFFFF"/>
        <w:spacing w:after="0" w:line="240" w:lineRule="auto"/>
        <w:rPr>
          <w:rFonts w:eastAsia="Calibri" w:cstheme="minorHAnsi"/>
          <w:b/>
          <w:sz w:val="24"/>
          <w:szCs w:val="24"/>
        </w:rPr>
      </w:pPr>
    </w:p>
    <w:p w:rsidR="003A3802" w:rsidRDefault="003A3802" w:rsidP="005B010C">
      <w:pPr>
        <w:shd w:val="clear" w:color="auto" w:fill="FFFFFF"/>
        <w:spacing w:after="0" w:line="240" w:lineRule="auto"/>
        <w:rPr>
          <w:rFonts w:eastAsia="Calibri" w:cstheme="minorHAnsi"/>
          <w:b/>
          <w:sz w:val="24"/>
          <w:szCs w:val="24"/>
        </w:rPr>
      </w:pPr>
    </w:p>
    <w:p w:rsidR="003A3802" w:rsidRDefault="003A3802" w:rsidP="005B010C">
      <w:pPr>
        <w:shd w:val="clear" w:color="auto" w:fill="FFFFFF"/>
        <w:spacing w:after="0" w:line="240" w:lineRule="auto"/>
        <w:rPr>
          <w:rFonts w:eastAsia="Calibri" w:cstheme="minorHAnsi"/>
          <w:b/>
          <w:sz w:val="24"/>
          <w:szCs w:val="24"/>
        </w:rPr>
      </w:pPr>
    </w:p>
    <w:p w:rsidR="003A3802" w:rsidRPr="005B010C" w:rsidRDefault="003A3802" w:rsidP="005B010C">
      <w:pPr>
        <w:shd w:val="clear" w:color="auto" w:fill="FFFFFF"/>
        <w:spacing w:after="0" w:line="240" w:lineRule="auto"/>
        <w:rPr>
          <w:rFonts w:eastAsia="Calibri" w:cstheme="minorHAnsi"/>
          <w:b/>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lastRenderedPageBreak/>
        <w:t>3.2.8. Tekući projekt 1022 T100007 Održavanje ostalih objekata u vlasništvu grada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3A3802">
      <w:pPr>
        <w:shd w:val="clear" w:color="auto" w:fill="FFFFFF"/>
        <w:spacing w:after="0" w:line="240" w:lineRule="auto"/>
        <w:jc w:val="both"/>
        <w:rPr>
          <w:rFonts w:eastAsia="Calibri" w:cstheme="minorHAnsi"/>
          <w:sz w:val="24"/>
          <w:szCs w:val="24"/>
        </w:rPr>
      </w:pPr>
      <w:r w:rsidRPr="005B010C">
        <w:rPr>
          <w:rFonts w:eastAsia="Calibri" w:cstheme="minorHAnsi"/>
          <w:sz w:val="24"/>
          <w:szCs w:val="24"/>
        </w:rPr>
        <w:t>Sredstva za financiranje ovog projekta povećavaju se za 92.000,00 kn, te sada iznose 604.589,00 kn. Do povećanja dolazi na poziciji pod nazivom „</w:t>
      </w:r>
      <w:r w:rsidRPr="005B010C">
        <w:rPr>
          <w:rFonts w:eastAsia="Calibri" w:cstheme="minorHAnsi"/>
          <w:i/>
          <w:iCs/>
          <w:sz w:val="24"/>
          <w:szCs w:val="24"/>
        </w:rPr>
        <w:t>Rashodi za materijal i energiju</w:t>
      </w:r>
      <w:r w:rsidRPr="005B010C">
        <w:rPr>
          <w:rFonts w:eastAsia="Calibri" w:cstheme="minorHAnsi"/>
          <w:sz w:val="24"/>
          <w:szCs w:val="24"/>
        </w:rPr>
        <w:t>“ u iznosu od 7.000,00 kn, poziciji pod nazivom  „</w:t>
      </w:r>
      <w:r w:rsidRPr="005B010C">
        <w:rPr>
          <w:rFonts w:eastAsia="Calibri" w:cstheme="minorHAnsi"/>
          <w:i/>
          <w:iCs/>
          <w:sz w:val="24"/>
          <w:szCs w:val="24"/>
        </w:rPr>
        <w:t>Održavanje domova“</w:t>
      </w:r>
      <w:r w:rsidRPr="005B010C">
        <w:rPr>
          <w:rFonts w:eastAsia="Calibri" w:cstheme="minorHAnsi"/>
          <w:sz w:val="24"/>
          <w:szCs w:val="24"/>
        </w:rPr>
        <w:t xml:space="preserve"> u iznosu od 100.000,00 kn i poziciji pod nazivom  „</w:t>
      </w:r>
      <w:r w:rsidRPr="005B010C">
        <w:rPr>
          <w:rFonts w:eastAsia="Calibri" w:cstheme="minorHAnsi"/>
          <w:i/>
          <w:iCs/>
          <w:sz w:val="24"/>
          <w:szCs w:val="24"/>
        </w:rPr>
        <w:t xml:space="preserve">Održavanje zgrade INA-e“ </w:t>
      </w:r>
      <w:r w:rsidRPr="005B010C">
        <w:rPr>
          <w:rFonts w:eastAsia="Calibri" w:cstheme="minorHAnsi"/>
          <w:sz w:val="24"/>
          <w:szCs w:val="24"/>
        </w:rPr>
        <w:t>u iznosu od 15.000,00 kn (poravnanje s realizacijom), dok je na poziciji pod nazivom „</w:t>
      </w:r>
      <w:r w:rsidRPr="005B010C">
        <w:rPr>
          <w:rFonts w:eastAsia="Calibri" w:cstheme="minorHAnsi"/>
          <w:i/>
          <w:iCs/>
          <w:sz w:val="24"/>
          <w:szCs w:val="24"/>
        </w:rPr>
        <w:t xml:space="preserve">Održavanje doma u Novoj </w:t>
      </w:r>
      <w:proofErr w:type="spellStart"/>
      <w:r w:rsidRPr="005B010C">
        <w:rPr>
          <w:rFonts w:eastAsia="Calibri" w:cstheme="minorHAnsi"/>
          <w:i/>
          <w:iCs/>
          <w:sz w:val="24"/>
          <w:szCs w:val="24"/>
        </w:rPr>
        <w:t>Subockoj</w:t>
      </w:r>
      <w:proofErr w:type="spellEnd"/>
      <w:r w:rsidRPr="005B010C">
        <w:rPr>
          <w:rFonts w:eastAsia="Calibri" w:cstheme="minorHAnsi"/>
          <w:i/>
          <w:iCs/>
          <w:sz w:val="24"/>
          <w:szCs w:val="24"/>
        </w:rPr>
        <w:t>-krečenje“</w:t>
      </w:r>
      <w:r w:rsidRPr="005B010C">
        <w:rPr>
          <w:rFonts w:eastAsia="Calibri" w:cstheme="minorHAnsi"/>
          <w:sz w:val="24"/>
          <w:szCs w:val="24"/>
        </w:rPr>
        <w:t xml:space="preserve"> došlo do smanjenja u iznosu od 30.000,00 kn (usklađenje s ugovorenim radovima).</w:t>
      </w:r>
    </w:p>
    <w:p w:rsidR="005B010C" w:rsidRPr="005B010C" w:rsidRDefault="005B010C" w:rsidP="005B010C">
      <w:pPr>
        <w:shd w:val="clear" w:color="auto" w:fill="FFFFFF"/>
        <w:spacing w:after="0" w:line="240" w:lineRule="auto"/>
        <w:rPr>
          <w:rFonts w:eastAsia="Calibri" w:cstheme="minorHAnsi"/>
          <w:sz w:val="24"/>
          <w:szCs w:val="24"/>
        </w:rPr>
      </w:pPr>
    </w:p>
    <w:p w:rsidR="005B010C" w:rsidRPr="005B010C" w:rsidRDefault="005B010C" w:rsidP="005B010C">
      <w:pPr>
        <w:shd w:val="clear" w:color="auto" w:fill="FFFFFF"/>
        <w:spacing w:after="0" w:line="240" w:lineRule="auto"/>
        <w:rPr>
          <w:rFonts w:eastAsia="Calibri" w:cstheme="minorHAnsi"/>
          <w:b/>
          <w:sz w:val="24"/>
          <w:szCs w:val="24"/>
        </w:rPr>
      </w:pPr>
      <w:r w:rsidRPr="005B010C">
        <w:rPr>
          <w:rFonts w:eastAsia="Calibri" w:cstheme="minorHAnsi"/>
          <w:b/>
          <w:sz w:val="24"/>
          <w:szCs w:val="24"/>
        </w:rPr>
        <w:t>3.3. Program 1023 PROJEKTIRANJE I GRAĐENJE OBJEKATA U VLASNIŠTVU GRADA</w:t>
      </w:r>
    </w:p>
    <w:p w:rsidR="005B010C" w:rsidRPr="005B010C" w:rsidRDefault="005B010C" w:rsidP="005B010C">
      <w:pPr>
        <w:shd w:val="clear" w:color="auto" w:fill="FFFFFF"/>
        <w:spacing w:after="0" w:line="240" w:lineRule="auto"/>
        <w:rPr>
          <w:rFonts w:eastAsia="Calibri" w:cstheme="minorHAnsi"/>
          <w:b/>
          <w:sz w:val="24"/>
          <w:szCs w:val="24"/>
        </w:rPr>
      </w:pPr>
    </w:p>
    <w:p w:rsidR="005B010C" w:rsidRPr="005B010C" w:rsidRDefault="005B010C" w:rsidP="005B010C">
      <w:pPr>
        <w:spacing w:after="0" w:line="240" w:lineRule="auto"/>
        <w:rPr>
          <w:rFonts w:eastAsia="Times New Roman" w:cstheme="minorHAnsi"/>
          <w:b/>
          <w:sz w:val="24"/>
          <w:szCs w:val="24"/>
          <w:lang w:eastAsia="hr-HR"/>
        </w:rPr>
      </w:pPr>
      <w:r w:rsidRPr="005B010C">
        <w:rPr>
          <w:rFonts w:eastAsia="Times New Roman" w:cstheme="minorHAnsi"/>
          <w:b/>
          <w:sz w:val="24"/>
          <w:szCs w:val="24"/>
          <w:lang w:eastAsia="hr-HR"/>
        </w:rPr>
        <w:t>3.3.1. Kapitalni projekt 1023 K100001 Izrada projektno-tehničke dokumentacije</w:t>
      </w:r>
    </w:p>
    <w:p w:rsidR="005B010C" w:rsidRPr="005B010C" w:rsidRDefault="005B010C" w:rsidP="005B010C">
      <w:pPr>
        <w:spacing w:after="0" w:line="240" w:lineRule="auto"/>
        <w:rPr>
          <w:rFonts w:eastAsia="Times New Roman" w:cstheme="minorHAnsi"/>
          <w:b/>
          <w:sz w:val="24"/>
          <w:szCs w:val="24"/>
          <w:lang w:eastAsia="hr-HR"/>
        </w:rPr>
      </w:pPr>
    </w:p>
    <w:p w:rsidR="005B010C" w:rsidRPr="005B010C" w:rsidRDefault="005B010C" w:rsidP="003A3802">
      <w:pPr>
        <w:shd w:val="clear" w:color="auto" w:fill="FFFFFF"/>
        <w:spacing w:after="0" w:line="240" w:lineRule="auto"/>
        <w:jc w:val="both"/>
        <w:rPr>
          <w:rFonts w:eastAsia="Calibri" w:cstheme="minorHAnsi"/>
          <w:b/>
          <w:sz w:val="24"/>
          <w:szCs w:val="24"/>
        </w:rPr>
      </w:pPr>
      <w:r w:rsidRPr="005B010C">
        <w:rPr>
          <w:rFonts w:eastAsia="Times New Roman" w:cstheme="minorHAnsi"/>
          <w:sz w:val="24"/>
          <w:szCs w:val="24"/>
          <w:lang w:eastAsia="hr-HR"/>
        </w:rPr>
        <w:t xml:space="preserve">Sredstva za financiranje ovog projekta povećavaju se za iznos od 21.300,00 kn i sada iznose 199.436,00 kn. Povećanje se iskazuje kroz poziciju pod nazivom </w:t>
      </w:r>
      <w:r w:rsidR="003A3802">
        <w:rPr>
          <w:rFonts w:eastAsia="Times New Roman" w:cstheme="minorHAnsi"/>
          <w:i/>
          <w:iCs/>
          <w:sz w:val="24"/>
          <w:szCs w:val="24"/>
          <w:lang w:eastAsia="hr-HR"/>
        </w:rPr>
        <w:t>„Geodetsko-</w:t>
      </w:r>
      <w:r w:rsidRPr="005B010C">
        <w:rPr>
          <w:rFonts w:eastAsia="Times New Roman" w:cstheme="minorHAnsi"/>
          <w:i/>
          <w:iCs/>
          <w:sz w:val="24"/>
          <w:szCs w:val="24"/>
          <w:lang w:eastAsia="hr-HR"/>
        </w:rPr>
        <w:t>katastarske usluge</w:t>
      </w:r>
      <w:r w:rsidRPr="005B010C">
        <w:rPr>
          <w:rFonts w:eastAsia="Times New Roman" w:cstheme="minorHAnsi"/>
          <w:sz w:val="24"/>
          <w:szCs w:val="24"/>
          <w:lang w:eastAsia="hr-HR"/>
        </w:rPr>
        <w:t xml:space="preserve">“ u iznosu od 15.000,00 kn i poziciji pod nazivom </w:t>
      </w:r>
      <w:r w:rsidRPr="005B010C">
        <w:rPr>
          <w:rFonts w:eastAsia="Times New Roman" w:cstheme="minorHAnsi"/>
          <w:i/>
          <w:iCs/>
          <w:sz w:val="24"/>
          <w:szCs w:val="24"/>
          <w:lang w:eastAsia="hr-HR"/>
        </w:rPr>
        <w:t>„Dodatna ulaganja na građevinskim radovima“</w:t>
      </w:r>
      <w:r w:rsidRPr="005B010C">
        <w:rPr>
          <w:rFonts w:eastAsia="Times New Roman" w:cstheme="minorHAnsi"/>
          <w:sz w:val="24"/>
          <w:szCs w:val="24"/>
          <w:lang w:eastAsia="hr-HR"/>
        </w:rPr>
        <w:t xml:space="preserve"> u iznosu od 6.300,00 kn. Ovim povećanjem se planir</w:t>
      </w:r>
      <w:r w:rsidR="003A3802">
        <w:rPr>
          <w:rFonts w:eastAsia="Times New Roman" w:cstheme="minorHAnsi"/>
          <w:sz w:val="24"/>
          <w:szCs w:val="24"/>
          <w:lang w:eastAsia="hr-HR"/>
        </w:rPr>
        <w:t xml:space="preserve">aju sredstva potrebna za izradu </w:t>
      </w:r>
      <w:r w:rsidRPr="005B010C">
        <w:rPr>
          <w:rFonts w:eastAsia="Times New Roman" w:cstheme="minorHAnsi"/>
          <w:sz w:val="24"/>
          <w:szCs w:val="24"/>
          <w:lang w:eastAsia="hr-HR"/>
        </w:rPr>
        <w:t xml:space="preserve">geodetskih podloga kod građenja, parcelacijskih elaborata kod formiranja građevinskih čestica, geodetskih elaborata kojima se evidentiraju objekti u vlasništvu Grada Novske u katastru i zemljišnoj knjizi, </w:t>
      </w:r>
      <w:proofErr w:type="spellStart"/>
      <w:r w:rsidRPr="005B010C">
        <w:rPr>
          <w:rFonts w:eastAsia="Times New Roman" w:cstheme="minorHAnsi"/>
          <w:sz w:val="24"/>
          <w:szCs w:val="24"/>
          <w:lang w:eastAsia="hr-HR"/>
        </w:rPr>
        <w:t>iskolčenja</w:t>
      </w:r>
      <w:proofErr w:type="spellEnd"/>
      <w:r w:rsidRPr="005B010C">
        <w:rPr>
          <w:rFonts w:eastAsia="Times New Roman" w:cstheme="minorHAnsi"/>
          <w:sz w:val="24"/>
          <w:szCs w:val="24"/>
          <w:lang w:eastAsia="hr-HR"/>
        </w:rPr>
        <w:t xml:space="preserve"> i sl., te izradu arhitektonskih projekata za koje ne postoje zase</w:t>
      </w:r>
      <w:r w:rsidR="003A3802">
        <w:rPr>
          <w:rFonts w:eastAsia="Times New Roman" w:cstheme="minorHAnsi"/>
          <w:sz w:val="24"/>
          <w:szCs w:val="24"/>
          <w:lang w:eastAsia="hr-HR"/>
        </w:rPr>
        <w:t>bni projekti u proračunu (npr. p</w:t>
      </w:r>
      <w:r w:rsidRPr="005B010C">
        <w:rPr>
          <w:rFonts w:eastAsia="Times New Roman" w:cstheme="minorHAnsi"/>
          <w:sz w:val="24"/>
          <w:szCs w:val="24"/>
          <w:lang w:eastAsia="hr-HR"/>
        </w:rPr>
        <w:t>rojekt interijera i sl.).</w:t>
      </w:r>
    </w:p>
    <w:p w:rsidR="005B010C" w:rsidRPr="005B010C" w:rsidRDefault="005B010C" w:rsidP="003A3802">
      <w:pPr>
        <w:shd w:val="clear" w:color="auto" w:fill="FFFFFF"/>
        <w:spacing w:after="0" w:line="240" w:lineRule="auto"/>
        <w:jc w:val="both"/>
        <w:rPr>
          <w:rFonts w:eastAsia="Calibri" w:cstheme="minorHAnsi"/>
          <w:b/>
          <w:sz w:val="24"/>
          <w:szCs w:val="24"/>
        </w:rPr>
      </w:pPr>
    </w:p>
    <w:p w:rsidR="003A3802" w:rsidRDefault="005B010C" w:rsidP="003A3802">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3.3.2. Kapitalni projekt 1023 K100002 </w:t>
      </w:r>
      <w:proofErr w:type="spellStart"/>
      <w:r w:rsidRPr="005B010C">
        <w:rPr>
          <w:rFonts w:eastAsia="Times New Roman" w:cstheme="minorHAnsi"/>
          <w:b/>
          <w:sz w:val="24"/>
          <w:szCs w:val="24"/>
          <w:lang w:eastAsia="hr-HR"/>
        </w:rPr>
        <w:t>Klaster</w:t>
      </w:r>
      <w:proofErr w:type="spellEnd"/>
      <w:r w:rsidRPr="005B010C">
        <w:rPr>
          <w:rFonts w:eastAsia="Times New Roman" w:cstheme="minorHAnsi"/>
          <w:b/>
          <w:sz w:val="24"/>
          <w:szCs w:val="24"/>
          <w:lang w:eastAsia="hr-HR"/>
        </w:rPr>
        <w:t xml:space="preserve"> kulture na temeljima kulturne </w:t>
      </w:r>
      <w:r w:rsidR="003A3802">
        <w:rPr>
          <w:rFonts w:eastAsia="Times New Roman" w:cstheme="minorHAnsi"/>
          <w:b/>
          <w:sz w:val="24"/>
          <w:szCs w:val="24"/>
          <w:lang w:eastAsia="hr-HR"/>
        </w:rPr>
        <w:t>baštine povijesne jezgre Novske</w:t>
      </w:r>
    </w:p>
    <w:p w:rsidR="003A3802" w:rsidRDefault="003A3802" w:rsidP="003A3802">
      <w:pPr>
        <w:spacing w:after="0" w:line="240" w:lineRule="auto"/>
        <w:rPr>
          <w:rFonts w:eastAsia="Times New Roman" w:cstheme="minorHAnsi"/>
          <w:b/>
          <w:sz w:val="24"/>
          <w:szCs w:val="24"/>
          <w:lang w:eastAsia="hr-HR"/>
        </w:rPr>
      </w:pPr>
    </w:p>
    <w:p w:rsidR="005B010C" w:rsidRPr="003A3802" w:rsidRDefault="005B010C" w:rsidP="003A3802">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Kroz ovaj projekt vrši</w:t>
      </w:r>
      <w:r w:rsidR="003A3802">
        <w:rPr>
          <w:rFonts w:eastAsia="Times New Roman" w:cstheme="minorHAnsi"/>
          <w:sz w:val="24"/>
          <w:szCs w:val="24"/>
          <w:lang w:eastAsia="hr-HR"/>
        </w:rPr>
        <w:t xml:space="preserve"> se rekonstrukcija i dogradnja h</w:t>
      </w:r>
      <w:r w:rsidRPr="005B010C">
        <w:rPr>
          <w:rFonts w:eastAsia="Times New Roman" w:cstheme="minorHAnsi"/>
          <w:sz w:val="24"/>
          <w:szCs w:val="24"/>
          <w:lang w:eastAsia="hr-HR"/>
        </w:rPr>
        <w:t xml:space="preserve">otela </w:t>
      </w:r>
      <w:proofErr w:type="spellStart"/>
      <w:r w:rsidRPr="005B010C">
        <w:rPr>
          <w:rFonts w:eastAsia="Times New Roman" w:cstheme="minorHAnsi"/>
          <w:sz w:val="24"/>
          <w:szCs w:val="24"/>
          <w:lang w:eastAsia="hr-HR"/>
        </w:rPr>
        <w:t>Knopp</w:t>
      </w:r>
      <w:proofErr w:type="spellEnd"/>
      <w:r w:rsidRPr="005B010C">
        <w:rPr>
          <w:rFonts w:eastAsia="Times New Roman" w:cstheme="minorHAnsi"/>
          <w:sz w:val="24"/>
          <w:szCs w:val="24"/>
          <w:lang w:eastAsia="hr-HR"/>
        </w:rPr>
        <w:t xml:space="preserve"> u </w:t>
      </w:r>
      <w:proofErr w:type="spellStart"/>
      <w:r w:rsidRPr="005B010C">
        <w:rPr>
          <w:rFonts w:eastAsia="Times New Roman" w:cstheme="minorHAnsi"/>
          <w:sz w:val="24"/>
          <w:szCs w:val="24"/>
          <w:lang w:eastAsia="hr-HR"/>
        </w:rPr>
        <w:t>Novskoj</w:t>
      </w:r>
      <w:proofErr w:type="spellEnd"/>
      <w:r w:rsidRPr="005B010C">
        <w:rPr>
          <w:rFonts w:eastAsia="Times New Roman" w:cstheme="minorHAnsi"/>
          <w:sz w:val="24"/>
          <w:szCs w:val="24"/>
          <w:lang w:eastAsia="hr-HR"/>
        </w:rPr>
        <w:t xml:space="preserve">. Sredstva za financiranje ovog projekta smanjuju se za iznos od 3.300.000,00 kn i sada iznose 17.362.055,00 kn. Smanjenje se odnosi na sredstva pomoći prvotno planirana u iznosu od 4.800.000,00 kn. Ovim smanjenjem vrši se poravnanje s očekivanim prilivom sredstava iz vanjskih izvora (MRRFEU i Ministarstvo kulture). </w:t>
      </w:r>
    </w:p>
    <w:p w:rsidR="005B010C" w:rsidRPr="005B010C" w:rsidRDefault="005B010C" w:rsidP="005B010C">
      <w:pPr>
        <w:shd w:val="clear" w:color="auto" w:fill="FFFFFF"/>
        <w:spacing w:after="0" w:line="240" w:lineRule="auto"/>
        <w:rPr>
          <w:rFonts w:eastAsia="Calibri" w:cstheme="minorHAnsi"/>
          <w:b/>
          <w:sz w:val="24"/>
          <w:szCs w:val="24"/>
        </w:rPr>
      </w:pPr>
    </w:p>
    <w:p w:rsidR="003A3802" w:rsidRDefault="005B010C" w:rsidP="003A3802">
      <w:pPr>
        <w:spacing w:after="0" w:line="240" w:lineRule="auto"/>
        <w:rPr>
          <w:rFonts w:eastAsia="Times New Roman" w:cstheme="minorHAnsi"/>
          <w:b/>
          <w:sz w:val="24"/>
          <w:szCs w:val="24"/>
          <w:lang w:eastAsia="hr-HR"/>
        </w:rPr>
      </w:pPr>
      <w:r w:rsidRPr="005B010C">
        <w:rPr>
          <w:rFonts w:eastAsia="Times New Roman" w:cstheme="minorHAnsi"/>
          <w:b/>
          <w:sz w:val="24"/>
          <w:szCs w:val="24"/>
          <w:lang w:eastAsia="hr-HR"/>
        </w:rPr>
        <w:t xml:space="preserve">3.3.3. Kapitalni projekt 1023 K100003 Rekonstrukcija i opremanje društvenokulturnog centra i dječje igraonice </w:t>
      </w:r>
      <w:r w:rsidR="003A3802">
        <w:rPr>
          <w:rFonts w:eastAsia="Times New Roman" w:cstheme="minorHAnsi"/>
          <w:b/>
          <w:sz w:val="24"/>
          <w:szCs w:val="24"/>
          <w:lang w:eastAsia="hr-HR"/>
        </w:rPr>
        <w:t>u društvenom domu naselja Rajić</w:t>
      </w:r>
    </w:p>
    <w:p w:rsidR="003A3802" w:rsidRDefault="003A3802" w:rsidP="003A3802">
      <w:pPr>
        <w:spacing w:after="0" w:line="240" w:lineRule="auto"/>
        <w:rPr>
          <w:rFonts w:eastAsia="Times New Roman" w:cstheme="minorHAnsi"/>
          <w:b/>
          <w:sz w:val="24"/>
          <w:szCs w:val="24"/>
          <w:lang w:eastAsia="hr-HR"/>
        </w:rPr>
      </w:pPr>
    </w:p>
    <w:p w:rsidR="005B010C" w:rsidRPr="003A3802" w:rsidRDefault="005B010C" w:rsidP="003A3802">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 xml:space="preserve">Sredstva za financiranje ovog projekta povećavaju se za iznos od 223.555,00 kn i sada iznose 2.741.474,00 kn. Povećanje se iskazuje kroz vlastita sredstva na poziciji pod nazivom </w:t>
      </w:r>
      <w:r w:rsidRPr="005B010C">
        <w:rPr>
          <w:rFonts w:eastAsia="Times New Roman" w:cstheme="minorHAnsi"/>
          <w:i/>
          <w:iCs/>
          <w:sz w:val="24"/>
          <w:szCs w:val="24"/>
          <w:lang w:eastAsia="hr-HR"/>
        </w:rPr>
        <w:t>„Stručni nadzor</w:t>
      </w:r>
      <w:r w:rsidRPr="005B010C">
        <w:rPr>
          <w:rFonts w:eastAsia="Times New Roman" w:cstheme="minorHAnsi"/>
          <w:sz w:val="24"/>
          <w:szCs w:val="24"/>
          <w:lang w:eastAsia="hr-HR"/>
        </w:rPr>
        <w:t xml:space="preserve">“ u iznosu od 23.555,00 kn (poravnanje s realizacijom) i novootvorenoj poziciji pod nazivom „ </w:t>
      </w:r>
      <w:r w:rsidRPr="005B010C">
        <w:rPr>
          <w:rFonts w:eastAsia="Times New Roman" w:cstheme="minorHAnsi"/>
          <w:i/>
          <w:iCs/>
          <w:sz w:val="24"/>
          <w:szCs w:val="24"/>
          <w:lang w:eastAsia="hr-HR"/>
        </w:rPr>
        <w:t>Sanacija požara-dom Rajić</w:t>
      </w:r>
      <w:r w:rsidRPr="005B010C">
        <w:rPr>
          <w:rFonts w:eastAsia="Times New Roman" w:cstheme="minorHAnsi"/>
          <w:sz w:val="24"/>
          <w:szCs w:val="24"/>
          <w:lang w:eastAsia="hr-HR"/>
        </w:rPr>
        <w:t>“ u iznosu od 200.000,00 kn. Potonja pozicija je paušalna procjena troška sanacije štete prouzročene požarom (stručna procjena se još očekuje).</w:t>
      </w:r>
    </w:p>
    <w:p w:rsidR="005B010C" w:rsidRPr="005B010C" w:rsidRDefault="005B010C" w:rsidP="003A3802">
      <w:pPr>
        <w:shd w:val="clear" w:color="auto" w:fill="FFFFFF"/>
        <w:spacing w:after="0" w:line="240" w:lineRule="auto"/>
        <w:jc w:val="both"/>
        <w:rPr>
          <w:rFonts w:eastAsia="Calibri" w:cstheme="minorHAnsi"/>
          <w:b/>
          <w:sz w:val="24"/>
          <w:szCs w:val="24"/>
        </w:rPr>
      </w:pPr>
    </w:p>
    <w:p w:rsidR="003A3802" w:rsidRDefault="005B010C" w:rsidP="003A3802">
      <w:pPr>
        <w:spacing w:after="0" w:line="240" w:lineRule="auto"/>
        <w:rPr>
          <w:rFonts w:eastAsia="Times New Roman" w:cstheme="minorHAnsi"/>
          <w:b/>
          <w:sz w:val="24"/>
          <w:szCs w:val="24"/>
          <w:lang w:eastAsia="hr-HR"/>
        </w:rPr>
      </w:pPr>
      <w:r w:rsidRPr="005B010C">
        <w:rPr>
          <w:rFonts w:eastAsia="Times New Roman" w:cstheme="minorHAnsi"/>
          <w:b/>
          <w:sz w:val="24"/>
          <w:szCs w:val="24"/>
          <w:lang w:eastAsia="hr-HR"/>
        </w:rPr>
        <w:t>3.3.4. Kapitalni projekt 1023 K100004 Kul</w:t>
      </w:r>
      <w:r w:rsidR="003A3802">
        <w:rPr>
          <w:rFonts w:eastAsia="Times New Roman" w:cstheme="minorHAnsi"/>
          <w:b/>
          <w:sz w:val="24"/>
          <w:szCs w:val="24"/>
          <w:lang w:eastAsia="hr-HR"/>
        </w:rPr>
        <w:t xml:space="preserve">turni centar za mlade </w:t>
      </w:r>
      <w:proofErr w:type="spellStart"/>
      <w:r w:rsidR="003A3802">
        <w:rPr>
          <w:rFonts w:eastAsia="Times New Roman" w:cstheme="minorHAnsi"/>
          <w:b/>
          <w:sz w:val="24"/>
          <w:szCs w:val="24"/>
          <w:lang w:eastAsia="hr-HR"/>
        </w:rPr>
        <w:t>Jazavica</w:t>
      </w:r>
      <w:proofErr w:type="spellEnd"/>
      <w:r w:rsidR="003A3802">
        <w:rPr>
          <w:rFonts w:eastAsia="Times New Roman" w:cstheme="minorHAnsi"/>
          <w:b/>
          <w:sz w:val="24"/>
          <w:szCs w:val="24"/>
          <w:lang w:eastAsia="hr-HR"/>
        </w:rPr>
        <w:t xml:space="preserve"> </w:t>
      </w:r>
    </w:p>
    <w:p w:rsidR="003A3802" w:rsidRDefault="003A3802" w:rsidP="003A3802">
      <w:pPr>
        <w:spacing w:after="0" w:line="240" w:lineRule="auto"/>
        <w:rPr>
          <w:rFonts w:eastAsia="Times New Roman" w:cstheme="minorHAnsi"/>
          <w:b/>
          <w:sz w:val="24"/>
          <w:szCs w:val="24"/>
          <w:lang w:eastAsia="hr-HR"/>
        </w:rPr>
      </w:pPr>
    </w:p>
    <w:p w:rsidR="005B010C" w:rsidRPr="003A3802" w:rsidRDefault="005B010C" w:rsidP="003A3802">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 xml:space="preserve">Sredstva za financiranje ovog projekta povećavaju se za iznos od 73.273,00 kn i sada iznose 1.242.523,00 kn. Povećanje se iskazuje kroz poziciju pod nazivom </w:t>
      </w:r>
      <w:r w:rsidRPr="005B010C">
        <w:rPr>
          <w:rFonts w:eastAsia="Times New Roman" w:cstheme="minorHAnsi"/>
          <w:i/>
          <w:iCs/>
          <w:sz w:val="24"/>
          <w:szCs w:val="24"/>
          <w:lang w:eastAsia="hr-HR"/>
        </w:rPr>
        <w:t>„Priključak struje, vode, plina i telefona</w:t>
      </w:r>
      <w:r w:rsidRPr="005B010C">
        <w:rPr>
          <w:rFonts w:eastAsia="Times New Roman" w:cstheme="minorHAnsi"/>
          <w:sz w:val="24"/>
          <w:szCs w:val="24"/>
          <w:lang w:eastAsia="hr-HR"/>
        </w:rPr>
        <w:t xml:space="preserve">“ u iznosu od 23.273,00 kn, te ona sada iznosi 38.273,00 kn (poravnanje s </w:t>
      </w:r>
      <w:r w:rsidRPr="005B010C">
        <w:rPr>
          <w:rFonts w:eastAsia="Times New Roman" w:cstheme="minorHAnsi"/>
          <w:sz w:val="24"/>
          <w:szCs w:val="24"/>
          <w:lang w:eastAsia="hr-HR"/>
        </w:rPr>
        <w:lastRenderedPageBreak/>
        <w:t xml:space="preserve">realizacijom) i poziciju pod nazivom </w:t>
      </w:r>
      <w:r w:rsidRPr="005B010C">
        <w:rPr>
          <w:rFonts w:eastAsia="Times New Roman" w:cstheme="minorHAnsi"/>
          <w:i/>
          <w:iCs/>
          <w:sz w:val="24"/>
          <w:szCs w:val="24"/>
          <w:lang w:eastAsia="hr-HR"/>
        </w:rPr>
        <w:t>„Uređenje i opremanje objekta</w:t>
      </w:r>
      <w:r w:rsidRPr="005B010C">
        <w:rPr>
          <w:rFonts w:eastAsia="Times New Roman" w:cstheme="minorHAnsi"/>
          <w:sz w:val="24"/>
          <w:szCs w:val="24"/>
          <w:lang w:eastAsia="hr-HR"/>
        </w:rPr>
        <w:t>“ u iznosu od 50.000,00 kn, te ona sada iznosi 270.000,00 kn (udio vlastitih sredstava u obnovi objekta).</w:t>
      </w:r>
    </w:p>
    <w:p w:rsidR="005B010C" w:rsidRPr="005B010C" w:rsidRDefault="005B010C" w:rsidP="005B010C">
      <w:pPr>
        <w:spacing w:after="0" w:line="240" w:lineRule="auto"/>
        <w:ind w:firstLine="708"/>
        <w:rPr>
          <w:rFonts w:eastAsia="Times New Roman" w:cstheme="minorHAnsi"/>
          <w:b/>
          <w:sz w:val="24"/>
          <w:szCs w:val="24"/>
          <w:lang w:eastAsia="hr-HR"/>
        </w:rPr>
      </w:pPr>
    </w:p>
    <w:p w:rsidR="00E97CAF" w:rsidRDefault="005B010C" w:rsidP="00E97CAF">
      <w:pPr>
        <w:spacing w:after="0" w:line="240" w:lineRule="auto"/>
        <w:rPr>
          <w:rFonts w:eastAsia="Times New Roman" w:cstheme="minorHAnsi"/>
          <w:b/>
          <w:sz w:val="24"/>
          <w:szCs w:val="24"/>
          <w:lang w:eastAsia="hr-HR"/>
        </w:rPr>
      </w:pPr>
      <w:r w:rsidRPr="005B010C">
        <w:rPr>
          <w:rFonts w:eastAsia="Times New Roman" w:cstheme="minorHAnsi"/>
          <w:b/>
          <w:sz w:val="24"/>
          <w:szCs w:val="24"/>
          <w:lang w:eastAsia="hr-HR"/>
        </w:rPr>
        <w:t>3.3.5. Kapita</w:t>
      </w:r>
      <w:r w:rsidR="00E97CAF">
        <w:rPr>
          <w:rFonts w:eastAsia="Times New Roman" w:cstheme="minorHAnsi"/>
          <w:b/>
          <w:sz w:val="24"/>
          <w:szCs w:val="24"/>
          <w:lang w:eastAsia="hr-HR"/>
        </w:rPr>
        <w:t xml:space="preserve">lni projekt 1023 K100007 </w:t>
      </w:r>
      <w:proofErr w:type="spellStart"/>
      <w:r w:rsidR="00E97CAF">
        <w:rPr>
          <w:rFonts w:eastAsia="Times New Roman" w:cstheme="minorHAnsi"/>
          <w:b/>
          <w:sz w:val="24"/>
          <w:szCs w:val="24"/>
          <w:lang w:eastAsia="hr-HR"/>
        </w:rPr>
        <w:t>NOVsky</w:t>
      </w:r>
      <w:proofErr w:type="spellEnd"/>
    </w:p>
    <w:p w:rsidR="00E97CAF" w:rsidRDefault="00E97CAF" w:rsidP="00E97CAF">
      <w:pPr>
        <w:spacing w:after="0" w:line="240" w:lineRule="auto"/>
        <w:rPr>
          <w:rFonts w:eastAsia="Times New Roman" w:cstheme="minorHAnsi"/>
          <w:b/>
          <w:sz w:val="24"/>
          <w:szCs w:val="24"/>
          <w:lang w:eastAsia="hr-HR"/>
        </w:rPr>
      </w:pPr>
    </w:p>
    <w:p w:rsidR="005B010C" w:rsidRPr="00E97CAF" w:rsidRDefault="005B010C" w:rsidP="00E97CAF">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financiranje ovog projekta smanjuju se za ukupni trošak radova i nabave opreme u iznosu od 1.289.592,00 kn i sada iznose 37.500,00 kn. Preostala sredstva su realizirani trošak izrade projektne dokumentacije. Za ovaj projekt je pokrenut postupak javne nabave za radove, no troška u ovoj godini neće biti. Projekt je planiran i u proračunu za 2022. godinu, u kojoj će se i realizirati.</w:t>
      </w:r>
    </w:p>
    <w:p w:rsidR="005B010C" w:rsidRPr="005B010C" w:rsidRDefault="005B010C" w:rsidP="005B010C">
      <w:pPr>
        <w:spacing w:after="0" w:line="240" w:lineRule="auto"/>
        <w:rPr>
          <w:rFonts w:eastAsia="Times New Roman" w:cstheme="minorHAnsi"/>
          <w:b/>
          <w:sz w:val="24"/>
          <w:szCs w:val="24"/>
          <w:lang w:eastAsia="hr-HR"/>
        </w:rPr>
      </w:pPr>
    </w:p>
    <w:p w:rsidR="00E97CAF" w:rsidRDefault="005B010C" w:rsidP="00E97CAF">
      <w:pPr>
        <w:spacing w:after="0" w:line="240" w:lineRule="auto"/>
        <w:jc w:val="both"/>
        <w:rPr>
          <w:rFonts w:eastAsia="Times New Roman" w:cstheme="minorHAnsi"/>
          <w:b/>
          <w:sz w:val="24"/>
          <w:szCs w:val="24"/>
          <w:lang w:eastAsia="hr-HR"/>
        </w:rPr>
      </w:pPr>
      <w:bookmarkStart w:id="4" w:name="_Hlk83198338"/>
      <w:r w:rsidRPr="005B010C">
        <w:rPr>
          <w:rFonts w:eastAsia="Times New Roman" w:cstheme="minorHAnsi"/>
          <w:b/>
          <w:sz w:val="24"/>
          <w:szCs w:val="24"/>
          <w:lang w:eastAsia="hr-HR"/>
        </w:rPr>
        <w:t>3.3.6. Kapitalni projekt 1023 K100008 Rekonstrukcija kuhin</w:t>
      </w:r>
      <w:bookmarkStart w:id="5" w:name="_Hlk90290195"/>
      <w:r w:rsidR="00E97CAF">
        <w:rPr>
          <w:rFonts w:eastAsia="Times New Roman" w:cstheme="minorHAnsi"/>
          <w:b/>
          <w:sz w:val="24"/>
          <w:szCs w:val="24"/>
          <w:lang w:eastAsia="hr-HR"/>
        </w:rPr>
        <w:t>je Dječjeg vrtića „Radost“ Novska</w:t>
      </w:r>
    </w:p>
    <w:p w:rsidR="00E97CAF" w:rsidRDefault="00E97CAF" w:rsidP="00E97CAF">
      <w:pPr>
        <w:spacing w:after="0" w:line="240" w:lineRule="auto"/>
        <w:rPr>
          <w:rFonts w:eastAsia="Times New Roman" w:cstheme="minorHAnsi"/>
          <w:b/>
          <w:sz w:val="24"/>
          <w:szCs w:val="24"/>
          <w:lang w:eastAsia="hr-HR"/>
        </w:rPr>
      </w:pPr>
    </w:p>
    <w:p w:rsidR="005B010C" w:rsidRPr="00E97CAF" w:rsidRDefault="005B010C" w:rsidP="00E97CAF">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financiranje ovog projekta smanjuju se za iznos od 90.000,00 kn i sada iznose 1.571.000,00 kn</w:t>
      </w:r>
      <w:bookmarkEnd w:id="5"/>
      <w:r w:rsidRPr="005B010C">
        <w:rPr>
          <w:rFonts w:eastAsia="Times New Roman" w:cstheme="minorHAnsi"/>
          <w:sz w:val="24"/>
          <w:szCs w:val="24"/>
          <w:lang w:eastAsia="hr-HR"/>
        </w:rPr>
        <w:t>. Ovo smanjenje je zapravo usklađenje sa stvarno ugovorenim troškom rekonstrukcije. Radovi su u tijeku i njihov završetak se očekuje krajem mjeseca siječnja 2022. godine.</w:t>
      </w:r>
    </w:p>
    <w:bookmarkEnd w:id="4"/>
    <w:p w:rsidR="005B010C" w:rsidRPr="005B010C" w:rsidRDefault="005B010C" w:rsidP="005B010C">
      <w:pPr>
        <w:spacing w:after="0" w:line="240" w:lineRule="auto"/>
        <w:rPr>
          <w:rFonts w:eastAsia="Times New Roman" w:cstheme="minorHAnsi"/>
          <w:sz w:val="24"/>
          <w:szCs w:val="24"/>
          <w:lang w:eastAsia="hr-HR"/>
        </w:rPr>
      </w:pPr>
    </w:p>
    <w:p w:rsidR="005B010C" w:rsidRPr="005B010C" w:rsidRDefault="005B010C" w:rsidP="005B010C">
      <w:pPr>
        <w:spacing w:after="0" w:line="240" w:lineRule="auto"/>
        <w:rPr>
          <w:rFonts w:eastAsia="Times New Roman" w:cstheme="minorHAnsi"/>
          <w:b/>
          <w:sz w:val="24"/>
          <w:szCs w:val="24"/>
          <w:lang w:eastAsia="hr-HR"/>
        </w:rPr>
      </w:pPr>
      <w:r w:rsidRPr="005B010C">
        <w:rPr>
          <w:rFonts w:eastAsia="Times New Roman" w:cstheme="minorHAnsi"/>
          <w:b/>
          <w:sz w:val="24"/>
          <w:szCs w:val="24"/>
          <w:lang w:eastAsia="hr-HR"/>
        </w:rPr>
        <w:t xml:space="preserve">3.3.7. Kapitalni projekt 1023 K100011 Rekonstrukcija društvenog doma u Staroj </w:t>
      </w:r>
      <w:proofErr w:type="spellStart"/>
      <w:r w:rsidRPr="005B010C">
        <w:rPr>
          <w:rFonts w:eastAsia="Times New Roman" w:cstheme="minorHAnsi"/>
          <w:b/>
          <w:sz w:val="24"/>
          <w:szCs w:val="24"/>
          <w:lang w:eastAsia="hr-HR"/>
        </w:rPr>
        <w:t>Subockoj</w:t>
      </w:r>
      <w:proofErr w:type="spellEnd"/>
    </w:p>
    <w:p w:rsidR="005B010C" w:rsidRPr="005B010C" w:rsidRDefault="005B010C" w:rsidP="005B010C">
      <w:pPr>
        <w:spacing w:after="0" w:line="240" w:lineRule="auto"/>
        <w:rPr>
          <w:rFonts w:eastAsia="Times New Roman" w:cstheme="minorHAnsi"/>
          <w:b/>
          <w:sz w:val="24"/>
          <w:szCs w:val="24"/>
          <w:lang w:eastAsia="hr-HR"/>
        </w:rPr>
      </w:pPr>
    </w:p>
    <w:p w:rsidR="005B010C" w:rsidRPr="005B010C" w:rsidRDefault="005B010C" w:rsidP="00FE5229">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ovog projekta povećavaju se za iznos od 606,00 kn i sada iznose 200.606,00 kn. Poveć</w:t>
      </w:r>
      <w:r w:rsidR="00FE5229">
        <w:rPr>
          <w:rFonts w:eastAsia="Times New Roman" w:cstheme="minorHAnsi"/>
          <w:sz w:val="24"/>
          <w:szCs w:val="24"/>
          <w:lang w:eastAsia="hr-HR"/>
        </w:rPr>
        <w:t xml:space="preserve">anje je trošak vodnog doprinosa </w:t>
      </w:r>
      <w:r w:rsidRPr="005B010C">
        <w:rPr>
          <w:rFonts w:eastAsia="Times New Roman" w:cstheme="minorHAnsi"/>
          <w:sz w:val="24"/>
          <w:szCs w:val="24"/>
          <w:lang w:eastAsia="hr-HR"/>
        </w:rPr>
        <w:t>koji je plaćen u postupku izdavanja građevinske dozvole za rekonstrukciju objekta.</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3.4. Program 1024 ODRŽAVANJE OBJEKATA I UREĐAJA KOMUNALNE INFRASTRUKTURE</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bookmarkStart w:id="6" w:name="_Hlk76491514"/>
      <w:r w:rsidRPr="005B010C">
        <w:rPr>
          <w:rFonts w:eastAsia="Times New Roman" w:cstheme="minorHAnsi"/>
          <w:b/>
          <w:sz w:val="24"/>
          <w:szCs w:val="24"/>
          <w:lang w:eastAsia="hr-HR"/>
        </w:rPr>
        <w:t>3.4.1. Aktivnost 1024 A100001 Održavanje javnih površina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ove aktivnosti povećavaju za iznos od 500.000,00 kn, te sada iznose 4.730.000,00 kn. Ovom promjenom osiguravaju se sredstva za potrebe realizacije ove aktivnosti do kraja kalendarske godine. Budući da su prvotno planirana sredstva već većim dijelom utrošena, potrebno je osigurati dodatna sredstva.</w:t>
      </w:r>
    </w:p>
    <w:bookmarkEnd w:id="6"/>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3.4.2. Aktivnost 1024 A100002 Održavanje nerazvrstanih cesta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financiranje ove aktivnosti povećavaju za iznos od 400.000,00 kn, te sada iznose 3.014.000,00 kn. Ovom promjenom osiguravaju se sredstva za potrebe realizacije ove aktivnosti do kraja godine. Budući da su prvotno planirana sredstva već većim dijelom utrošena, potrebno je osigurati dodatna sredstva kojima će se vršiti sanacija udarnih rupa i sl. na nerazvrstanim cestama do kraja godine.</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Default="005B010C" w:rsidP="005B010C">
      <w:pPr>
        <w:spacing w:after="0" w:line="240" w:lineRule="auto"/>
        <w:jc w:val="both"/>
        <w:rPr>
          <w:rFonts w:eastAsia="Times New Roman" w:cstheme="minorHAnsi"/>
          <w:b/>
          <w:sz w:val="24"/>
          <w:szCs w:val="24"/>
          <w:lang w:eastAsia="hr-HR"/>
        </w:rPr>
      </w:pPr>
    </w:p>
    <w:p w:rsidR="00FE5229" w:rsidRDefault="00FE5229" w:rsidP="005B010C">
      <w:pPr>
        <w:spacing w:after="0" w:line="240" w:lineRule="auto"/>
        <w:jc w:val="both"/>
        <w:rPr>
          <w:rFonts w:eastAsia="Times New Roman" w:cstheme="minorHAnsi"/>
          <w:b/>
          <w:sz w:val="24"/>
          <w:szCs w:val="24"/>
          <w:lang w:eastAsia="hr-HR"/>
        </w:rPr>
      </w:pPr>
    </w:p>
    <w:p w:rsidR="00FE5229" w:rsidRDefault="00FE5229" w:rsidP="005B010C">
      <w:pPr>
        <w:spacing w:after="0" w:line="240" w:lineRule="auto"/>
        <w:jc w:val="both"/>
        <w:rPr>
          <w:rFonts w:eastAsia="Times New Roman" w:cstheme="minorHAnsi"/>
          <w:b/>
          <w:sz w:val="24"/>
          <w:szCs w:val="24"/>
          <w:lang w:eastAsia="hr-HR"/>
        </w:rPr>
      </w:pPr>
    </w:p>
    <w:p w:rsidR="00FE5229" w:rsidRPr="005B010C" w:rsidRDefault="00FE5229"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lastRenderedPageBreak/>
        <w:t>3.5. Program 1025 PROJEKTIRANJE I GRAĐENJE OBJEKATA I UREĐAJA KOMUNALNE INFRASTRUKTURE</w:t>
      </w:r>
    </w:p>
    <w:p w:rsidR="005B010C" w:rsidRPr="005B010C" w:rsidRDefault="005B010C" w:rsidP="005B010C">
      <w:pPr>
        <w:spacing w:after="0" w:line="240" w:lineRule="auto"/>
        <w:jc w:val="both"/>
        <w:rPr>
          <w:rFonts w:eastAsia="Times New Roman" w:cstheme="minorHAnsi"/>
          <w:sz w:val="24"/>
          <w:szCs w:val="24"/>
          <w:lang w:eastAsia="hr-HR"/>
        </w:rPr>
      </w:pPr>
    </w:p>
    <w:p w:rsid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3.5.1. Kapitalni projek</w:t>
      </w:r>
      <w:r w:rsidR="00E97CAF">
        <w:rPr>
          <w:rFonts w:eastAsia="Times New Roman" w:cstheme="minorHAnsi"/>
          <w:b/>
          <w:sz w:val="24"/>
          <w:szCs w:val="24"/>
          <w:lang w:eastAsia="hr-HR"/>
        </w:rPr>
        <w:t>t 1025 K100001 Izrada projektno-</w:t>
      </w:r>
      <w:r w:rsidR="00FE5229">
        <w:rPr>
          <w:rFonts w:eastAsia="Times New Roman" w:cstheme="minorHAnsi"/>
          <w:b/>
          <w:sz w:val="24"/>
          <w:szCs w:val="24"/>
          <w:lang w:eastAsia="hr-HR"/>
        </w:rPr>
        <w:t>tehničke dokumentacije</w:t>
      </w:r>
    </w:p>
    <w:p w:rsidR="00FE5229" w:rsidRPr="005B010C" w:rsidRDefault="00FE5229"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w:t>
      </w:r>
      <w:r w:rsidR="00FE5229">
        <w:rPr>
          <w:rFonts w:eastAsia="Times New Roman" w:cstheme="minorHAnsi"/>
          <w:sz w:val="24"/>
          <w:szCs w:val="24"/>
          <w:lang w:eastAsia="hr-HR"/>
        </w:rPr>
        <w:t xml:space="preserve">anje ovog projekta smanjuju se </w:t>
      </w:r>
      <w:r w:rsidRPr="005B010C">
        <w:rPr>
          <w:rFonts w:eastAsia="Times New Roman" w:cstheme="minorHAnsi"/>
          <w:sz w:val="24"/>
          <w:szCs w:val="24"/>
          <w:lang w:eastAsia="hr-HR"/>
        </w:rPr>
        <w:t>za iznos od 39.000,00 kn, te sada iznose 53.500,00 kn. Smanjenje se odnosi na poziciju „</w:t>
      </w:r>
      <w:r w:rsidRPr="004A46B4">
        <w:rPr>
          <w:rFonts w:eastAsia="Times New Roman" w:cstheme="minorHAnsi"/>
          <w:i/>
          <w:sz w:val="24"/>
          <w:szCs w:val="24"/>
          <w:lang w:eastAsia="hr-HR"/>
        </w:rPr>
        <w:t>I</w:t>
      </w:r>
      <w:r w:rsidR="00FE5229" w:rsidRPr="004A46B4">
        <w:rPr>
          <w:rFonts w:eastAsia="Times New Roman" w:cstheme="minorHAnsi"/>
          <w:i/>
          <w:sz w:val="24"/>
          <w:szCs w:val="24"/>
          <w:lang w:eastAsia="hr-HR"/>
        </w:rPr>
        <w:t>zrada projektne dokumentacije</w:t>
      </w:r>
      <w:r w:rsidR="00FE5229">
        <w:rPr>
          <w:rFonts w:eastAsia="Times New Roman" w:cstheme="minorHAnsi"/>
          <w:sz w:val="24"/>
          <w:szCs w:val="24"/>
          <w:lang w:eastAsia="hr-HR"/>
        </w:rPr>
        <w:t xml:space="preserve">“ </w:t>
      </w:r>
      <w:r w:rsidRPr="005B010C">
        <w:rPr>
          <w:rFonts w:eastAsia="Times New Roman" w:cstheme="minorHAnsi"/>
          <w:sz w:val="24"/>
          <w:szCs w:val="24"/>
          <w:lang w:eastAsia="hr-HR"/>
        </w:rPr>
        <w:t>i njime se vrši poravnanje s realizacijom. U ovoj godini neće više biti troška na ovoj poziciji.</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3.5.2. Kapitalni projekt 1025 K100003 Poduzetnička zona Novska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financiranje ovog projekta povećavaju se  za iznos od 2.510,00 kn, te sada iznose 155.010,00 kn. Povećanje se odnosi na poziciju „</w:t>
      </w:r>
      <w:r w:rsidRPr="005B010C">
        <w:rPr>
          <w:rFonts w:eastAsia="Times New Roman" w:cstheme="minorHAnsi"/>
          <w:i/>
          <w:iCs/>
          <w:sz w:val="24"/>
          <w:szCs w:val="24"/>
          <w:lang w:eastAsia="hr-HR"/>
        </w:rPr>
        <w:t>Projektna dokumentacija</w:t>
      </w:r>
      <w:r w:rsidRPr="005B010C">
        <w:rPr>
          <w:rFonts w:eastAsia="Times New Roman" w:cstheme="minorHAnsi"/>
          <w:sz w:val="24"/>
          <w:szCs w:val="24"/>
          <w:lang w:eastAsia="hr-HR"/>
        </w:rPr>
        <w:t>“ i zapravo je to trošak vodnog doprinosa kod izdavanja građevinske dozvole za treću fazu centralne prometnice u Poduzetničkoj zoni Novska.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3.5.3. Kapitalni projekt 1025 K100005 Mrtvačnica u </w:t>
      </w:r>
      <w:proofErr w:type="spellStart"/>
      <w:r w:rsidRPr="005B010C">
        <w:rPr>
          <w:rFonts w:eastAsia="Times New Roman" w:cstheme="minorHAnsi"/>
          <w:b/>
          <w:sz w:val="24"/>
          <w:szCs w:val="24"/>
          <w:lang w:eastAsia="hr-HR"/>
        </w:rPr>
        <w:t>Brestači</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 xml:space="preserve">Sredstva za financiranje ovog projekta smanjuju se za iznos od 476.505,00 kn, </w:t>
      </w:r>
      <w:r w:rsidR="00FE5229">
        <w:rPr>
          <w:rFonts w:eastAsia="Times New Roman" w:cstheme="minorHAnsi"/>
          <w:sz w:val="24"/>
          <w:szCs w:val="24"/>
          <w:lang w:eastAsia="hr-HR"/>
        </w:rPr>
        <w:t xml:space="preserve">te sada iznose 1.513.870,00 kn. </w:t>
      </w:r>
      <w:r w:rsidRPr="005B010C">
        <w:rPr>
          <w:rFonts w:eastAsia="Times New Roman" w:cstheme="minorHAnsi"/>
          <w:sz w:val="24"/>
          <w:szCs w:val="24"/>
          <w:lang w:eastAsia="hr-HR"/>
        </w:rPr>
        <w:t>Budući da će ovaj projekt biti završen u 2022.</w:t>
      </w:r>
      <w:r w:rsidR="00FE5229">
        <w:rPr>
          <w:rFonts w:eastAsia="Times New Roman" w:cstheme="minorHAnsi"/>
          <w:sz w:val="24"/>
          <w:szCs w:val="24"/>
          <w:lang w:eastAsia="hr-HR"/>
        </w:rPr>
        <w:t xml:space="preserve"> g</w:t>
      </w:r>
      <w:r w:rsidRPr="005B010C">
        <w:rPr>
          <w:rFonts w:eastAsia="Times New Roman" w:cstheme="minorHAnsi"/>
          <w:sz w:val="24"/>
          <w:szCs w:val="24"/>
          <w:lang w:eastAsia="hr-HR"/>
        </w:rPr>
        <w:t>odini</w:t>
      </w:r>
      <w:r w:rsidR="00FE5229">
        <w:rPr>
          <w:rFonts w:eastAsia="Times New Roman" w:cstheme="minorHAnsi"/>
          <w:sz w:val="24"/>
          <w:szCs w:val="24"/>
          <w:lang w:eastAsia="hr-HR"/>
        </w:rPr>
        <w:t>,</w:t>
      </w:r>
      <w:r w:rsidRPr="005B010C">
        <w:rPr>
          <w:rFonts w:eastAsia="Times New Roman" w:cstheme="minorHAnsi"/>
          <w:sz w:val="24"/>
          <w:szCs w:val="24"/>
          <w:lang w:eastAsia="hr-HR"/>
        </w:rPr>
        <w:t xml:space="preserve"> ovo smanjenje s</w:t>
      </w:r>
      <w:r w:rsidR="00FE5229">
        <w:rPr>
          <w:rFonts w:eastAsia="Times New Roman" w:cstheme="minorHAnsi"/>
          <w:sz w:val="24"/>
          <w:szCs w:val="24"/>
          <w:lang w:eastAsia="hr-HR"/>
        </w:rPr>
        <w:t xml:space="preserve">e odnosi na </w:t>
      </w:r>
      <w:r w:rsidRPr="005B010C">
        <w:rPr>
          <w:rFonts w:eastAsia="Times New Roman" w:cstheme="minorHAnsi"/>
          <w:sz w:val="24"/>
          <w:szCs w:val="24"/>
          <w:lang w:eastAsia="hr-HR"/>
        </w:rPr>
        <w:t xml:space="preserve">sredstva koja će biti isplaćena po završetku projekta u 2022. godini. U sklopu projekta otvorena je i nova pozicija pod nazivom „Hidrantski vod“ s planiranim iznosom od 66.000,00 kn. Ova sredstva bit će transferirana gradskoj tvrtki Vodovod Novska d.o.o. na ime troška izrade hidrantskog voda u dužini </w:t>
      </w:r>
      <w:proofErr w:type="spellStart"/>
      <w:r w:rsidRPr="005B010C">
        <w:rPr>
          <w:rFonts w:eastAsia="Times New Roman" w:cstheme="minorHAnsi"/>
          <w:sz w:val="24"/>
          <w:szCs w:val="24"/>
          <w:lang w:eastAsia="hr-HR"/>
        </w:rPr>
        <w:t>cca</w:t>
      </w:r>
      <w:proofErr w:type="spellEnd"/>
      <w:r w:rsidRPr="005B010C">
        <w:rPr>
          <w:rFonts w:eastAsia="Times New Roman" w:cstheme="minorHAnsi"/>
          <w:sz w:val="24"/>
          <w:szCs w:val="24"/>
          <w:lang w:eastAsia="hr-HR"/>
        </w:rPr>
        <w:t xml:space="preserve"> 230 metara, a kojim će se osigurati potrebna zaštita objekta u slučaju požara.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3.5.4. Kapitalni projekt 1025 K100006 Aglomeracija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w:t>
      </w:r>
      <w:r w:rsidR="00FE5229">
        <w:rPr>
          <w:rFonts w:eastAsia="Times New Roman" w:cstheme="minorHAnsi"/>
          <w:sz w:val="24"/>
          <w:szCs w:val="24"/>
          <w:lang w:eastAsia="hr-HR"/>
        </w:rPr>
        <w:t>ranje ovog projekta smanjuju se</w:t>
      </w:r>
      <w:r w:rsidRPr="005B010C">
        <w:rPr>
          <w:rFonts w:eastAsia="Times New Roman" w:cstheme="minorHAnsi"/>
          <w:sz w:val="24"/>
          <w:szCs w:val="24"/>
          <w:lang w:eastAsia="hr-HR"/>
        </w:rPr>
        <w:t xml:space="preserve"> za iznos od 1.000.000,00 kn, te sada iznose 1.500.000,00 kn. Zbog usporenog tempa na izgradnji sustava, prvotno planirana sredstva neće biti utrošena, pa se plan usklađuje s očekivanom realizacijom.</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3.5.5. Kapitalni projekt 1025 K100007 Nogostup </w:t>
      </w:r>
      <w:proofErr w:type="spellStart"/>
      <w:r w:rsidRPr="005B010C">
        <w:rPr>
          <w:rFonts w:eastAsia="Times New Roman" w:cstheme="minorHAnsi"/>
          <w:b/>
          <w:sz w:val="24"/>
          <w:szCs w:val="24"/>
          <w:lang w:eastAsia="hr-HR"/>
        </w:rPr>
        <w:t>Brestača</w:t>
      </w:r>
      <w:proofErr w:type="spellEnd"/>
      <w:r w:rsidRPr="005B010C">
        <w:rPr>
          <w:rFonts w:eastAsia="Times New Roman" w:cstheme="minorHAnsi"/>
          <w:b/>
          <w:sz w:val="24"/>
          <w:szCs w:val="24"/>
          <w:lang w:eastAsia="hr-HR"/>
        </w:rPr>
        <w:t xml:space="preserve">-Nova </w:t>
      </w:r>
      <w:proofErr w:type="spellStart"/>
      <w:r w:rsidRPr="005B010C">
        <w:rPr>
          <w:rFonts w:eastAsia="Times New Roman" w:cstheme="minorHAnsi"/>
          <w:b/>
          <w:sz w:val="24"/>
          <w:szCs w:val="24"/>
          <w:lang w:eastAsia="hr-HR"/>
        </w:rPr>
        <w:t>Subocka</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w:t>
      </w:r>
      <w:r w:rsidR="00FE5229">
        <w:rPr>
          <w:rFonts w:eastAsia="Times New Roman" w:cstheme="minorHAnsi"/>
          <w:sz w:val="24"/>
          <w:szCs w:val="24"/>
          <w:lang w:eastAsia="hr-HR"/>
        </w:rPr>
        <w:t xml:space="preserve">je ovog projekta povećavaju se </w:t>
      </w:r>
      <w:r w:rsidRPr="005B010C">
        <w:rPr>
          <w:rFonts w:eastAsia="Times New Roman" w:cstheme="minorHAnsi"/>
          <w:sz w:val="24"/>
          <w:szCs w:val="24"/>
          <w:lang w:eastAsia="hr-HR"/>
        </w:rPr>
        <w:t>za iznos od 34.000,00 kn, te sada iznose 51.000,00 kn. Ovim sredstvima će se platiti izrada projektne dokumentacije n</w:t>
      </w:r>
      <w:r w:rsidR="00FE5229">
        <w:rPr>
          <w:rFonts w:eastAsia="Times New Roman" w:cstheme="minorHAnsi"/>
          <w:sz w:val="24"/>
          <w:szCs w:val="24"/>
          <w:lang w:eastAsia="hr-HR"/>
        </w:rPr>
        <w:t xml:space="preserve">užne za gradnju ovog nogostupa. </w:t>
      </w:r>
      <w:r w:rsidRPr="005B010C">
        <w:rPr>
          <w:rFonts w:eastAsia="Times New Roman" w:cstheme="minorHAnsi"/>
          <w:sz w:val="24"/>
          <w:szCs w:val="24"/>
          <w:lang w:eastAsia="hr-HR"/>
        </w:rPr>
        <w:t>Izrada projekta je u završnoj fazi, te se očekuje predaja istog do kraja tekuće godine.</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3.5.6. Kapitalni projekt 1025 K100009 Kanalizacija </w:t>
      </w:r>
      <w:proofErr w:type="spellStart"/>
      <w:r w:rsidRPr="005B010C">
        <w:rPr>
          <w:rFonts w:eastAsia="Times New Roman" w:cstheme="minorHAnsi"/>
          <w:b/>
          <w:sz w:val="24"/>
          <w:szCs w:val="24"/>
          <w:lang w:eastAsia="hr-HR"/>
        </w:rPr>
        <w:t>Brestača</w:t>
      </w:r>
      <w:proofErr w:type="spellEnd"/>
      <w:r w:rsidRPr="005B010C">
        <w:rPr>
          <w:rFonts w:eastAsia="Times New Roman" w:cstheme="minorHAnsi"/>
          <w:b/>
          <w:sz w:val="24"/>
          <w:szCs w:val="24"/>
          <w:lang w:eastAsia="hr-HR"/>
        </w:rPr>
        <w:t xml:space="preserve">-Nova </w:t>
      </w:r>
      <w:proofErr w:type="spellStart"/>
      <w:r w:rsidRPr="005B010C">
        <w:rPr>
          <w:rFonts w:eastAsia="Times New Roman" w:cstheme="minorHAnsi"/>
          <w:b/>
          <w:sz w:val="24"/>
          <w:szCs w:val="24"/>
          <w:lang w:eastAsia="hr-HR"/>
        </w:rPr>
        <w:t>Subocka</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w:t>
      </w:r>
      <w:r w:rsidR="00FE5229">
        <w:rPr>
          <w:rFonts w:eastAsia="Times New Roman" w:cstheme="minorHAnsi"/>
          <w:sz w:val="24"/>
          <w:szCs w:val="24"/>
          <w:lang w:eastAsia="hr-HR"/>
        </w:rPr>
        <w:t xml:space="preserve">anje ovog projekta smanjuju se </w:t>
      </w:r>
      <w:r w:rsidRPr="005B010C">
        <w:rPr>
          <w:rFonts w:eastAsia="Times New Roman" w:cstheme="minorHAnsi"/>
          <w:sz w:val="24"/>
          <w:szCs w:val="24"/>
          <w:lang w:eastAsia="hr-HR"/>
        </w:rPr>
        <w:t>za iznos od 50.000,00 kn, te sada plan iznosi 50.000,00 kn. Ova sredstva će biti transferirana gradskoj tvrtki Vodovod Novska d.o.o. za financiranje izrade kućnih priključaka na kanalizac</w:t>
      </w:r>
      <w:r w:rsidR="00FE5229">
        <w:rPr>
          <w:rFonts w:eastAsia="Times New Roman" w:cstheme="minorHAnsi"/>
          <w:sz w:val="24"/>
          <w:szCs w:val="24"/>
          <w:lang w:eastAsia="hr-HR"/>
        </w:rPr>
        <w:t xml:space="preserve">iju u </w:t>
      </w:r>
      <w:proofErr w:type="spellStart"/>
      <w:r w:rsidR="00FE5229">
        <w:rPr>
          <w:rFonts w:eastAsia="Times New Roman" w:cstheme="minorHAnsi"/>
          <w:sz w:val="24"/>
          <w:szCs w:val="24"/>
          <w:lang w:eastAsia="hr-HR"/>
        </w:rPr>
        <w:t>Brestači</w:t>
      </w:r>
      <w:proofErr w:type="spellEnd"/>
      <w:r w:rsidR="00FE5229">
        <w:rPr>
          <w:rFonts w:eastAsia="Times New Roman" w:cstheme="minorHAnsi"/>
          <w:sz w:val="24"/>
          <w:szCs w:val="24"/>
          <w:lang w:eastAsia="hr-HR"/>
        </w:rPr>
        <w:t xml:space="preserve"> i Novoj </w:t>
      </w:r>
      <w:proofErr w:type="spellStart"/>
      <w:r w:rsidR="00FE5229">
        <w:rPr>
          <w:rFonts w:eastAsia="Times New Roman" w:cstheme="minorHAnsi"/>
          <w:sz w:val="24"/>
          <w:szCs w:val="24"/>
          <w:lang w:eastAsia="hr-HR"/>
        </w:rPr>
        <w:t>Subockoj</w:t>
      </w:r>
      <w:proofErr w:type="spellEnd"/>
      <w:r w:rsidRPr="005B010C">
        <w:rPr>
          <w:rFonts w:eastAsia="Times New Roman" w:cstheme="minorHAnsi"/>
          <w:sz w:val="24"/>
          <w:szCs w:val="24"/>
          <w:lang w:eastAsia="hr-HR"/>
        </w:rPr>
        <w:t xml:space="preserve"> u 2021. godini. Sredstva za financiranje izrade ovih priključaka su planirana i u proračunu za 2022. godinu.</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lastRenderedPageBreak/>
        <w:t xml:space="preserve">3.5.7. Kapitalni projekt 1025 K100010 Kružni tok D47 – Obrtnička ulica u </w:t>
      </w:r>
      <w:proofErr w:type="spellStart"/>
      <w:r w:rsidRPr="005B010C">
        <w:rPr>
          <w:rFonts w:eastAsia="Times New Roman" w:cstheme="minorHAnsi"/>
          <w:b/>
          <w:sz w:val="24"/>
          <w:szCs w:val="24"/>
          <w:lang w:eastAsia="hr-HR"/>
        </w:rPr>
        <w:t>Novskoj</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ovog projekta planirana u iznosu od 47.500,00 kn ukidaju se u cijelosti, jer do kraja tekuće godine neće biti troška po toj osnovi. Projekt je planiran i u 2022. godini.</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3.5.8. Kapitalni projekt 1025 K100011 Rasvjeta na pomoćnom igralištu u </w:t>
      </w:r>
      <w:proofErr w:type="spellStart"/>
      <w:r w:rsidRPr="005B010C">
        <w:rPr>
          <w:rFonts w:eastAsia="Times New Roman" w:cstheme="minorHAnsi"/>
          <w:b/>
          <w:sz w:val="24"/>
          <w:szCs w:val="24"/>
          <w:lang w:eastAsia="hr-HR"/>
        </w:rPr>
        <w:t>Novskoj</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w:t>
      </w:r>
      <w:r w:rsidR="00FE5229">
        <w:rPr>
          <w:rFonts w:eastAsia="Times New Roman" w:cstheme="minorHAnsi"/>
          <w:sz w:val="24"/>
          <w:szCs w:val="24"/>
          <w:lang w:eastAsia="hr-HR"/>
        </w:rPr>
        <w:t xml:space="preserve">anje ovog projekta smanjuju se </w:t>
      </w:r>
      <w:r w:rsidRPr="005B010C">
        <w:rPr>
          <w:rFonts w:eastAsia="Times New Roman" w:cstheme="minorHAnsi"/>
          <w:sz w:val="24"/>
          <w:szCs w:val="24"/>
          <w:lang w:eastAsia="hr-HR"/>
        </w:rPr>
        <w:t>za iznos od 1.796,00 kn, te sada iznose 292.829,00 kn. Ovim smanjenjem vrši se poravnanje s realizacijom. Projekt je završen u cijelosti.</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3.5.9. Kapitalni projekt 1025 K100012 Županijska cesta St. </w:t>
      </w:r>
      <w:proofErr w:type="spellStart"/>
      <w:r w:rsidRPr="005B010C">
        <w:rPr>
          <w:rFonts w:eastAsia="Times New Roman" w:cstheme="minorHAnsi"/>
          <w:b/>
          <w:sz w:val="24"/>
          <w:szCs w:val="24"/>
          <w:lang w:eastAsia="hr-HR"/>
        </w:rPr>
        <w:t>Subocka</w:t>
      </w:r>
      <w:proofErr w:type="spellEnd"/>
      <w:r w:rsidRPr="005B010C">
        <w:rPr>
          <w:rFonts w:eastAsia="Times New Roman" w:cstheme="minorHAnsi"/>
          <w:b/>
          <w:sz w:val="24"/>
          <w:szCs w:val="24"/>
          <w:lang w:eastAsia="hr-HR"/>
        </w:rPr>
        <w:t xml:space="preserve"> - </w:t>
      </w:r>
      <w:proofErr w:type="spellStart"/>
      <w:r w:rsidRPr="005B010C">
        <w:rPr>
          <w:rFonts w:eastAsia="Times New Roman" w:cstheme="minorHAnsi"/>
          <w:b/>
          <w:sz w:val="24"/>
          <w:szCs w:val="24"/>
          <w:lang w:eastAsia="hr-HR"/>
        </w:rPr>
        <w:t>Plesmo</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ovog projekta smanjuju se  za iznos od 109.008,00 kn, te sada iznose 2.416.992,00 kn. Ovim smanjenjem vrši se poravnanje sa stvarnom realizacijom. Projekt je završen u cijelosti.</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3.5.10. Kapitalni projekt 1025 K100013 Uređenje križanja Ulice kralja Tomislava – </w:t>
      </w:r>
      <w:proofErr w:type="spellStart"/>
      <w:r w:rsidRPr="005B010C">
        <w:rPr>
          <w:rFonts w:eastAsia="Times New Roman" w:cstheme="minorHAnsi"/>
          <w:b/>
          <w:sz w:val="24"/>
          <w:szCs w:val="24"/>
          <w:lang w:eastAsia="hr-HR"/>
        </w:rPr>
        <w:t>Bl</w:t>
      </w:r>
      <w:proofErr w:type="spellEnd"/>
      <w:r w:rsidRPr="005B010C">
        <w:rPr>
          <w:rFonts w:eastAsia="Times New Roman" w:cstheme="minorHAnsi"/>
          <w:b/>
          <w:sz w:val="24"/>
          <w:szCs w:val="24"/>
          <w:lang w:eastAsia="hr-HR"/>
        </w:rPr>
        <w:t xml:space="preserve">. Alojzija Stepinca u </w:t>
      </w:r>
      <w:proofErr w:type="spellStart"/>
      <w:r w:rsidRPr="005B010C">
        <w:rPr>
          <w:rFonts w:eastAsia="Times New Roman" w:cstheme="minorHAnsi"/>
          <w:b/>
          <w:sz w:val="24"/>
          <w:szCs w:val="24"/>
          <w:lang w:eastAsia="hr-HR"/>
        </w:rPr>
        <w:t>Novskoj</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ovog projekta smanjuju se  za iznos od 1.521,00 kn, te sada iznose 60.954,00 kn. Ovim smanjenjem vrši se poravnanje sa stvarnom realizacijom. Projekt je završen u cijelosti.</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3.5.11. Kapitalni projekt 1025 K100021 Uređenje dječjih igrališta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ovog projekta ukidaju se u cijelosti jer u ovoj godini nije bilo troška po toj osnovi. Pozicija je planirana i u proračunu za 2022. godinu.</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3.5.12. Tekući projekt 1025 T100001 Održavanje groblja</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ovog projekta smanjuju se  za iznos od 15.000,00 kn, te sada iznose 80.000,00 kn. Ovo smanjenje odnosi se na trošak održavanja mrtvačnica. U ovoj godini nije bilo troška po toj osnovi, pa se pozicija ukida u cijelosti.</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 xml:space="preserve">3.5.13. Tekući projekt 1025 K100002 Rekonstrukcija javne rasvjete u Crkvenoj ulici u </w:t>
      </w:r>
      <w:proofErr w:type="spellStart"/>
      <w:r w:rsidRPr="005B010C">
        <w:rPr>
          <w:rFonts w:eastAsia="Times New Roman" w:cstheme="minorHAnsi"/>
          <w:b/>
          <w:sz w:val="24"/>
          <w:szCs w:val="24"/>
          <w:lang w:eastAsia="hr-HR"/>
        </w:rPr>
        <w:t>Bročicama</w:t>
      </w:r>
      <w:proofErr w:type="spellEnd"/>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ovog projekta smanjuju se  za iznos od 160.000,00 kn, te sada iznose 20.125,00 kn. Smanjenjem je u cijelosti ukinuta pozicija „</w:t>
      </w:r>
      <w:r w:rsidRPr="004A46B4">
        <w:rPr>
          <w:rFonts w:eastAsia="Times New Roman" w:cstheme="minorHAnsi"/>
          <w:i/>
          <w:sz w:val="24"/>
          <w:szCs w:val="24"/>
          <w:lang w:eastAsia="hr-HR"/>
        </w:rPr>
        <w:t>Rekonstrukcija javne rasvjete – zamjena lampi u Kozaricama</w:t>
      </w:r>
      <w:r w:rsidRPr="005B010C">
        <w:rPr>
          <w:rFonts w:eastAsia="Times New Roman" w:cstheme="minorHAnsi"/>
          <w:sz w:val="24"/>
          <w:szCs w:val="24"/>
          <w:lang w:eastAsia="hr-HR"/>
        </w:rPr>
        <w:t>“, koja je bila planirana pod ovim tekućim projektom, a neće se realizirati u ovoj godini. Zamjena lampi u cijelom naselju Kozarice je planirana u 2022. godini.</w:t>
      </w:r>
    </w:p>
    <w:p w:rsidR="005B010C" w:rsidRPr="005B010C" w:rsidRDefault="005B010C" w:rsidP="005B010C">
      <w:pPr>
        <w:spacing w:after="0" w:line="240" w:lineRule="auto"/>
        <w:jc w:val="both"/>
        <w:rPr>
          <w:rFonts w:eastAsia="Times New Roman" w:cstheme="minorHAnsi"/>
          <w:sz w:val="24"/>
          <w:szCs w:val="24"/>
          <w:lang w:eastAsia="hr-HR"/>
        </w:rPr>
      </w:pPr>
    </w:p>
    <w:p w:rsidR="005B010C" w:rsidRDefault="005B010C" w:rsidP="005B010C">
      <w:pPr>
        <w:spacing w:after="0" w:line="240" w:lineRule="auto"/>
        <w:jc w:val="both"/>
        <w:rPr>
          <w:rFonts w:eastAsia="Times New Roman" w:cstheme="minorHAnsi"/>
          <w:sz w:val="24"/>
          <w:szCs w:val="24"/>
          <w:lang w:eastAsia="hr-HR"/>
        </w:rPr>
      </w:pPr>
    </w:p>
    <w:p w:rsidR="00173EF8" w:rsidRDefault="00173EF8" w:rsidP="005B010C">
      <w:pPr>
        <w:spacing w:after="0" w:line="240" w:lineRule="auto"/>
        <w:jc w:val="both"/>
        <w:rPr>
          <w:rFonts w:eastAsia="Times New Roman" w:cstheme="minorHAnsi"/>
          <w:sz w:val="24"/>
          <w:szCs w:val="24"/>
          <w:lang w:eastAsia="hr-HR"/>
        </w:rPr>
      </w:pPr>
    </w:p>
    <w:p w:rsidR="00173EF8" w:rsidRPr="005B010C" w:rsidRDefault="00173EF8"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lastRenderedPageBreak/>
        <w:t>3.6. Program 1026 ZAŠTITA OKOLIŠA</w:t>
      </w:r>
    </w:p>
    <w:p w:rsidR="005B010C" w:rsidRPr="005B010C" w:rsidRDefault="005B010C" w:rsidP="005B010C">
      <w:pPr>
        <w:spacing w:after="0" w:line="240" w:lineRule="auto"/>
        <w:jc w:val="both"/>
        <w:rPr>
          <w:rFonts w:eastAsia="Times New Roman" w:cstheme="minorHAnsi"/>
          <w:sz w:val="24"/>
          <w:szCs w:val="24"/>
          <w:lang w:eastAsia="hr-HR"/>
        </w:rPr>
      </w:pPr>
    </w:p>
    <w:p w:rsidR="00173EF8" w:rsidRDefault="005B010C" w:rsidP="00173EF8">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3.6.1. Aktivnost 1026 A100001 Poticanje raz</w:t>
      </w:r>
      <w:r w:rsidR="00173EF8">
        <w:rPr>
          <w:rFonts w:eastAsia="Times New Roman" w:cstheme="minorHAnsi"/>
          <w:b/>
          <w:sz w:val="24"/>
          <w:szCs w:val="24"/>
          <w:lang w:eastAsia="hr-HR"/>
        </w:rPr>
        <w:t>voja svijesti o zaštiti okoliša</w:t>
      </w:r>
    </w:p>
    <w:p w:rsidR="00173EF8" w:rsidRDefault="00173EF8" w:rsidP="00173EF8">
      <w:pPr>
        <w:spacing w:after="0" w:line="240" w:lineRule="auto"/>
        <w:jc w:val="both"/>
        <w:rPr>
          <w:rFonts w:eastAsia="Times New Roman" w:cstheme="minorHAnsi"/>
          <w:b/>
          <w:sz w:val="24"/>
          <w:szCs w:val="24"/>
          <w:lang w:eastAsia="hr-HR"/>
        </w:rPr>
      </w:pPr>
    </w:p>
    <w:p w:rsidR="005B010C" w:rsidRPr="00173EF8" w:rsidRDefault="005B010C" w:rsidP="00173EF8">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w:t>
      </w:r>
      <w:r w:rsidR="00173EF8">
        <w:rPr>
          <w:rFonts w:eastAsia="Times New Roman" w:cstheme="minorHAnsi"/>
          <w:sz w:val="24"/>
          <w:szCs w:val="24"/>
          <w:lang w:eastAsia="hr-HR"/>
        </w:rPr>
        <w:t xml:space="preserve">je ovog projekta povećavaju se </w:t>
      </w:r>
      <w:r w:rsidRPr="005B010C">
        <w:rPr>
          <w:rFonts w:eastAsia="Times New Roman" w:cstheme="minorHAnsi"/>
          <w:sz w:val="24"/>
          <w:szCs w:val="24"/>
          <w:lang w:eastAsia="hr-HR"/>
        </w:rPr>
        <w:t>za iznos od 26.273,00 kn, te sada iznose 176.397,00 kn. Povećanje se odnosi na tri pozicije</w:t>
      </w:r>
      <w:r w:rsidR="00173EF8">
        <w:rPr>
          <w:rFonts w:eastAsia="Times New Roman" w:cstheme="minorHAnsi"/>
          <w:sz w:val="24"/>
          <w:szCs w:val="24"/>
          <w:lang w:eastAsia="hr-HR"/>
        </w:rPr>
        <w:t>.</w:t>
      </w:r>
      <w:r w:rsidRPr="005B010C">
        <w:rPr>
          <w:rFonts w:eastAsia="Times New Roman" w:cstheme="minorHAnsi"/>
          <w:sz w:val="24"/>
          <w:szCs w:val="24"/>
          <w:lang w:eastAsia="hr-HR"/>
        </w:rPr>
        <w:t xml:space="preserve"> i to: pozicija pod nazivom „Čišćenje zapuštenih dvorišta“ u iznosu od 1.273,00 kn (poravnanje s realizacijom), zatim dvije novootvorene pozicije (vlastita sredstva i sredstva pomoći) pod nazivom „</w:t>
      </w:r>
      <w:r w:rsidRPr="005B010C">
        <w:rPr>
          <w:rFonts w:eastAsia="Times New Roman" w:cstheme="minorHAnsi"/>
          <w:i/>
          <w:iCs/>
          <w:sz w:val="24"/>
          <w:szCs w:val="24"/>
          <w:lang w:eastAsia="hr-HR"/>
        </w:rPr>
        <w:t>Izrada plana sanacije divljih deponija“</w:t>
      </w:r>
      <w:r w:rsidR="004A46B4">
        <w:rPr>
          <w:rFonts w:eastAsia="Times New Roman" w:cstheme="minorHAnsi"/>
          <w:sz w:val="24"/>
          <w:szCs w:val="24"/>
          <w:lang w:eastAsia="hr-HR"/>
        </w:rPr>
        <w:t xml:space="preserve"> </w:t>
      </w:r>
      <w:r w:rsidRPr="005B010C">
        <w:rPr>
          <w:rFonts w:eastAsia="Times New Roman" w:cstheme="minorHAnsi"/>
          <w:sz w:val="24"/>
          <w:szCs w:val="24"/>
          <w:lang w:eastAsia="hr-HR"/>
        </w:rPr>
        <w:t>u ukupn</w:t>
      </w:r>
      <w:r w:rsidR="00173EF8">
        <w:rPr>
          <w:rFonts w:eastAsia="Times New Roman" w:cstheme="minorHAnsi"/>
          <w:sz w:val="24"/>
          <w:szCs w:val="24"/>
          <w:lang w:eastAsia="hr-HR"/>
        </w:rPr>
        <w:t>om iznosu od 25.000,00 kn</w:t>
      </w:r>
      <w:r w:rsidRPr="005B010C">
        <w:rPr>
          <w:rFonts w:eastAsia="Times New Roman" w:cstheme="minorHAnsi"/>
          <w:sz w:val="24"/>
          <w:szCs w:val="24"/>
          <w:lang w:eastAsia="hr-HR"/>
        </w:rPr>
        <w:t>. Izrada ovog plana je bila preduvj</w:t>
      </w:r>
      <w:r w:rsidR="00173EF8">
        <w:rPr>
          <w:rFonts w:eastAsia="Times New Roman" w:cstheme="minorHAnsi"/>
          <w:sz w:val="24"/>
          <w:szCs w:val="24"/>
          <w:lang w:eastAsia="hr-HR"/>
        </w:rPr>
        <w:t>et za javljanje na Javni poziv F</w:t>
      </w:r>
      <w:r w:rsidRPr="005B010C">
        <w:rPr>
          <w:rFonts w:eastAsia="Times New Roman" w:cstheme="minorHAnsi"/>
          <w:sz w:val="24"/>
          <w:szCs w:val="24"/>
          <w:lang w:eastAsia="hr-HR"/>
        </w:rPr>
        <w:t xml:space="preserve">onda za zaštitu okoliša </w:t>
      </w:r>
      <w:bookmarkStart w:id="7" w:name="_GoBack"/>
      <w:bookmarkEnd w:id="7"/>
      <w:r w:rsidRPr="005B010C">
        <w:rPr>
          <w:rFonts w:eastAsia="Times New Roman" w:cstheme="minorHAnsi"/>
          <w:sz w:val="24"/>
          <w:szCs w:val="24"/>
          <w:lang w:eastAsia="hr-HR"/>
        </w:rPr>
        <w:t>koji</w:t>
      </w:r>
      <w:r w:rsidR="00173EF8">
        <w:rPr>
          <w:rFonts w:eastAsia="Times New Roman" w:cstheme="minorHAnsi"/>
          <w:sz w:val="24"/>
          <w:szCs w:val="24"/>
          <w:lang w:eastAsia="hr-HR"/>
        </w:rPr>
        <w:t>m</w:t>
      </w:r>
      <w:r w:rsidRPr="005B010C">
        <w:rPr>
          <w:rFonts w:eastAsia="Times New Roman" w:cstheme="minorHAnsi"/>
          <w:sz w:val="24"/>
          <w:szCs w:val="24"/>
          <w:lang w:eastAsia="hr-HR"/>
        </w:rPr>
        <w:t xml:space="preserve"> se sufinancira sanacija divljih odlagališta u 80%-</w:t>
      </w:r>
      <w:proofErr w:type="spellStart"/>
      <w:r w:rsidR="00173EF8">
        <w:rPr>
          <w:rFonts w:eastAsia="Times New Roman" w:cstheme="minorHAnsi"/>
          <w:sz w:val="24"/>
          <w:szCs w:val="24"/>
          <w:lang w:eastAsia="hr-HR"/>
        </w:rPr>
        <w:t>tn</w:t>
      </w:r>
      <w:r w:rsidRPr="005B010C">
        <w:rPr>
          <w:rFonts w:eastAsia="Times New Roman" w:cstheme="minorHAnsi"/>
          <w:sz w:val="24"/>
          <w:szCs w:val="24"/>
          <w:lang w:eastAsia="hr-HR"/>
        </w:rPr>
        <w:t>om</w:t>
      </w:r>
      <w:proofErr w:type="spellEnd"/>
      <w:r w:rsidRPr="005B010C">
        <w:rPr>
          <w:rFonts w:eastAsia="Times New Roman" w:cstheme="minorHAnsi"/>
          <w:sz w:val="24"/>
          <w:szCs w:val="24"/>
          <w:lang w:eastAsia="hr-HR"/>
        </w:rPr>
        <w:t xml:space="preserve"> iznosu. Grad Novska se javio na ovaj javni poziv i prema informacijama koje smo dobili imamo realne šanse da ova sredstva i dobijemo.</w:t>
      </w:r>
    </w:p>
    <w:p w:rsidR="005B010C" w:rsidRPr="005B010C" w:rsidRDefault="005B010C" w:rsidP="005B010C">
      <w:pPr>
        <w:spacing w:after="0" w:line="240" w:lineRule="auto"/>
        <w:jc w:val="both"/>
        <w:rPr>
          <w:rFonts w:eastAsia="Times New Roman" w:cstheme="minorHAnsi"/>
          <w:b/>
          <w:color w:val="FF0000"/>
          <w:sz w:val="24"/>
          <w:szCs w:val="24"/>
          <w:lang w:eastAsia="hr-HR"/>
        </w:rPr>
      </w:pPr>
    </w:p>
    <w:p w:rsidR="00173EF8" w:rsidRDefault="005B010C" w:rsidP="00173EF8">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3.6.2. Kapitalni projekt 1026 K100</w:t>
      </w:r>
      <w:r w:rsidR="00173EF8">
        <w:rPr>
          <w:rFonts w:eastAsia="Times New Roman" w:cstheme="minorHAnsi"/>
          <w:b/>
          <w:sz w:val="24"/>
          <w:szCs w:val="24"/>
          <w:lang w:eastAsia="hr-HR"/>
        </w:rPr>
        <w:t xml:space="preserve">001 Sanacija deponije </w:t>
      </w:r>
      <w:proofErr w:type="spellStart"/>
      <w:r w:rsidR="00173EF8">
        <w:rPr>
          <w:rFonts w:eastAsia="Times New Roman" w:cstheme="minorHAnsi"/>
          <w:b/>
          <w:sz w:val="24"/>
          <w:szCs w:val="24"/>
          <w:lang w:eastAsia="hr-HR"/>
        </w:rPr>
        <w:t>Kurjakana</w:t>
      </w:r>
      <w:proofErr w:type="spellEnd"/>
    </w:p>
    <w:p w:rsidR="00173EF8" w:rsidRDefault="00173EF8" w:rsidP="00173EF8">
      <w:pPr>
        <w:spacing w:after="0" w:line="240" w:lineRule="auto"/>
        <w:jc w:val="both"/>
        <w:rPr>
          <w:rFonts w:eastAsia="Times New Roman" w:cstheme="minorHAnsi"/>
          <w:b/>
          <w:sz w:val="24"/>
          <w:szCs w:val="24"/>
          <w:lang w:eastAsia="hr-HR"/>
        </w:rPr>
      </w:pPr>
    </w:p>
    <w:p w:rsidR="005B010C" w:rsidRPr="00173EF8" w:rsidRDefault="005B010C" w:rsidP="00173EF8">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w:t>
      </w:r>
      <w:r w:rsidR="00173EF8">
        <w:rPr>
          <w:rFonts w:eastAsia="Times New Roman" w:cstheme="minorHAnsi"/>
          <w:sz w:val="24"/>
          <w:szCs w:val="24"/>
          <w:lang w:eastAsia="hr-HR"/>
        </w:rPr>
        <w:t xml:space="preserve">anje ovog projekta smanjuju se </w:t>
      </w:r>
      <w:r w:rsidRPr="005B010C">
        <w:rPr>
          <w:rFonts w:eastAsia="Times New Roman" w:cstheme="minorHAnsi"/>
          <w:sz w:val="24"/>
          <w:szCs w:val="24"/>
          <w:lang w:eastAsia="hr-HR"/>
        </w:rPr>
        <w:t>za iznos od 284.384,00 kn, te sada iznose 2.487.253,00 kn. Smanjenje se odnosi na pozicije radova i stručnog nadzora na izgradnji 4. etape sanacije odlagališta. Projekt je planiran i u 2022. godini, te se ovo smanjenje odnosi na sredstva koja će biti isplaćena u 2022. godini.</w:t>
      </w:r>
    </w:p>
    <w:p w:rsidR="005B010C" w:rsidRPr="005B010C" w:rsidRDefault="005B010C" w:rsidP="005B010C">
      <w:pPr>
        <w:spacing w:after="0" w:line="240" w:lineRule="auto"/>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3.7. Program 1027 ZAŠTITA, OČUVANJE I UNAPREĐENJE ZDRAVLJA</w:t>
      </w:r>
    </w:p>
    <w:p w:rsidR="005B010C" w:rsidRPr="005B010C" w:rsidRDefault="005B010C" w:rsidP="005B010C">
      <w:pPr>
        <w:spacing w:after="0" w:line="240" w:lineRule="auto"/>
        <w:ind w:firstLine="708"/>
        <w:jc w:val="both"/>
        <w:rPr>
          <w:rFonts w:eastAsia="Times New Roman" w:cstheme="minorHAnsi"/>
          <w:sz w:val="24"/>
          <w:szCs w:val="24"/>
          <w:lang w:eastAsia="hr-HR"/>
        </w:rPr>
      </w:pPr>
    </w:p>
    <w:p w:rsidR="00173EF8" w:rsidRDefault="005B010C" w:rsidP="00173EF8">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3.7.1. Aktivnost</w:t>
      </w:r>
      <w:r w:rsidR="00173EF8">
        <w:rPr>
          <w:rFonts w:eastAsia="Times New Roman" w:cstheme="minorHAnsi"/>
          <w:b/>
          <w:sz w:val="24"/>
          <w:szCs w:val="24"/>
          <w:lang w:eastAsia="hr-HR"/>
        </w:rPr>
        <w:t xml:space="preserve"> 1027 A100001 Sanitarna zaštita</w:t>
      </w:r>
    </w:p>
    <w:p w:rsidR="00173EF8" w:rsidRDefault="00173EF8" w:rsidP="00173EF8">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financiranje ovog projekta povećavaju se  za iznos od 18.100,00 kn, te sada iznose 283.100,00 kn. Povećanje se odnosi na tri pozicije</w:t>
      </w:r>
      <w:r w:rsidR="00173EF8">
        <w:rPr>
          <w:rFonts w:eastAsia="Times New Roman" w:cstheme="minorHAnsi"/>
          <w:sz w:val="24"/>
          <w:szCs w:val="24"/>
          <w:lang w:eastAsia="hr-HR"/>
        </w:rPr>
        <w:t>,</w:t>
      </w:r>
      <w:r w:rsidRPr="005B010C">
        <w:rPr>
          <w:rFonts w:eastAsia="Times New Roman" w:cstheme="minorHAnsi"/>
          <w:sz w:val="24"/>
          <w:szCs w:val="24"/>
          <w:lang w:eastAsia="hr-HR"/>
        </w:rPr>
        <w:t xml:space="preserve"> i to: pozicija pod nazivom „</w:t>
      </w:r>
      <w:r w:rsidRPr="005B010C">
        <w:rPr>
          <w:rFonts w:eastAsia="Times New Roman" w:cstheme="minorHAnsi"/>
          <w:i/>
          <w:iCs/>
          <w:sz w:val="24"/>
          <w:szCs w:val="24"/>
          <w:lang w:eastAsia="hr-HR"/>
        </w:rPr>
        <w:t xml:space="preserve">Nadzor – deratizacija, </w:t>
      </w:r>
      <w:proofErr w:type="spellStart"/>
      <w:r w:rsidRPr="005B010C">
        <w:rPr>
          <w:rFonts w:eastAsia="Times New Roman" w:cstheme="minorHAnsi"/>
          <w:i/>
          <w:iCs/>
          <w:sz w:val="24"/>
          <w:szCs w:val="24"/>
          <w:lang w:eastAsia="hr-HR"/>
        </w:rPr>
        <w:t>larvicidna</w:t>
      </w:r>
      <w:proofErr w:type="spellEnd"/>
      <w:r w:rsidRPr="005B010C">
        <w:rPr>
          <w:rFonts w:eastAsia="Times New Roman" w:cstheme="minorHAnsi"/>
          <w:i/>
          <w:iCs/>
          <w:sz w:val="24"/>
          <w:szCs w:val="24"/>
          <w:lang w:eastAsia="hr-HR"/>
        </w:rPr>
        <w:t xml:space="preserve"> i </w:t>
      </w:r>
      <w:proofErr w:type="spellStart"/>
      <w:r w:rsidRPr="005B010C">
        <w:rPr>
          <w:rFonts w:eastAsia="Times New Roman" w:cstheme="minorHAnsi"/>
          <w:i/>
          <w:iCs/>
          <w:sz w:val="24"/>
          <w:szCs w:val="24"/>
          <w:lang w:eastAsia="hr-HR"/>
        </w:rPr>
        <w:t>adulticidna</w:t>
      </w:r>
      <w:proofErr w:type="spellEnd"/>
      <w:r w:rsidRPr="005B010C">
        <w:rPr>
          <w:rFonts w:eastAsia="Times New Roman" w:cstheme="minorHAnsi"/>
          <w:i/>
          <w:iCs/>
          <w:sz w:val="24"/>
          <w:szCs w:val="24"/>
          <w:lang w:eastAsia="hr-HR"/>
        </w:rPr>
        <w:t xml:space="preserve"> akcija</w:t>
      </w:r>
      <w:r w:rsidRPr="005B010C">
        <w:rPr>
          <w:rFonts w:eastAsia="Times New Roman" w:cstheme="minorHAnsi"/>
          <w:sz w:val="24"/>
          <w:szCs w:val="24"/>
          <w:lang w:eastAsia="hr-HR"/>
        </w:rPr>
        <w:t>“ u iznosu od 8.100,00 kn (poravnanje s realizacijom), zatim pozicija pod nazivom „Higijeničarska služba</w:t>
      </w:r>
      <w:r w:rsidRPr="005B010C">
        <w:rPr>
          <w:rFonts w:eastAsia="Times New Roman" w:cstheme="minorHAnsi"/>
          <w:i/>
          <w:iCs/>
          <w:sz w:val="24"/>
          <w:szCs w:val="24"/>
          <w:lang w:eastAsia="hr-HR"/>
        </w:rPr>
        <w:t>“</w:t>
      </w:r>
      <w:r w:rsidR="00173EF8">
        <w:rPr>
          <w:rFonts w:eastAsia="Times New Roman" w:cstheme="minorHAnsi"/>
          <w:sz w:val="24"/>
          <w:szCs w:val="24"/>
          <w:lang w:eastAsia="hr-HR"/>
        </w:rPr>
        <w:t xml:space="preserve"> u iznosu od 20.000,00 kn</w:t>
      </w:r>
      <w:r w:rsidRPr="005B010C">
        <w:rPr>
          <w:rFonts w:eastAsia="Times New Roman" w:cstheme="minorHAnsi"/>
          <w:sz w:val="24"/>
          <w:szCs w:val="24"/>
          <w:lang w:eastAsia="hr-HR"/>
        </w:rPr>
        <w:t xml:space="preserve"> (očekivani trošak do kraja godine) i pozicija pod nazivom „Deratizacija“ u iznosu od 4.500,00 kn (poravnanje na očekivani trošak).</w:t>
      </w:r>
      <w:r w:rsidR="00173EF8">
        <w:rPr>
          <w:rFonts w:eastAsia="Times New Roman" w:cstheme="minorHAnsi"/>
          <w:b/>
          <w:sz w:val="24"/>
          <w:szCs w:val="24"/>
          <w:lang w:eastAsia="hr-HR"/>
        </w:rPr>
        <w:t xml:space="preserve"> </w:t>
      </w:r>
      <w:r w:rsidRPr="005B010C">
        <w:rPr>
          <w:rFonts w:eastAsia="Times New Roman" w:cstheme="minorHAnsi"/>
          <w:sz w:val="24"/>
          <w:szCs w:val="24"/>
          <w:lang w:eastAsia="hr-HR"/>
        </w:rPr>
        <w:t>Na poziciji „Dezinsekcija“ imamo smanjenje u iznosu od 14.500,00 kn i ona sad iznosi 85.500,00 kn. Ovim smanjenjem se vrši poravnanje s realizacijom jer je program dezinsekcije u cijelosti završen.</w:t>
      </w:r>
    </w:p>
    <w:p w:rsidR="005B010C" w:rsidRPr="005B010C" w:rsidRDefault="005B010C" w:rsidP="005B010C">
      <w:pPr>
        <w:spacing w:after="0" w:line="240" w:lineRule="auto"/>
        <w:jc w:val="both"/>
        <w:rPr>
          <w:rFonts w:eastAsia="Times New Roman" w:cstheme="minorHAnsi"/>
          <w:b/>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3.8. Program 1028 PROSTORNO UREĐENJE I UNAPREĐENJE STANOVANJA</w:t>
      </w:r>
    </w:p>
    <w:p w:rsidR="005B010C" w:rsidRPr="005B010C" w:rsidRDefault="005B010C" w:rsidP="005B010C">
      <w:pPr>
        <w:spacing w:after="0" w:line="240" w:lineRule="auto"/>
        <w:ind w:firstLine="708"/>
        <w:jc w:val="both"/>
        <w:rPr>
          <w:rFonts w:eastAsia="Times New Roman" w:cstheme="minorHAnsi"/>
          <w:sz w:val="24"/>
          <w:szCs w:val="24"/>
          <w:lang w:eastAsia="hr-HR"/>
        </w:rPr>
      </w:pPr>
    </w:p>
    <w:p w:rsidR="00173EF8" w:rsidRDefault="005B010C" w:rsidP="00173EF8">
      <w:pPr>
        <w:spacing w:after="0" w:line="240" w:lineRule="auto"/>
        <w:jc w:val="both"/>
        <w:rPr>
          <w:rFonts w:eastAsia="Times New Roman" w:cstheme="minorHAnsi"/>
          <w:b/>
          <w:sz w:val="24"/>
          <w:szCs w:val="24"/>
          <w:lang w:eastAsia="hr-HR"/>
        </w:rPr>
      </w:pPr>
      <w:bookmarkStart w:id="8" w:name="_Hlk83223798"/>
      <w:r w:rsidRPr="005B010C">
        <w:rPr>
          <w:rFonts w:eastAsia="Times New Roman" w:cstheme="minorHAnsi"/>
          <w:b/>
          <w:sz w:val="24"/>
          <w:szCs w:val="24"/>
          <w:lang w:eastAsia="hr-HR"/>
        </w:rPr>
        <w:t xml:space="preserve">3.8.1. Tekući projekt 1028 T100002 </w:t>
      </w:r>
      <w:r w:rsidR="00173EF8">
        <w:rPr>
          <w:rFonts w:eastAsia="Times New Roman" w:cstheme="minorHAnsi"/>
          <w:b/>
          <w:sz w:val="24"/>
          <w:szCs w:val="24"/>
          <w:lang w:eastAsia="hr-HR"/>
        </w:rPr>
        <w:t>Prostorno-planska dokumentacija</w:t>
      </w:r>
    </w:p>
    <w:p w:rsidR="00173EF8" w:rsidRDefault="00173EF8" w:rsidP="00173EF8">
      <w:pPr>
        <w:spacing w:after="0" w:line="240" w:lineRule="auto"/>
        <w:jc w:val="both"/>
        <w:rPr>
          <w:rFonts w:eastAsia="Times New Roman" w:cstheme="minorHAnsi"/>
          <w:b/>
          <w:sz w:val="24"/>
          <w:szCs w:val="24"/>
          <w:lang w:eastAsia="hr-HR"/>
        </w:rPr>
      </w:pPr>
    </w:p>
    <w:p w:rsidR="005B010C" w:rsidRPr="00173EF8" w:rsidRDefault="005B010C" w:rsidP="00173EF8">
      <w:pPr>
        <w:spacing w:after="0" w:line="240" w:lineRule="auto"/>
        <w:jc w:val="both"/>
        <w:rPr>
          <w:rFonts w:eastAsia="Times New Roman" w:cstheme="minorHAnsi"/>
          <w:b/>
          <w:sz w:val="24"/>
          <w:szCs w:val="24"/>
          <w:lang w:eastAsia="hr-HR"/>
        </w:rPr>
      </w:pPr>
      <w:r w:rsidRPr="005B010C">
        <w:rPr>
          <w:rFonts w:eastAsia="Times New Roman" w:cstheme="minorHAnsi"/>
          <w:sz w:val="24"/>
          <w:szCs w:val="24"/>
          <w:lang w:eastAsia="hr-HR"/>
        </w:rPr>
        <w:t>Sredstva za financiranje ovog projekta smanjuju se za iznos od 238.750,00 kn, te sada iznose 84.500,00 kn. Smanjenje se odnosi na poziciju pod nazivom „</w:t>
      </w:r>
      <w:r w:rsidRPr="005B010C">
        <w:rPr>
          <w:rFonts w:eastAsia="Times New Roman" w:cstheme="minorHAnsi"/>
          <w:i/>
          <w:iCs/>
          <w:sz w:val="24"/>
          <w:szCs w:val="24"/>
          <w:lang w:eastAsia="hr-HR"/>
        </w:rPr>
        <w:t>Idejna urbanističko-arhitektonska studija</w:t>
      </w:r>
      <w:r w:rsidRPr="005B010C">
        <w:rPr>
          <w:rFonts w:eastAsia="Times New Roman" w:cstheme="minorHAnsi"/>
          <w:sz w:val="24"/>
          <w:szCs w:val="24"/>
          <w:lang w:eastAsia="hr-HR"/>
        </w:rPr>
        <w:t>“ koja se briše u cijelosti jer neće biti realizirana u ovoj godini (planirana je u 2022. godini). Smanjuje se i pozicija pod nazivom „V. izmjene UPU“ za iznos od 1.250,00 k</w:t>
      </w:r>
      <w:r w:rsidR="00173EF8">
        <w:rPr>
          <w:rFonts w:eastAsia="Times New Roman" w:cstheme="minorHAnsi"/>
          <w:sz w:val="24"/>
          <w:szCs w:val="24"/>
          <w:lang w:eastAsia="hr-HR"/>
        </w:rPr>
        <w:t>n</w:t>
      </w:r>
      <w:r w:rsidRPr="005B010C">
        <w:rPr>
          <w:rFonts w:eastAsia="Times New Roman" w:cstheme="minorHAnsi"/>
          <w:sz w:val="24"/>
          <w:szCs w:val="24"/>
          <w:lang w:eastAsia="hr-HR"/>
        </w:rPr>
        <w:t>. Ovdje se radi o poravnanju s realizacijom.</w:t>
      </w:r>
      <w:bookmarkEnd w:id="8"/>
      <w:r w:rsidRPr="005B010C">
        <w:rPr>
          <w:rFonts w:eastAsia="Times New Roman" w:cstheme="minorHAnsi"/>
          <w:sz w:val="24"/>
          <w:szCs w:val="24"/>
          <w:lang w:eastAsia="hr-HR"/>
        </w:rPr>
        <w:t xml:space="preserve"> </w:t>
      </w:r>
      <w:r w:rsidR="00173EF8">
        <w:rPr>
          <w:rFonts w:eastAsia="Times New Roman" w:cstheme="minorHAnsi"/>
          <w:sz w:val="24"/>
          <w:szCs w:val="24"/>
          <w:lang w:eastAsia="hr-HR"/>
        </w:rPr>
        <w:t>Pete</w:t>
      </w:r>
      <w:r w:rsidRPr="005B010C">
        <w:rPr>
          <w:rFonts w:eastAsia="Times New Roman" w:cstheme="minorHAnsi"/>
          <w:sz w:val="24"/>
          <w:szCs w:val="24"/>
          <w:lang w:eastAsia="hr-HR"/>
        </w:rPr>
        <w:t xml:space="preserve"> izmjene UPU su donesene i postupak je završen.</w:t>
      </w:r>
    </w:p>
    <w:p w:rsidR="005B010C" w:rsidRDefault="005B010C" w:rsidP="005B010C">
      <w:pPr>
        <w:spacing w:after="0" w:line="240" w:lineRule="auto"/>
        <w:ind w:firstLine="708"/>
        <w:jc w:val="both"/>
        <w:rPr>
          <w:rFonts w:eastAsia="Times New Roman" w:cstheme="minorHAnsi"/>
          <w:sz w:val="24"/>
          <w:szCs w:val="24"/>
          <w:lang w:eastAsia="hr-HR"/>
        </w:rPr>
      </w:pPr>
    </w:p>
    <w:p w:rsidR="00173EF8" w:rsidRDefault="00173EF8" w:rsidP="005B010C">
      <w:pPr>
        <w:spacing w:after="0" w:line="240" w:lineRule="auto"/>
        <w:ind w:firstLine="708"/>
        <w:jc w:val="both"/>
        <w:rPr>
          <w:rFonts w:eastAsia="Times New Roman" w:cstheme="minorHAnsi"/>
          <w:sz w:val="24"/>
          <w:szCs w:val="24"/>
          <w:lang w:eastAsia="hr-HR"/>
        </w:rPr>
      </w:pPr>
    </w:p>
    <w:p w:rsidR="00173EF8" w:rsidRPr="005B010C" w:rsidRDefault="00173EF8" w:rsidP="005B010C">
      <w:pPr>
        <w:spacing w:after="0" w:line="240" w:lineRule="auto"/>
        <w:ind w:firstLine="708"/>
        <w:jc w:val="both"/>
        <w:rPr>
          <w:rFonts w:eastAsia="Times New Roman" w:cstheme="minorHAnsi"/>
          <w:sz w:val="24"/>
          <w:szCs w:val="24"/>
          <w:lang w:eastAsia="hr-HR"/>
        </w:rPr>
      </w:pPr>
    </w:p>
    <w:p w:rsidR="005B010C" w:rsidRPr="005B010C" w:rsidRDefault="005B010C" w:rsidP="005B010C">
      <w:pPr>
        <w:spacing w:after="0" w:line="240" w:lineRule="auto"/>
        <w:ind w:firstLine="708"/>
        <w:jc w:val="both"/>
        <w:rPr>
          <w:rFonts w:eastAsia="Times New Roman" w:cstheme="minorHAnsi"/>
          <w:sz w:val="24"/>
          <w:szCs w:val="24"/>
          <w:lang w:eastAsia="hr-HR"/>
        </w:rPr>
      </w:pPr>
    </w:p>
    <w:p w:rsidR="005B010C" w:rsidRPr="005B010C" w:rsidRDefault="005B010C" w:rsidP="005B010C">
      <w:pPr>
        <w:spacing w:after="0" w:line="240" w:lineRule="auto"/>
        <w:jc w:val="both"/>
        <w:rPr>
          <w:rFonts w:eastAsia="Times New Roman" w:cstheme="minorHAnsi"/>
          <w:sz w:val="24"/>
          <w:szCs w:val="24"/>
          <w:lang w:eastAsia="hr-HR"/>
        </w:rPr>
      </w:pPr>
      <w:r w:rsidRPr="005B010C">
        <w:rPr>
          <w:rFonts w:eastAsia="Calibri" w:cstheme="minorHAnsi"/>
          <w:b/>
          <w:sz w:val="24"/>
          <w:szCs w:val="24"/>
        </w:rPr>
        <w:lastRenderedPageBreak/>
        <w:t>Glava 00302 JAVNA VATROGASNA POSTROJBA GRADA NOVSKE</w:t>
      </w:r>
    </w:p>
    <w:p w:rsidR="005B010C" w:rsidRPr="005B010C" w:rsidRDefault="005B010C" w:rsidP="00F572C8">
      <w:pPr>
        <w:spacing w:after="0" w:line="240" w:lineRule="auto"/>
        <w:jc w:val="right"/>
        <w:rPr>
          <w:rFonts w:eastAsia="Calibri" w:cstheme="minorHAnsi"/>
          <w:b/>
          <w:sz w:val="24"/>
          <w:szCs w:val="24"/>
        </w:rPr>
      </w:pPr>
    </w:p>
    <w:tbl>
      <w:tblPr>
        <w:tblStyle w:val="Reetkatablice1"/>
        <w:tblW w:w="9464" w:type="dxa"/>
        <w:tblLayout w:type="fixed"/>
        <w:tblLook w:val="04A0" w:firstRow="1" w:lastRow="0" w:firstColumn="1" w:lastColumn="0" w:noHBand="0" w:noVBand="1"/>
      </w:tblPr>
      <w:tblGrid>
        <w:gridCol w:w="817"/>
        <w:gridCol w:w="1276"/>
        <w:gridCol w:w="2410"/>
        <w:gridCol w:w="1701"/>
        <w:gridCol w:w="1701"/>
        <w:gridCol w:w="1559"/>
      </w:tblGrid>
      <w:tr w:rsidR="005B010C" w:rsidRPr="005B010C" w:rsidTr="00173EF8">
        <w:trPr>
          <w:trHeight w:val="585"/>
        </w:trPr>
        <w:tc>
          <w:tcPr>
            <w:tcW w:w="817" w:type="dxa"/>
            <w:tcBorders>
              <w:bottom w:val="single" w:sz="12" w:space="0" w:color="auto"/>
            </w:tcBorders>
            <w:shd w:val="clear" w:color="auto" w:fill="D9D9D9" w:themeFill="background1" w:themeFillShade="D9"/>
            <w:vAlign w:val="center"/>
          </w:tcPr>
          <w:p w:rsidR="005B010C" w:rsidRPr="005B010C" w:rsidRDefault="00173EF8"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Redni broj</w:t>
            </w:r>
          </w:p>
        </w:tc>
        <w:tc>
          <w:tcPr>
            <w:tcW w:w="1276" w:type="dxa"/>
            <w:tcBorders>
              <w:bottom w:val="single" w:sz="12" w:space="0" w:color="auto"/>
            </w:tcBorders>
            <w:shd w:val="clear" w:color="auto" w:fill="D9D9D9" w:themeFill="background1" w:themeFillShade="D9"/>
            <w:vAlign w:val="center"/>
          </w:tcPr>
          <w:p w:rsidR="005B010C" w:rsidRPr="005B010C" w:rsidRDefault="005B010C" w:rsidP="005B010C">
            <w:pPr>
              <w:jc w:val="center"/>
              <w:rPr>
                <w:rFonts w:asciiTheme="minorHAnsi" w:eastAsia="Calibri" w:hAnsiTheme="minorHAnsi" w:cstheme="minorHAnsi"/>
                <w:b/>
                <w:sz w:val="24"/>
                <w:szCs w:val="24"/>
              </w:rPr>
            </w:pPr>
            <w:r w:rsidRPr="005B010C">
              <w:rPr>
                <w:rFonts w:asciiTheme="minorHAnsi" w:eastAsia="Calibri" w:hAnsiTheme="minorHAnsi" w:cstheme="minorHAnsi"/>
                <w:b/>
                <w:sz w:val="24"/>
                <w:szCs w:val="24"/>
              </w:rPr>
              <w:t>Brojčana oznaka programa u proračunu za 2021.</w:t>
            </w:r>
          </w:p>
        </w:tc>
        <w:tc>
          <w:tcPr>
            <w:tcW w:w="2410" w:type="dxa"/>
            <w:tcBorders>
              <w:bottom w:val="single" w:sz="12" w:space="0" w:color="auto"/>
            </w:tcBorders>
            <w:shd w:val="clear" w:color="auto" w:fill="D9D9D9" w:themeFill="background1" w:themeFillShade="D9"/>
            <w:vAlign w:val="center"/>
          </w:tcPr>
          <w:p w:rsidR="005B010C" w:rsidRPr="005B010C" w:rsidRDefault="005B010C" w:rsidP="005B010C">
            <w:pPr>
              <w:jc w:val="center"/>
              <w:rPr>
                <w:rFonts w:asciiTheme="minorHAnsi" w:eastAsia="Calibri" w:hAnsiTheme="minorHAnsi" w:cstheme="minorHAnsi"/>
                <w:b/>
                <w:sz w:val="24"/>
                <w:szCs w:val="24"/>
              </w:rPr>
            </w:pPr>
            <w:r w:rsidRPr="005B010C">
              <w:rPr>
                <w:rFonts w:asciiTheme="minorHAnsi" w:eastAsia="Calibri" w:hAnsiTheme="minorHAnsi" w:cstheme="minorHAnsi"/>
                <w:b/>
                <w:sz w:val="24"/>
                <w:szCs w:val="24"/>
              </w:rPr>
              <w:t>Naziv programa</w:t>
            </w:r>
          </w:p>
        </w:tc>
        <w:tc>
          <w:tcPr>
            <w:tcW w:w="1701" w:type="dxa"/>
            <w:tcBorders>
              <w:bottom w:val="single" w:sz="12" w:space="0" w:color="auto"/>
            </w:tcBorders>
            <w:shd w:val="clear" w:color="auto" w:fill="D9D9D9" w:themeFill="background1" w:themeFillShade="D9"/>
            <w:vAlign w:val="center"/>
          </w:tcPr>
          <w:p w:rsidR="005B010C" w:rsidRPr="005B010C" w:rsidRDefault="00173EF8" w:rsidP="00173EF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 xml:space="preserve">Proračun </w:t>
            </w:r>
            <w:r w:rsidR="005B010C" w:rsidRPr="005B010C">
              <w:rPr>
                <w:rFonts w:asciiTheme="minorHAnsi" w:eastAsia="Calibri" w:hAnsiTheme="minorHAnsi" w:cstheme="minorHAnsi"/>
                <w:b/>
                <w:sz w:val="24"/>
                <w:szCs w:val="24"/>
              </w:rPr>
              <w:t xml:space="preserve"> </w:t>
            </w:r>
          </w:p>
        </w:tc>
        <w:tc>
          <w:tcPr>
            <w:tcW w:w="1701" w:type="dxa"/>
            <w:tcBorders>
              <w:bottom w:val="single" w:sz="12" w:space="0" w:color="auto"/>
            </w:tcBorders>
            <w:shd w:val="clear" w:color="auto" w:fill="D9D9D9" w:themeFill="background1" w:themeFillShade="D9"/>
          </w:tcPr>
          <w:p w:rsidR="00173EF8" w:rsidRDefault="00173EF8" w:rsidP="005B010C">
            <w:pPr>
              <w:jc w:val="center"/>
              <w:rPr>
                <w:rFonts w:asciiTheme="minorHAnsi" w:eastAsia="Calibri" w:hAnsiTheme="minorHAnsi" w:cstheme="minorHAnsi"/>
                <w:b/>
                <w:sz w:val="24"/>
                <w:szCs w:val="24"/>
              </w:rPr>
            </w:pPr>
          </w:p>
          <w:p w:rsidR="00835C7A" w:rsidRDefault="00835C7A" w:rsidP="005B010C">
            <w:pPr>
              <w:jc w:val="center"/>
              <w:rPr>
                <w:rFonts w:asciiTheme="minorHAnsi" w:eastAsia="Calibri" w:hAnsiTheme="minorHAnsi" w:cstheme="minorHAnsi"/>
                <w:b/>
                <w:sz w:val="24"/>
                <w:szCs w:val="24"/>
              </w:rPr>
            </w:pPr>
          </w:p>
          <w:p w:rsidR="005B010C" w:rsidRPr="005B010C" w:rsidRDefault="00173EF8"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5. izmjene i dopune</w:t>
            </w:r>
          </w:p>
        </w:tc>
        <w:tc>
          <w:tcPr>
            <w:tcW w:w="1559" w:type="dxa"/>
            <w:tcBorders>
              <w:bottom w:val="single" w:sz="12" w:space="0" w:color="auto"/>
            </w:tcBorders>
            <w:shd w:val="clear" w:color="auto" w:fill="D9D9D9" w:themeFill="background1" w:themeFillShade="D9"/>
          </w:tcPr>
          <w:p w:rsidR="00173EF8" w:rsidRDefault="00173EF8" w:rsidP="005B010C">
            <w:pPr>
              <w:jc w:val="center"/>
              <w:rPr>
                <w:rFonts w:asciiTheme="minorHAnsi" w:eastAsia="Calibri" w:hAnsiTheme="minorHAnsi" w:cstheme="minorHAnsi"/>
                <w:b/>
                <w:sz w:val="24"/>
                <w:szCs w:val="24"/>
              </w:rPr>
            </w:pPr>
          </w:p>
          <w:p w:rsidR="00835C7A" w:rsidRDefault="00835C7A" w:rsidP="005B010C">
            <w:pPr>
              <w:jc w:val="center"/>
              <w:rPr>
                <w:rFonts w:asciiTheme="minorHAnsi" w:eastAsia="Calibri" w:hAnsiTheme="minorHAnsi" w:cstheme="minorHAnsi"/>
                <w:b/>
                <w:sz w:val="24"/>
                <w:szCs w:val="24"/>
              </w:rPr>
            </w:pPr>
          </w:p>
          <w:p w:rsidR="00173EF8" w:rsidRDefault="00173EF8"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Povećanje/</w:t>
            </w:r>
          </w:p>
          <w:p w:rsidR="005B010C" w:rsidRPr="005B010C" w:rsidRDefault="00173EF8" w:rsidP="005B010C">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smanjenje</w:t>
            </w:r>
          </w:p>
        </w:tc>
      </w:tr>
      <w:tr w:rsidR="005B010C" w:rsidRPr="005B010C" w:rsidTr="00173EF8">
        <w:tc>
          <w:tcPr>
            <w:tcW w:w="817" w:type="dxa"/>
          </w:tcPr>
          <w:p w:rsidR="00173EF8" w:rsidRDefault="00173EF8"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w:t>
            </w:r>
            <w:r w:rsidR="00173EF8">
              <w:rPr>
                <w:rFonts w:asciiTheme="minorHAnsi" w:eastAsia="Calibri" w:hAnsiTheme="minorHAnsi" w:cstheme="minorHAnsi"/>
                <w:sz w:val="24"/>
                <w:szCs w:val="24"/>
              </w:rPr>
              <w:t>.</w:t>
            </w:r>
          </w:p>
        </w:tc>
        <w:tc>
          <w:tcPr>
            <w:tcW w:w="1276" w:type="dxa"/>
          </w:tcPr>
          <w:p w:rsidR="00173EF8" w:rsidRDefault="00173EF8" w:rsidP="005B010C">
            <w:pPr>
              <w:jc w:val="center"/>
              <w:rPr>
                <w:rFonts w:asciiTheme="minorHAnsi" w:eastAsia="Calibri" w:hAnsiTheme="minorHAnsi" w:cstheme="minorHAnsi"/>
                <w:sz w:val="24"/>
                <w:szCs w:val="24"/>
              </w:rPr>
            </w:pPr>
          </w:p>
          <w:p w:rsidR="005B010C" w:rsidRPr="005B010C" w:rsidRDefault="005B010C" w:rsidP="005B010C">
            <w:pPr>
              <w:jc w:val="center"/>
              <w:rPr>
                <w:rFonts w:asciiTheme="minorHAnsi" w:eastAsia="Calibri" w:hAnsiTheme="minorHAnsi" w:cstheme="minorHAnsi"/>
                <w:sz w:val="24"/>
                <w:szCs w:val="24"/>
              </w:rPr>
            </w:pPr>
            <w:r w:rsidRPr="005B010C">
              <w:rPr>
                <w:rFonts w:asciiTheme="minorHAnsi" w:eastAsia="Calibri" w:hAnsiTheme="minorHAnsi" w:cstheme="minorHAnsi"/>
                <w:sz w:val="24"/>
                <w:szCs w:val="24"/>
              </w:rPr>
              <w:t>1029</w:t>
            </w:r>
          </w:p>
        </w:tc>
        <w:tc>
          <w:tcPr>
            <w:tcW w:w="2410" w:type="dxa"/>
          </w:tcPr>
          <w:p w:rsidR="005B010C" w:rsidRPr="005B010C" w:rsidRDefault="005B010C" w:rsidP="00F572C8">
            <w:pPr>
              <w:rPr>
                <w:rFonts w:asciiTheme="minorHAnsi" w:eastAsia="Calibri" w:hAnsiTheme="minorHAnsi" w:cstheme="minorHAnsi"/>
                <w:sz w:val="24"/>
                <w:szCs w:val="24"/>
              </w:rPr>
            </w:pPr>
            <w:r w:rsidRPr="005B010C">
              <w:rPr>
                <w:rFonts w:asciiTheme="minorHAnsi" w:eastAsia="Calibri" w:hAnsiTheme="minorHAnsi" w:cstheme="minorHAnsi"/>
                <w:sz w:val="24"/>
                <w:szCs w:val="24"/>
              </w:rPr>
              <w:t>Organiziranje i provođenje zaštite i spašavanja</w:t>
            </w:r>
          </w:p>
        </w:tc>
        <w:tc>
          <w:tcPr>
            <w:tcW w:w="1701" w:type="dxa"/>
          </w:tcPr>
          <w:p w:rsidR="00173EF8" w:rsidRDefault="00173EF8" w:rsidP="00F572C8">
            <w:pPr>
              <w:jc w:val="right"/>
              <w:rPr>
                <w:rFonts w:asciiTheme="minorHAnsi" w:hAnsiTheme="minorHAnsi" w:cstheme="minorHAnsi"/>
                <w:sz w:val="24"/>
                <w:szCs w:val="24"/>
                <w:lang w:val="en-US"/>
              </w:rPr>
            </w:pPr>
          </w:p>
          <w:p w:rsidR="005B010C" w:rsidRPr="005B010C" w:rsidRDefault="005B010C" w:rsidP="00F572C8">
            <w:pPr>
              <w:jc w:val="right"/>
              <w:rPr>
                <w:rFonts w:asciiTheme="minorHAnsi" w:hAnsiTheme="minorHAnsi" w:cstheme="minorHAnsi"/>
                <w:sz w:val="24"/>
                <w:szCs w:val="24"/>
                <w:lang w:val="en-US"/>
              </w:rPr>
            </w:pPr>
            <w:r w:rsidRPr="005B010C">
              <w:rPr>
                <w:rFonts w:asciiTheme="minorHAnsi" w:hAnsiTheme="minorHAnsi" w:cstheme="minorHAnsi"/>
                <w:sz w:val="24"/>
                <w:szCs w:val="24"/>
                <w:lang w:val="en-US"/>
              </w:rPr>
              <w:t>3.185.573,00</w:t>
            </w:r>
          </w:p>
        </w:tc>
        <w:tc>
          <w:tcPr>
            <w:tcW w:w="1701" w:type="dxa"/>
          </w:tcPr>
          <w:p w:rsidR="00173EF8" w:rsidRDefault="00173EF8" w:rsidP="00F572C8">
            <w:pPr>
              <w:jc w:val="right"/>
              <w:rPr>
                <w:rFonts w:asciiTheme="minorHAnsi" w:hAnsiTheme="minorHAnsi" w:cstheme="minorHAnsi"/>
                <w:sz w:val="24"/>
                <w:szCs w:val="24"/>
                <w:lang w:val="en-US"/>
              </w:rPr>
            </w:pPr>
          </w:p>
          <w:p w:rsidR="005B010C" w:rsidRPr="005B010C" w:rsidRDefault="005B010C" w:rsidP="00F572C8">
            <w:pPr>
              <w:jc w:val="right"/>
              <w:rPr>
                <w:rFonts w:asciiTheme="minorHAnsi" w:eastAsia="Calibri" w:hAnsiTheme="minorHAnsi" w:cstheme="minorHAnsi"/>
                <w:sz w:val="24"/>
                <w:szCs w:val="24"/>
              </w:rPr>
            </w:pPr>
            <w:r w:rsidRPr="005B010C">
              <w:rPr>
                <w:rFonts w:asciiTheme="minorHAnsi" w:hAnsiTheme="minorHAnsi" w:cstheme="minorHAnsi"/>
                <w:sz w:val="24"/>
                <w:szCs w:val="24"/>
                <w:lang w:val="en-US"/>
              </w:rPr>
              <w:t>3.185.573,00</w:t>
            </w:r>
          </w:p>
        </w:tc>
        <w:tc>
          <w:tcPr>
            <w:tcW w:w="1559" w:type="dxa"/>
          </w:tcPr>
          <w:p w:rsidR="00B90522" w:rsidRDefault="00B90522" w:rsidP="005B010C">
            <w:pPr>
              <w:jc w:val="right"/>
              <w:rPr>
                <w:rFonts w:asciiTheme="minorHAnsi" w:eastAsia="Calibri" w:hAnsiTheme="minorHAnsi" w:cstheme="minorHAnsi"/>
                <w:sz w:val="24"/>
                <w:szCs w:val="24"/>
              </w:rPr>
            </w:pPr>
          </w:p>
          <w:p w:rsidR="005B010C" w:rsidRPr="005B010C" w:rsidRDefault="005B010C" w:rsidP="005B010C">
            <w:pPr>
              <w:jc w:val="right"/>
              <w:rPr>
                <w:rFonts w:asciiTheme="minorHAnsi" w:eastAsia="Calibri" w:hAnsiTheme="minorHAnsi" w:cstheme="minorHAnsi"/>
                <w:sz w:val="24"/>
                <w:szCs w:val="24"/>
              </w:rPr>
            </w:pPr>
            <w:r w:rsidRPr="005B010C">
              <w:rPr>
                <w:rFonts w:asciiTheme="minorHAnsi" w:eastAsia="Calibri" w:hAnsiTheme="minorHAnsi" w:cstheme="minorHAnsi"/>
                <w:sz w:val="24"/>
                <w:szCs w:val="24"/>
              </w:rPr>
              <w:t>0,00</w:t>
            </w:r>
          </w:p>
        </w:tc>
      </w:tr>
      <w:tr w:rsidR="005B010C" w:rsidRPr="005B010C" w:rsidTr="00173EF8">
        <w:tc>
          <w:tcPr>
            <w:tcW w:w="817" w:type="dxa"/>
            <w:shd w:val="clear" w:color="auto" w:fill="D9D9D9" w:themeFill="background1" w:themeFillShade="D9"/>
          </w:tcPr>
          <w:p w:rsidR="005B010C" w:rsidRPr="005B010C" w:rsidRDefault="005B010C" w:rsidP="005B010C">
            <w:pPr>
              <w:rPr>
                <w:rFonts w:asciiTheme="minorHAnsi" w:eastAsia="Calibri" w:hAnsiTheme="minorHAnsi" w:cstheme="minorHAnsi"/>
                <w:sz w:val="24"/>
                <w:szCs w:val="24"/>
              </w:rPr>
            </w:pPr>
          </w:p>
        </w:tc>
        <w:tc>
          <w:tcPr>
            <w:tcW w:w="1276" w:type="dxa"/>
            <w:shd w:val="clear" w:color="auto" w:fill="D9D9D9" w:themeFill="background1" w:themeFillShade="D9"/>
          </w:tcPr>
          <w:p w:rsidR="005B010C" w:rsidRPr="005B010C" w:rsidRDefault="005B010C" w:rsidP="005B010C">
            <w:pPr>
              <w:rPr>
                <w:rFonts w:asciiTheme="minorHAnsi" w:eastAsia="Calibri" w:hAnsiTheme="minorHAnsi" w:cstheme="minorHAnsi"/>
                <w:sz w:val="24"/>
                <w:szCs w:val="24"/>
              </w:rPr>
            </w:pPr>
          </w:p>
        </w:tc>
        <w:tc>
          <w:tcPr>
            <w:tcW w:w="2410" w:type="dxa"/>
            <w:shd w:val="clear" w:color="auto" w:fill="D9D9D9" w:themeFill="background1" w:themeFillShade="D9"/>
          </w:tcPr>
          <w:p w:rsidR="005B010C" w:rsidRPr="005B010C" w:rsidRDefault="00173EF8" w:rsidP="00173EF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Ukupno</w:t>
            </w:r>
          </w:p>
        </w:tc>
        <w:tc>
          <w:tcPr>
            <w:tcW w:w="1701" w:type="dxa"/>
            <w:shd w:val="clear" w:color="auto" w:fill="D9D9D9" w:themeFill="background1" w:themeFillShade="D9"/>
          </w:tcPr>
          <w:p w:rsidR="005B010C" w:rsidRPr="00173EF8" w:rsidRDefault="005B010C" w:rsidP="00F572C8">
            <w:pPr>
              <w:jc w:val="right"/>
              <w:rPr>
                <w:rFonts w:asciiTheme="minorHAnsi" w:hAnsiTheme="minorHAnsi" w:cstheme="minorHAnsi"/>
                <w:b/>
                <w:sz w:val="24"/>
                <w:szCs w:val="24"/>
                <w:lang w:val="en-US"/>
              </w:rPr>
            </w:pPr>
            <w:r w:rsidRPr="00173EF8">
              <w:rPr>
                <w:rFonts w:asciiTheme="minorHAnsi" w:hAnsiTheme="minorHAnsi" w:cstheme="minorHAnsi"/>
                <w:b/>
                <w:sz w:val="24"/>
                <w:szCs w:val="24"/>
                <w:lang w:val="en-US"/>
              </w:rPr>
              <w:t>3.185.573,00</w:t>
            </w:r>
          </w:p>
        </w:tc>
        <w:tc>
          <w:tcPr>
            <w:tcW w:w="1701" w:type="dxa"/>
            <w:shd w:val="clear" w:color="auto" w:fill="D9D9D9" w:themeFill="background1" w:themeFillShade="D9"/>
          </w:tcPr>
          <w:p w:rsidR="005B010C" w:rsidRPr="00173EF8" w:rsidRDefault="005B010C" w:rsidP="00F572C8">
            <w:pPr>
              <w:jc w:val="right"/>
              <w:rPr>
                <w:rFonts w:asciiTheme="minorHAnsi" w:eastAsia="Calibri" w:hAnsiTheme="minorHAnsi" w:cstheme="minorHAnsi"/>
                <w:b/>
                <w:sz w:val="24"/>
                <w:szCs w:val="24"/>
              </w:rPr>
            </w:pPr>
            <w:r w:rsidRPr="00173EF8">
              <w:rPr>
                <w:rFonts w:asciiTheme="minorHAnsi" w:hAnsiTheme="minorHAnsi" w:cstheme="minorHAnsi"/>
                <w:b/>
                <w:sz w:val="24"/>
                <w:szCs w:val="24"/>
                <w:lang w:val="en-US"/>
              </w:rPr>
              <w:t>3.185.573,00</w:t>
            </w:r>
          </w:p>
        </w:tc>
        <w:tc>
          <w:tcPr>
            <w:tcW w:w="1559" w:type="dxa"/>
            <w:shd w:val="clear" w:color="auto" w:fill="D9D9D9" w:themeFill="background1" w:themeFillShade="D9"/>
          </w:tcPr>
          <w:p w:rsidR="005B010C" w:rsidRPr="00173EF8" w:rsidRDefault="005B010C" w:rsidP="005B010C">
            <w:pPr>
              <w:jc w:val="right"/>
              <w:rPr>
                <w:rFonts w:asciiTheme="minorHAnsi" w:eastAsia="Calibri" w:hAnsiTheme="minorHAnsi" w:cstheme="minorHAnsi"/>
                <w:b/>
                <w:sz w:val="24"/>
                <w:szCs w:val="24"/>
              </w:rPr>
            </w:pPr>
            <w:r w:rsidRPr="00173EF8">
              <w:rPr>
                <w:rFonts w:asciiTheme="minorHAnsi" w:eastAsia="Calibri" w:hAnsiTheme="minorHAnsi" w:cstheme="minorHAnsi"/>
                <w:b/>
                <w:sz w:val="24"/>
                <w:szCs w:val="24"/>
              </w:rPr>
              <w:t>0,00</w:t>
            </w:r>
          </w:p>
        </w:tc>
      </w:tr>
    </w:tbl>
    <w:p w:rsidR="005B010C" w:rsidRPr="005B010C" w:rsidRDefault="005B010C" w:rsidP="005B010C">
      <w:pPr>
        <w:spacing w:after="0" w:line="240" w:lineRule="auto"/>
        <w:jc w:val="both"/>
        <w:rPr>
          <w:rFonts w:eastAsia="Times New Roman" w:cstheme="minorHAnsi"/>
          <w:b/>
          <w:color w:val="FF0000"/>
          <w:sz w:val="24"/>
          <w:szCs w:val="24"/>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Program 1029 ORGANIZIRANJE I PROVOĐENJE ZAŠTITE I SPAŠAVANJA</w:t>
      </w:r>
    </w:p>
    <w:p w:rsidR="005B010C" w:rsidRPr="005B010C" w:rsidRDefault="005B010C" w:rsidP="005B010C">
      <w:pPr>
        <w:spacing w:after="0" w:line="240" w:lineRule="auto"/>
        <w:jc w:val="both"/>
        <w:rPr>
          <w:rFonts w:eastAsia="Times New Roman" w:cstheme="minorHAnsi"/>
          <w:b/>
          <w:sz w:val="24"/>
          <w:szCs w:val="24"/>
          <w:u w:val="single"/>
          <w:lang w:eastAsia="hr-HR"/>
        </w:rPr>
      </w:pPr>
    </w:p>
    <w:p w:rsidR="005B010C" w:rsidRPr="005B010C" w:rsidRDefault="005B010C" w:rsidP="005B010C">
      <w:pPr>
        <w:spacing w:after="0" w:line="240" w:lineRule="auto"/>
        <w:jc w:val="both"/>
        <w:rPr>
          <w:rFonts w:eastAsia="Times New Roman" w:cstheme="minorHAnsi"/>
          <w:b/>
          <w:sz w:val="24"/>
          <w:szCs w:val="24"/>
          <w:lang w:eastAsia="hr-HR"/>
        </w:rPr>
      </w:pPr>
      <w:r w:rsidRPr="005B010C">
        <w:rPr>
          <w:rFonts w:eastAsia="Times New Roman" w:cstheme="minorHAnsi"/>
          <w:b/>
          <w:sz w:val="24"/>
          <w:szCs w:val="24"/>
          <w:lang w:eastAsia="hr-HR"/>
        </w:rPr>
        <w:t>Aktivnost 1029 A100001 Redovna djelatnost JVP</w:t>
      </w:r>
    </w:p>
    <w:p w:rsidR="005B010C" w:rsidRPr="005B010C" w:rsidRDefault="005B010C" w:rsidP="005B010C">
      <w:pPr>
        <w:spacing w:after="0" w:line="240" w:lineRule="auto"/>
        <w:jc w:val="both"/>
        <w:rPr>
          <w:rFonts w:eastAsia="Times New Roman" w:cstheme="minorHAnsi"/>
          <w:b/>
          <w:sz w:val="24"/>
          <w:szCs w:val="24"/>
          <w:lang w:eastAsia="hr-HR"/>
        </w:rPr>
      </w:pPr>
    </w:p>
    <w:p w:rsidR="00835C7A" w:rsidRDefault="005B010C" w:rsidP="00835C7A">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Sredstva za financiranje ove aktivnosti se u ukupnom iznosu ne mijenjaju, ali dolazi do preslag</w:t>
      </w:r>
      <w:r w:rsidR="00835C7A">
        <w:rPr>
          <w:rFonts w:eastAsia="Times New Roman" w:cstheme="minorHAnsi"/>
          <w:sz w:val="24"/>
          <w:szCs w:val="24"/>
          <w:lang w:eastAsia="hr-HR"/>
        </w:rPr>
        <w:t xml:space="preserve">ivanja na pojedinim pozicijama. </w:t>
      </w:r>
      <w:r w:rsidRPr="005B010C">
        <w:rPr>
          <w:rFonts w:eastAsia="Times New Roman" w:cstheme="minorHAnsi"/>
          <w:sz w:val="24"/>
          <w:szCs w:val="24"/>
          <w:lang w:eastAsia="hr-HR"/>
        </w:rPr>
        <w:t xml:space="preserve">Na pozicijama koje se financiraju iz općih prihoda i primitaka Grada Novske ima povećanja na pozicijama </w:t>
      </w:r>
      <w:r w:rsidRPr="005B010C">
        <w:rPr>
          <w:rFonts w:eastAsia="Times New Roman" w:cstheme="minorHAnsi"/>
          <w:i/>
          <w:iCs/>
          <w:sz w:val="24"/>
          <w:szCs w:val="24"/>
          <w:lang w:eastAsia="hr-HR"/>
        </w:rPr>
        <w:t xml:space="preserve">„Naknade troškova zaposlenih“, „Zaštitna odjeća i obuća“, „Uredski i ostali potrošni materijal“, „Energija“, „Ostale usluge“, „Usluge telefona, pošte i prijevoza“ </w:t>
      </w:r>
      <w:r w:rsidRPr="005B010C">
        <w:rPr>
          <w:rFonts w:eastAsia="Times New Roman" w:cstheme="minorHAnsi"/>
          <w:sz w:val="24"/>
          <w:szCs w:val="24"/>
          <w:lang w:eastAsia="hr-HR"/>
        </w:rPr>
        <w:t>i</w:t>
      </w:r>
      <w:r w:rsidRPr="005B010C">
        <w:rPr>
          <w:rFonts w:eastAsia="Times New Roman" w:cstheme="minorHAnsi"/>
          <w:i/>
          <w:iCs/>
          <w:sz w:val="24"/>
          <w:szCs w:val="24"/>
          <w:lang w:eastAsia="hr-HR"/>
        </w:rPr>
        <w:t xml:space="preserve"> „Usluge tekućeg i investicijskog održavanja“.</w:t>
      </w:r>
      <w:r w:rsidR="00835C7A">
        <w:rPr>
          <w:rFonts w:eastAsia="Times New Roman" w:cstheme="minorHAnsi"/>
          <w:sz w:val="24"/>
          <w:szCs w:val="24"/>
          <w:lang w:eastAsia="hr-HR"/>
        </w:rPr>
        <w:t xml:space="preserve"> </w:t>
      </w:r>
      <w:r w:rsidRPr="005B010C">
        <w:rPr>
          <w:rFonts w:eastAsia="Times New Roman" w:cstheme="minorHAnsi"/>
          <w:sz w:val="24"/>
          <w:szCs w:val="24"/>
          <w:lang w:eastAsia="hr-HR"/>
        </w:rPr>
        <w:t xml:space="preserve">Do smanjenja dolazi na pozicijama </w:t>
      </w:r>
      <w:r w:rsidRPr="005B010C">
        <w:rPr>
          <w:rFonts w:eastAsia="Times New Roman" w:cstheme="minorHAnsi"/>
          <w:i/>
          <w:iCs/>
          <w:sz w:val="24"/>
          <w:szCs w:val="24"/>
          <w:lang w:eastAsia="hr-HR"/>
        </w:rPr>
        <w:t xml:space="preserve">„Naknada za prijevoz na posao“, „Stručno usavršavanje zaposlenih“, „Službena putovanja“, „Materijal i dijelovi za tekuće i investicijsko održavanje“, „Sitni inventar i </w:t>
      </w:r>
      <w:proofErr w:type="spellStart"/>
      <w:r w:rsidRPr="005B010C">
        <w:rPr>
          <w:rFonts w:eastAsia="Times New Roman" w:cstheme="minorHAnsi"/>
          <w:i/>
          <w:iCs/>
          <w:sz w:val="24"/>
          <w:szCs w:val="24"/>
          <w:lang w:eastAsia="hr-HR"/>
        </w:rPr>
        <w:t>autogume</w:t>
      </w:r>
      <w:proofErr w:type="spellEnd"/>
      <w:r w:rsidRPr="005B010C">
        <w:rPr>
          <w:rFonts w:eastAsia="Times New Roman" w:cstheme="minorHAnsi"/>
          <w:i/>
          <w:iCs/>
          <w:sz w:val="24"/>
          <w:szCs w:val="24"/>
          <w:lang w:eastAsia="hr-HR"/>
        </w:rPr>
        <w:t xml:space="preserve">“, „Komunalne usluge“, „Računalne usluge“, Zdravstvene i veterinarske usluge“, „Intelektualne i osobne usluge“ </w:t>
      </w:r>
      <w:r w:rsidRPr="005B010C">
        <w:rPr>
          <w:rFonts w:eastAsia="Times New Roman" w:cstheme="minorHAnsi"/>
          <w:sz w:val="24"/>
          <w:szCs w:val="24"/>
          <w:lang w:eastAsia="hr-HR"/>
        </w:rPr>
        <w:t>i</w:t>
      </w:r>
      <w:r w:rsidRPr="005B010C">
        <w:rPr>
          <w:rFonts w:eastAsia="Times New Roman" w:cstheme="minorHAnsi"/>
          <w:i/>
          <w:iCs/>
          <w:sz w:val="24"/>
          <w:szCs w:val="24"/>
          <w:lang w:eastAsia="hr-HR"/>
        </w:rPr>
        <w:t xml:space="preserve"> „Ostali nespomenuti rashodi poslovanja“</w:t>
      </w:r>
      <w:r w:rsidR="00835C7A">
        <w:rPr>
          <w:rFonts w:eastAsia="Times New Roman" w:cstheme="minorHAnsi"/>
          <w:sz w:val="24"/>
          <w:szCs w:val="24"/>
          <w:lang w:eastAsia="hr-HR"/>
        </w:rPr>
        <w:t xml:space="preserve">. </w:t>
      </w:r>
      <w:r w:rsidRPr="005B010C">
        <w:rPr>
          <w:rFonts w:eastAsia="Times New Roman" w:cstheme="minorHAnsi"/>
          <w:sz w:val="24"/>
          <w:szCs w:val="24"/>
          <w:lang w:eastAsia="hr-HR"/>
        </w:rPr>
        <w:t>Ukupan iznos pozicija koje se financiraju iz općih prihoda i primitaka Grada Novske se ne mijenja u odnosu na dosadašnji plan.</w:t>
      </w:r>
    </w:p>
    <w:p w:rsidR="00835C7A" w:rsidRDefault="005B010C" w:rsidP="00835C7A">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 xml:space="preserve">Uz pozicije koje se financiraju iz vlastitih sredstava JVP-a su novootvorene pozicije pod nazivom </w:t>
      </w:r>
      <w:r w:rsidRPr="005B010C">
        <w:rPr>
          <w:rFonts w:eastAsia="Times New Roman" w:cstheme="minorHAnsi"/>
          <w:i/>
          <w:iCs/>
          <w:sz w:val="24"/>
          <w:szCs w:val="24"/>
          <w:lang w:eastAsia="hr-HR"/>
        </w:rPr>
        <w:t>„Materijal i dijelovi za tekuće i investicijsko održavanje“</w:t>
      </w:r>
      <w:r w:rsidRPr="005B010C">
        <w:rPr>
          <w:rFonts w:eastAsia="Times New Roman" w:cstheme="minorHAnsi"/>
          <w:sz w:val="24"/>
          <w:szCs w:val="24"/>
          <w:lang w:eastAsia="hr-HR"/>
        </w:rPr>
        <w:t xml:space="preserve"> u iznosu od 15.000,00 </w:t>
      </w:r>
      <w:proofErr w:type="spellStart"/>
      <w:r w:rsidRPr="005B010C">
        <w:rPr>
          <w:rFonts w:eastAsia="Times New Roman" w:cstheme="minorHAnsi"/>
          <w:sz w:val="24"/>
          <w:szCs w:val="24"/>
          <w:lang w:eastAsia="hr-HR"/>
        </w:rPr>
        <w:t>k</w:t>
      </w:r>
      <w:r w:rsidR="00835C7A">
        <w:rPr>
          <w:rFonts w:eastAsia="Times New Roman" w:cstheme="minorHAnsi"/>
          <w:sz w:val="24"/>
          <w:szCs w:val="24"/>
          <w:lang w:eastAsia="hr-HR"/>
        </w:rPr>
        <w:t>n</w:t>
      </w:r>
      <w:r w:rsidRPr="005B010C">
        <w:rPr>
          <w:rFonts w:eastAsia="Times New Roman" w:cstheme="minorHAnsi"/>
          <w:sz w:val="24"/>
          <w:szCs w:val="24"/>
          <w:lang w:eastAsia="hr-HR"/>
        </w:rPr>
        <w:t>i</w:t>
      </w:r>
      <w:proofErr w:type="spellEnd"/>
      <w:r w:rsidRPr="005B010C">
        <w:rPr>
          <w:rFonts w:eastAsia="Times New Roman" w:cstheme="minorHAnsi"/>
          <w:sz w:val="24"/>
          <w:szCs w:val="24"/>
          <w:lang w:eastAsia="hr-HR"/>
        </w:rPr>
        <w:t xml:space="preserve"> </w:t>
      </w:r>
      <w:r w:rsidRPr="005B010C">
        <w:rPr>
          <w:rFonts w:eastAsia="Times New Roman" w:cstheme="minorHAnsi"/>
          <w:i/>
          <w:iCs/>
          <w:sz w:val="24"/>
          <w:szCs w:val="24"/>
          <w:lang w:eastAsia="hr-HR"/>
        </w:rPr>
        <w:t>„Prijevozna sredstva-prikolica“</w:t>
      </w:r>
      <w:r w:rsidR="00835C7A">
        <w:rPr>
          <w:rFonts w:eastAsia="Times New Roman" w:cstheme="minorHAnsi"/>
          <w:sz w:val="24"/>
          <w:szCs w:val="24"/>
          <w:lang w:eastAsia="hr-HR"/>
        </w:rPr>
        <w:t xml:space="preserve"> u iznosu od 26.000,00 kn.</w:t>
      </w:r>
    </w:p>
    <w:p w:rsidR="00835C7A" w:rsidRDefault="005B010C" w:rsidP="00835C7A">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Do smanjenja dolazi na poziciji „</w:t>
      </w:r>
      <w:r w:rsidRPr="005B010C">
        <w:rPr>
          <w:rFonts w:eastAsia="Times New Roman" w:cstheme="minorHAnsi"/>
          <w:i/>
          <w:iCs/>
          <w:sz w:val="24"/>
          <w:szCs w:val="24"/>
          <w:lang w:eastAsia="hr-HR"/>
        </w:rPr>
        <w:t xml:space="preserve">Oprema za održavanje i zaštitu“, </w:t>
      </w:r>
      <w:r w:rsidR="00835C7A">
        <w:rPr>
          <w:rFonts w:eastAsia="Times New Roman" w:cstheme="minorHAnsi"/>
          <w:sz w:val="24"/>
          <w:szCs w:val="24"/>
          <w:lang w:eastAsia="hr-HR"/>
        </w:rPr>
        <w:t>u iznosu od 41.000,00 kn.</w:t>
      </w:r>
    </w:p>
    <w:p w:rsidR="00835C7A" w:rsidRDefault="005B010C" w:rsidP="00835C7A">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Ukupan iznos pozicija koje se financiraju iz vlastitih prihoda Javne vatrogasne postrojbe se ne mijen</w:t>
      </w:r>
      <w:r w:rsidR="00835C7A">
        <w:rPr>
          <w:rFonts w:eastAsia="Times New Roman" w:cstheme="minorHAnsi"/>
          <w:sz w:val="24"/>
          <w:szCs w:val="24"/>
          <w:lang w:eastAsia="hr-HR"/>
        </w:rPr>
        <w:t>ja u odnosu na dosadašnji plan.</w:t>
      </w:r>
    </w:p>
    <w:p w:rsidR="005B010C" w:rsidRPr="005B010C" w:rsidRDefault="005B010C" w:rsidP="00835C7A">
      <w:pPr>
        <w:spacing w:after="0" w:line="240" w:lineRule="auto"/>
        <w:jc w:val="both"/>
        <w:rPr>
          <w:rFonts w:eastAsia="Times New Roman" w:cstheme="minorHAnsi"/>
          <w:sz w:val="24"/>
          <w:szCs w:val="24"/>
          <w:lang w:eastAsia="hr-HR"/>
        </w:rPr>
      </w:pPr>
      <w:r w:rsidRPr="005B010C">
        <w:rPr>
          <w:rFonts w:eastAsia="Times New Roman" w:cstheme="minorHAnsi"/>
          <w:sz w:val="24"/>
          <w:szCs w:val="24"/>
          <w:lang w:eastAsia="hr-HR"/>
        </w:rPr>
        <w:t>Ovim promjenama se osiguravaju potrebna sredstva za rad postrojbe i optimizira poslovanje s ciljem postizanja ušteda.</w:t>
      </w:r>
    </w:p>
    <w:p w:rsidR="005B010C" w:rsidRPr="005B010C" w:rsidRDefault="005B010C" w:rsidP="005B010C">
      <w:pPr>
        <w:spacing w:after="0" w:line="240" w:lineRule="auto"/>
        <w:jc w:val="both"/>
        <w:rPr>
          <w:rFonts w:eastAsia="Times New Roman" w:cstheme="minorHAnsi"/>
          <w:sz w:val="24"/>
          <w:szCs w:val="24"/>
          <w:lang w:eastAsia="hr-HR"/>
        </w:rPr>
      </w:pPr>
    </w:p>
    <w:p w:rsidR="00743968" w:rsidRDefault="00743968" w:rsidP="00743968">
      <w:pPr>
        <w:spacing w:after="0" w:line="240" w:lineRule="auto"/>
        <w:jc w:val="both"/>
        <w:rPr>
          <w:rFonts w:ascii="Times New Roman" w:eastAsia="Times New Roman" w:hAnsi="Times New Roman" w:cs="Times New Roman"/>
          <w:bCs/>
          <w:sz w:val="24"/>
          <w:szCs w:val="24"/>
          <w:lang w:eastAsia="hr-HR"/>
        </w:rPr>
      </w:pPr>
    </w:p>
    <w:p w:rsidR="00173EF8" w:rsidRDefault="00173EF8"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A5316F" w:rsidRDefault="00A5316F"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835C7A" w:rsidRDefault="00835C7A" w:rsidP="00743968">
      <w:pPr>
        <w:spacing w:after="0" w:line="240" w:lineRule="auto"/>
        <w:jc w:val="both"/>
        <w:rPr>
          <w:rFonts w:ascii="Calibri" w:eastAsia="Times New Roman" w:hAnsi="Calibri" w:cs="Calibri"/>
          <w:b/>
          <w:bCs/>
          <w:sz w:val="24"/>
          <w:szCs w:val="24"/>
          <w:lang w:eastAsia="hr-HR"/>
        </w:rPr>
      </w:pPr>
    </w:p>
    <w:p w:rsidR="00743968" w:rsidRDefault="00743968" w:rsidP="00743968">
      <w:pPr>
        <w:spacing w:after="0" w:line="240" w:lineRule="auto"/>
        <w:jc w:val="both"/>
        <w:rPr>
          <w:rFonts w:ascii="Calibri" w:eastAsia="Times New Roman" w:hAnsi="Calibri" w:cs="Calibri"/>
          <w:b/>
          <w:bCs/>
          <w:sz w:val="24"/>
          <w:szCs w:val="24"/>
          <w:lang w:eastAsia="hr-HR"/>
        </w:rPr>
      </w:pPr>
    </w:p>
    <w:p w:rsidR="00BB11A9" w:rsidRDefault="00BB11A9" w:rsidP="00743968">
      <w:pPr>
        <w:spacing w:after="0" w:line="240" w:lineRule="auto"/>
        <w:jc w:val="both"/>
        <w:rPr>
          <w:rFonts w:ascii="Calibri" w:eastAsia="Times New Roman" w:hAnsi="Calibri" w:cs="Calibri"/>
          <w:b/>
          <w:bCs/>
          <w:sz w:val="24"/>
          <w:szCs w:val="24"/>
          <w:lang w:eastAsia="hr-HR"/>
        </w:rPr>
      </w:pPr>
    </w:p>
    <w:p w:rsidR="00743968" w:rsidRPr="00743968" w:rsidRDefault="00743968" w:rsidP="00743968">
      <w:pPr>
        <w:spacing w:after="0" w:line="240" w:lineRule="auto"/>
        <w:jc w:val="both"/>
        <w:rPr>
          <w:rFonts w:ascii="Calibri" w:eastAsia="Times New Roman" w:hAnsi="Calibri" w:cs="Calibri"/>
          <w:b/>
          <w:bCs/>
          <w:sz w:val="24"/>
          <w:szCs w:val="24"/>
          <w:lang w:eastAsia="hr-HR"/>
        </w:rPr>
      </w:pPr>
      <w:r w:rsidRPr="00743968">
        <w:rPr>
          <w:rFonts w:ascii="Calibri" w:eastAsia="Times New Roman" w:hAnsi="Calibri" w:cs="Calibri"/>
          <w:b/>
          <w:bCs/>
          <w:sz w:val="24"/>
          <w:szCs w:val="24"/>
          <w:lang w:eastAsia="hr-HR"/>
        </w:rPr>
        <w:lastRenderedPageBreak/>
        <w:t>4. Razdjel 004 UPRAVNI ODJEL ZA GOSPODARSTVO I POLJOPRIVREDU</w:t>
      </w:r>
    </w:p>
    <w:p w:rsidR="00743968" w:rsidRPr="00743968" w:rsidRDefault="00743968" w:rsidP="00743968">
      <w:pPr>
        <w:spacing w:after="0" w:line="240" w:lineRule="auto"/>
        <w:jc w:val="both"/>
        <w:rPr>
          <w:rFonts w:ascii="Calibri" w:eastAsia="Times New Roman" w:hAnsi="Calibri" w:cs="Calibri"/>
          <w:b/>
          <w:bCs/>
          <w:sz w:val="24"/>
          <w:szCs w:val="24"/>
          <w:lang w:eastAsia="hr-HR"/>
        </w:rPr>
      </w:pPr>
    </w:p>
    <w:p w:rsidR="00C53B85" w:rsidRPr="00C53B85" w:rsidRDefault="00C53B85" w:rsidP="00C53B85">
      <w:pPr>
        <w:spacing w:after="0" w:line="240" w:lineRule="auto"/>
        <w:jc w:val="both"/>
        <w:rPr>
          <w:rFonts w:ascii="Calibri" w:eastAsia="Times New Roman" w:hAnsi="Calibri" w:cs="Calibri"/>
          <w:b/>
          <w:bCs/>
          <w:sz w:val="24"/>
          <w:szCs w:val="24"/>
          <w:lang w:eastAsia="hr-HR"/>
        </w:rPr>
      </w:pPr>
      <w:r w:rsidRPr="00C53B85">
        <w:rPr>
          <w:rFonts w:ascii="Calibri" w:eastAsia="Times New Roman" w:hAnsi="Calibri" w:cs="Calibri"/>
          <w:b/>
          <w:bCs/>
          <w:sz w:val="24"/>
          <w:szCs w:val="24"/>
          <w:lang w:eastAsia="hr-HR"/>
        </w:rPr>
        <w:t>4.1. Program 1030 PODRŠKA GOSPODARSTVU I ODRŽIVOM RAZVOJU</w:t>
      </w:r>
    </w:p>
    <w:p w:rsidR="00C53B85" w:rsidRPr="00C53B85" w:rsidRDefault="00C53B85" w:rsidP="00C53B85">
      <w:pPr>
        <w:spacing w:after="0" w:line="240" w:lineRule="auto"/>
        <w:jc w:val="both"/>
        <w:rPr>
          <w:rFonts w:ascii="Calibri" w:eastAsia="Times New Roman" w:hAnsi="Calibri" w:cs="Calibri"/>
          <w:bCs/>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Petim Izmjenama i dopunama Proraču</w:t>
      </w:r>
      <w:r w:rsidR="00224111">
        <w:rPr>
          <w:rFonts w:ascii="Calibri" w:eastAsia="Times New Roman" w:hAnsi="Calibri" w:cs="Calibri"/>
          <w:bCs/>
          <w:color w:val="000000"/>
          <w:sz w:val="24"/>
          <w:szCs w:val="24"/>
          <w:lang w:eastAsia="hr-HR"/>
        </w:rPr>
        <w:t>na Grada Novske za 2021. godinu</w:t>
      </w:r>
      <w:r w:rsidRPr="00C53B85">
        <w:rPr>
          <w:rFonts w:ascii="Calibri" w:eastAsia="Times New Roman" w:hAnsi="Calibri" w:cs="Calibri"/>
          <w:bCs/>
          <w:color w:val="000000"/>
          <w:sz w:val="24"/>
          <w:szCs w:val="24"/>
          <w:lang w:eastAsia="hr-HR"/>
        </w:rPr>
        <w:t xml:space="preserve"> ukupna sredstva za ostvarenje programa PODRŠKA GOSPODARSTVU I ODRŽIVOM RAZVOJU smanjuju se za 61.797</w:t>
      </w:r>
      <w:r w:rsidR="00224111">
        <w:rPr>
          <w:rFonts w:ascii="Calibri" w:eastAsia="Times New Roman" w:hAnsi="Calibri" w:cs="Calibri"/>
          <w:bCs/>
          <w:color w:val="000000"/>
          <w:sz w:val="24"/>
          <w:szCs w:val="24"/>
          <w:lang w:eastAsia="hr-HR"/>
        </w:rPr>
        <w:t xml:space="preserve">,00 </w:t>
      </w:r>
      <w:r w:rsidRPr="00C53B85">
        <w:rPr>
          <w:rFonts w:ascii="Calibri" w:eastAsia="Times New Roman" w:hAnsi="Calibri" w:cs="Calibri"/>
          <w:bCs/>
          <w:color w:val="000000"/>
          <w:sz w:val="24"/>
          <w:szCs w:val="24"/>
          <w:lang w:eastAsia="hr-HR"/>
        </w:rPr>
        <w:t>kn, odnosno za 9,07</w:t>
      </w:r>
      <w:r w:rsidR="00224111">
        <w:rPr>
          <w:rFonts w:ascii="Calibri" w:eastAsia="Times New Roman" w:hAnsi="Calibri" w:cs="Calibri"/>
          <w:bCs/>
          <w:color w:val="000000"/>
          <w:sz w:val="24"/>
          <w:szCs w:val="24"/>
          <w:lang w:eastAsia="hr-HR"/>
        </w:rPr>
        <w:t xml:space="preserve"> </w:t>
      </w:r>
      <w:r w:rsidRPr="00C53B85">
        <w:rPr>
          <w:rFonts w:ascii="Calibri" w:eastAsia="Times New Roman" w:hAnsi="Calibri" w:cs="Calibri"/>
          <w:bCs/>
          <w:color w:val="000000"/>
          <w:sz w:val="24"/>
          <w:szCs w:val="24"/>
          <w:lang w:eastAsia="hr-HR"/>
        </w:rPr>
        <w:t>%.</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 xml:space="preserve">4.1.1. Aktivnost 1030 A100001 Administracija i upravljanje </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 xml:space="preserve">Zbog </w:t>
      </w:r>
      <w:r w:rsidR="00224111">
        <w:rPr>
          <w:rFonts w:ascii="Calibri" w:eastAsia="Times New Roman" w:hAnsi="Calibri" w:cs="Calibri"/>
          <w:bCs/>
          <w:color w:val="000000"/>
          <w:sz w:val="24"/>
          <w:szCs w:val="24"/>
          <w:lang w:eastAsia="hr-HR"/>
        </w:rPr>
        <w:t>usklađenja potreba u</w:t>
      </w:r>
      <w:r w:rsidRPr="00C53B85">
        <w:rPr>
          <w:rFonts w:ascii="Calibri" w:eastAsia="Times New Roman" w:hAnsi="Calibri" w:cs="Calibri"/>
          <w:bCs/>
          <w:color w:val="000000"/>
          <w:sz w:val="24"/>
          <w:szCs w:val="24"/>
          <w:lang w:eastAsia="hr-HR"/>
        </w:rPr>
        <w:t>pravnog odjela na kraju godine kao i epidemiološke situacije, većina stavki u</w:t>
      </w:r>
      <w:r w:rsidR="00224111">
        <w:rPr>
          <w:rFonts w:ascii="Calibri" w:eastAsia="Times New Roman" w:hAnsi="Calibri" w:cs="Calibri"/>
          <w:bCs/>
          <w:color w:val="000000"/>
          <w:sz w:val="24"/>
          <w:szCs w:val="24"/>
          <w:lang w:eastAsia="hr-HR"/>
        </w:rPr>
        <w:t>nutar ove aktivnosti se smanjuje</w:t>
      </w:r>
      <w:r w:rsidRPr="00C53B85">
        <w:rPr>
          <w:rFonts w:ascii="Calibri" w:eastAsia="Times New Roman" w:hAnsi="Calibri" w:cs="Calibri"/>
          <w:bCs/>
          <w:color w:val="000000"/>
          <w:sz w:val="24"/>
          <w:szCs w:val="24"/>
          <w:lang w:eastAsia="hr-HR"/>
        </w:rPr>
        <w:t xml:space="preserve">. Planirana sredstva za lokalni (gospodarski) sajam se nisu utrošila zbog epidemioloških mjera te su ista smanjena. Uvodi se nova stavka članarine prema Zajednici proizvođača SMŽ čiji je Grad Novska član od 2017. godine. Zajednica je u Gradu </w:t>
      </w:r>
      <w:proofErr w:type="spellStart"/>
      <w:r w:rsidRPr="00C53B85">
        <w:rPr>
          <w:rFonts w:ascii="Calibri" w:eastAsia="Times New Roman" w:hAnsi="Calibri" w:cs="Calibri"/>
          <w:bCs/>
          <w:color w:val="000000"/>
          <w:sz w:val="24"/>
          <w:szCs w:val="24"/>
          <w:lang w:eastAsia="hr-HR"/>
        </w:rPr>
        <w:t>Novskoj</w:t>
      </w:r>
      <w:proofErr w:type="spellEnd"/>
      <w:r w:rsidRPr="00C53B85">
        <w:rPr>
          <w:rFonts w:ascii="Calibri" w:eastAsia="Times New Roman" w:hAnsi="Calibri" w:cs="Calibri"/>
          <w:bCs/>
          <w:color w:val="000000"/>
          <w:sz w:val="24"/>
          <w:szCs w:val="24"/>
          <w:lang w:eastAsia="hr-HR"/>
        </w:rPr>
        <w:t xml:space="preserve"> prisutna kroz rad trgovine </w:t>
      </w:r>
      <w:r w:rsidRPr="00C53B85">
        <w:rPr>
          <w:rFonts w:ascii="Calibri" w:eastAsia="Times New Roman" w:hAnsi="Calibri" w:cs="Calibri"/>
          <w:bCs/>
          <w:i/>
          <w:color w:val="000000"/>
          <w:sz w:val="24"/>
          <w:szCs w:val="24"/>
          <w:lang w:eastAsia="hr-HR"/>
        </w:rPr>
        <w:t>Pun ceker</w:t>
      </w:r>
      <w:r w:rsidRPr="00C53B85">
        <w:rPr>
          <w:rFonts w:ascii="Calibri" w:eastAsia="Times New Roman" w:hAnsi="Calibri" w:cs="Calibri"/>
          <w:bCs/>
          <w:color w:val="000000"/>
          <w:sz w:val="24"/>
          <w:szCs w:val="24"/>
          <w:lang w:eastAsia="hr-HR"/>
        </w:rPr>
        <w:t xml:space="preserve"> u kojem se nalaze i proizvodi novljanskih OPG-a. Porast članarine je prihvaćen od strane Skupštine Zajednice, a razlog povećanja su troškovi poslovanja trgovina diljem SMŽ koji se odnose na fiksne troškove vezanih za prostor i plaće djelatnika</w:t>
      </w:r>
      <w:r w:rsidR="00224111">
        <w:rPr>
          <w:rFonts w:ascii="Calibri" w:eastAsia="Times New Roman" w:hAnsi="Calibri" w:cs="Calibri"/>
          <w:bCs/>
          <w:color w:val="000000"/>
          <w:sz w:val="24"/>
          <w:szCs w:val="24"/>
          <w:lang w:eastAsia="hr-HR"/>
        </w:rPr>
        <w:t>,</w:t>
      </w:r>
      <w:r w:rsidRPr="00C53B85">
        <w:rPr>
          <w:rFonts w:ascii="Calibri" w:eastAsia="Times New Roman" w:hAnsi="Calibri" w:cs="Calibri"/>
          <w:bCs/>
          <w:color w:val="000000"/>
          <w:sz w:val="24"/>
          <w:szCs w:val="24"/>
          <w:lang w:eastAsia="hr-HR"/>
        </w:rPr>
        <w:t xml:space="preserve"> kao i upravitelja Zajednice. Trgovine imaju minimalne marže na proizvode koje prodaju od lokalnih OPG-a kako bi bili konkurentni i posredno doveli sve te proizvode do krajnjih korisnika, tj. kupaca na područja koja nisu sjedište nekog od OPG-a s područja Županije. </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4.2. Program 1031 GOSPODARSTVO</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Stavka programa GOSPODARSTVO se povećava za 657.289,00 kn ili za 19,56 %.</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4.2.1. Tekući projekt 1031 T100001 Program poticanja malog i srednjeg poduzetništva</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 xml:space="preserve">Povećanje od 532.289,00 kn se odnosi na ostvarene olakšice u obliku poticaja na prodaju zemljišta u poduzetničkoj zoni Novska (smanjenje cijene zemljišta obzirom na budući broj novih radnih mjesta u tvrtkama </w:t>
      </w:r>
      <w:proofErr w:type="spellStart"/>
      <w:r w:rsidRPr="00C53B85">
        <w:rPr>
          <w:rFonts w:ascii="Calibri" w:eastAsia="Times New Roman" w:hAnsi="Calibri" w:cs="Calibri"/>
          <w:bCs/>
          <w:color w:val="000000"/>
          <w:sz w:val="24"/>
          <w:szCs w:val="24"/>
          <w:lang w:eastAsia="hr-HR"/>
        </w:rPr>
        <w:t>Baranček</w:t>
      </w:r>
      <w:proofErr w:type="spellEnd"/>
      <w:r w:rsidRPr="00C53B85">
        <w:rPr>
          <w:rFonts w:ascii="Calibri" w:eastAsia="Times New Roman" w:hAnsi="Calibri" w:cs="Calibri"/>
          <w:bCs/>
          <w:color w:val="000000"/>
          <w:sz w:val="24"/>
          <w:szCs w:val="24"/>
          <w:lang w:eastAsia="hr-HR"/>
        </w:rPr>
        <w:t xml:space="preserve"> d.o.o. i EWF Transporte) te na oslobađanje plaćanje naknada za korištenje prostora u vlasništvu Grada Novske, a koje koriste tvrtke i ustanove Grada te 30</w:t>
      </w:r>
      <w:r w:rsidR="00224111">
        <w:rPr>
          <w:rFonts w:ascii="Calibri" w:eastAsia="Times New Roman" w:hAnsi="Calibri" w:cs="Calibri"/>
          <w:bCs/>
          <w:color w:val="000000"/>
          <w:sz w:val="24"/>
          <w:szCs w:val="24"/>
          <w:lang w:eastAsia="hr-HR"/>
        </w:rPr>
        <w:t xml:space="preserve"> </w:t>
      </w:r>
      <w:r w:rsidRPr="00C53B85">
        <w:rPr>
          <w:rFonts w:ascii="Calibri" w:eastAsia="Times New Roman" w:hAnsi="Calibri" w:cs="Calibri"/>
          <w:bCs/>
          <w:color w:val="000000"/>
          <w:sz w:val="24"/>
          <w:szCs w:val="24"/>
          <w:lang w:eastAsia="hr-HR"/>
        </w:rPr>
        <w:t>% smanjenja zakupnine prema poduzetnicima koji se nalaze u prostorima u vlasništvu Grada Novske (sukladno Programu poticanja razvoja MSP-a).</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4.2.2. Tekući projekt 1031 T100002 Sufinanciranje poduzetnika početnika</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 xml:space="preserve">Stavka se povećava za 35.000,00 kn kako bi se osigurala sredstva za sve </w:t>
      </w:r>
      <w:r w:rsidR="00224111">
        <w:rPr>
          <w:rFonts w:ascii="Calibri" w:eastAsia="Times New Roman" w:hAnsi="Calibri" w:cs="Calibri"/>
          <w:bCs/>
          <w:color w:val="000000"/>
          <w:sz w:val="24"/>
          <w:szCs w:val="24"/>
          <w:lang w:eastAsia="hr-HR"/>
        </w:rPr>
        <w:t>prijave na raspisani J</w:t>
      </w:r>
      <w:r w:rsidRPr="00C53B85">
        <w:rPr>
          <w:rFonts w:ascii="Calibri" w:eastAsia="Times New Roman" w:hAnsi="Calibri" w:cs="Calibri"/>
          <w:bCs/>
          <w:color w:val="000000"/>
          <w:sz w:val="24"/>
          <w:szCs w:val="24"/>
          <w:lang w:eastAsia="hr-HR"/>
        </w:rPr>
        <w:t>avni poziv.</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 xml:space="preserve">4.2.3. Tekući projekt 1031 T100003 Sufinanciranje poduzetnika početnika u </w:t>
      </w:r>
      <w:proofErr w:type="spellStart"/>
      <w:r w:rsidRPr="00C53B85">
        <w:rPr>
          <w:rFonts w:ascii="Calibri" w:eastAsia="Times New Roman" w:hAnsi="Calibri" w:cs="Calibri"/>
          <w:b/>
          <w:bCs/>
          <w:color w:val="000000"/>
          <w:sz w:val="24"/>
          <w:szCs w:val="24"/>
          <w:lang w:eastAsia="hr-HR"/>
        </w:rPr>
        <w:t>gaming</w:t>
      </w:r>
      <w:proofErr w:type="spellEnd"/>
      <w:r w:rsidRPr="00C53B85">
        <w:rPr>
          <w:rFonts w:ascii="Calibri" w:eastAsia="Times New Roman" w:hAnsi="Calibri" w:cs="Calibri"/>
          <w:b/>
          <w:bCs/>
          <w:color w:val="000000"/>
          <w:sz w:val="24"/>
          <w:szCs w:val="24"/>
          <w:lang w:eastAsia="hr-HR"/>
        </w:rPr>
        <w:t xml:space="preserve"> industriji</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Stavka se povećava za 90.000,00 kn kako bi se osigurala sredst</w:t>
      </w:r>
      <w:r w:rsidR="00224111">
        <w:rPr>
          <w:rFonts w:ascii="Calibri" w:eastAsia="Times New Roman" w:hAnsi="Calibri" w:cs="Calibri"/>
          <w:bCs/>
          <w:color w:val="000000"/>
          <w:sz w:val="24"/>
          <w:szCs w:val="24"/>
          <w:lang w:eastAsia="hr-HR"/>
        </w:rPr>
        <w:t>va za sve prijave na raspisani J</w:t>
      </w:r>
      <w:r w:rsidRPr="00C53B85">
        <w:rPr>
          <w:rFonts w:ascii="Calibri" w:eastAsia="Times New Roman" w:hAnsi="Calibri" w:cs="Calibri"/>
          <w:bCs/>
          <w:color w:val="000000"/>
          <w:sz w:val="24"/>
          <w:szCs w:val="24"/>
          <w:lang w:eastAsia="hr-HR"/>
        </w:rPr>
        <w:t>avni poziv.</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lastRenderedPageBreak/>
        <w:t>4.3. Program 1032 ENERGETSKA UČINKOVITOST</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Ova stavka se povećava za 325.300,00 kn zbog pravodobno zap</w:t>
      </w:r>
      <w:r w:rsidR="00224111">
        <w:rPr>
          <w:rFonts w:ascii="Calibri" w:eastAsia="Times New Roman" w:hAnsi="Calibri" w:cs="Calibri"/>
          <w:bCs/>
          <w:color w:val="000000"/>
          <w:sz w:val="24"/>
          <w:szCs w:val="24"/>
          <w:lang w:eastAsia="hr-HR"/>
        </w:rPr>
        <w:t>rimljenih prijava na raspisani J</w:t>
      </w:r>
      <w:r w:rsidRPr="00C53B85">
        <w:rPr>
          <w:rFonts w:ascii="Calibri" w:eastAsia="Times New Roman" w:hAnsi="Calibri" w:cs="Calibri"/>
          <w:bCs/>
          <w:color w:val="000000"/>
          <w:sz w:val="24"/>
          <w:szCs w:val="24"/>
          <w:lang w:eastAsia="hr-HR"/>
        </w:rPr>
        <w:t>avni poziv. Ukoliko se dostavi sva p</w:t>
      </w:r>
      <w:r w:rsidR="00224111">
        <w:rPr>
          <w:rFonts w:ascii="Calibri" w:eastAsia="Times New Roman" w:hAnsi="Calibri" w:cs="Calibri"/>
          <w:bCs/>
          <w:color w:val="000000"/>
          <w:sz w:val="24"/>
          <w:szCs w:val="24"/>
          <w:lang w:eastAsia="hr-HR"/>
        </w:rPr>
        <w:t>otrebna dokumentacija sukladno J</w:t>
      </w:r>
      <w:r w:rsidRPr="00C53B85">
        <w:rPr>
          <w:rFonts w:ascii="Calibri" w:eastAsia="Times New Roman" w:hAnsi="Calibri" w:cs="Calibri"/>
          <w:bCs/>
          <w:color w:val="000000"/>
          <w:sz w:val="24"/>
          <w:szCs w:val="24"/>
          <w:lang w:eastAsia="hr-HR"/>
        </w:rPr>
        <w:t>avnom pozivu, sredstva će biti u potpunosti utrošena,</w:t>
      </w:r>
      <w:r w:rsidR="00224111">
        <w:rPr>
          <w:rFonts w:ascii="Calibri" w:eastAsia="Times New Roman" w:hAnsi="Calibri" w:cs="Calibri"/>
          <w:bCs/>
          <w:color w:val="000000"/>
          <w:sz w:val="24"/>
          <w:szCs w:val="24"/>
          <w:lang w:eastAsia="hr-HR"/>
        </w:rPr>
        <w:t xml:space="preserve"> </w:t>
      </w:r>
      <w:r w:rsidRPr="00C53B85">
        <w:rPr>
          <w:rFonts w:ascii="Calibri" w:eastAsia="Times New Roman" w:hAnsi="Calibri" w:cs="Calibri"/>
          <w:bCs/>
          <w:color w:val="000000"/>
          <w:sz w:val="24"/>
          <w:szCs w:val="24"/>
          <w:lang w:eastAsia="hr-HR"/>
        </w:rPr>
        <w:t>a analiza dokumentacije je u tijeku.</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4.4. Program 1033 POTICANJE RADA POTPORNE INSTITUCIJE</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4.4.1. Aktivnost 1033 A100001 Sufinanciranje rada Razvojne agencije Grada Novske – NORA</w:t>
      </w: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Neutrošena sredstva (3.000,00 kn) se s kapitalne donacije prebacuju na trošak redovne djelatnosti te se dodaje stavka o vrijednosti naknade za prostor koji koristi Razvojna agencija, a koja je u vlasništvu Grada. Razvojna agencija je oslobođena plaćanja te naknade za korištenje prostora (12.401,00 kn).</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4.5. Program 1034 POTICANJE RAZVOJA TURIZMA</w:t>
      </w: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p>
    <w:p w:rsid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U ovom programu dolazi do smanjenja sredstava za 90.234,00 kn.</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4.5.1. Tekući projekt 1034 A100001 Poticanje razvoja turističke djelatnosti</w:t>
      </w: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Stavka se smanjuje za 40.234,00 kn jer će se za sredstva vezana za redovnu djelatnost obračunati još plaća djelatnika za studeni 2021. i to će biti zadnja, 12. isplata, sukladno ugovoru s Gradom Novska za 2021. godinu. Plaća za prosinac će teretiti proračun 2022. te se za taj iznos smanjuje stavka za 2021. godinu.</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Također se uvodi stavka naknade za korištenje prostora u vlasništvu Grada Novske koje je Turistička oslobođena plaćati sukladno Odluci.</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Cs/>
          <w:color w:val="000000"/>
          <w:sz w:val="24"/>
          <w:szCs w:val="24"/>
          <w:lang w:eastAsia="hr-HR"/>
        </w:rPr>
        <w:t xml:space="preserve"> </w:t>
      </w:r>
      <w:r w:rsidRPr="00C53B85">
        <w:rPr>
          <w:rFonts w:ascii="Calibri" w:eastAsia="Times New Roman" w:hAnsi="Calibri" w:cs="Calibri"/>
          <w:b/>
          <w:bCs/>
          <w:color w:val="000000"/>
          <w:sz w:val="24"/>
          <w:szCs w:val="24"/>
          <w:lang w:eastAsia="hr-HR"/>
        </w:rPr>
        <w:t>4.5.2. Tekući projekt 1034 T100001 Manifestacije</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Stavka se smanjuje za 20.000,00 kn sukladno ostvarenim troškovima za iste.</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C53B85" w:rsidRPr="00C53B85" w:rsidRDefault="00C53B85" w:rsidP="00C53B85">
      <w:pPr>
        <w:spacing w:after="0" w:line="240" w:lineRule="auto"/>
        <w:jc w:val="both"/>
        <w:rPr>
          <w:rFonts w:ascii="Calibri" w:eastAsia="Times New Roman" w:hAnsi="Calibri" w:cs="Calibri"/>
          <w:b/>
          <w:bCs/>
          <w:color w:val="000000"/>
          <w:sz w:val="24"/>
          <w:szCs w:val="24"/>
          <w:lang w:eastAsia="hr-HR"/>
        </w:rPr>
      </w:pPr>
      <w:r w:rsidRPr="00C53B85">
        <w:rPr>
          <w:rFonts w:ascii="Calibri" w:eastAsia="Times New Roman" w:hAnsi="Calibri" w:cs="Calibri"/>
          <w:b/>
          <w:bCs/>
          <w:color w:val="000000"/>
          <w:sz w:val="24"/>
          <w:szCs w:val="24"/>
          <w:lang w:eastAsia="hr-HR"/>
        </w:rPr>
        <w:t>4.5.3. Tekući projekt 1034 T100003 Projekti u realizaciji Turističke zajednice</w:t>
      </w:r>
    </w:p>
    <w:p w:rsidR="00C53B85" w:rsidRPr="00C53B85" w:rsidRDefault="00C53B85" w:rsidP="00C53B85">
      <w:pPr>
        <w:spacing w:after="0" w:line="240" w:lineRule="auto"/>
        <w:jc w:val="both"/>
        <w:rPr>
          <w:rFonts w:ascii="Calibri" w:eastAsia="Times New Roman" w:hAnsi="Calibri" w:cs="Calibri"/>
          <w:bCs/>
          <w:color w:val="000000"/>
          <w:sz w:val="24"/>
          <w:szCs w:val="24"/>
          <w:lang w:eastAsia="hr-HR"/>
        </w:rPr>
      </w:pPr>
    </w:p>
    <w:p w:rsidR="00743968" w:rsidRDefault="00C53B85" w:rsidP="00081DF7">
      <w:pPr>
        <w:spacing w:after="0" w:line="240" w:lineRule="auto"/>
        <w:jc w:val="both"/>
        <w:rPr>
          <w:rFonts w:ascii="Calibri" w:eastAsia="Times New Roman" w:hAnsi="Calibri" w:cs="Calibri"/>
          <w:bCs/>
          <w:color w:val="000000"/>
          <w:sz w:val="24"/>
          <w:szCs w:val="24"/>
          <w:lang w:eastAsia="hr-HR"/>
        </w:rPr>
      </w:pPr>
      <w:r w:rsidRPr="00C53B85">
        <w:rPr>
          <w:rFonts w:ascii="Calibri" w:eastAsia="Times New Roman" w:hAnsi="Calibri" w:cs="Calibri"/>
          <w:bCs/>
          <w:color w:val="000000"/>
          <w:sz w:val="24"/>
          <w:szCs w:val="24"/>
          <w:lang w:eastAsia="hr-HR"/>
        </w:rPr>
        <w:t xml:space="preserve">Stavka se smanjuje za 30.000,00 kn </w:t>
      </w:r>
      <w:r w:rsidR="00224111">
        <w:rPr>
          <w:rFonts w:ascii="Calibri" w:eastAsia="Times New Roman" w:hAnsi="Calibri" w:cs="Calibri"/>
          <w:bCs/>
          <w:color w:val="000000"/>
          <w:sz w:val="24"/>
          <w:szCs w:val="24"/>
          <w:lang w:eastAsia="hr-HR"/>
        </w:rPr>
        <w:t>sukladno raspisanim J</w:t>
      </w:r>
      <w:r w:rsidRPr="00C53B85">
        <w:rPr>
          <w:rFonts w:ascii="Calibri" w:eastAsia="Times New Roman" w:hAnsi="Calibri" w:cs="Calibri"/>
          <w:bCs/>
          <w:color w:val="000000"/>
          <w:sz w:val="24"/>
          <w:szCs w:val="24"/>
          <w:lang w:eastAsia="hr-HR"/>
        </w:rPr>
        <w:t>avnim pozivima</w:t>
      </w:r>
      <w:r w:rsidR="00224111">
        <w:rPr>
          <w:rFonts w:ascii="Calibri" w:eastAsia="Times New Roman" w:hAnsi="Calibri" w:cs="Calibri"/>
          <w:bCs/>
          <w:color w:val="000000"/>
          <w:sz w:val="24"/>
          <w:szCs w:val="24"/>
          <w:lang w:eastAsia="hr-HR"/>
        </w:rPr>
        <w:t>,</w:t>
      </w:r>
      <w:r w:rsidR="00081DF7">
        <w:rPr>
          <w:rFonts w:ascii="Calibri" w:eastAsia="Times New Roman" w:hAnsi="Calibri" w:cs="Calibri"/>
          <w:bCs/>
          <w:color w:val="000000"/>
          <w:sz w:val="24"/>
          <w:szCs w:val="24"/>
          <w:lang w:eastAsia="hr-HR"/>
        </w:rPr>
        <w:t xml:space="preserve"> odnosno nedostatkom istih.</w:t>
      </w: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081DF7" w:rsidRDefault="00081DF7" w:rsidP="00081DF7">
      <w:pPr>
        <w:spacing w:after="0" w:line="240" w:lineRule="auto"/>
        <w:jc w:val="both"/>
        <w:rPr>
          <w:rFonts w:ascii="Calibri" w:eastAsia="Times New Roman" w:hAnsi="Calibri" w:cs="Calibri"/>
          <w:bCs/>
          <w:color w:val="000000"/>
          <w:sz w:val="24"/>
          <w:szCs w:val="24"/>
          <w:lang w:eastAsia="hr-HR"/>
        </w:rPr>
      </w:pPr>
    </w:p>
    <w:p w:rsidR="003C5566" w:rsidRPr="0039633E" w:rsidRDefault="003C5566" w:rsidP="0039633E">
      <w:pPr>
        <w:spacing w:after="0" w:line="240" w:lineRule="auto"/>
        <w:rPr>
          <w:rFonts w:cstheme="minorHAnsi"/>
          <w:sz w:val="24"/>
          <w:szCs w:val="24"/>
        </w:rPr>
      </w:pPr>
    </w:p>
    <w:sectPr w:rsidR="003C5566" w:rsidRPr="003963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4D" w:rsidRDefault="00FA574D" w:rsidP="0039633E">
      <w:pPr>
        <w:spacing w:after="0" w:line="240" w:lineRule="auto"/>
      </w:pPr>
      <w:r>
        <w:separator/>
      </w:r>
    </w:p>
  </w:endnote>
  <w:endnote w:type="continuationSeparator" w:id="0">
    <w:p w:rsidR="00FA574D" w:rsidRDefault="00FA574D" w:rsidP="00396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94588"/>
      <w:docPartObj>
        <w:docPartGallery w:val="Page Numbers (Bottom of Page)"/>
        <w:docPartUnique/>
      </w:docPartObj>
    </w:sdtPr>
    <w:sdtContent>
      <w:p w:rsidR="00FA574D" w:rsidRDefault="00FA574D">
        <w:pPr>
          <w:pStyle w:val="Podnoje"/>
          <w:jc w:val="right"/>
        </w:pPr>
        <w:r>
          <w:fldChar w:fldCharType="begin"/>
        </w:r>
        <w:r>
          <w:instrText>PAGE   \* MERGEFORMAT</w:instrText>
        </w:r>
        <w:r>
          <w:fldChar w:fldCharType="separate"/>
        </w:r>
        <w:r w:rsidR="004A46B4">
          <w:rPr>
            <w:noProof/>
          </w:rPr>
          <w:t>14</w:t>
        </w:r>
        <w:r>
          <w:fldChar w:fldCharType="end"/>
        </w:r>
      </w:p>
    </w:sdtContent>
  </w:sdt>
  <w:p w:rsidR="00FA574D" w:rsidRDefault="00FA574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4D" w:rsidRDefault="00FA574D" w:rsidP="0039633E">
      <w:pPr>
        <w:spacing w:after="0" w:line="240" w:lineRule="auto"/>
      </w:pPr>
      <w:r>
        <w:separator/>
      </w:r>
    </w:p>
  </w:footnote>
  <w:footnote w:type="continuationSeparator" w:id="0">
    <w:p w:rsidR="00FA574D" w:rsidRDefault="00FA574D" w:rsidP="00396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11"/>
  </w:num>
  <w:num w:numId="3">
    <w:abstractNumId w:val="7"/>
  </w:num>
  <w:num w:numId="4">
    <w:abstractNumId w:val="32"/>
  </w:num>
  <w:num w:numId="5">
    <w:abstractNumId w:val="25"/>
  </w:num>
  <w:num w:numId="6">
    <w:abstractNumId w:val="19"/>
  </w:num>
  <w:num w:numId="7">
    <w:abstractNumId w:val="31"/>
  </w:num>
  <w:num w:numId="8">
    <w:abstractNumId w:val="0"/>
  </w:num>
  <w:num w:numId="9">
    <w:abstractNumId w:val="1"/>
  </w:num>
  <w:num w:numId="10">
    <w:abstractNumId w:val="2"/>
  </w:num>
  <w:num w:numId="11">
    <w:abstractNumId w:val="15"/>
  </w:num>
  <w:num w:numId="12">
    <w:abstractNumId w:val="14"/>
  </w:num>
  <w:num w:numId="13">
    <w:abstractNumId w:val="4"/>
  </w:num>
  <w:num w:numId="14">
    <w:abstractNumId w:val="27"/>
  </w:num>
  <w:num w:numId="15">
    <w:abstractNumId w:val="26"/>
  </w:num>
  <w:num w:numId="16">
    <w:abstractNumId w:val="6"/>
  </w:num>
  <w:num w:numId="17">
    <w:abstractNumId w:val="29"/>
  </w:num>
  <w:num w:numId="18">
    <w:abstractNumId w:val="21"/>
  </w:num>
  <w:num w:numId="19">
    <w:abstractNumId w:val="16"/>
  </w:num>
  <w:num w:numId="20">
    <w:abstractNumId w:val="3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0"/>
  </w:num>
  <w:num w:numId="24">
    <w:abstractNumId w:val="23"/>
  </w:num>
  <w:num w:numId="25">
    <w:abstractNumId w:val="9"/>
  </w:num>
  <w:num w:numId="26">
    <w:abstractNumId w:val="17"/>
  </w:num>
  <w:num w:numId="27">
    <w:abstractNumId w:val="24"/>
  </w:num>
  <w:num w:numId="28">
    <w:abstractNumId w:val="5"/>
  </w:num>
  <w:num w:numId="29">
    <w:abstractNumId w:val="12"/>
  </w:num>
  <w:num w:numId="30">
    <w:abstractNumId w:val="20"/>
  </w:num>
  <w:num w:numId="31">
    <w:abstractNumId w:val="10"/>
  </w:num>
  <w:num w:numId="32">
    <w:abstractNumId w:val="3"/>
  </w:num>
  <w:num w:numId="33">
    <w:abstractNumId w:val="18"/>
  </w:num>
  <w:num w:numId="34">
    <w:abstractNumId w:val="33"/>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E5"/>
    <w:rsid w:val="00081DF7"/>
    <w:rsid w:val="001503EC"/>
    <w:rsid w:val="00173EF8"/>
    <w:rsid w:val="00182B56"/>
    <w:rsid w:val="001B63A1"/>
    <w:rsid w:val="001B78E0"/>
    <w:rsid w:val="001F430D"/>
    <w:rsid w:val="001F74C5"/>
    <w:rsid w:val="00224111"/>
    <w:rsid w:val="00256F2F"/>
    <w:rsid w:val="002D6476"/>
    <w:rsid w:val="00383C05"/>
    <w:rsid w:val="0039633E"/>
    <w:rsid w:val="003A3802"/>
    <w:rsid w:val="003C5566"/>
    <w:rsid w:val="00457C80"/>
    <w:rsid w:val="004A46B4"/>
    <w:rsid w:val="00533C3D"/>
    <w:rsid w:val="005A63B4"/>
    <w:rsid w:val="005B010C"/>
    <w:rsid w:val="005E2B28"/>
    <w:rsid w:val="00645BBE"/>
    <w:rsid w:val="00717AE5"/>
    <w:rsid w:val="00743968"/>
    <w:rsid w:val="007626CD"/>
    <w:rsid w:val="00803DE9"/>
    <w:rsid w:val="00835C7A"/>
    <w:rsid w:val="00860898"/>
    <w:rsid w:val="008A065E"/>
    <w:rsid w:val="008C020D"/>
    <w:rsid w:val="00936059"/>
    <w:rsid w:val="009D5308"/>
    <w:rsid w:val="00A15D04"/>
    <w:rsid w:val="00A51A9F"/>
    <w:rsid w:val="00A5316F"/>
    <w:rsid w:val="00AC40A4"/>
    <w:rsid w:val="00B90522"/>
    <w:rsid w:val="00BB11A9"/>
    <w:rsid w:val="00C1420D"/>
    <w:rsid w:val="00C53B85"/>
    <w:rsid w:val="00CE07FA"/>
    <w:rsid w:val="00D25564"/>
    <w:rsid w:val="00DB6979"/>
    <w:rsid w:val="00E97CAF"/>
    <w:rsid w:val="00EA48A7"/>
    <w:rsid w:val="00EB0A5C"/>
    <w:rsid w:val="00EE6FFC"/>
    <w:rsid w:val="00F11264"/>
    <w:rsid w:val="00F572C8"/>
    <w:rsid w:val="00F94005"/>
    <w:rsid w:val="00FA574D"/>
    <w:rsid w:val="00FE52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qFormat/>
    <w:rsid w:val="005B010C"/>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39633E"/>
    <w:pPr>
      <w:tabs>
        <w:tab w:val="center" w:pos="4536"/>
        <w:tab w:val="right" w:pos="9072"/>
      </w:tabs>
      <w:spacing w:after="0" w:line="240" w:lineRule="auto"/>
    </w:pPr>
  </w:style>
  <w:style w:type="character" w:customStyle="1" w:styleId="ZaglavljeChar">
    <w:name w:val="Zaglavlje Char"/>
    <w:basedOn w:val="Zadanifontodlomka"/>
    <w:link w:val="Zaglavlje"/>
    <w:rsid w:val="0039633E"/>
  </w:style>
  <w:style w:type="paragraph" w:styleId="Podnoje">
    <w:name w:val="footer"/>
    <w:basedOn w:val="Normal"/>
    <w:link w:val="PodnojeChar"/>
    <w:unhideWhenUsed/>
    <w:rsid w:val="0039633E"/>
    <w:pPr>
      <w:tabs>
        <w:tab w:val="center" w:pos="4536"/>
        <w:tab w:val="right" w:pos="9072"/>
      </w:tabs>
      <w:spacing w:after="0" w:line="240" w:lineRule="auto"/>
    </w:pPr>
  </w:style>
  <w:style w:type="character" w:customStyle="1" w:styleId="PodnojeChar">
    <w:name w:val="Podnožje Char"/>
    <w:basedOn w:val="Zadanifontodlomka"/>
    <w:link w:val="Podnoje"/>
    <w:rsid w:val="0039633E"/>
  </w:style>
  <w:style w:type="table" w:styleId="Reetkatablice">
    <w:name w:val="Table Grid"/>
    <w:basedOn w:val="Obinatablica"/>
    <w:rsid w:val="00396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5B010C"/>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5B010C"/>
  </w:style>
  <w:style w:type="paragraph" w:styleId="StandardWeb">
    <w:name w:val="Normal (Web)"/>
    <w:basedOn w:val="Normal"/>
    <w:uiPriority w:val="99"/>
    <w:rsid w:val="005B010C"/>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5B01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B010C"/>
    <w:pPr>
      <w:spacing w:after="0" w:line="240" w:lineRule="auto"/>
      <w:ind w:left="720"/>
      <w:contextualSpacing/>
    </w:pPr>
    <w:rPr>
      <w:rFonts w:ascii="Times New Roman" w:eastAsia="Times New Roman" w:hAnsi="Times New Roman" w:cs="Times New Roman"/>
      <w:sz w:val="20"/>
      <w:szCs w:val="20"/>
      <w:lang w:val="en-US" w:eastAsia="hr-HR"/>
    </w:rPr>
  </w:style>
  <w:style w:type="numbering" w:customStyle="1" w:styleId="Bezpopisa11">
    <w:name w:val="Bez popisa11"/>
    <w:next w:val="Bezpopisa"/>
    <w:semiHidden/>
    <w:rsid w:val="005B010C"/>
  </w:style>
  <w:style w:type="character" w:styleId="Brojstranice">
    <w:name w:val="page number"/>
    <w:basedOn w:val="Zadanifontodlomka"/>
    <w:rsid w:val="005B010C"/>
  </w:style>
  <w:style w:type="table" w:customStyle="1" w:styleId="Reetkatablice1">
    <w:name w:val="Rešetka tablice1"/>
    <w:basedOn w:val="Obinatablica"/>
    <w:next w:val="Reetkatablice"/>
    <w:rsid w:val="005B01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5B010C"/>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5B010C"/>
    <w:rPr>
      <w:rFonts w:ascii="Tahoma" w:eastAsia="Times New Roman" w:hAnsi="Tahoma" w:cs="Times New Roman"/>
      <w:sz w:val="16"/>
      <w:szCs w:val="16"/>
      <w:lang w:val="en-US" w:eastAsia="hr-HR"/>
    </w:rPr>
  </w:style>
  <w:style w:type="character" w:customStyle="1" w:styleId="apple-converted-space">
    <w:name w:val="apple-converted-space"/>
    <w:rsid w:val="005B010C"/>
  </w:style>
  <w:style w:type="paragraph" w:customStyle="1" w:styleId="Bezproreda1">
    <w:name w:val="Bez proreda1"/>
    <w:link w:val="BezproredaChar"/>
    <w:uiPriority w:val="1"/>
    <w:qFormat/>
    <w:rsid w:val="005B010C"/>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5B010C"/>
    <w:rPr>
      <w:rFonts w:ascii="Calibri" w:eastAsia="Times New Roman" w:hAnsi="Calibri" w:cs="Times New Roman"/>
      <w:lang w:val="en-US"/>
    </w:rPr>
  </w:style>
  <w:style w:type="numbering" w:customStyle="1" w:styleId="Bezpopisa2">
    <w:name w:val="Bez popisa2"/>
    <w:next w:val="Bezpopisa"/>
    <w:uiPriority w:val="99"/>
    <w:semiHidden/>
    <w:unhideWhenUsed/>
    <w:rsid w:val="005B0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qFormat/>
    <w:rsid w:val="005B010C"/>
    <w:pPr>
      <w:keepNext/>
      <w:spacing w:before="240" w:after="60" w:line="240" w:lineRule="auto"/>
      <w:outlineLvl w:val="1"/>
    </w:pPr>
    <w:rPr>
      <w:rFonts w:ascii="Cambria" w:eastAsia="Times New Roman" w:hAnsi="Cambria" w:cs="Times New Roman"/>
      <w:b/>
      <w:bCs/>
      <w:i/>
      <w:iCs/>
      <w:sz w:val="28"/>
      <w:szCs w:val="28"/>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39633E"/>
    <w:pPr>
      <w:tabs>
        <w:tab w:val="center" w:pos="4536"/>
        <w:tab w:val="right" w:pos="9072"/>
      </w:tabs>
      <w:spacing w:after="0" w:line="240" w:lineRule="auto"/>
    </w:pPr>
  </w:style>
  <w:style w:type="character" w:customStyle="1" w:styleId="ZaglavljeChar">
    <w:name w:val="Zaglavlje Char"/>
    <w:basedOn w:val="Zadanifontodlomka"/>
    <w:link w:val="Zaglavlje"/>
    <w:rsid w:val="0039633E"/>
  </w:style>
  <w:style w:type="paragraph" w:styleId="Podnoje">
    <w:name w:val="footer"/>
    <w:basedOn w:val="Normal"/>
    <w:link w:val="PodnojeChar"/>
    <w:unhideWhenUsed/>
    <w:rsid w:val="0039633E"/>
    <w:pPr>
      <w:tabs>
        <w:tab w:val="center" w:pos="4536"/>
        <w:tab w:val="right" w:pos="9072"/>
      </w:tabs>
      <w:spacing w:after="0" w:line="240" w:lineRule="auto"/>
    </w:pPr>
  </w:style>
  <w:style w:type="character" w:customStyle="1" w:styleId="PodnojeChar">
    <w:name w:val="Podnožje Char"/>
    <w:basedOn w:val="Zadanifontodlomka"/>
    <w:link w:val="Podnoje"/>
    <w:rsid w:val="0039633E"/>
  </w:style>
  <w:style w:type="table" w:styleId="Reetkatablice">
    <w:name w:val="Table Grid"/>
    <w:basedOn w:val="Obinatablica"/>
    <w:rsid w:val="0039633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5B010C"/>
    <w:rPr>
      <w:rFonts w:ascii="Cambria" w:eastAsia="Times New Roman" w:hAnsi="Cambria" w:cs="Times New Roman"/>
      <w:b/>
      <w:bCs/>
      <w:i/>
      <w:iCs/>
      <w:sz w:val="28"/>
      <w:szCs w:val="28"/>
      <w:lang w:val="en-US" w:eastAsia="hr-HR"/>
    </w:rPr>
  </w:style>
  <w:style w:type="numbering" w:customStyle="1" w:styleId="Bezpopisa1">
    <w:name w:val="Bez popisa1"/>
    <w:next w:val="Bezpopisa"/>
    <w:uiPriority w:val="99"/>
    <w:semiHidden/>
    <w:unhideWhenUsed/>
    <w:rsid w:val="005B010C"/>
  </w:style>
  <w:style w:type="paragraph" w:styleId="StandardWeb">
    <w:name w:val="Normal (Web)"/>
    <w:basedOn w:val="Normal"/>
    <w:uiPriority w:val="99"/>
    <w:rsid w:val="005B010C"/>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5B01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5B010C"/>
    <w:pPr>
      <w:spacing w:after="0" w:line="240" w:lineRule="auto"/>
      <w:ind w:left="720"/>
      <w:contextualSpacing/>
    </w:pPr>
    <w:rPr>
      <w:rFonts w:ascii="Times New Roman" w:eastAsia="Times New Roman" w:hAnsi="Times New Roman" w:cs="Times New Roman"/>
      <w:sz w:val="20"/>
      <w:szCs w:val="20"/>
      <w:lang w:val="en-US" w:eastAsia="hr-HR"/>
    </w:rPr>
  </w:style>
  <w:style w:type="numbering" w:customStyle="1" w:styleId="Bezpopisa11">
    <w:name w:val="Bez popisa11"/>
    <w:next w:val="Bezpopisa"/>
    <w:semiHidden/>
    <w:rsid w:val="005B010C"/>
  </w:style>
  <w:style w:type="character" w:styleId="Brojstranice">
    <w:name w:val="page number"/>
    <w:basedOn w:val="Zadanifontodlomka"/>
    <w:rsid w:val="005B010C"/>
  </w:style>
  <w:style w:type="table" w:customStyle="1" w:styleId="Reetkatablice1">
    <w:name w:val="Rešetka tablice1"/>
    <w:basedOn w:val="Obinatablica"/>
    <w:next w:val="Reetkatablice"/>
    <w:rsid w:val="005B01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5B010C"/>
    <w:pPr>
      <w:spacing w:after="0" w:line="240" w:lineRule="auto"/>
    </w:pPr>
    <w:rPr>
      <w:rFonts w:ascii="Tahoma" w:eastAsia="Times New Roman" w:hAnsi="Tahoma" w:cs="Times New Roman"/>
      <w:sz w:val="16"/>
      <w:szCs w:val="16"/>
      <w:lang w:val="en-US" w:eastAsia="hr-HR"/>
    </w:rPr>
  </w:style>
  <w:style w:type="character" w:customStyle="1" w:styleId="TekstbaloniaChar">
    <w:name w:val="Tekst balončića Char"/>
    <w:basedOn w:val="Zadanifontodlomka"/>
    <w:link w:val="Tekstbalonia"/>
    <w:uiPriority w:val="99"/>
    <w:rsid w:val="005B010C"/>
    <w:rPr>
      <w:rFonts w:ascii="Tahoma" w:eastAsia="Times New Roman" w:hAnsi="Tahoma" w:cs="Times New Roman"/>
      <w:sz w:val="16"/>
      <w:szCs w:val="16"/>
      <w:lang w:val="en-US" w:eastAsia="hr-HR"/>
    </w:rPr>
  </w:style>
  <w:style w:type="character" w:customStyle="1" w:styleId="apple-converted-space">
    <w:name w:val="apple-converted-space"/>
    <w:rsid w:val="005B010C"/>
  </w:style>
  <w:style w:type="paragraph" w:customStyle="1" w:styleId="Bezproreda1">
    <w:name w:val="Bez proreda1"/>
    <w:link w:val="BezproredaChar"/>
    <w:uiPriority w:val="1"/>
    <w:qFormat/>
    <w:rsid w:val="005B010C"/>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5B010C"/>
    <w:rPr>
      <w:rFonts w:ascii="Calibri" w:eastAsia="Times New Roman" w:hAnsi="Calibri" w:cs="Times New Roman"/>
      <w:lang w:val="en-US"/>
    </w:rPr>
  </w:style>
  <w:style w:type="numbering" w:customStyle="1" w:styleId="Bezpopisa2">
    <w:name w:val="Bez popisa2"/>
    <w:next w:val="Bezpopisa"/>
    <w:uiPriority w:val="99"/>
    <w:semiHidden/>
    <w:unhideWhenUsed/>
    <w:rsid w:val="005B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4849-F536-4122-B445-5B85F788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5734</Words>
  <Characters>32688</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38346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Marija Vuković</cp:lastModifiedBy>
  <cp:revision>18</cp:revision>
  <cp:lastPrinted>2021-12-15T11:20:00Z</cp:lastPrinted>
  <dcterms:created xsi:type="dcterms:W3CDTF">2021-12-14T11:53:00Z</dcterms:created>
  <dcterms:modified xsi:type="dcterms:W3CDTF">2021-12-15T11:47:00Z</dcterms:modified>
</cp:coreProperties>
</file>