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48A6C" w14:textId="66CB1A00" w:rsidR="00AD49A7" w:rsidRDefault="00AD49A7" w:rsidP="00AD49A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OBRAZLOŽENJE </w:t>
      </w:r>
      <w:r>
        <w:rPr>
          <w:sz w:val="24"/>
          <w:szCs w:val="24"/>
        </w:rPr>
        <w:t>I</w:t>
      </w:r>
      <w:r>
        <w:rPr>
          <w:sz w:val="24"/>
          <w:szCs w:val="24"/>
        </w:rPr>
        <w:t>I. IZMJENA I DOPUNA PRORAČUNA</w:t>
      </w:r>
    </w:p>
    <w:p w14:paraId="10CF2FA6" w14:textId="77777777" w:rsidR="00AD49A7" w:rsidRDefault="00AD49A7" w:rsidP="00AD49A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GRADA NOVSKE ZA 2021. GODINU </w:t>
      </w:r>
    </w:p>
    <w:p w14:paraId="7763A1AF" w14:textId="77777777" w:rsidR="00AD49A7" w:rsidRDefault="00AD49A7" w:rsidP="00AD49A7">
      <w:pPr>
        <w:jc w:val="center"/>
        <w:rPr>
          <w:sz w:val="24"/>
          <w:szCs w:val="24"/>
        </w:rPr>
      </w:pPr>
    </w:p>
    <w:p w14:paraId="443EA11F" w14:textId="77777777" w:rsidR="00AD49A7" w:rsidRDefault="00AD49A7" w:rsidP="00AD49A7">
      <w:pPr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PRAVNI OSNOV</w:t>
      </w:r>
    </w:p>
    <w:p w14:paraId="31B8077E" w14:textId="77777777" w:rsidR="00AD49A7" w:rsidRDefault="00AD49A7" w:rsidP="00AD49A7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Odredbama članka 7. Zakona o proračunu („Narodne novine“, broj 87/08, 136/12 i 15/15) propisano je da, ako se tijekom proračunske godine, zbog izvanrednih nepredviđenih okolnosti povećavaju rashodi i izdaci, odnosno smanje prihodi i primici, proračun mora uravnotežiti pronalaženjem novih prihoda i primitaka, odnosno smanjenjem predviđenih rashoda i izdataka. Uravnoteženje proračuna provodi se tijekom proračunske godine izmjenama i dopunama proračuna prema postupku za donošenje proračuna. </w:t>
      </w:r>
    </w:p>
    <w:p w14:paraId="7C042F75" w14:textId="77777777" w:rsidR="00AD49A7" w:rsidRDefault="00AD49A7" w:rsidP="00AD49A7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79D8EAB" w14:textId="77777777" w:rsidR="00AD49A7" w:rsidRDefault="00AD49A7" w:rsidP="00AD49A7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OBRAZLOŽENJE </w:t>
      </w:r>
    </w:p>
    <w:p w14:paraId="02771702" w14:textId="77777777" w:rsidR="00AD49A7" w:rsidRDefault="00AD49A7" w:rsidP="00AD49A7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DBA55E2" w14:textId="0813FAB4" w:rsidR="00AD49A7" w:rsidRDefault="00AD49A7" w:rsidP="00AD49A7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Drugim</w:t>
      </w:r>
      <w:r>
        <w:rPr>
          <w:rFonts w:cs="Times New Roman"/>
          <w:sz w:val="24"/>
          <w:szCs w:val="24"/>
        </w:rPr>
        <w:t xml:space="preserve"> izmjenama i dopuna iskazano je povećanje proračuna za </w:t>
      </w:r>
      <w:r>
        <w:rPr>
          <w:rFonts w:cs="Times New Roman"/>
          <w:sz w:val="24"/>
          <w:szCs w:val="24"/>
        </w:rPr>
        <w:t>3,49%</w:t>
      </w:r>
      <w:r>
        <w:rPr>
          <w:rFonts w:cs="Times New Roman"/>
          <w:sz w:val="24"/>
          <w:szCs w:val="24"/>
        </w:rPr>
        <w:t xml:space="preserve">% ili </w:t>
      </w:r>
      <w:r>
        <w:rPr>
          <w:rFonts w:cs="Times New Roman"/>
          <w:sz w:val="24"/>
          <w:szCs w:val="24"/>
        </w:rPr>
        <w:t>3.710.002</w:t>
      </w:r>
      <w:r>
        <w:rPr>
          <w:rFonts w:cs="Times New Roman"/>
          <w:sz w:val="24"/>
          <w:szCs w:val="24"/>
        </w:rPr>
        <w:t xml:space="preserve"> kn. Ukupno planirani prihodi i primici ovim izmjenama iznose </w:t>
      </w:r>
      <w:r>
        <w:rPr>
          <w:rFonts w:cs="Times New Roman"/>
          <w:sz w:val="24"/>
          <w:szCs w:val="24"/>
        </w:rPr>
        <w:t>111.</w:t>
      </w:r>
      <w:r w:rsidR="00E73A61">
        <w:rPr>
          <w:rFonts w:cs="Times New Roman"/>
          <w:sz w:val="24"/>
          <w:szCs w:val="24"/>
        </w:rPr>
        <w:t>262.202</w:t>
      </w:r>
      <w:r>
        <w:rPr>
          <w:rFonts w:cs="Times New Roman"/>
          <w:sz w:val="24"/>
          <w:szCs w:val="24"/>
        </w:rPr>
        <w:t xml:space="preserve"> kn, planirani višak prihoda iz prethodne godine 161.280 kn što sve skupa čini prihodovnu stranu proračuna od  </w:t>
      </w:r>
      <w:r w:rsidR="00E73A61">
        <w:rPr>
          <w:rFonts w:cs="Times New Roman"/>
          <w:sz w:val="24"/>
          <w:szCs w:val="24"/>
        </w:rPr>
        <w:t xml:space="preserve">111.423.482 kn. Ukupno planirani rashodi i izdaci iznose 110.118.896 kn što zajedno s manjkom prihoda iz prethodne godine u iznosu od 1.304.586 kn čine rashodovnu stranu proračunu od 111.423.482 kn. </w:t>
      </w:r>
    </w:p>
    <w:p w14:paraId="01859353" w14:textId="7C719903" w:rsidR="00172D21" w:rsidRDefault="00172D21" w:rsidP="00AD49A7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D89754D" w14:textId="3E71170E" w:rsidR="009D1303" w:rsidRDefault="00172D21" w:rsidP="00AD49A7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Ovim izmjenama i dopuna nužno je osigurati dodatna sredstva za realizaciju postojećih projekata za koje je utvrđeno, prema do</w:t>
      </w:r>
      <w:r w:rsidR="00E6713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sad već realiziranim rashodima, da postoji potreba za povećanjem stavki plana kao i planiranje odobren</w:t>
      </w:r>
      <w:r w:rsidR="005B5527">
        <w:rPr>
          <w:rFonts w:cs="Times New Roman"/>
          <w:sz w:val="24"/>
          <w:szCs w:val="24"/>
        </w:rPr>
        <w:t>ih</w:t>
      </w:r>
      <w:r>
        <w:rPr>
          <w:rFonts w:cs="Times New Roman"/>
          <w:sz w:val="24"/>
          <w:szCs w:val="24"/>
        </w:rPr>
        <w:t xml:space="preserve"> projek</w:t>
      </w:r>
      <w:r w:rsidR="005B5527">
        <w:rPr>
          <w:rFonts w:cs="Times New Roman"/>
          <w:sz w:val="24"/>
          <w:szCs w:val="24"/>
        </w:rPr>
        <w:t>a</w:t>
      </w:r>
      <w:r>
        <w:rPr>
          <w:rFonts w:cs="Times New Roman"/>
          <w:sz w:val="24"/>
          <w:szCs w:val="24"/>
        </w:rPr>
        <w:t xml:space="preserve">ta radi pokretanja postupka javne nabave. U tom smislu, uzimajući u obzir realizaciju prihoda, </w:t>
      </w:r>
      <w:r w:rsidR="005B5527">
        <w:rPr>
          <w:rFonts w:cs="Times New Roman"/>
          <w:sz w:val="24"/>
          <w:szCs w:val="24"/>
        </w:rPr>
        <w:t xml:space="preserve">iskazano je </w:t>
      </w:r>
      <w:r>
        <w:rPr>
          <w:rFonts w:cs="Times New Roman"/>
          <w:sz w:val="24"/>
          <w:szCs w:val="24"/>
        </w:rPr>
        <w:t>povećanje plana izvornih prihoda proračuna</w:t>
      </w:r>
      <w:r w:rsidR="005B5527">
        <w:rPr>
          <w:rFonts w:cs="Times New Roman"/>
          <w:sz w:val="24"/>
          <w:szCs w:val="24"/>
        </w:rPr>
        <w:t xml:space="preserve"> uz planiranje odobrenih prihoda pomoći</w:t>
      </w:r>
      <w:r>
        <w:rPr>
          <w:rFonts w:cs="Times New Roman"/>
          <w:sz w:val="24"/>
          <w:szCs w:val="24"/>
        </w:rPr>
        <w:t xml:space="preserve"> kao osiguranje sredstava za p</w:t>
      </w:r>
      <w:r w:rsidR="009D1303">
        <w:rPr>
          <w:rFonts w:cs="Times New Roman"/>
          <w:sz w:val="24"/>
          <w:szCs w:val="24"/>
        </w:rPr>
        <w:t xml:space="preserve">laniranje novih rashoda proračuna. </w:t>
      </w:r>
    </w:p>
    <w:p w14:paraId="2589D975" w14:textId="77777777" w:rsidR="009D1303" w:rsidRDefault="009D1303" w:rsidP="00AD49A7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69627AB4" w14:textId="75EA54F8" w:rsidR="00A97F1A" w:rsidRDefault="009D1303" w:rsidP="00AD49A7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Prihodi poslovanja iskazani su s povećanje od  3.</w:t>
      </w:r>
      <w:r w:rsidR="005B5527">
        <w:rPr>
          <w:rFonts w:cs="Times New Roman"/>
          <w:sz w:val="24"/>
          <w:szCs w:val="24"/>
        </w:rPr>
        <w:t>710.002</w:t>
      </w:r>
      <w:r>
        <w:rPr>
          <w:rFonts w:cs="Times New Roman"/>
          <w:sz w:val="24"/>
          <w:szCs w:val="24"/>
        </w:rPr>
        <w:t xml:space="preserve"> kn ili 4,</w:t>
      </w:r>
      <w:r w:rsidR="005B5527">
        <w:rPr>
          <w:rFonts w:cs="Times New Roman"/>
          <w:sz w:val="24"/>
          <w:szCs w:val="24"/>
        </w:rPr>
        <w:t>68</w:t>
      </w:r>
      <w:r>
        <w:rPr>
          <w:rFonts w:cs="Times New Roman"/>
          <w:sz w:val="24"/>
          <w:szCs w:val="24"/>
        </w:rPr>
        <w:t>% te plan iznosi 82.</w:t>
      </w:r>
      <w:r w:rsidR="005B5527">
        <w:rPr>
          <w:rFonts w:cs="Times New Roman"/>
          <w:sz w:val="24"/>
          <w:szCs w:val="24"/>
        </w:rPr>
        <w:t>946.002</w:t>
      </w:r>
      <w:r>
        <w:rPr>
          <w:rFonts w:cs="Times New Roman"/>
          <w:sz w:val="24"/>
          <w:szCs w:val="24"/>
        </w:rPr>
        <w:t xml:space="preserve"> kn. Povećanje plana prihoda od poreza </w:t>
      </w:r>
      <w:r w:rsidR="00E67137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600.000 kn iskazano je na stavci poreza i prireza na dohodak </w:t>
      </w:r>
      <w:r w:rsidR="005B5527">
        <w:rPr>
          <w:rFonts w:cs="Times New Roman"/>
          <w:sz w:val="24"/>
          <w:szCs w:val="24"/>
        </w:rPr>
        <w:t>sa</w:t>
      </w:r>
      <w:r>
        <w:rPr>
          <w:rFonts w:cs="Times New Roman"/>
          <w:sz w:val="24"/>
          <w:szCs w:val="24"/>
        </w:rPr>
        <w:t xml:space="preserve"> 400.000 kn tako da plan tog prihoda iznosi 13.316.000 kn te na stavci poreza na imovinu (porez na promet nekretnina) s povećanje od 200.000 kn pa plan tog prihoda ovim izmjenama iznosi 902.000 kn.</w:t>
      </w:r>
      <w:r w:rsidR="00A97F1A">
        <w:rPr>
          <w:rFonts w:cs="Times New Roman"/>
          <w:sz w:val="24"/>
          <w:szCs w:val="24"/>
        </w:rPr>
        <w:t xml:space="preserve"> </w:t>
      </w:r>
    </w:p>
    <w:p w14:paraId="2D07FB55" w14:textId="4B2DABA7" w:rsidR="00172D21" w:rsidRDefault="009D1303" w:rsidP="00AD49A7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Prihodi pomoći iskazani su s povećanjem od 2.</w:t>
      </w:r>
      <w:r w:rsidR="005B5527">
        <w:rPr>
          <w:rFonts w:cs="Times New Roman"/>
          <w:sz w:val="24"/>
          <w:szCs w:val="24"/>
        </w:rPr>
        <w:t>262.720</w:t>
      </w:r>
      <w:r>
        <w:rPr>
          <w:rFonts w:cs="Times New Roman"/>
          <w:sz w:val="24"/>
          <w:szCs w:val="24"/>
        </w:rPr>
        <w:t xml:space="preserve"> kn te plan iznosi 51.</w:t>
      </w:r>
      <w:r w:rsidR="005B5527">
        <w:rPr>
          <w:rFonts w:cs="Times New Roman"/>
          <w:sz w:val="24"/>
          <w:szCs w:val="24"/>
        </w:rPr>
        <w:t>274.185</w:t>
      </w:r>
      <w:r>
        <w:rPr>
          <w:rFonts w:cs="Times New Roman"/>
          <w:sz w:val="24"/>
          <w:szCs w:val="24"/>
        </w:rPr>
        <w:t xml:space="preserve"> kn. </w:t>
      </w:r>
      <w:r w:rsidR="0025156E">
        <w:rPr>
          <w:rFonts w:cs="Times New Roman"/>
          <w:sz w:val="24"/>
          <w:szCs w:val="24"/>
        </w:rPr>
        <w:t xml:space="preserve">U skupini prihoda pomoći odobrena sredstva </w:t>
      </w:r>
      <w:r w:rsidR="005B5527">
        <w:rPr>
          <w:rFonts w:cs="Times New Roman"/>
          <w:sz w:val="24"/>
          <w:szCs w:val="24"/>
        </w:rPr>
        <w:t xml:space="preserve">pomoći </w:t>
      </w:r>
      <w:r w:rsidR="0025156E">
        <w:rPr>
          <w:rFonts w:cs="Times New Roman"/>
          <w:sz w:val="24"/>
          <w:szCs w:val="24"/>
        </w:rPr>
        <w:t>za projekte iskazuju se u omjeru</w:t>
      </w:r>
      <w:r w:rsidR="005B5527">
        <w:rPr>
          <w:rFonts w:cs="Times New Roman"/>
          <w:sz w:val="24"/>
          <w:szCs w:val="24"/>
        </w:rPr>
        <w:t xml:space="preserve"> financiranja (</w:t>
      </w:r>
      <w:r w:rsidR="0025156E">
        <w:rPr>
          <w:rFonts w:cs="Times New Roman"/>
          <w:sz w:val="24"/>
          <w:szCs w:val="24"/>
        </w:rPr>
        <w:t>85% EU sredstva:15% nacionalno učešće</w:t>
      </w:r>
      <w:r w:rsidR="005B5527">
        <w:rPr>
          <w:rFonts w:cs="Times New Roman"/>
          <w:sz w:val="24"/>
          <w:szCs w:val="24"/>
        </w:rPr>
        <w:t>)</w:t>
      </w:r>
      <w:r w:rsidR="0025156E">
        <w:rPr>
          <w:rFonts w:cs="Times New Roman"/>
          <w:sz w:val="24"/>
          <w:szCs w:val="24"/>
        </w:rPr>
        <w:t xml:space="preserve"> </w:t>
      </w:r>
      <w:r w:rsidR="00172D21">
        <w:rPr>
          <w:rFonts w:cs="Times New Roman"/>
          <w:sz w:val="24"/>
          <w:szCs w:val="24"/>
        </w:rPr>
        <w:t xml:space="preserve"> </w:t>
      </w:r>
      <w:r w:rsidR="00E67137">
        <w:rPr>
          <w:rFonts w:cs="Times New Roman"/>
          <w:sz w:val="24"/>
          <w:szCs w:val="24"/>
        </w:rPr>
        <w:t xml:space="preserve">što znači da </w:t>
      </w:r>
      <w:r w:rsidR="0025156E">
        <w:rPr>
          <w:rFonts w:cs="Times New Roman"/>
          <w:sz w:val="24"/>
          <w:szCs w:val="24"/>
        </w:rPr>
        <w:t xml:space="preserve"> se </w:t>
      </w:r>
      <w:r w:rsidR="00E67137">
        <w:rPr>
          <w:rFonts w:cs="Times New Roman"/>
          <w:sz w:val="24"/>
          <w:szCs w:val="24"/>
        </w:rPr>
        <w:t xml:space="preserve">ti prihodi </w:t>
      </w:r>
      <w:r w:rsidR="0025156E">
        <w:rPr>
          <w:rFonts w:cs="Times New Roman"/>
          <w:sz w:val="24"/>
          <w:szCs w:val="24"/>
        </w:rPr>
        <w:t>planiraju  na različitim skupinama</w:t>
      </w:r>
      <w:r w:rsidR="00E67137">
        <w:rPr>
          <w:rFonts w:cs="Times New Roman"/>
          <w:sz w:val="24"/>
          <w:szCs w:val="24"/>
        </w:rPr>
        <w:t xml:space="preserve"> konta</w:t>
      </w:r>
      <w:r w:rsidR="0025156E">
        <w:rPr>
          <w:rFonts w:cs="Times New Roman"/>
          <w:sz w:val="24"/>
          <w:szCs w:val="24"/>
        </w:rPr>
        <w:t xml:space="preserve"> ekonomske klasifikacije prihoda. Na stavci prihoda Pomoći proračunu iz drugih proračuna iskazano je povećanje od 754.835 kn koje obuhvaća 134.835 kn ili 15% nacionalnog dijela sredstava za</w:t>
      </w:r>
      <w:r w:rsidR="005B5527">
        <w:rPr>
          <w:rFonts w:cs="Times New Roman"/>
          <w:sz w:val="24"/>
          <w:szCs w:val="24"/>
        </w:rPr>
        <w:t xml:space="preserve"> projekt uređenja doma u Rajiću,</w:t>
      </w:r>
      <w:r w:rsidR="0025156E">
        <w:rPr>
          <w:rFonts w:cs="Times New Roman"/>
          <w:sz w:val="24"/>
          <w:szCs w:val="24"/>
        </w:rPr>
        <w:t xml:space="preserve"> 500.000 kn odobrenih sredstva Središnjeg državnog ureda za demografiju</w:t>
      </w:r>
      <w:r w:rsidR="00E67137">
        <w:rPr>
          <w:rFonts w:cs="Times New Roman"/>
          <w:sz w:val="24"/>
          <w:szCs w:val="24"/>
        </w:rPr>
        <w:t xml:space="preserve"> i </w:t>
      </w:r>
      <w:r w:rsidR="0025156E">
        <w:rPr>
          <w:rFonts w:cs="Times New Roman"/>
          <w:sz w:val="24"/>
          <w:szCs w:val="24"/>
        </w:rPr>
        <w:t>mladih za rekonstrukciju kuhinje u dječjem vrtiću</w:t>
      </w:r>
      <w:r w:rsidR="00EC4A77">
        <w:rPr>
          <w:rFonts w:cs="Times New Roman"/>
          <w:sz w:val="24"/>
          <w:szCs w:val="24"/>
        </w:rPr>
        <w:t xml:space="preserve"> i 120.000 kn odobrenih sredstva Ministarstva kulture za uređenje zgrade Pučkog otvorenog učilišta. </w:t>
      </w:r>
      <w:r w:rsidR="005B5527">
        <w:rPr>
          <w:rFonts w:cs="Times New Roman"/>
          <w:sz w:val="24"/>
          <w:szCs w:val="24"/>
        </w:rPr>
        <w:t>Prihodi pomoći od izvanproračunskih korisnika iskazani su s povećanjem od 339.798 kn</w:t>
      </w:r>
      <w:r w:rsidR="00E67137">
        <w:rPr>
          <w:rFonts w:cs="Times New Roman"/>
          <w:sz w:val="24"/>
          <w:szCs w:val="24"/>
        </w:rPr>
        <w:t>,</w:t>
      </w:r>
      <w:r w:rsidR="005B5527">
        <w:rPr>
          <w:rFonts w:cs="Times New Roman"/>
          <w:sz w:val="24"/>
          <w:szCs w:val="24"/>
        </w:rPr>
        <w:t xml:space="preserve"> a odnose se na 15% sredstava nacionalnog učešća za plaće u programu zapošljavanja osoba-javni radovi </w:t>
      </w:r>
      <w:r w:rsidR="00E67137">
        <w:rPr>
          <w:rFonts w:cs="Times New Roman"/>
          <w:sz w:val="24"/>
          <w:szCs w:val="24"/>
        </w:rPr>
        <w:t>s</w:t>
      </w:r>
      <w:r w:rsidR="005B5527">
        <w:rPr>
          <w:rFonts w:cs="Times New Roman"/>
          <w:sz w:val="24"/>
          <w:szCs w:val="24"/>
        </w:rPr>
        <w:t xml:space="preserve"> iznos</w:t>
      </w:r>
      <w:r w:rsidR="00E67137">
        <w:rPr>
          <w:rFonts w:cs="Times New Roman"/>
          <w:sz w:val="24"/>
          <w:szCs w:val="24"/>
        </w:rPr>
        <w:t>om</w:t>
      </w:r>
      <w:r w:rsidR="005B5527">
        <w:rPr>
          <w:rFonts w:cs="Times New Roman"/>
          <w:sz w:val="24"/>
          <w:szCs w:val="24"/>
        </w:rPr>
        <w:t xml:space="preserve"> od 71.298 kn i 268.500 kn odobrenih sredstava od strane Fonda za zaštitu okoliša za nabavu kompaktora</w:t>
      </w:r>
      <w:r w:rsidR="00A97F1A">
        <w:rPr>
          <w:rFonts w:cs="Times New Roman"/>
          <w:sz w:val="24"/>
          <w:szCs w:val="24"/>
        </w:rPr>
        <w:t xml:space="preserve">. Povećanje prihoda pomoći iz državnog proračuna temeljem prijenosa EU sredstava u iznosu od  1.168.087 kn </w:t>
      </w:r>
      <w:r w:rsidR="00A97F1A">
        <w:rPr>
          <w:rFonts w:cs="Times New Roman"/>
          <w:sz w:val="24"/>
          <w:szCs w:val="24"/>
        </w:rPr>
        <w:lastRenderedPageBreak/>
        <w:t xml:space="preserve">odnosi se na 404.022 kn sredstava za plaće u programu zapošljavanja-javni radovi i 764.065 kn za projekt uređenja doma u Rajiću. </w:t>
      </w:r>
    </w:p>
    <w:p w14:paraId="16AC115E" w14:textId="459D0331" w:rsidR="00A97F1A" w:rsidRDefault="00A97F1A" w:rsidP="00AD49A7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Prihodi od imovine iskazani su s povećanjem od 147.282 kn te plan ovim izmjenama i dopunama iznosi 4.604.782 kn. Sukladno realizaciji, sredstva u povećana na stavci prihoda rudne rente za 147.282 kn. </w:t>
      </w:r>
    </w:p>
    <w:p w14:paraId="33903995" w14:textId="2CEDE758" w:rsidR="00A97F1A" w:rsidRDefault="00A97F1A" w:rsidP="00AD49A7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Prihodi od upravnih i administrativnih pristojbi, pristojbi po posebnim propisima i naknada iskazani su s povećanjem od 600.000 kn te plan iznosi 10.980.972 kn. U ovoj skupini prihoda iskazano je povećanje prihoda  doprinosa za šume za 500.000 kn jer se do kraja godine očekuju još uplate za dva kvartala (II. i III. Kvartal 2021. godine), a do sad je realizacija tog prihoda iskazana sa 65% plana. Jednako tako, iskazan je povećanje plana prihoda na ime komunalnog doprinosa za 100.000 kn s obzirom da je do sad od planiranih 150.000 kn tog prihoda realizirano nešto više od 100.000 kn. </w:t>
      </w:r>
    </w:p>
    <w:p w14:paraId="18E1EDA1" w14:textId="2D47311B" w:rsidR="00454765" w:rsidRDefault="00454765" w:rsidP="00AD49A7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Prihodi od prodaje proizvoda i robe te pruženih usluga i prihodi od donacija iskazani su s povećanjem od 100.000 kn te plan iznosi 1.764.063 kn. Povećanje se odnosi na prihode koji se ostvaruju temeljem naplate naknade za uređenje voda. Sredstva uplaćuju Hrvatske vode u visini 10% od naplaćenih prihoda na ime naknade za uređenje voda. </w:t>
      </w:r>
    </w:p>
    <w:p w14:paraId="1F33A65D" w14:textId="1B81F130" w:rsidR="00454765" w:rsidRDefault="00454765" w:rsidP="00AD49A7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630E8924" w14:textId="22EA8ACB" w:rsidR="00454765" w:rsidRDefault="00454765" w:rsidP="00AD49A7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Na rashodovnoj strani proračuna ovim izmjenama i dopunama iskazano je povećanje rashoda poslovanja za 672.477 kn te plan tih rashoda iznosi 57.056.067 kn. Sredstva su povećana na stavci rashoda za zaposlene u iznosu od 510.127 kn čime su osigurana sredstva za plaće zaposlenih po programu javnih radova. </w:t>
      </w:r>
    </w:p>
    <w:p w14:paraId="1ADB5DEC" w14:textId="4B32C2F5" w:rsidR="00454765" w:rsidRDefault="00454765" w:rsidP="00AD49A7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Materijalni rashodi iskazani su s povećanjem od 163.200 kn te plan materijalnih rashoda iznosi 19.711.481 kn. Sredstva su povećana na stavci rashoda za usluge za 53.750 kn</w:t>
      </w:r>
      <w:r w:rsidR="00D67167">
        <w:rPr>
          <w:rFonts w:cs="Times New Roman"/>
          <w:sz w:val="24"/>
          <w:szCs w:val="24"/>
        </w:rPr>
        <w:t>, a</w:t>
      </w:r>
      <w:r w:rsidR="00DB509D">
        <w:rPr>
          <w:rFonts w:cs="Times New Roman"/>
          <w:sz w:val="24"/>
          <w:szCs w:val="24"/>
        </w:rPr>
        <w:t xml:space="preserve"> koje obuhvaćaju materijalne rashode uprave u iznosu od 22.500 kn</w:t>
      </w:r>
      <w:r w:rsidR="00D67167">
        <w:rPr>
          <w:rFonts w:cs="Times New Roman"/>
          <w:sz w:val="24"/>
          <w:szCs w:val="24"/>
        </w:rPr>
        <w:t xml:space="preserve">, </w:t>
      </w:r>
      <w:r w:rsidR="00DB509D">
        <w:rPr>
          <w:rFonts w:cs="Times New Roman"/>
          <w:sz w:val="24"/>
          <w:szCs w:val="24"/>
        </w:rPr>
        <w:t xml:space="preserve">20.500 kn za radove na arheološkim istraživanjima-Subocki  Grad i 10.750 kn za usluge na rekonstrukciji javne rasvjete u Crkvenoj ulici u Bročicama. Ostali nespomenuti rashodi iskazani su s povećanjem od 112.750 kn u koje ubrajamo 12.750 kn za arheološka istraživanja Subocki Grad, 70.000 kn za program Sjećanja na Domovinski rat i 30.000 kn za materijalne rashode uprave. </w:t>
      </w:r>
    </w:p>
    <w:p w14:paraId="6BCCEC47" w14:textId="26476482" w:rsidR="00EE5BAF" w:rsidRDefault="00EE5BAF" w:rsidP="00AD49A7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Ostali rashodi  na kontima skupine 38 iskazani su sa smanjenjem od 850 kn. Unutar ove skupine rashoda izvršeno je usklađivanje plana tekućih i kapitalnih donacija na stavkama sufinanciranje rada Vatrogasne zajednice Grada što je u konačnici rezultiralo ukupnim smanjenjem od 850 kn. </w:t>
      </w:r>
    </w:p>
    <w:p w14:paraId="1BE7A7CB" w14:textId="2088E2CA" w:rsidR="00EE5BAF" w:rsidRDefault="00EE5BAF" w:rsidP="00AD49A7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Rashodi za nabavu nefinancijske imovine  iskazani su s povećanjem od 3.037.525 kn te plan ovih rashoda iznosi 50.060.549 kn. Povećanje za rashode postrojenja i opreme u iznosu od 145.000 kn odnosi se na rashode nabave opreme za kino dvoranu (veza prihodi pomoći, odobreni projekt Ministarstva kulture) u iznosu od  80.000 kn, te povećanje sredstava za nabavu kompaktora u iznosu od 65.000 kn. Povećanja na rashodima dodatnih ulaganja na građevinskim objektima obuhvaćaju rashode na uređenju zgrade Pučkog otvorenog učilišta od 200.000 kn,</w:t>
      </w:r>
      <w:r w:rsidR="00E67137">
        <w:rPr>
          <w:rFonts w:cs="Times New Roman"/>
          <w:sz w:val="24"/>
          <w:szCs w:val="24"/>
        </w:rPr>
        <w:t xml:space="preserve"> rashode na projektu rekonstrukcije i dogradnje hotela Knopp od 55.250 kn za reviziju glavnog i izvedbenog projekta, 853.275 kn dodatnih sredstava na projektu rekonstrukcije i uređenja doma u Rajiću , 220.000 kn na uređenju i opremanju objekta u Jazavici te  1.600.000 kn za novi projekt Rekonstrukcija kuhinje Dječjeg vrtića Radost Novska.</w:t>
      </w:r>
    </w:p>
    <w:p w14:paraId="5EC2C341" w14:textId="77777777" w:rsidR="00A60D16" w:rsidRPr="00AD49A7" w:rsidRDefault="00A60D16">
      <w:pPr>
        <w:rPr>
          <w:sz w:val="24"/>
          <w:szCs w:val="24"/>
        </w:rPr>
      </w:pPr>
    </w:p>
    <w:sectPr w:rsidR="00A60D16" w:rsidRPr="00AD4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9A7"/>
    <w:rsid w:val="00172D21"/>
    <w:rsid w:val="0025156E"/>
    <w:rsid w:val="00454765"/>
    <w:rsid w:val="005B5527"/>
    <w:rsid w:val="00755FD7"/>
    <w:rsid w:val="009D1303"/>
    <w:rsid w:val="00A60D16"/>
    <w:rsid w:val="00A97F1A"/>
    <w:rsid w:val="00AD49A7"/>
    <w:rsid w:val="00D67167"/>
    <w:rsid w:val="00DB509D"/>
    <w:rsid w:val="00E67137"/>
    <w:rsid w:val="00E73A61"/>
    <w:rsid w:val="00EC4A77"/>
    <w:rsid w:val="00EE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8F817"/>
  <w15:chartTrackingRefBased/>
  <w15:docId w15:val="{7155F6DF-A6EC-4DBD-8A9B-74009F31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9A7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9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Vitković</dc:creator>
  <cp:keywords/>
  <dc:description/>
  <cp:lastModifiedBy>Marica Vitković</cp:lastModifiedBy>
  <cp:revision>3</cp:revision>
  <dcterms:created xsi:type="dcterms:W3CDTF">2021-06-02T08:35:00Z</dcterms:created>
  <dcterms:modified xsi:type="dcterms:W3CDTF">2021-06-02T15:35:00Z</dcterms:modified>
</cp:coreProperties>
</file>