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219DF" w14:textId="0A5DADFA" w:rsidR="00556198" w:rsidRPr="00AD7DC0" w:rsidRDefault="00556198" w:rsidP="00AD7DC0">
      <w:pPr>
        <w:shd w:val="clear" w:color="auto" w:fill="D9D9D9" w:themeFill="background1" w:themeFillShade="D9"/>
        <w:spacing w:after="0" w:line="240" w:lineRule="auto"/>
        <w:jc w:val="center"/>
        <w:rPr>
          <w:b/>
          <w:sz w:val="24"/>
          <w:szCs w:val="24"/>
        </w:rPr>
      </w:pPr>
      <w:r w:rsidRPr="00AD7DC0">
        <w:rPr>
          <w:b/>
          <w:sz w:val="24"/>
          <w:szCs w:val="24"/>
        </w:rPr>
        <w:t xml:space="preserve">OBRAZLOŽENJE OSTVARENIH PRIHODA I </w:t>
      </w:r>
      <w:r w:rsidR="00683932">
        <w:rPr>
          <w:b/>
          <w:sz w:val="24"/>
          <w:szCs w:val="24"/>
        </w:rPr>
        <w:t>RASHODA</w:t>
      </w:r>
      <w:r w:rsidRPr="00AD7DC0">
        <w:rPr>
          <w:b/>
          <w:sz w:val="24"/>
          <w:szCs w:val="24"/>
        </w:rPr>
        <w:t xml:space="preserve"> TE </w:t>
      </w:r>
      <w:r w:rsidR="00683932">
        <w:rPr>
          <w:b/>
          <w:sz w:val="24"/>
          <w:szCs w:val="24"/>
        </w:rPr>
        <w:t>PRIMITAKA</w:t>
      </w:r>
      <w:r w:rsidRPr="00AD7DC0">
        <w:rPr>
          <w:b/>
          <w:sz w:val="24"/>
          <w:szCs w:val="24"/>
        </w:rPr>
        <w:t xml:space="preserve"> I IZDATAKA OPĆEG DIJELA PRORA</w:t>
      </w:r>
      <w:r w:rsidR="00AD7DC0">
        <w:rPr>
          <w:b/>
          <w:sz w:val="24"/>
          <w:szCs w:val="24"/>
        </w:rPr>
        <w:t xml:space="preserve">ČUNA GRADA NOVSKE ZA RAZDOBLJE </w:t>
      </w:r>
      <w:r w:rsidR="004D1592">
        <w:rPr>
          <w:b/>
          <w:sz w:val="24"/>
          <w:szCs w:val="24"/>
        </w:rPr>
        <w:t>OD 01.01. DO 3</w:t>
      </w:r>
      <w:r w:rsidR="00D01F56">
        <w:rPr>
          <w:b/>
          <w:sz w:val="24"/>
          <w:szCs w:val="24"/>
        </w:rPr>
        <w:t>0.06</w:t>
      </w:r>
      <w:r w:rsidRPr="00AD7DC0">
        <w:rPr>
          <w:b/>
          <w:sz w:val="24"/>
          <w:szCs w:val="24"/>
        </w:rPr>
        <w:t>.202</w:t>
      </w:r>
      <w:r w:rsidR="00D01F56">
        <w:rPr>
          <w:b/>
          <w:sz w:val="24"/>
          <w:szCs w:val="24"/>
        </w:rPr>
        <w:t>2</w:t>
      </w:r>
      <w:r w:rsidRPr="00AD7DC0">
        <w:rPr>
          <w:b/>
          <w:sz w:val="24"/>
          <w:szCs w:val="24"/>
        </w:rPr>
        <w:t xml:space="preserve">. GODINE </w:t>
      </w:r>
    </w:p>
    <w:p w14:paraId="72326E57" w14:textId="77777777" w:rsidR="00683932" w:rsidRDefault="00683932" w:rsidP="007E5DF0">
      <w:pPr>
        <w:spacing w:after="0" w:line="240" w:lineRule="auto"/>
        <w:jc w:val="both"/>
        <w:rPr>
          <w:rFonts w:ascii="Calibri" w:eastAsia="Calibri" w:hAnsi="Calibri" w:cs="Calibri"/>
          <w:b/>
          <w:sz w:val="24"/>
          <w:szCs w:val="24"/>
        </w:rPr>
      </w:pPr>
    </w:p>
    <w:p w14:paraId="34FE83E5" w14:textId="77777777" w:rsidR="00683932" w:rsidRPr="00683932" w:rsidRDefault="00683932" w:rsidP="00683932">
      <w:pPr>
        <w:numPr>
          <w:ilvl w:val="0"/>
          <w:numId w:val="23"/>
        </w:numPr>
        <w:contextualSpacing/>
        <w:rPr>
          <w:rFonts w:ascii="Calibri" w:eastAsia="Calibri" w:hAnsi="Calibri" w:cs="Times New Roman"/>
          <w:b/>
          <w:sz w:val="24"/>
          <w:szCs w:val="24"/>
        </w:rPr>
      </w:pPr>
      <w:r w:rsidRPr="00683932">
        <w:rPr>
          <w:rFonts w:ascii="Calibri" w:eastAsia="Calibri" w:hAnsi="Calibri" w:cs="Times New Roman"/>
          <w:b/>
          <w:sz w:val="24"/>
          <w:szCs w:val="24"/>
        </w:rPr>
        <w:t>PRAVNI OSNOV</w:t>
      </w:r>
    </w:p>
    <w:p w14:paraId="46E7F50F" w14:textId="77777777" w:rsidR="00683932" w:rsidRPr="00683932" w:rsidRDefault="00683932" w:rsidP="00683932">
      <w:pPr>
        <w:ind w:left="720"/>
        <w:contextualSpacing/>
        <w:rPr>
          <w:rFonts w:ascii="Calibri" w:eastAsia="Calibri" w:hAnsi="Calibri" w:cs="Times New Roman"/>
          <w:sz w:val="24"/>
          <w:szCs w:val="24"/>
        </w:rPr>
      </w:pPr>
    </w:p>
    <w:p w14:paraId="2316CB2C" w14:textId="77777777" w:rsidR="00683932" w:rsidRPr="00683932" w:rsidRDefault="00683932" w:rsidP="00683932">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 xml:space="preserve">U skladu s odredbama članka 88. Zakona o proračunu („Narodne novine“, broj 144/21) Gradonačelnik podnosi predstavničkom tijelu na donošenje prijedlog polugodišnjeg izvještaja o izvršenju proračuna do 30. rujna tekuće proračunske godine. </w:t>
      </w:r>
    </w:p>
    <w:p w14:paraId="3C7D2ECD" w14:textId="77777777" w:rsidR="00683932" w:rsidRPr="00683932" w:rsidRDefault="00683932" w:rsidP="00683932">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 xml:space="preserve">Polugodišnji i godišnji izvještaj o izvršenju proračuna sadrže opći i posebni dio, obrazloženje i posebne izvještaje. Prihodi i primici, rashodi i izdaci u polugodišnjem i godišnjem izvještaju o izvršenju proračuna iskazuju se na razini odjeljka ekonomske klasifikacije. </w:t>
      </w:r>
    </w:p>
    <w:p w14:paraId="297943D1" w14:textId="77777777" w:rsidR="00683932" w:rsidRPr="00683932" w:rsidRDefault="00683932" w:rsidP="00683932">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 xml:space="preserve">Opći dio polugodišnjeg i godišnjeg izvještaja o izvršenju proračuna sadrži sažetak Računa prihoda i rashoda i Računa financiranja te Račun prihoda i rashod i Račun financiranja.  </w:t>
      </w:r>
    </w:p>
    <w:p w14:paraId="2C2B7E7F" w14:textId="46420772" w:rsidR="00683932" w:rsidRPr="00683932" w:rsidRDefault="00683932" w:rsidP="00683932">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Posebni dio polugodišnjeg i godišnjeg izvještaja o izvršenju proračuna sadrži izvršenje rashoda i izdataka proračuna i njihovih proračunskih korisnika iskazanih po organizacijskoj klasifikaciji, izvorima financiranja i ekonomskoj klasif</w:t>
      </w:r>
      <w:r w:rsidR="007E5DF0">
        <w:rPr>
          <w:rFonts w:ascii="Calibri" w:eastAsia="Calibri" w:hAnsi="Calibri" w:cs="Times New Roman"/>
          <w:sz w:val="24"/>
          <w:szCs w:val="24"/>
        </w:rPr>
        <w:t>ikaciji, raspoređenih u programe</w:t>
      </w:r>
      <w:r w:rsidRPr="00683932">
        <w:rPr>
          <w:rFonts w:ascii="Calibri" w:eastAsia="Calibri" w:hAnsi="Calibri" w:cs="Times New Roman"/>
          <w:sz w:val="24"/>
          <w:szCs w:val="24"/>
        </w:rPr>
        <w:t xml:space="preserve"> koji se sastoje od aktivnosti i projekata. </w:t>
      </w:r>
    </w:p>
    <w:p w14:paraId="0A2A8A62" w14:textId="77777777" w:rsidR="006A1D9D" w:rsidRDefault="00683932" w:rsidP="006A1D9D">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Obrazloženje polugodišnjeg i godišnjeg izvještaja proračuna sastoji se od obrazloženja općeg dijela izvještaja o izvršenju i obrazloženja posebnog dijela izvještaja o izvršenju proračuna. Obrazloženje općeg dijela izvještaja o izvršenju proračuna sadrži obrazloženje ostvarenja prihoda i rashoda, primitaka i izdataka te prikaz manjka</w:t>
      </w:r>
      <w:r w:rsidR="007E5DF0">
        <w:rPr>
          <w:rFonts w:ascii="Calibri" w:eastAsia="Calibri" w:hAnsi="Calibri" w:cs="Times New Roman"/>
          <w:sz w:val="24"/>
          <w:szCs w:val="24"/>
        </w:rPr>
        <w:t>,</w:t>
      </w:r>
      <w:r w:rsidRPr="00683932">
        <w:rPr>
          <w:rFonts w:ascii="Calibri" w:eastAsia="Calibri" w:hAnsi="Calibri" w:cs="Times New Roman"/>
          <w:sz w:val="24"/>
          <w:szCs w:val="24"/>
        </w:rPr>
        <w:t xml:space="preserve"> odnosno viška proračuna. Obrazloženje posebnog dijela izvještaja o izvršenju temelji se na obrazloženjima financijskih planova proračunskih korisnika, a sadrži obrazloženje izvršenja programa iz posebnog dijela proračuna s ciljevima koji su ostvareni provedbom programa i pokazateljima uspješnosti realizacije tih ciljeva. </w:t>
      </w:r>
    </w:p>
    <w:p w14:paraId="60AC2307" w14:textId="77777777" w:rsidR="006A1D9D" w:rsidRDefault="006A1D9D" w:rsidP="006A1D9D">
      <w:pPr>
        <w:spacing w:after="0" w:line="240" w:lineRule="auto"/>
        <w:jc w:val="both"/>
        <w:rPr>
          <w:rFonts w:ascii="Calibri" w:eastAsia="Calibri" w:hAnsi="Calibri" w:cs="Times New Roman"/>
          <w:sz w:val="24"/>
          <w:szCs w:val="24"/>
        </w:rPr>
      </w:pPr>
    </w:p>
    <w:p w14:paraId="7A1758FE" w14:textId="46C8A972" w:rsidR="00683932" w:rsidRPr="006A1D9D" w:rsidRDefault="006A1D9D" w:rsidP="006A1D9D">
      <w:pPr>
        <w:spacing w:after="0" w:line="240" w:lineRule="auto"/>
        <w:jc w:val="both"/>
        <w:rPr>
          <w:rFonts w:ascii="Calibri" w:eastAsia="Calibri" w:hAnsi="Calibri" w:cs="Times New Roman"/>
          <w:b/>
          <w:sz w:val="24"/>
          <w:szCs w:val="24"/>
        </w:rPr>
      </w:pPr>
      <w:r w:rsidRPr="006A1D9D">
        <w:rPr>
          <w:rFonts w:ascii="Calibri" w:eastAsia="Calibri" w:hAnsi="Calibri" w:cs="Times New Roman"/>
          <w:b/>
          <w:sz w:val="24"/>
          <w:szCs w:val="24"/>
        </w:rPr>
        <w:t xml:space="preserve">2. </w:t>
      </w:r>
      <w:r w:rsidR="00683932" w:rsidRPr="006A1D9D">
        <w:rPr>
          <w:rFonts w:ascii="Calibri" w:eastAsia="Calibri" w:hAnsi="Calibri" w:cs="Times New Roman"/>
          <w:b/>
          <w:sz w:val="24"/>
          <w:szCs w:val="24"/>
        </w:rPr>
        <w:t xml:space="preserve">OBRAZLOŽENJE PRIHODA I </w:t>
      </w:r>
      <w:r w:rsidR="007E5DF0" w:rsidRPr="006A1D9D">
        <w:rPr>
          <w:rFonts w:ascii="Calibri" w:eastAsia="Calibri" w:hAnsi="Calibri" w:cs="Times New Roman"/>
          <w:b/>
          <w:sz w:val="24"/>
          <w:szCs w:val="24"/>
        </w:rPr>
        <w:t>RASHODA</w:t>
      </w:r>
      <w:r w:rsidR="00683932" w:rsidRPr="006A1D9D">
        <w:rPr>
          <w:rFonts w:ascii="Calibri" w:eastAsia="Calibri" w:hAnsi="Calibri" w:cs="Times New Roman"/>
          <w:b/>
          <w:sz w:val="24"/>
          <w:szCs w:val="24"/>
        </w:rPr>
        <w:t xml:space="preserve">, </w:t>
      </w:r>
      <w:r w:rsidR="007E5DF0" w:rsidRPr="006A1D9D">
        <w:rPr>
          <w:rFonts w:ascii="Calibri" w:eastAsia="Calibri" w:hAnsi="Calibri" w:cs="Times New Roman"/>
          <w:b/>
          <w:sz w:val="24"/>
          <w:szCs w:val="24"/>
        </w:rPr>
        <w:t>PRIMITAKA</w:t>
      </w:r>
      <w:r w:rsidR="00683932" w:rsidRPr="006A1D9D">
        <w:rPr>
          <w:rFonts w:ascii="Calibri" w:eastAsia="Calibri" w:hAnsi="Calibri" w:cs="Times New Roman"/>
          <w:b/>
          <w:sz w:val="24"/>
          <w:szCs w:val="24"/>
        </w:rPr>
        <w:t xml:space="preserve"> I IZDATAKA </w:t>
      </w:r>
    </w:p>
    <w:p w14:paraId="53E777B9" w14:textId="77777777" w:rsidR="007E5DF0" w:rsidRPr="007E5DF0" w:rsidRDefault="007E5DF0" w:rsidP="007E5DF0">
      <w:pPr>
        <w:ind w:left="720"/>
        <w:contextualSpacing/>
        <w:jc w:val="both"/>
        <w:rPr>
          <w:rFonts w:ascii="Calibri" w:eastAsia="Calibri" w:hAnsi="Calibri" w:cs="Times New Roman"/>
          <w:b/>
          <w:sz w:val="24"/>
          <w:szCs w:val="24"/>
        </w:rPr>
      </w:pPr>
    </w:p>
    <w:p w14:paraId="693F6D01" w14:textId="77777777" w:rsidR="007E5DF0" w:rsidRDefault="00683932" w:rsidP="00683932">
      <w:pPr>
        <w:jc w:val="both"/>
        <w:rPr>
          <w:rFonts w:ascii="Calibri" w:eastAsia="Calibri" w:hAnsi="Calibri" w:cs="Times New Roman"/>
          <w:sz w:val="24"/>
          <w:szCs w:val="24"/>
        </w:rPr>
      </w:pPr>
      <w:r w:rsidRPr="00683932">
        <w:rPr>
          <w:rFonts w:ascii="Calibri" w:eastAsia="Calibri" w:hAnsi="Calibri" w:cs="Times New Roman"/>
          <w:sz w:val="24"/>
          <w:szCs w:val="24"/>
        </w:rPr>
        <w:t xml:space="preserve">Prema </w:t>
      </w:r>
      <w:r w:rsidR="007E5DF0">
        <w:rPr>
          <w:rFonts w:ascii="Calibri" w:eastAsia="Calibri" w:hAnsi="Calibri" w:cs="Times New Roman"/>
          <w:sz w:val="24"/>
          <w:szCs w:val="24"/>
        </w:rPr>
        <w:t>R</w:t>
      </w:r>
      <w:r w:rsidRPr="00683932">
        <w:rPr>
          <w:rFonts w:ascii="Calibri" w:eastAsia="Calibri" w:hAnsi="Calibri" w:cs="Times New Roman"/>
          <w:sz w:val="24"/>
          <w:szCs w:val="24"/>
        </w:rPr>
        <w:t>ačunu prihoda i rashoda prihodi poslovanja ostvareni su s 35.489.038,83 kn što čini 35</w:t>
      </w:r>
      <w:r w:rsidR="007E5DF0">
        <w:rPr>
          <w:rFonts w:ascii="Calibri" w:eastAsia="Calibri" w:hAnsi="Calibri" w:cs="Times New Roman"/>
          <w:sz w:val="24"/>
          <w:szCs w:val="24"/>
        </w:rPr>
        <w:t>,13</w:t>
      </w:r>
      <w:r w:rsidRPr="00683932">
        <w:rPr>
          <w:rFonts w:ascii="Calibri" w:eastAsia="Calibri" w:hAnsi="Calibri" w:cs="Times New Roman"/>
          <w:sz w:val="24"/>
          <w:szCs w:val="24"/>
        </w:rPr>
        <w:t>% plana. U odnosu na prethodnu godinu prihodi su ostvareni u većem iznosu za 6.594.649</w:t>
      </w:r>
      <w:r w:rsidR="007E5DF0">
        <w:rPr>
          <w:rFonts w:ascii="Calibri" w:eastAsia="Calibri" w:hAnsi="Calibri" w:cs="Times New Roman"/>
          <w:sz w:val="24"/>
          <w:szCs w:val="24"/>
        </w:rPr>
        <w:t xml:space="preserve">,12 kn ili 22,82 </w:t>
      </w:r>
      <w:r w:rsidRPr="00683932">
        <w:rPr>
          <w:rFonts w:ascii="Calibri" w:eastAsia="Calibri" w:hAnsi="Calibri" w:cs="Times New Roman"/>
          <w:sz w:val="24"/>
          <w:szCs w:val="24"/>
        </w:rPr>
        <w:t>%. Prihodi od prodaje nefinancijske imovine ostvareni su s 830.231,43 kn što čini 12</w:t>
      </w:r>
      <w:r w:rsidR="007E5DF0">
        <w:rPr>
          <w:rFonts w:ascii="Calibri" w:eastAsia="Calibri" w:hAnsi="Calibri" w:cs="Times New Roman"/>
          <w:sz w:val="24"/>
          <w:szCs w:val="24"/>
        </w:rPr>
        <w:t xml:space="preserve">,32 </w:t>
      </w:r>
      <w:r w:rsidRPr="00683932">
        <w:rPr>
          <w:rFonts w:ascii="Calibri" w:eastAsia="Calibri" w:hAnsi="Calibri" w:cs="Times New Roman"/>
          <w:sz w:val="24"/>
          <w:szCs w:val="24"/>
        </w:rPr>
        <w:t>% plana</w:t>
      </w:r>
      <w:r w:rsidR="007E5DF0">
        <w:rPr>
          <w:rFonts w:ascii="Calibri" w:eastAsia="Calibri" w:hAnsi="Calibri" w:cs="Times New Roman"/>
          <w:sz w:val="24"/>
          <w:szCs w:val="24"/>
        </w:rPr>
        <w:t>,</w:t>
      </w:r>
      <w:r w:rsidRPr="00683932">
        <w:rPr>
          <w:rFonts w:ascii="Calibri" w:eastAsia="Calibri" w:hAnsi="Calibri" w:cs="Times New Roman"/>
          <w:sz w:val="24"/>
          <w:szCs w:val="24"/>
        </w:rPr>
        <w:t xml:space="preserve"> a u odnosu na prethodnu godinu prihodi su manji za 37</w:t>
      </w:r>
      <w:r w:rsidR="007E5DF0">
        <w:rPr>
          <w:rFonts w:ascii="Calibri" w:eastAsia="Calibri" w:hAnsi="Calibri" w:cs="Times New Roman"/>
          <w:sz w:val="24"/>
          <w:szCs w:val="24"/>
        </w:rPr>
        <w:t xml:space="preserve">,97 </w:t>
      </w:r>
      <w:r w:rsidRPr="00683932">
        <w:rPr>
          <w:rFonts w:ascii="Calibri" w:eastAsia="Calibri" w:hAnsi="Calibri" w:cs="Times New Roman"/>
          <w:sz w:val="24"/>
          <w:szCs w:val="24"/>
        </w:rPr>
        <w:t>% ili 508.099,86 kn. Rashodi poslovanja realizirani su  s 24.994.907,62 kn ili 43</w:t>
      </w:r>
      <w:r w:rsidR="007E5DF0">
        <w:rPr>
          <w:rFonts w:ascii="Calibri" w:eastAsia="Calibri" w:hAnsi="Calibri" w:cs="Times New Roman"/>
          <w:sz w:val="24"/>
          <w:szCs w:val="24"/>
        </w:rPr>
        <w:t xml:space="preserve">,11 </w:t>
      </w:r>
      <w:r w:rsidRPr="00683932">
        <w:rPr>
          <w:rFonts w:ascii="Calibri" w:eastAsia="Calibri" w:hAnsi="Calibri" w:cs="Times New Roman"/>
          <w:sz w:val="24"/>
          <w:szCs w:val="24"/>
        </w:rPr>
        <w:t xml:space="preserve">% plana, a u odnosu na prethodnu godinu rashodi su manji za </w:t>
      </w:r>
      <w:r w:rsidR="007E5DF0">
        <w:rPr>
          <w:rFonts w:ascii="Calibri" w:eastAsia="Calibri" w:hAnsi="Calibri" w:cs="Times New Roman"/>
          <w:sz w:val="24"/>
          <w:szCs w:val="24"/>
        </w:rPr>
        <w:t xml:space="preserve">5,79 </w:t>
      </w:r>
      <w:r w:rsidRPr="00683932">
        <w:rPr>
          <w:rFonts w:ascii="Calibri" w:eastAsia="Calibri" w:hAnsi="Calibri" w:cs="Times New Roman"/>
          <w:sz w:val="24"/>
          <w:szCs w:val="24"/>
        </w:rPr>
        <w:t>% ili 1.535.193,20 kn. Rashodi za nabavu nefinancijske imovine ostvareni su</w:t>
      </w:r>
      <w:r w:rsidR="007E5DF0">
        <w:rPr>
          <w:rFonts w:ascii="Calibri" w:eastAsia="Calibri" w:hAnsi="Calibri" w:cs="Times New Roman"/>
          <w:sz w:val="24"/>
          <w:szCs w:val="24"/>
        </w:rPr>
        <w:t xml:space="preserve"> u iznosu od </w:t>
      </w:r>
      <w:r w:rsidRPr="00683932">
        <w:rPr>
          <w:rFonts w:ascii="Calibri" w:eastAsia="Calibri" w:hAnsi="Calibri" w:cs="Times New Roman"/>
          <w:sz w:val="24"/>
          <w:szCs w:val="24"/>
        </w:rPr>
        <w:t xml:space="preserve"> 11.596.089,89</w:t>
      </w:r>
      <w:r w:rsidR="007E5DF0">
        <w:rPr>
          <w:rFonts w:ascii="Calibri" w:eastAsia="Calibri" w:hAnsi="Calibri" w:cs="Times New Roman"/>
          <w:sz w:val="24"/>
          <w:szCs w:val="24"/>
        </w:rPr>
        <w:t xml:space="preserve"> kn</w:t>
      </w:r>
      <w:r w:rsidRPr="00683932">
        <w:rPr>
          <w:rFonts w:ascii="Calibri" w:eastAsia="Calibri" w:hAnsi="Calibri" w:cs="Times New Roman"/>
          <w:sz w:val="24"/>
          <w:szCs w:val="24"/>
        </w:rPr>
        <w:t xml:space="preserve"> ili 23</w:t>
      </w:r>
      <w:r w:rsidR="007E5DF0">
        <w:rPr>
          <w:rFonts w:ascii="Calibri" w:eastAsia="Calibri" w:hAnsi="Calibri" w:cs="Times New Roman"/>
          <w:sz w:val="24"/>
          <w:szCs w:val="24"/>
        </w:rPr>
        <w:t xml:space="preserve">,72 </w:t>
      </w:r>
      <w:r w:rsidRPr="00683932">
        <w:rPr>
          <w:rFonts w:ascii="Calibri" w:eastAsia="Calibri" w:hAnsi="Calibri" w:cs="Times New Roman"/>
          <w:sz w:val="24"/>
          <w:szCs w:val="24"/>
        </w:rPr>
        <w:t>% plana, u odnosu na prethodnu godinu rashodi su</w:t>
      </w:r>
      <w:r w:rsidR="007E5DF0">
        <w:rPr>
          <w:rFonts w:ascii="Calibri" w:eastAsia="Calibri" w:hAnsi="Calibri" w:cs="Times New Roman"/>
          <w:sz w:val="24"/>
          <w:szCs w:val="24"/>
        </w:rPr>
        <w:t xml:space="preserve"> manji za 4.230.774,25 kn ili 26,73 </w:t>
      </w:r>
      <w:r w:rsidRPr="00683932">
        <w:rPr>
          <w:rFonts w:ascii="Calibri" w:eastAsia="Calibri" w:hAnsi="Calibri" w:cs="Times New Roman"/>
          <w:sz w:val="24"/>
          <w:szCs w:val="24"/>
        </w:rPr>
        <w:t>%. Primici od financijske imovine i zaduživanja realizirani su u iznosu od 3.770.408</w:t>
      </w:r>
      <w:r w:rsidR="007E5DF0">
        <w:rPr>
          <w:rFonts w:ascii="Calibri" w:eastAsia="Calibri" w:hAnsi="Calibri" w:cs="Times New Roman"/>
          <w:sz w:val="24"/>
          <w:szCs w:val="24"/>
        </w:rPr>
        <w:t xml:space="preserve">,04 kn, izdaci u iznosu </w:t>
      </w:r>
      <w:r w:rsidRPr="00683932">
        <w:rPr>
          <w:rFonts w:ascii="Calibri" w:eastAsia="Calibri" w:hAnsi="Calibri" w:cs="Times New Roman"/>
          <w:sz w:val="24"/>
          <w:szCs w:val="24"/>
        </w:rPr>
        <w:t>4.652.866,94 kn. Prema ovom izvješću, proračun je u izvještajnom razdoblju ostvaren s 40.089.678,30 kn prihoda i primitaka, 41.243.864,45 kn rashoda i izdatak</w:t>
      </w:r>
      <w:r w:rsidR="007E5DF0">
        <w:rPr>
          <w:rFonts w:ascii="Calibri" w:eastAsia="Calibri" w:hAnsi="Calibri" w:cs="Times New Roman"/>
          <w:sz w:val="24"/>
          <w:szCs w:val="24"/>
        </w:rPr>
        <w:t>a</w:t>
      </w:r>
      <w:r w:rsidRPr="00683932">
        <w:rPr>
          <w:rFonts w:ascii="Calibri" w:eastAsia="Calibri" w:hAnsi="Calibri" w:cs="Times New Roman"/>
          <w:sz w:val="24"/>
          <w:szCs w:val="24"/>
        </w:rPr>
        <w:t xml:space="preserve"> što čini 35</w:t>
      </w:r>
      <w:r w:rsidR="007E5DF0">
        <w:rPr>
          <w:rFonts w:ascii="Calibri" w:eastAsia="Calibri" w:hAnsi="Calibri" w:cs="Times New Roman"/>
          <w:sz w:val="24"/>
          <w:szCs w:val="24"/>
        </w:rPr>
        <w:t xml:space="preserve"> </w:t>
      </w:r>
      <w:r w:rsidRPr="00683932">
        <w:rPr>
          <w:rFonts w:ascii="Calibri" w:eastAsia="Calibri" w:hAnsi="Calibri" w:cs="Times New Roman"/>
          <w:sz w:val="24"/>
          <w:szCs w:val="24"/>
        </w:rPr>
        <w:t>% plana prihoda i primitaka, odnosno 37</w:t>
      </w:r>
      <w:r w:rsidR="007E5DF0">
        <w:rPr>
          <w:rFonts w:ascii="Calibri" w:eastAsia="Calibri" w:hAnsi="Calibri" w:cs="Times New Roman"/>
          <w:sz w:val="24"/>
          <w:szCs w:val="24"/>
        </w:rPr>
        <w:t xml:space="preserve"> </w:t>
      </w:r>
      <w:r w:rsidRPr="00683932">
        <w:rPr>
          <w:rFonts w:ascii="Calibri" w:eastAsia="Calibri" w:hAnsi="Calibri" w:cs="Times New Roman"/>
          <w:sz w:val="24"/>
          <w:szCs w:val="24"/>
        </w:rPr>
        <w:t xml:space="preserve">% </w:t>
      </w:r>
      <w:r w:rsidR="007E5DF0">
        <w:rPr>
          <w:rFonts w:ascii="Calibri" w:eastAsia="Calibri" w:hAnsi="Calibri" w:cs="Times New Roman"/>
          <w:sz w:val="24"/>
          <w:szCs w:val="24"/>
        </w:rPr>
        <w:t xml:space="preserve">planiranih rashoda i izdataka. </w:t>
      </w:r>
    </w:p>
    <w:p w14:paraId="26CE0928" w14:textId="77777777" w:rsidR="007E5DF0" w:rsidRDefault="007E5DF0" w:rsidP="00683932">
      <w:pPr>
        <w:jc w:val="both"/>
        <w:rPr>
          <w:rFonts w:ascii="Calibri" w:eastAsia="Calibri" w:hAnsi="Calibri" w:cs="Times New Roman"/>
          <w:sz w:val="24"/>
          <w:szCs w:val="24"/>
        </w:rPr>
      </w:pPr>
    </w:p>
    <w:p w14:paraId="49421D98" w14:textId="77777777" w:rsidR="007E5DF0" w:rsidRDefault="007E5DF0" w:rsidP="00683932">
      <w:pPr>
        <w:jc w:val="both"/>
        <w:rPr>
          <w:rFonts w:ascii="Calibri" w:eastAsia="Calibri" w:hAnsi="Calibri" w:cs="Times New Roman"/>
          <w:sz w:val="24"/>
          <w:szCs w:val="24"/>
        </w:rPr>
      </w:pPr>
    </w:p>
    <w:p w14:paraId="087636CD" w14:textId="77777777" w:rsidR="007E5DF0" w:rsidRDefault="007E5DF0" w:rsidP="00683932">
      <w:pPr>
        <w:jc w:val="both"/>
        <w:rPr>
          <w:rFonts w:ascii="Calibri" w:eastAsia="Calibri" w:hAnsi="Calibri" w:cs="Times New Roman"/>
          <w:sz w:val="24"/>
          <w:szCs w:val="24"/>
        </w:rPr>
      </w:pPr>
    </w:p>
    <w:p w14:paraId="30D0B79A" w14:textId="77777777" w:rsidR="00A244C4" w:rsidRDefault="007E5DF0" w:rsidP="00A244C4">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lastRenderedPageBreak/>
        <w:t>Iz svega navedenog može se zaključiti da su u izvještajnom razdoblju ukupni prihodi i primici veći su u odnosu na prethodnu godinu za 2.065.557,30 kn</w:t>
      </w:r>
      <w:r>
        <w:rPr>
          <w:rFonts w:ascii="Calibri" w:eastAsia="Calibri" w:hAnsi="Calibri" w:cs="Times New Roman"/>
          <w:sz w:val="24"/>
          <w:szCs w:val="24"/>
        </w:rPr>
        <w:t>,</w:t>
      </w:r>
      <w:r w:rsidRPr="00683932">
        <w:rPr>
          <w:rFonts w:ascii="Calibri" w:eastAsia="Calibri" w:hAnsi="Calibri" w:cs="Times New Roman"/>
          <w:sz w:val="24"/>
          <w:szCs w:val="24"/>
        </w:rPr>
        <w:t xml:space="preserve"> dok su</w:t>
      </w:r>
      <w:r>
        <w:rPr>
          <w:rFonts w:ascii="Calibri" w:eastAsia="Calibri" w:hAnsi="Calibri" w:cs="Times New Roman"/>
          <w:sz w:val="24"/>
          <w:szCs w:val="24"/>
        </w:rPr>
        <w:t xml:space="preserve"> istovremeno</w:t>
      </w:r>
      <w:r w:rsidRPr="00683932">
        <w:rPr>
          <w:rFonts w:ascii="Calibri" w:eastAsia="Calibri" w:hAnsi="Calibri" w:cs="Times New Roman"/>
          <w:sz w:val="24"/>
          <w:szCs w:val="24"/>
        </w:rPr>
        <w:t xml:space="preserve"> rashodi i izd</w:t>
      </w:r>
      <w:r>
        <w:rPr>
          <w:rFonts w:ascii="Calibri" w:eastAsia="Calibri" w:hAnsi="Calibri" w:cs="Times New Roman"/>
          <w:sz w:val="24"/>
          <w:szCs w:val="24"/>
        </w:rPr>
        <w:t xml:space="preserve">aci manji za 2.708.391,30 kn.  </w:t>
      </w:r>
    </w:p>
    <w:p w14:paraId="57870CAA" w14:textId="77777777" w:rsidR="006A1D9D" w:rsidRDefault="006A1D9D" w:rsidP="006A1D9D">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Nositelji rasho</w:t>
      </w:r>
      <w:r>
        <w:rPr>
          <w:rFonts w:ascii="Calibri" w:eastAsia="Calibri" w:hAnsi="Calibri" w:cs="Times New Roman"/>
          <w:sz w:val="24"/>
          <w:szCs w:val="24"/>
        </w:rPr>
        <w:t>da i izdataka proračuna iskazani</w:t>
      </w:r>
      <w:r w:rsidRPr="00683932">
        <w:rPr>
          <w:rFonts w:ascii="Calibri" w:eastAsia="Calibri" w:hAnsi="Calibri" w:cs="Times New Roman"/>
          <w:sz w:val="24"/>
          <w:szCs w:val="24"/>
        </w:rPr>
        <w:t xml:space="preserve"> su kroz izvršenje proračuna po organizacijskoj klasifikaciji prema kojoj su najveći rashodi iskazani u razdjelu 003 Upravni odjel za komunalni sustav, prostorno planiranje i zaštitu okoliša s iznosom od 21.530.953,89 kn, zatim u razdjelu 001 Upravni odjel za društvene djelatnosti, pravne poslove i javnu nabavu 12.315.813,06 kn, razdjel 002 Upravni odjel za proračun i financije 5.500.890,71 kn i razdjel 004 Upravni odjel z</w:t>
      </w:r>
      <w:r>
        <w:rPr>
          <w:rFonts w:ascii="Calibri" w:eastAsia="Calibri" w:hAnsi="Calibri" w:cs="Times New Roman"/>
          <w:sz w:val="24"/>
          <w:szCs w:val="24"/>
        </w:rPr>
        <w:t>a gospodarstvo i poljoprivredu</w:t>
      </w:r>
      <w:r w:rsidRPr="00683932">
        <w:rPr>
          <w:rFonts w:ascii="Calibri" w:eastAsia="Calibri" w:hAnsi="Calibri" w:cs="Times New Roman"/>
          <w:sz w:val="24"/>
          <w:szCs w:val="24"/>
        </w:rPr>
        <w:t xml:space="preserve"> 1.896.206,79 kn. Prema funkcijskoj klasifikaciji najviše se izdvajalo na rashode  za „Rekreaciju, kulturu i religiju“ s iznosom od 10.321.651,17 kn, zatim „Obrazovanje“ 6.114.252,69 kn, „Usluge unapređenja stanovanja i zajednice“ 5.881.217,13 kn, „Opće javne usluge“ 5.679.501,41 kn, “Socijalnu zaštitu“ 2.654.791,52 kn, „Ekonomske poslove“ 2.266.472,04 kn, „Zaštitu okoliša“ 2.073.883,03kn, „Javni red i sigurnost“ 1.584.076,24</w:t>
      </w:r>
      <w:r>
        <w:rPr>
          <w:rFonts w:ascii="Calibri" w:eastAsia="Calibri" w:hAnsi="Calibri" w:cs="Times New Roman"/>
          <w:sz w:val="24"/>
          <w:szCs w:val="24"/>
        </w:rPr>
        <w:t xml:space="preserve"> kn, „Zdravstvo“ 15.152,28 kn. </w:t>
      </w:r>
    </w:p>
    <w:p w14:paraId="72FDB07E" w14:textId="77777777" w:rsidR="006A1D9D" w:rsidRDefault="006A1D9D" w:rsidP="006A1D9D">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Proračunski korisnici Grada participiraju u ukupnim prihodima i primicima proračuna s</w:t>
      </w:r>
      <w:r>
        <w:rPr>
          <w:rFonts w:ascii="Calibri" w:eastAsia="Calibri" w:hAnsi="Calibri" w:cs="Times New Roman"/>
          <w:sz w:val="24"/>
          <w:szCs w:val="24"/>
        </w:rPr>
        <w:t xml:space="preserve"> iznosom od</w:t>
      </w:r>
      <w:r w:rsidRPr="00683932">
        <w:rPr>
          <w:rFonts w:ascii="Calibri" w:eastAsia="Calibri" w:hAnsi="Calibri" w:cs="Times New Roman"/>
          <w:sz w:val="24"/>
          <w:szCs w:val="24"/>
        </w:rPr>
        <w:t xml:space="preserve"> 2.563.442,44 kn ili 6</w:t>
      </w:r>
      <w:r>
        <w:rPr>
          <w:rFonts w:ascii="Calibri" w:eastAsia="Calibri" w:hAnsi="Calibri" w:cs="Times New Roman"/>
          <w:sz w:val="24"/>
          <w:szCs w:val="24"/>
        </w:rPr>
        <w:t xml:space="preserve"> </w:t>
      </w:r>
      <w:r w:rsidRPr="00683932">
        <w:rPr>
          <w:rFonts w:ascii="Calibri" w:eastAsia="Calibri" w:hAnsi="Calibri" w:cs="Times New Roman"/>
          <w:sz w:val="24"/>
          <w:szCs w:val="24"/>
        </w:rPr>
        <w:t>% prihoda, odnosno u ukupnim rashodima i izdacima s</w:t>
      </w:r>
      <w:r>
        <w:rPr>
          <w:rFonts w:ascii="Calibri" w:eastAsia="Calibri" w:hAnsi="Calibri" w:cs="Times New Roman"/>
          <w:sz w:val="24"/>
          <w:szCs w:val="24"/>
        </w:rPr>
        <w:t xml:space="preserve"> iznosom od </w:t>
      </w:r>
      <w:r w:rsidRPr="00683932">
        <w:rPr>
          <w:rFonts w:ascii="Calibri" w:eastAsia="Calibri" w:hAnsi="Calibri" w:cs="Times New Roman"/>
          <w:sz w:val="24"/>
          <w:szCs w:val="24"/>
        </w:rPr>
        <w:t xml:space="preserve"> 6.985.906,24 kn rashoda ili 17</w:t>
      </w:r>
      <w:r>
        <w:rPr>
          <w:rFonts w:ascii="Calibri" w:eastAsia="Calibri" w:hAnsi="Calibri" w:cs="Times New Roman"/>
          <w:sz w:val="24"/>
          <w:szCs w:val="24"/>
        </w:rPr>
        <w:t xml:space="preserve"> </w:t>
      </w:r>
      <w:r w:rsidRPr="00683932">
        <w:rPr>
          <w:rFonts w:ascii="Calibri" w:eastAsia="Calibri" w:hAnsi="Calibri" w:cs="Times New Roman"/>
          <w:sz w:val="24"/>
          <w:szCs w:val="24"/>
        </w:rPr>
        <w:t xml:space="preserve">%. </w:t>
      </w:r>
    </w:p>
    <w:p w14:paraId="0968D0B5" w14:textId="77777777" w:rsidR="006A1D9D" w:rsidRPr="00683932" w:rsidRDefault="006A1D9D" w:rsidP="006A1D9D">
      <w:pPr>
        <w:spacing w:after="0" w:line="240" w:lineRule="auto"/>
        <w:jc w:val="both"/>
        <w:rPr>
          <w:rFonts w:ascii="Calibri" w:eastAsia="Calibri" w:hAnsi="Calibri" w:cs="Times New Roman"/>
          <w:sz w:val="24"/>
          <w:szCs w:val="24"/>
        </w:rPr>
      </w:pPr>
    </w:p>
    <w:p w14:paraId="151B57D8" w14:textId="77777777" w:rsidR="006A1D9D" w:rsidRPr="00D81A3E" w:rsidRDefault="006A1D9D" w:rsidP="006A1D9D">
      <w:pPr>
        <w:jc w:val="both"/>
        <w:rPr>
          <w:rFonts w:ascii="Calibri" w:eastAsia="Calibri" w:hAnsi="Calibri" w:cs="Times New Roman"/>
          <w:b/>
          <w:sz w:val="24"/>
          <w:szCs w:val="24"/>
        </w:rPr>
      </w:pPr>
      <w:r w:rsidRPr="00D81A3E">
        <w:rPr>
          <w:rFonts w:ascii="Calibri" w:eastAsia="Calibri" w:hAnsi="Calibri" w:cs="Times New Roman"/>
          <w:b/>
          <w:sz w:val="24"/>
          <w:szCs w:val="24"/>
        </w:rPr>
        <w:t>Pregled ostvarenih ukupnih prihoda i rashoda proračunskih korisnika Grada</w:t>
      </w:r>
    </w:p>
    <w:tbl>
      <w:tblPr>
        <w:tblStyle w:val="Reetkatablice"/>
        <w:tblW w:w="0" w:type="auto"/>
        <w:tblLook w:val="04A0" w:firstRow="1" w:lastRow="0" w:firstColumn="1" w:lastColumn="0" w:noHBand="0" w:noVBand="1"/>
      </w:tblPr>
      <w:tblGrid>
        <w:gridCol w:w="5150"/>
        <w:gridCol w:w="1797"/>
        <w:gridCol w:w="1922"/>
      </w:tblGrid>
      <w:tr w:rsidR="006A1D9D" w:rsidRPr="00683932" w14:paraId="7DFD2EC6" w14:textId="77777777" w:rsidTr="009B71F2">
        <w:trPr>
          <w:trHeight w:val="306"/>
        </w:trPr>
        <w:tc>
          <w:tcPr>
            <w:tcW w:w="5150" w:type="dxa"/>
            <w:shd w:val="clear" w:color="auto" w:fill="D9D9D9" w:themeFill="background1" w:themeFillShade="D9"/>
          </w:tcPr>
          <w:p w14:paraId="5505B3C3" w14:textId="77777777" w:rsidR="006A1D9D" w:rsidRPr="00683932" w:rsidRDefault="006A1D9D" w:rsidP="009B71F2">
            <w:pPr>
              <w:jc w:val="both"/>
              <w:rPr>
                <w:rFonts w:ascii="Calibri" w:eastAsia="Calibri" w:hAnsi="Calibri" w:cs="Times New Roman"/>
                <w:sz w:val="24"/>
                <w:szCs w:val="24"/>
              </w:rPr>
            </w:pPr>
            <w:r w:rsidRPr="00683932">
              <w:rPr>
                <w:rFonts w:ascii="Calibri" w:eastAsia="Calibri" w:hAnsi="Calibri" w:cs="Times New Roman"/>
                <w:sz w:val="24"/>
                <w:szCs w:val="24"/>
              </w:rPr>
              <w:t xml:space="preserve">Naziv proračunskog korisnika  Grada </w:t>
            </w:r>
          </w:p>
        </w:tc>
        <w:tc>
          <w:tcPr>
            <w:tcW w:w="1797" w:type="dxa"/>
            <w:shd w:val="clear" w:color="auto" w:fill="D9D9D9" w:themeFill="background1" w:themeFillShade="D9"/>
          </w:tcPr>
          <w:p w14:paraId="56CE25D1" w14:textId="77777777" w:rsidR="006A1D9D" w:rsidRPr="00683932" w:rsidRDefault="006A1D9D" w:rsidP="009B71F2">
            <w:pPr>
              <w:jc w:val="both"/>
              <w:rPr>
                <w:rFonts w:ascii="Calibri" w:eastAsia="Calibri" w:hAnsi="Calibri" w:cs="Times New Roman"/>
                <w:sz w:val="24"/>
                <w:szCs w:val="24"/>
              </w:rPr>
            </w:pPr>
            <w:r w:rsidRPr="00683932">
              <w:rPr>
                <w:rFonts w:ascii="Calibri" w:eastAsia="Calibri" w:hAnsi="Calibri" w:cs="Times New Roman"/>
                <w:sz w:val="24"/>
                <w:szCs w:val="24"/>
              </w:rPr>
              <w:t xml:space="preserve"> Prihodi</w:t>
            </w:r>
          </w:p>
        </w:tc>
        <w:tc>
          <w:tcPr>
            <w:tcW w:w="1922" w:type="dxa"/>
            <w:shd w:val="clear" w:color="auto" w:fill="D9D9D9" w:themeFill="background1" w:themeFillShade="D9"/>
          </w:tcPr>
          <w:p w14:paraId="3D8DA4EF" w14:textId="77777777" w:rsidR="006A1D9D" w:rsidRPr="00683932" w:rsidRDefault="006A1D9D" w:rsidP="009B71F2">
            <w:pPr>
              <w:jc w:val="both"/>
              <w:rPr>
                <w:rFonts w:ascii="Calibri" w:eastAsia="Calibri" w:hAnsi="Calibri" w:cs="Times New Roman"/>
                <w:sz w:val="24"/>
                <w:szCs w:val="24"/>
              </w:rPr>
            </w:pPr>
            <w:r w:rsidRPr="00683932">
              <w:rPr>
                <w:rFonts w:ascii="Calibri" w:eastAsia="Calibri" w:hAnsi="Calibri" w:cs="Times New Roman"/>
                <w:sz w:val="24"/>
                <w:szCs w:val="24"/>
              </w:rPr>
              <w:t>Rashodi</w:t>
            </w:r>
          </w:p>
        </w:tc>
      </w:tr>
      <w:tr w:rsidR="006A1D9D" w:rsidRPr="00683932" w14:paraId="59E836FC" w14:textId="77777777" w:rsidTr="009B71F2">
        <w:trPr>
          <w:trHeight w:val="291"/>
        </w:trPr>
        <w:tc>
          <w:tcPr>
            <w:tcW w:w="5150" w:type="dxa"/>
          </w:tcPr>
          <w:p w14:paraId="74F86CD8" w14:textId="77777777" w:rsidR="006A1D9D" w:rsidRPr="00683932" w:rsidRDefault="006A1D9D" w:rsidP="009B71F2">
            <w:pPr>
              <w:jc w:val="both"/>
              <w:rPr>
                <w:rFonts w:ascii="Calibri" w:eastAsia="Calibri" w:hAnsi="Calibri" w:cs="Times New Roman"/>
                <w:sz w:val="24"/>
                <w:szCs w:val="24"/>
              </w:rPr>
            </w:pPr>
            <w:r w:rsidRPr="00683932">
              <w:rPr>
                <w:rFonts w:ascii="Calibri" w:eastAsia="Calibri" w:hAnsi="Calibri" w:cs="Times New Roman"/>
                <w:sz w:val="24"/>
                <w:szCs w:val="24"/>
              </w:rPr>
              <w:t>Pučko otvoreno učilište</w:t>
            </w:r>
            <w:r>
              <w:rPr>
                <w:rFonts w:ascii="Calibri" w:eastAsia="Calibri" w:hAnsi="Calibri" w:cs="Times New Roman"/>
                <w:sz w:val="24"/>
                <w:szCs w:val="24"/>
              </w:rPr>
              <w:t xml:space="preserve"> Novska</w:t>
            </w:r>
          </w:p>
        </w:tc>
        <w:tc>
          <w:tcPr>
            <w:tcW w:w="1797" w:type="dxa"/>
          </w:tcPr>
          <w:p w14:paraId="797491AD"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705.754,89</w:t>
            </w:r>
          </w:p>
        </w:tc>
        <w:tc>
          <w:tcPr>
            <w:tcW w:w="1922" w:type="dxa"/>
          </w:tcPr>
          <w:p w14:paraId="080599C1"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966.013,99</w:t>
            </w:r>
          </w:p>
        </w:tc>
      </w:tr>
      <w:tr w:rsidR="006A1D9D" w:rsidRPr="00683932" w14:paraId="4E8AEAC8" w14:textId="77777777" w:rsidTr="009B71F2">
        <w:trPr>
          <w:trHeight w:val="306"/>
        </w:trPr>
        <w:tc>
          <w:tcPr>
            <w:tcW w:w="5150" w:type="dxa"/>
          </w:tcPr>
          <w:p w14:paraId="3C925264" w14:textId="77777777" w:rsidR="006A1D9D" w:rsidRPr="00683932" w:rsidRDefault="006A1D9D" w:rsidP="009B71F2">
            <w:pPr>
              <w:jc w:val="both"/>
              <w:rPr>
                <w:rFonts w:ascii="Calibri" w:eastAsia="Calibri" w:hAnsi="Calibri" w:cs="Times New Roman"/>
                <w:sz w:val="24"/>
                <w:szCs w:val="24"/>
              </w:rPr>
            </w:pPr>
            <w:r>
              <w:rPr>
                <w:rFonts w:ascii="Calibri" w:eastAsia="Calibri" w:hAnsi="Calibri" w:cs="Times New Roman"/>
                <w:sz w:val="24"/>
                <w:szCs w:val="24"/>
              </w:rPr>
              <w:t xml:space="preserve">Gradska knjižnica i čitaonica „Ante </w:t>
            </w:r>
            <w:proofErr w:type="spellStart"/>
            <w:r>
              <w:rPr>
                <w:rFonts w:ascii="Calibri" w:eastAsia="Calibri" w:hAnsi="Calibri" w:cs="Times New Roman"/>
                <w:sz w:val="24"/>
                <w:szCs w:val="24"/>
              </w:rPr>
              <w:t>Jagar</w:t>
            </w:r>
            <w:proofErr w:type="spellEnd"/>
            <w:r>
              <w:rPr>
                <w:rFonts w:ascii="Calibri" w:eastAsia="Calibri" w:hAnsi="Calibri" w:cs="Times New Roman"/>
                <w:sz w:val="24"/>
                <w:szCs w:val="24"/>
              </w:rPr>
              <w:t>“ Novska</w:t>
            </w:r>
          </w:p>
        </w:tc>
        <w:tc>
          <w:tcPr>
            <w:tcW w:w="1797" w:type="dxa"/>
          </w:tcPr>
          <w:p w14:paraId="546F8EEF"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31.166,20</w:t>
            </w:r>
          </w:p>
        </w:tc>
        <w:tc>
          <w:tcPr>
            <w:tcW w:w="1922" w:type="dxa"/>
          </w:tcPr>
          <w:p w14:paraId="56CB4109"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813.838,68</w:t>
            </w:r>
          </w:p>
        </w:tc>
      </w:tr>
      <w:tr w:rsidR="006A1D9D" w:rsidRPr="00683932" w14:paraId="028EF8EC" w14:textId="77777777" w:rsidTr="009B71F2">
        <w:trPr>
          <w:trHeight w:val="291"/>
        </w:trPr>
        <w:tc>
          <w:tcPr>
            <w:tcW w:w="5150" w:type="dxa"/>
          </w:tcPr>
          <w:p w14:paraId="425DE5CE" w14:textId="77777777" w:rsidR="006A1D9D" w:rsidRPr="00683932" w:rsidRDefault="006A1D9D" w:rsidP="009B71F2">
            <w:pPr>
              <w:jc w:val="both"/>
              <w:rPr>
                <w:rFonts w:ascii="Calibri" w:eastAsia="Calibri" w:hAnsi="Calibri" w:cs="Times New Roman"/>
                <w:sz w:val="24"/>
                <w:szCs w:val="24"/>
              </w:rPr>
            </w:pPr>
            <w:r w:rsidRPr="00683932">
              <w:rPr>
                <w:rFonts w:ascii="Calibri" w:eastAsia="Calibri" w:hAnsi="Calibri" w:cs="Times New Roman"/>
                <w:sz w:val="24"/>
                <w:szCs w:val="24"/>
              </w:rPr>
              <w:t xml:space="preserve">Dječji vrtić </w:t>
            </w:r>
            <w:r>
              <w:rPr>
                <w:rFonts w:ascii="Calibri" w:eastAsia="Calibri" w:hAnsi="Calibri" w:cs="Times New Roman"/>
                <w:sz w:val="24"/>
                <w:szCs w:val="24"/>
              </w:rPr>
              <w:t>„</w:t>
            </w:r>
            <w:r w:rsidRPr="00683932">
              <w:rPr>
                <w:rFonts w:ascii="Calibri" w:eastAsia="Calibri" w:hAnsi="Calibri" w:cs="Times New Roman"/>
                <w:sz w:val="24"/>
                <w:szCs w:val="24"/>
              </w:rPr>
              <w:t>Radost</w:t>
            </w:r>
            <w:r>
              <w:rPr>
                <w:rFonts w:ascii="Calibri" w:eastAsia="Calibri" w:hAnsi="Calibri" w:cs="Times New Roman"/>
                <w:sz w:val="24"/>
                <w:szCs w:val="24"/>
              </w:rPr>
              <w:t>“</w:t>
            </w:r>
            <w:r w:rsidRPr="00683932">
              <w:rPr>
                <w:rFonts w:ascii="Calibri" w:eastAsia="Calibri" w:hAnsi="Calibri" w:cs="Times New Roman"/>
                <w:sz w:val="24"/>
                <w:szCs w:val="24"/>
              </w:rPr>
              <w:t xml:space="preserve"> Novska</w:t>
            </w:r>
          </w:p>
        </w:tc>
        <w:tc>
          <w:tcPr>
            <w:tcW w:w="1797" w:type="dxa"/>
          </w:tcPr>
          <w:p w14:paraId="2745DFF0"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789.914,57</w:t>
            </w:r>
          </w:p>
        </w:tc>
        <w:tc>
          <w:tcPr>
            <w:tcW w:w="1922" w:type="dxa"/>
          </w:tcPr>
          <w:p w14:paraId="3EACB455"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3.902.882</w:t>
            </w:r>
          </w:p>
        </w:tc>
      </w:tr>
      <w:tr w:rsidR="006A1D9D" w:rsidRPr="00683932" w14:paraId="154D4E5C" w14:textId="77777777" w:rsidTr="009B71F2">
        <w:trPr>
          <w:trHeight w:val="454"/>
        </w:trPr>
        <w:tc>
          <w:tcPr>
            <w:tcW w:w="5150" w:type="dxa"/>
          </w:tcPr>
          <w:p w14:paraId="41F0399F" w14:textId="77777777" w:rsidR="006A1D9D" w:rsidRPr="00683932" w:rsidRDefault="006A1D9D" w:rsidP="009B71F2">
            <w:pPr>
              <w:jc w:val="both"/>
              <w:rPr>
                <w:rFonts w:ascii="Calibri" w:eastAsia="Calibri" w:hAnsi="Calibri" w:cs="Times New Roman"/>
                <w:sz w:val="24"/>
                <w:szCs w:val="24"/>
              </w:rPr>
            </w:pPr>
            <w:r w:rsidRPr="00683932">
              <w:rPr>
                <w:rFonts w:ascii="Calibri" w:eastAsia="Calibri" w:hAnsi="Calibri" w:cs="Times New Roman"/>
                <w:sz w:val="24"/>
                <w:szCs w:val="24"/>
              </w:rPr>
              <w:t>Javna vatrogasna postrojba Grada Novske</w:t>
            </w:r>
          </w:p>
        </w:tc>
        <w:tc>
          <w:tcPr>
            <w:tcW w:w="1797" w:type="dxa"/>
          </w:tcPr>
          <w:p w14:paraId="37DF51F8"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1.036.606,78</w:t>
            </w:r>
          </w:p>
        </w:tc>
        <w:tc>
          <w:tcPr>
            <w:tcW w:w="1922" w:type="dxa"/>
          </w:tcPr>
          <w:p w14:paraId="0D587355" w14:textId="77777777" w:rsidR="006A1D9D" w:rsidRPr="00683932" w:rsidRDefault="006A1D9D" w:rsidP="009B71F2">
            <w:pPr>
              <w:jc w:val="right"/>
              <w:rPr>
                <w:rFonts w:ascii="Calibri" w:eastAsia="Calibri" w:hAnsi="Calibri" w:cs="Times New Roman"/>
                <w:sz w:val="24"/>
                <w:szCs w:val="24"/>
              </w:rPr>
            </w:pPr>
            <w:r w:rsidRPr="00683932">
              <w:rPr>
                <w:rFonts w:ascii="Calibri" w:eastAsia="Calibri" w:hAnsi="Calibri" w:cs="Times New Roman"/>
                <w:sz w:val="24"/>
                <w:szCs w:val="24"/>
              </w:rPr>
              <w:t>1.303.171,57</w:t>
            </w:r>
          </w:p>
        </w:tc>
      </w:tr>
    </w:tbl>
    <w:p w14:paraId="29666346" w14:textId="77777777" w:rsidR="006A1D9D" w:rsidRDefault="006A1D9D" w:rsidP="006A1D9D">
      <w:pPr>
        <w:spacing w:after="0" w:line="240" w:lineRule="auto"/>
        <w:jc w:val="both"/>
        <w:rPr>
          <w:rFonts w:ascii="Calibri" w:eastAsia="Calibri" w:hAnsi="Calibri" w:cs="Times New Roman"/>
          <w:sz w:val="24"/>
          <w:szCs w:val="24"/>
        </w:rPr>
      </w:pPr>
    </w:p>
    <w:p w14:paraId="63A92EC1" w14:textId="77777777" w:rsidR="006A1D9D" w:rsidRDefault="006A1D9D" w:rsidP="006A1D9D">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U strukturi prihoda proračunskog korisnika Javne vatrogasne postrojbe iskazani su i prihodi pomoći izravnanja za decentralizirane funkcije i prihodi iz dodatnog udjela poreza i prireza na dohodaka s iznosom od  935.946,47 kn.</w:t>
      </w:r>
    </w:p>
    <w:p w14:paraId="1B195574" w14:textId="77777777" w:rsidR="006A1D9D" w:rsidRDefault="006A1D9D" w:rsidP="00A244C4">
      <w:pPr>
        <w:spacing w:after="0" w:line="240" w:lineRule="auto"/>
        <w:jc w:val="both"/>
        <w:rPr>
          <w:rFonts w:ascii="Calibri" w:eastAsia="Calibri" w:hAnsi="Calibri" w:cs="Times New Roman"/>
          <w:sz w:val="24"/>
          <w:szCs w:val="24"/>
        </w:rPr>
      </w:pPr>
    </w:p>
    <w:p w14:paraId="55D14F29" w14:textId="0626990A" w:rsidR="006A1D9D" w:rsidRPr="006A1D9D" w:rsidRDefault="006A1D9D" w:rsidP="00A244C4">
      <w:pPr>
        <w:spacing w:after="0" w:line="240" w:lineRule="auto"/>
        <w:jc w:val="both"/>
        <w:rPr>
          <w:rFonts w:ascii="Calibri" w:eastAsia="Calibri" w:hAnsi="Calibri" w:cs="Times New Roman"/>
          <w:b/>
          <w:sz w:val="24"/>
          <w:szCs w:val="24"/>
        </w:rPr>
      </w:pPr>
      <w:r w:rsidRPr="006A1D9D">
        <w:rPr>
          <w:rFonts w:ascii="Calibri" w:eastAsia="Calibri" w:hAnsi="Calibri" w:cs="Times New Roman"/>
          <w:b/>
          <w:sz w:val="24"/>
          <w:szCs w:val="24"/>
        </w:rPr>
        <w:t xml:space="preserve">2.1. Prikaz </w:t>
      </w:r>
      <w:r w:rsidR="009B71F2">
        <w:rPr>
          <w:rFonts w:ascii="Calibri" w:eastAsia="Calibri" w:hAnsi="Calibri" w:cs="Times New Roman"/>
          <w:b/>
          <w:sz w:val="24"/>
          <w:szCs w:val="24"/>
        </w:rPr>
        <w:t>manjka/viška proračuna</w:t>
      </w:r>
      <w:r w:rsidRPr="006A1D9D">
        <w:rPr>
          <w:rFonts w:ascii="Calibri" w:eastAsia="Calibri" w:hAnsi="Calibri" w:cs="Times New Roman"/>
          <w:b/>
          <w:sz w:val="24"/>
          <w:szCs w:val="24"/>
        </w:rPr>
        <w:t xml:space="preserve"> </w:t>
      </w:r>
    </w:p>
    <w:p w14:paraId="59D6AC1D" w14:textId="77777777" w:rsidR="006A1D9D" w:rsidRDefault="006A1D9D" w:rsidP="00A244C4">
      <w:pPr>
        <w:spacing w:after="0" w:line="240" w:lineRule="auto"/>
        <w:jc w:val="both"/>
        <w:rPr>
          <w:rFonts w:ascii="Calibri" w:eastAsia="Calibri" w:hAnsi="Calibri" w:cs="Times New Roman"/>
          <w:sz w:val="24"/>
          <w:szCs w:val="24"/>
        </w:rPr>
      </w:pPr>
    </w:p>
    <w:p w14:paraId="0E718916" w14:textId="787FF79D" w:rsidR="006A1D9D" w:rsidRDefault="00A244C4" w:rsidP="006A1D9D">
      <w:pPr>
        <w:spacing w:after="0" w:line="240" w:lineRule="auto"/>
        <w:jc w:val="both"/>
        <w:rPr>
          <w:rFonts w:ascii="Calibri" w:eastAsia="Calibri" w:hAnsi="Calibri" w:cs="Times New Roman"/>
          <w:color w:val="000000" w:themeColor="text1"/>
          <w:sz w:val="24"/>
          <w:szCs w:val="24"/>
        </w:rPr>
      </w:pPr>
      <w:r>
        <w:rPr>
          <w:rFonts w:ascii="Calibri" w:eastAsia="Calibri" w:hAnsi="Calibri" w:cs="Times New Roman"/>
          <w:sz w:val="24"/>
          <w:szCs w:val="24"/>
        </w:rPr>
        <w:t>Što se tiče rezultata poslovanja (</w:t>
      </w:r>
      <w:r w:rsidR="009B71F2">
        <w:rPr>
          <w:rFonts w:ascii="Calibri" w:eastAsia="Calibri" w:hAnsi="Calibri" w:cs="Times New Roman"/>
          <w:sz w:val="24"/>
          <w:szCs w:val="24"/>
        </w:rPr>
        <w:t>manjak/višak</w:t>
      </w:r>
      <w:r>
        <w:rPr>
          <w:rFonts w:ascii="Calibri" w:eastAsia="Calibri" w:hAnsi="Calibri" w:cs="Times New Roman"/>
          <w:sz w:val="24"/>
          <w:szCs w:val="24"/>
        </w:rPr>
        <w:t>), u</w:t>
      </w:r>
      <w:r w:rsidR="007E5DF0">
        <w:rPr>
          <w:rFonts w:ascii="Calibri" w:eastAsia="Calibri" w:hAnsi="Calibri" w:cs="Times New Roman"/>
          <w:sz w:val="24"/>
          <w:szCs w:val="24"/>
        </w:rPr>
        <w:t xml:space="preserve"> prvom polugodištu 2022. godine ostvaren je manjak prihoda tekućeg razdoblja u iznosu od 1.154.186,15 kn, a </w:t>
      </w:r>
      <w:r w:rsidR="007E5DF0">
        <w:rPr>
          <w:rFonts w:ascii="Calibri" w:eastAsia="Calibri" w:hAnsi="Calibri" w:cs="Times New Roman"/>
          <w:color w:val="000000" w:themeColor="text1"/>
          <w:sz w:val="24"/>
          <w:szCs w:val="24"/>
        </w:rPr>
        <w:t>u</w:t>
      </w:r>
      <w:r w:rsidR="00683932" w:rsidRPr="007E5DF0">
        <w:rPr>
          <w:rFonts w:ascii="Calibri" w:eastAsia="Calibri" w:hAnsi="Calibri" w:cs="Times New Roman"/>
          <w:color w:val="000000" w:themeColor="text1"/>
          <w:sz w:val="24"/>
          <w:szCs w:val="24"/>
        </w:rPr>
        <w:t xml:space="preserve">zimajući u obzir </w:t>
      </w:r>
      <w:r w:rsidR="007E5DF0" w:rsidRPr="007E5DF0">
        <w:rPr>
          <w:rFonts w:ascii="Calibri" w:eastAsia="Calibri" w:hAnsi="Calibri" w:cs="Times New Roman"/>
          <w:color w:val="000000" w:themeColor="text1"/>
          <w:sz w:val="24"/>
          <w:szCs w:val="24"/>
        </w:rPr>
        <w:t xml:space="preserve">preneseni konsolidirani manjak </w:t>
      </w:r>
      <w:r w:rsidR="00683932" w:rsidRPr="007E5DF0">
        <w:rPr>
          <w:rFonts w:ascii="Calibri" w:eastAsia="Calibri" w:hAnsi="Calibri" w:cs="Times New Roman"/>
          <w:color w:val="000000" w:themeColor="text1"/>
          <w:sz w:val="24"/>
          <w:szCs w:val="24"/>
        </w:rPr>
        <w:t>prihoda</w:t>
      </w:r>
      <w:r w:rsidR="00213395">
        <w:rPr>
          <w:rFonts w:ascii="Calibri" w:eastAsia="Calibri" w:hAnsi="Calibri" w:cs="Times New Roman"/>
          <w:color w:val="000000" w:themeColor="text1"/>
          <w:sz w:val="24"/>
          <w:szCs w:val="24"/>
        </w:rPr>
        <w:t xml:space="preserve"> utvrđen </w:t>
      </w:r>
      <w:r w:rsidR="00EE278E">
        <w:rPr>
          <w:rFonts w:ascii="Calibri" w:eastAsia="Calibri" w:hAnsi="Calibri" w:cs="Times New Roman"/>
          <w:color w:val="000000" w:themeColor="text1"/>
          <w:sz w:val="24"/>
          <w:szCs w:val="24"/>
        </w:rPr>
        <w:t>godišnjim obračunom proračuna za 2021. godin</w:t>
      </w:r>
      <w:r w:rsidR="00EE362C">
        <w:rPr>
          <w:rFonts w:ascii="Calibri" w:eastAsia="Calibri" w:hAnsi="Calibri" w:cs="Times New Roman"/>
          <w:color w:val="000000" w:themeColor="text1"/>
          <w:sz w:val="24"/>
          <w:szCs w:val="24"/>
        </w:rPr>
        <w:t>u</w:t>
      </w:r>
      <w:r w:rsidR="00683932" w:rsidRPr="007E5DF0">
        <w:rPr>
          <w:rFonts w:ascii="Calibri" w:eastAsia="Calibri" w:hAnsi="Calibri" w:cs="Times New Roman"/>
          <w:color w:val="000000" w:themeColor="text1"/>
          <w:sz w:val="24"/>
          <w:szCs w:val="24"/>
        </w:rPr>
        <w:t xml:space="preserve"> u iznosu od </w:t>
      </w:r>
      <w:r w:rsidR="007E5DF0" w:rsidRPr="007E5DF0">
        <w:rPr>
          <w:rFonts w:ascii="Calibri" w:eastAsia="Calibri" w:hAnsi="Calibri" w:cs="Times New Roman"/>
          <w:color w:val="000000" w:themeColor="text1"/>
          <w:sz w:val="24"/>
          <w:szCs w:val="24"/>
        </w:rPr>
        <w:t>7.439.725,59</w:t>
      </w:r>
      <w:r w:rsidR="00683932" w:rsidRPr="007E5DF0">
        <w:rPr>
          <w:rFonts w:ascii="Calibri" w:eastAsia="Calibri" w:hAnsi="Calibri" w:cs="Times New Roman"/>
          <w:color w:val="000000" w:themeColor="text1"/>
          <w:sz w:val="24"/>
          <w:szCs w:val="24"/>
        </w:rPr>
        <w:t xml:space="preserve"> kn, </w:t>
      </w:r>
      <w:r w:rsidR="007E5DF0">
        <w:rPr>
          <w:rFonts w:ascii="Calibri" w:eastAsia="Calibri" w:hAnsi="Calibri" w:cs="Times New Roman"/>
          <w:color w:val="000000" w:themeColor="text1"/>
          <w:sz w:val="24"/>
          <w:szCs w:val="24"/>
        </w:rPr>
        <w:t xml:space="preserve">ostvaren </w:t>
      </w:r>
      <w:r>
        <w:rPr>
          <w:rFonts w:ascii="Calibri" w:eastAsia="Calibri" w:hAnsi="Calibri" w:cs="Times New Roman"/>
          <w:color w:val="000000" w:themeColor="text1"/>
          <w:sz w:val="24"/>
          <w:szCs w:val="24"/>
        </w:rPr>
        <w:t xml:space="preserve">je konsolidirani manjak proračuna </w:t>
      </w:r>
      <w:r w:rsidR="00EE278E">
        <w:rPr>
          <w:rFonts w:ascii="Calibri" w:eastAsia="Calibri" w:hAnsi="Calibri" w:cs="Times New Roman"/>
          <w:color w:val="000000" w:themeColor="text1"/>
          <w:sz w:val="24"/>
          <w:szCs w:val="24"/>
        </w:rPr>
        <w:t xml:space="preserve">u iznosu od 8.593.911,74 kn. Glavnina konsolidiranog manjka </w:t>
      </w:r>
      <w:r w:rsidR="00EE362C">
        <w:rPr>
          <w:rFonts w:ascii="Calibri" w:eastAsia="Calibri" w:hAnsi="Calibri" w:cs="Times New Roman"/>
          <w:color w:val="000000" w:themeColor="text1"/>
          <w:sz w:val="24"/>
          <w:szCs w:val="24"/>
        </w:rPr>
        <w:t xml:space="preserve">proračuna </w:t>
      </w:r>
      <w:r w:rsidR="00EE278E">
        <w:rPr>
          <w:rFonts w:ascii="Calibri" w:eastAsia="Calibri" w:hAnsi="Calibri" w:cs="Times New Roman"/>
          <w:color w:val="000000" w:themeColor="text1"/>
          <w:sz w:val="24"/>
          <w:szCs w:val="24"/>
        </w:rPr>
        <w:t xml:space="preserve">rezultat je potrebe </w:t>
      </w:r>
      <w:proofErr w:type="spellStart"/>
      <w:r w:rsidR="00EE278E">
        <w:rPr>
          <w:rFonts w:ascii="Calibri" w:eastAsia="Calibri" w:hAnsi="Calibri" w:cs="Times New Roman"/>
          <w:color w:val="000000" w:themeColor="text1"/>
          <w:sz w:val="24"/>
          <w:szCs w:val="24"/>
        </w:rPr>
        <w:t>predfinanciranja</w:t>
      </w:r>
      <w:proofErr w:type="spellEnd"/>
      <w:r w:rsidR="00EE278E">
        <w:rPr>
          <w:rFonts w:ascii="Calibri" w:eastAsia="Calibri" w:hAnsi="Calibri" w:cs="Times New Roman"/>
          <w:color w:val="000000" w:themeColor="text1"/>
          <w:sz w:val="24"/>
          <w:szCs w:val="24"/>
        </w:rPr>
        <w:t xml:space="preserve"> EU projekata iz vlastitih sredstava proračuna, nakon </w:t>
      </w:r>
      <w:r w:rsidR="00EE362C">
        <w:rPr>
          <w:rFonts w:ascii="Calibri" w:eastAsia="Calibri" w:hAnsi="Calibri" w:cs="Times New Roman"/>
          <w:color w:val="000000" w:themeColor="text1"/>
          <w:sz w:val="24"/>
          <w:szCs w:val="24"/>
        </w:rPr>
        <w:t xml:space="preserve">čega slijede Zahtjevi za nadoknadom sredstava kojima se potražuju </w:t>
      </w:r>
      <w:proofErr w:type="spellStart"/>
      <w:r w:rsidR="00EE362C">
        <w:rPr>
          <w:rFonts w:ascii="Calibri" w:eastAsia="Calibri" w:hAnsi="Calibri" w:cs="Times New Roman"/>
          <w:color w:val="000000" w:themeColor="text1"/>
          <w:sz w:val="24"/>
          <w:szCs w:val="24"/>
        </w:rPr>
        <w:t>predfinancirana</w:t>
      </w:r>
      <w:proofErr w:type="spellEnd"/>
      <w:r w:rsidR="00EE362C">
        <w:rPr>
          <w:rFonts w:ascii="Calibri" w:eastAsia="Calibri" w:hAnsi="Calibri" w:cs="Times New Roman"/>
          <w:color w:val="000000" w:themeColor="text1"/>
          <w:sz w:val="24"/>
          <w:szCs w:val="24"/>
        </w:rPr>
        <w:t xml:space="preserve"> sredstva. Potraživanja </w:t>
      </w:r>
      <w:r w:rsidR="00B23571">
        <w:rPr>
          <w:rFonts w:ascii="Calibri" w:eastAsia="Calibri" w:hAnsi="Calibri" w:cs="Times New Roman"/>
          <w:color w:val="000000" w:themeColor="text1"/>
          <w:sz w:val="24"/>
          <w:szCs w:val="24"/>
        </w:rPr>
        <w:t>za sredstva pomoći za projekte koji se</w:t>
      </w:r>
      <w:r w:rsidR="00EE362C">
        <w:rPr>
          <w:rFonts w:ascii="Calibri" w:eastAsia="Calibri" w:hAnsi="Calibri" w:cs="Times New Roman"/>
          <w:color w:val="000000" w:themeColor="text1"/>
          <w:sz w:val="24"/>
          <w:szCs w:val="24"/>
        </w:rPr>
        <w:t xml:space="preserve"> </w:t>
      </w:r>
      <w:r w:rsidR="00B23571">
        <w:rPr>
          <w:rFonts w:ascii="Calibri" w:eastAsia="Calibri" w:hAnsi="Calibri" w:cs="Times New Roman"/>
          <w:color w:val="000000" w:themeColor="text1"/>
          <w:sz w:val="24"/>
          <w:szCs w:val="24"/>
        </w:rPr>
        <w:t>(</w:t>
      </w:r>
      <w:r w:rsidR="00EE362C">
        <w:rPr>
          <w:rFonts w:ascii="Calibri" w:eastAsia="Calibri" w:hAnsi="Calibri" w:cs="Times New Roman"/>
          <w:color w:val="000000" w:themeColor="text1"/>
          <w:sz w:val="24"/>
          <w:szCs w:val="24"/>
        </w:rPr>
        <w:t>su</w:t>
      </w:r>
      <w:r w:rsidR="00B23571">
        <w:rPr>
          <w:rFonts w:ascii="Calibri" w:eastAsia="Calibri" w:hAnsi="Calibri" w:cs="Times New Roman"/>
          <w:color w:val="000000" w:themeColor="text1"/>
          <w:sz w:val="24"/>
          <w:szCs w:val="24"/>
        </w:rPr>
        <w:t>)financiraju</w:t>
      </w:r>
      <w:r w:rsidR="00EE362C">
        <w:rPr>
          <w:rFonts w:ascii="Calibri" w:eastAsia="Calibri" w:hAnsi="Calibri" w:cs="Times New Roman"/>
          <w:color w:val="000000" w:themeColor="text1"/>
          <w:sz w:val="24"/>
          <w:szCs w:val="24"/>
        </w:rPr>
        <w:t xml:space="preserve">  </w:t>
      </w:r>
      <w:r w:rsidR="00B23571">
        <w:rPr>
          <w:rFonts w:ascii="Calibri" w:eastAsia="Calibri" w:hAnsi="Calibri" w:cs="Times New Roman"/>
          <w:color w:val="000000" w:themeColor="text1"/>
          <w:sz w:val="24"/>
          <w:szCs w:val="24"/>
        </w:rPr>
        <w:t>iz EU fondova</w:t>
      </w:r>
      <w:r w:rsidR="00EE362C">
        <w:rPr>
          <w:rFonts w:ascii="Calibri" w:eastAsia="Calibri" w:hAnsi="Calibri" w:cs="Times New Roman"/>
          <w:color w:val="000000" w:themeColor="text1"/>
          <w:sz w:val="24"/>
          <w:szCs w:val="24"/>
        </w:rPr>
        <w:t xml:space="preserve"> na dan 30. lipnja 2022. godine iznosila su 1.312.541,98 kn.</w:t>
      </w:r>
    </w:p>
    <w:p w14:paraId="32F79FE7" w14:textId="77777777" w:rsidR="006A1D9D" w:rsidRDefault="006A1D9D" w:rsidP="006A1D9D">
      <w:pPr>
        <w:spacing w:after="0" w:line="240" w:lineRule="auto"/>
        <w:jc w:val="both"/>
        <w:rPr>
          <w:rFonts w:ascii="Calibri" w:eastAsia="Calibri" w:hAnsi="Calibri" w:cs="Times New Roman"/>
          <w:color w:val="000000" w:themeColor="text1"/>
          <w:sz w:val="24"/>
          <w:szCs w:val="24"/>
        </w:rPr>
      </w:pPr>
    </w:p>
    <w:p w14:paraId="60BE1EE2" w14:textId="77777777" w:rsidR="006A1D9D" w:rsidRDefault="006A1D9D" w:rsidP="006A1D9D">
      <w:pPr>
        <w:spacing w:after="0" w:line="240" w:lineRule="auto"/>
        <w:jc w:val="both"/>
        <w:rPr>
          <w:rFonts w:ascii="Calibri" w:eastAsia="Calibri" w:hAnsi="Calibri" w:cs="Times New Roman"/>
          <w:i/>
          <w:sz w:val="24"/>
          <w:szCs w:val="24"/>
        </w:rPr>
      </w:pPr>
    </w:p>
    <w:p w14:paraId="78B3A641" w14:textId="77777777" w:rsidR="006A1D9D" w:rsidRDefault="006A1D9D" w:rsidP="006A1D9D">
      <w:pPr>
        <w:spacing w:after="0" w:line="240" w:lineRule="auto"/>
        <w:jc w:val="both"/>
        <w:rPr>
          <w:rFonts w:ascii="Calibri" w:eastAsia="Calibri" w:hAnsi="Calibri" w:cs="Times New Roman"/>
          <w:i/>
          <w:sz w:val="24"/>
          <w:szCs w:val="24"/>
        </w:rPr>
      </w:pPr>
    </w:p>
    <w:p w14:paraId="7F559DF3" w14:textId="77777777" w:rsidR="005D0981" w:rsidRDefault="005D0981" w:rsidP="006A1D9D">
      <w:pPr>
        <w:spacing w:after="0" w:line="240" w:lineRule="auto"/>
        <w:jc w:val="both"/>
        <w:rPr>
          <w:rFonts w:ascii="Calibri" w:eastAsia="Calibri" w:hAnsi="Calibri" w:cs="Times New Roman"/>
          <w:i/>
          <w:sz w:val="24"/>
          <w:szCs w:val="24"/>
        </w:rPr>
      </w:pPr>
    </w:p>
    <w:p w14:paraId="1EFE09DF" w14:textId="77777777" w:rsidR="006A1D9D" w:rsidRDefault="006A1D9D" w:rsidP="006A1D9D">
      <w:pPr>
        <w:spacing w:after="0" w:line="240" w:lineRule="auto"/>
        <w:jc w:val="both"/>
        <w:rPr>
          <w:rFonts w:ascii="Calibri" w:eastAsia="Calibri" w:hAnsi="Calibri" w:cs="Times New Roman"/>
          <w:i/>
          <w:sz w:val="24"/>
          <w:szCs w:val="24"/>
        </w:rPr>
      </w:pPr>
    </w:p>
    <w:p w14:paraId="12CD660A" w14:textId="77777777" w:rsidR="006A1D9D" w:rsidRDefault="006A1D9D" w:rsidP="006A1D9D">
      <w:pPr>
        <w:spacing w:after="0" w:line="240" w:lineRule="auto"/>
        <w:jc w:val="both"/>
        <w:rPr>
          <w:rFonts w:ascii="Calibri" w:eastAsia="Calibri" w:hAnsi="Calibri" w:cs="Times New Roman"/>
          <w:i/>
          <w:sz w:val="24"/>
          <w:szCs w:val="24"/>
        </w:rPr>
      </w:pPr>
    </w:p>
    <w:p w14:paraId="6E0D11E0" w14:textId="6CD03FAF" w:rsidR="00683932" w:rsidRPr="006A1D9D" w:rsidRDefault="006A1D9D" w:rsidP="006A1D9D">
      <w:pPr>
        <w:spacing w:after="0" w:line="240" w:lineRule="auto"/>
        <w:jc w:val="both"/>
        <w:rPr>
          <w:rFonts w:ascii="Calibri" w:eastAsia="Calibri" w:hAnsi="Calibri" w:cs="Times New Roman"/>
          <w:b/>
          <w:color w:val="000000" w:themeColor="text1"/>
          <w:sz w:val="24"/>
          <w:szCs w:val="24"/>
        </w:rPr>
      </w:pPr>
      <w:r w:rsidRPr="006A1D9D">
        <w:rPr>
          <w:rFonts w:ascii="Calibri" w:eastAsia="Calibri" w:hAnsi="Calibri" w:cs="Times New Roman"/>
          <w:b/>
          <w:sz w:val="24"/>
          <w:szCs w:val="24"/>
        </w:rPr>
        <w:lastRenderedPageBreak/>
        <w:t xml:space="preserve">2.2. </w:t>
      </w:r>
      <w:r w:rsidR="00683932" w:rsidRPr="006A1D9D">
        <w:rPr>
          <w:rFonts w:ascii="Calibri" w:eastAsia="Calibri" w:hAnsi="Calibri" w:cs="Times New Roman"/>
          <w:b/>
          <w:sz w:val="24"/>
          <w:szCs w:val="24"/>
        </w:rPr>
        <w:t xml:space="preserve">Prihodi </w:t>
      </w:r>
      <w:r w:rsidRPr="006A1D9D">
        <w:rPr>
          <w:rFonts w:ascii="Calibri" w:eastAsia="Calibri" w:hAnsi="Calibri" w:cs="Times New Roman"/>
          <w:b/>
          <w:sz w:val="24"/>
          <w:szCs w:val="24"/>
        </w:rPr>
        <w:t>po ekonomskoj klasifikaciji</w:t>
      </w:r>
    </w:p>
    <w:p w14:paraId="0B47AC69" w14:textId="77777777" w:rsidR="00C4493A" w:rsidRPr="00683932" w:rsidRDefault="00C4493A" w:rsidP="00D81A3E">
      <w:pPr>
        <w:spacing w:after="0" w:line="240" w:lineRule="auto"/>
        <w:ind w:left="1080"/>
        <w:contextualSpacing/>
        <w:jc w:val="both"/>
        <w:rPr>
          <w:rFonts w:ascii="Calibri" w:eastAsia="Calibri" w:hAnsi="Calibri" w:cs="Times New Roman"/>
          <w:sz w:val="24"/>
          <w:szCs w:val="24"/>
        </w:rPr>
      </w:pPr>
    </w:p>
    <w:p w14:paraId="0673BF7B" w14:textId="77777777" w:rsidR="00683932" w:rsidRDefault="00683932" w:rsidP="00D81A3E">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 xml:space="preserve">Struktura prihoda i primitaka po ekonomskoj klasifikaciji: </w:t>
      </w:r>
    </w:p>
    <w:p w14:paraId="05D23E0B" w14:textId="77777777" w:rsidR="00D81A3E" w:rsidRPr="00683932" w:rsidRDefault="00D81A3E" w:rsidP="00D81A3E">
      <w:pPr>
        <w:spacing w:after="0" w:line="240" w:lineRule="auto"/>
        <w:jc w:val="both"/>
        <w:rPr>
          <w:rFonts w:ascii="Calibri" w:eastAsia="Calibri" w:hAnsi="Calibri" w:cs="Times New Roman"/>
          <w:sz w:val="24"/>
          <w:szCs w:val="24"/>
        </w:rPr>
      </w:pPr>
    </w:p>
    <w:p w14:paraId="1E8EBDAC" w14:textId="1B5F3798" w:rsidR="00D81A3E" w:rsidRPr="00D81A3E" w:rsidRDefault="00683932" w:rsidP="00D81A3E">
      <w:pPr>
        <w:spacing w:after="0" w:line="240" w:lineRule="auto"/>
        <w:jc w:val="both"/>
        <w:rPr>
          <w:rFonts w:ascii="Calibri" w:eastAsia="Calibri" w:hAnsi="Calibri" w:cs="Times New Roman"/>
          <w:b/>
          <w:sz w:val="24"/>
          <w:szCs w:val="24"/>
        </w:rPr>
      </w:pPr>
      <w:r w:rsidRPr="00D81A3E">
        <w:rPr>
          <w:rFonts w:ascii="Calibri" w:eastAsia="Calibri" w:hAnsi="Calibri" w:cs="Times New Roman"/>
          <w:b/>
          <w:sz w:val="24"/>
          <w:szCs w:val="24"/>
        </w:rPr>
        <w:t>Prihodi poslovanja</w:t>
      </w:r>
    </w:p>
    <w:p w14:paraId="1A2449A3" w14:textId="77777777" w:rsidR="00683932" w:rsidRP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Prihodi od poreza 6.776.788,64 kn</w:t>
      </w:r>
    </w:p>
    <w:p w14:paraId="7D29C0D0" w14:textId="77777777" w:rsidR="00683932" w:rsidRP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Pomoći iz inozemstva i od subjekata unutar općeg proračuna 17.825.110,78 kn</w:t>
      </w:r>
    </w:p>
    <w:p w14:paraId="45D6DA28" w14:textId="77777777" w:rsidR="00683932" w:rsidRP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Prihodi od imovine 4.636.915,04 kn</w:t>
      </w:r>
    </w:p>
    <w:p w14:paraId="5E7C0E44" w14:textId="77777777" w:rsidR="00683932" w:rsidRP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 xml:space="preserve">Prihodi od upravnih i administrativnih pristojbi, pristojbi po posebnim propisima i naknada 5.929.554,25 kn </w:t>
      </w:r>
    </w:p>
    <w:p w14:paraId="583C2975" w14:textId="2B940B6B" w:rsidR="00683932" w:rsidRPr="00683932" w:rsidRDefault="00D81A3E" w:rsidP="00D81A3E">
      <w:pPr>
        <w:numPr>
          <w:ilvl w:val="0"/>
          <w:numId w:val="24"/>
        </w:numPr>
        <w:spacing w:after="0" w:line="240" w:lineRule="auto"/>
        <w:contextualSpacing/>
        <w:jc w:val="both"/>
        <w:rPr>
          <w:rFonts w:ascii="Calibri" w:eastAsia="Calibri" w:hAnsi="Calibri" w:cs="Times New Roman"/>
          <w:sz w:val="24"/>
          <w:szCs w:val="24"/>
        </w:rPr>
      </w:pPr>
      <w:r>
        <w:rPr>
          <w:rFonts w:ascii="Calibri" w:eastAsia="Calibri" w:hAnsi="Calibri" w:cs="Times New Roman"/>
          <w:sz w:val="24"/>
          <w:szCs w:val="24"/>
        </w:rPr>
        <w:t>Prihodi od prodaje proizvoda i roba te pruženih usluga</w:t>
      </w:r>
      <w:r w:rsidR="00683932" w:rsidRPr="00683932">
        <w:rPr>
          <w:rFonts w:ascii="Calibri" w:eastAsia="Calibri" w:hAnsi="Calibri" w:cs="Times New Roman"/>
          <w:sz w:val="24"/>
          <w:szCs w:val="24"/>
        </w:rPr>
        <w:t xml:space="preserve"> i prihodi od donacija 318.066,49 kn </w:t>
      </w:r>
    </w:p>
    <w:p w14:paraId="650F2CD9" w14:textId="77777777" w:rsidR="00D81A3E" w:rsidRDefault="00D81A3E" w:rsidP="00D81A3E">
      <w:pPr>
        <w:spacing w:after="0" w:line="240" w:lineRule="auto"/>
        <w:jc w:val="both"/>
        <w:rPr>
          <w:rFonts w:ascii="Calibri" w:eastAsia="Calibri" w:hAnsi="Calibri" w:cs="Times New Roman"/>
          <w:sz w:val="24"/>
          <w:szCs w:val="24"/>
        </w:rPr>
      </w:pPr>
    </w:p>
    <w:p w14:paraId="170F56C8" w14:textId="77777777" w:rsidR="00683932" w:rsidRPr="00D81A3E" w:rsidRDefault="00683932" w:rsidP="00D81A3E">
      <w:pPr>
        <w:spacing w:after="0" w:line="240" w:lineRule="auto"/>
        <w:jc w:val="both"/>
        <w:rPr>
          <w:rFonts w:ascii="Calibri" w:eastAsia="Calibri" w:hAnsi="Calibri" w:cs="Times New Roman"/>
          <w:b/>
          <w:sz w:val="24"/>
          <w:szCs w:val="24"/>
        </w:rPr>
      </w:pPr>
      <w:r w:rsidRPr="00D81A3E">
        <w:rPr>
          <w:rFonts w:ascii="Calibri" w:eastAsia="Calibri" w:hAnsi="Calibri" w:cs="Times New Roman"/>
          <w:b/>
          <w:sz w:val="24"/>
          <w:szCs w:val="24"/>
        </w:rPr>
        <w:t xml:space="preserve">Prihodi od prodaje nefinancijske imovine </w:t>
      </w:r>
    </w:p>
    <w:p w14:paraId="4280F200" w14:textId="77777777" w:rsidR="00683932" w:rsidRP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 xml:space="preserve">Prihodi od prodaje </w:t>
      </w:r>
      <w:proofErr w:type="spellStart"/>
      <w:r w:rsidRPr="00683932">
        <w:rPr>
          <w:rFonts w:ascii="Calibri" w:eastAsia="Calibri" w:hAnsi="Calibri" w:cs="Times New Roman"/>
          <w:sz w:val="24"/>
          <w:szCs w:val="24"/>
        </w:rPr>
        <w:t>neproizvedene</w:t>
      </w:r>
      <w:proofErr w:type="spellEnd"/>
      <w:r w:rsidRPr="00683932">
        <w:rPr>
          <w:rFonts w:ascii="Calibri" w:eastAsia="Calibri" w:hAnsi="Calibri" w:cs="Times New Roman"/>
          <w:sz w:val="24"/>
          <w:szCs w:val="24"/>
        </w:rPr>
        <w:t xml:space="preserve"> dugotrajne imovine 715.060,48 kn</w:t>
      </w:r>
    </w:p>
    <w:p w14:paraId="67D0BE71" w14:textId="77777777" w:rsid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 xml:space="preserve">Prihodi od prodaje proizvedene dugotrajne imovine 115.170,95 kn  </w:t>
      </w:r>
    </w:p>
    <w:p w14:paraId="123877F9" w14:textId="77777777" w:rsidR="00D81A3E" w:rsidRPr="00683932" w:rsidRDefault="00D81A3E" w:rsidP="00D81A3E">
      <w:pPr>
        <w:spacing w:after="0" w:line="240" w:lineRule="auto"/>
        <w:ind w:left="720"/>
        <w:contextualSpacing/>
        <w:jc w:val="both"/>
        <w:rPr>
          <w:rFonts w:ascii="Calibri" w:eastAsia="Calibri" w:hAnsi="Calibri" w:cs="Times New Roman"/>
          <w:sz w:val="24"/>
          <w:szCs w:val="24"/>
        </w:rPr>
      </w:pPr>
    </w:p>
    <w:p w14:paraId="4E26EA17" w14:textId="77777777" w:rsidR="00683932" w:rsidRPr="00D81A3E" w:rsidRDefault="00683932" w:rsidP="00D81A3E">
      <w:pPr>
        <w:spacing w:after="0" w:line="240" w:lineRule="auto"/>
        <w:jc w:val="both"/>
        <w:rPr>
          <w:rFonts w:ascii="Calibri" w:eastAsia="Calibri" w:hAnsi="Calibri" w:cs="Times New Roman"/>
          <w:b/>
          <w:sz w:val="24"/>
          <w:szCs w:val="24"/>
        </w:rPr>
      </w:pPr>
      <w:r w:rsidRPr="00D81A3E">
        <w:rPr>
          <w:rFonts w:ascii="Calibri" w:eastAsia="Calibri" w:hAnsi="Calibri" w:cs="Times New Roman"/>
          <w:b/>
          <w:sz w:val="24"/>
          <w:szCs w:val="24"/>
        </w:rPr>
        <w:t xml:space="preserve">Primici od financijske imovine i zaduživanja </w:t>
      </w:r>
    </w:p>
    <w:p w14:paraId="45EF438E" w14:textId="6986E3A8" w:rsidR="00683932" w:rsidRP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Primici od prodaje dionica i udjela u glavnici 35.100</w:t>
      </w:r>
      <w:r w:rsidR="00D81A3E">
        <w:rPr>
          <w:rFonts w:ascii="Calibri" w:eastAsia="Calibri" w:hAnsi="Calibri" w:cs="Times New Roman"/>
          <w:sz w:val="24"/>
          <w:szCs w:val="24"/>
        </w:rPr>
        <w:t>,00</w:t>
      </w:r>
      <w:r w:rsidRPr="00683932">
        <w:rPr>
          <w:rFonts w:ascii="Calibri" w:eastAsia="Calibri" w:hAnsi="Calibri" w:cs="Times New Roman"/>
          <w:sz w:val="24"/>
          <w:szCs w:val="24"/>
        </w:rPr>
        <w:t xml:space="preserve"> kn</w:t>
      </w:r>
    </w:p>
    <w:p w14:paraId="06FF7834" w14:textId="77777777" w:rsidR="00683932" w:rsidRDefault="00683932" w:rsidP="00D81A3E">
      <w:pPr>
        <w:numPr>
          <w:ilvl w:val="0"/>
          <w:numId w:val="24"/>
        </w:numPr>
        <w:spacing w:after="0" w:line="240" w:lineRule="auto"/>
        <w:contextualSpacing/>
        <w:jc w:val="both"/>
        <w:rPr>
          <w:rFonts w:ascii="Calibri" w:eastAsia="Calibri" w:hAnsi="Calibri" w:cs="Times New Roman"/>
          <w:sz w:val="24"/>
          <w:szCs w:val="24"/>
        </w:rPr>
      </w:pPr>
      <w:r w:rsidRPr="00683932">
        <w:rPr>
          <w:rFonts w:ascii="Calibri" w:eastAsia="Calibri" w:hAnsi="Calibri" w:cs="Times New Roman"/>
          <w:sz w:val="24"/>
          <w:szCs w:val="24"/>
        </w:rPr>
        <w:t>Primici od zaduživanja 3.735.308,04 kn</w:t>
      </w:r>
    </w:p>
    <w:p w14:paraId="2EE4752C" w14:textId="77777777" w:rsidR="00D81A3E" w:rsidRPr="00683932" w:rsidRDefault="00D81A3E" w:rsidP="00D81A3E">
      <w:pPr>
        <w:spacing w:after="0" w:line="240" w:lineRule="auto"/>
        <w:ind w:left="720"/>
        <w:contextualSpacing/>
        <w:jc w:val="both"/>
        <w:rPr>
          <w:rFonts w:ascii="Calibri" w:eastAsia="Calibri" w:hAnsi="Calibri" w:cs="Times New Roman"/>
          <w:sz w:val="24"/>
          <w:szCs w:val="24"/>
        </w:rPr>
      </w:pPr>
    </w:p>
    <w:p w14:paraId="1FD255C9" w14:textId="4E9F3121" w:rsidR="00683932" w:rsidRPr="00683932" w:rsidRDefault="00683932" w:rsidP="00D81A3E">
      <w:pPr>
        <w:spacing w:after="0" w:line="240" w:lineRule="auto"/>
        <w:jc w:val="both"/>
        <w:rPr>
          <w:rFonts w:ascii="Calibri" w:eastAsia="Calibri" w:hAnsi="Calibri" w:cs="Times New Roman"/>
          <w:sz w:val="24"/>
          <w:szCs w:val="24"/>
        </w:rPr>
      </w:pPr>
      <w:r w:rsidRPr="00683932">
        <w:rPr>
          <w:rFonts w:ascii="Calibri" w:eastAsia="Calibri" w:hAnsi="Calibri" w:cs="Times New Roman"/>
          <w:sz w:val="24"/>
          <w:szCs w:val="24"/>
        </w:rPr>
        <w:t>U strukturi prihoda i primitaka proračuna u razdoblju od 01.01. 2021. – 30.06.2022. godine  najveći su prihodi pomoći koji čine 44 % proračuna.  U odnosu na prethodnu godinu prihodi pomoći su veći za 5.074.250</w:t>
      </w:r>
      <w:r w:rsidR="00D81A3E">
        <w:rPr>
          <w:rFonts w:ascii="Calibri" w:eastAsia="Calibri" w:hAnsi="Calibri" w:cs="Times New Roman"/>
          <w:sz w:val="24"/>
          <w:szCs w:val="24"/>
        </w:rPr>
        <w:t>,38</w:t>
      </w:r>
      <w:r w:rsidRPr="00683932">
        <w:rPr>
          <w:rFonts w:ascii="Calibri" w:eastAsia="Calibri" w:hAnsi="Calibri" w:cs="Times New Roman"/>
          <w:sz w:val="24"/>
          <w:szCs w:val="24"/>
        </w:rPr>
        <w:t xml:space="preserve"> kn. Prihodi od poreza čine 17</w:t>
      </w:r>
      <w:r w:rsidR="00D81A3E">
        <w:rPr>
          <w:rFonts w:ascii="Calibri" w:eastAsia="Calibri" w:hAnsi="Calibri" w:cs="Times New Roman"/>
          <w:sz w:val="24"/>
          <w:szCs w:val="24"/>
        </w:rPr>
        <w:t xml:space="preserve"> </w:t>
      </w:r>
      <w:r w:rsidRPr="00683932">
        <w:rPr>
          <w:rFonts w:ascii="Calibri" w:eastAsia="Calibri" w:hAnsi="Calibri" w:cs="Times New Roman"/>
          <w:sz w:val="24"/>
          <w:szCs w:val="24"/>
        </w:rPr>
        <w:t>% proračuna, prihodi od upravnih i administrativnih pristojbi, pristojbi po posebnim propisima i naknadama 15</w:t>
      </w:r>
      <w:r w:rsidR="00D81A3E">
        <w:rPr>
          <w:rFonts w:ascii="Calibri" w:eastAsia="Calibri" w:hAnsi="Calibri" w:cs="Times New Roman"/>
          <w:sz w:val="24"/>
          <w:szCs w:val="24"/>
        </w:rPr>
        <w:t xml:space="preserve"> </w:t>
      </w:r>
      <w:r w:rsidRPr="00683932">
        <w:rPr>
          <w:rFonts w:ascii="Calibri" w:eastAsia="Calibri" w:hAnsi="Calibri" w:cs="Times New Roman"/>
          <w:sz w:val="24"/>
          <w:szCs w:val="24"/>
        </w:rPr>
        <w:t>%, prihodi od imovine 12</w:t>
      </w:r>
      <w:r w:rsidR="00D81A3E">
        <w:rPr>
          <w:rFonts w:ascii="Calibri" w:eastAsia="Calibri" w:hAnsi="Calibri" w:cs="Times New Roman"/>
          <w:sz w:val="24"/>
          <w:szCs w:val="24"/>
        </w:rPr>
        <w:t xml:space="preserve"> </w:t>
      </w:r>
      <w:r w:rsidRPr="00683932">
        <w:rPr>
          <w:rFonts w:ascii="Calibri" w:eastAsia="Calibri" w:hAnsi="Calibri" w:cs="Times New Roman"/>
          <w:sz w:val="24"/>
          <w:szCs w:val="24"/>
        </w:rPr>
        <w:t>%, primici</w:t>
      </w:r>
      <w:r w:rsidR="00D81A3E">
        <w:rPr>
          <w:rFonts w:ascii="Calibri" w:eastAsia="Calibri" w:hAnsi="Calibri" w:cs="Times New Roman"/>
          <w:sz w:val="24"/>
          <w:szCs w:val="24"/>
        </w:rPr>
        <w:t xml:space="preserve"> od zaduživanja 9 % i ostali 3 %.</w:t>
      </w:r>
      <w:r w:rsidRPr="00683932">
        <w:rPr>
          <w:rFonts w:ascii="Calibri" w:eastAsia="Calibri" w:hAnsi="Calibri" w:cs="Times New Roman"/>
          <w:sz w:val="24"/>
          <w:szCs w:val="24"/>
        </w:rPr>
        <w:t xml:space="preserve"> </w:t>
      </w:r>
    </w:p>
    <w:p w14:paraId="0896F495" w14:textId="402A10CC" w:rsidR="00683932" w:rsidRPr="00683932" w:rsidRDefault="00683932" w:rsidP="00D81A3E">
      <w:pPr>
        <w:spacing w:after="0" w:line="240" w:lineRule="auto"/>
        <w:contextualSpacing/>
        <w:jc w:val="both"/>
        <w:rPr>
          <w:rFonts w:ascii="Calibri" w:eastAsia="Calibri" w:hAnsi="Calibri" w:cs="Times New Roman"/>
          <w:sz w:val="24"/>
          <w:szCs w:val="24"/>
        </w:rPr>
      </w:pPr>
      <w:r w:rsidRPr="00D81A3E">
        <w:rPr>
          <w:rFonts w:ascii="Calibri" w:eastAsia="Calibri" w:hAnsi="Calibri" w:cs="Times New Roman"/>
          <w:i/>
          <w:sz w:val="24"/>
          <w:szCs w:val="24"/>
        </w:rPr>
        <w:t>Prihodi od poreza i prireza na dohodak</w:t>
      </w:r>
      <w:r w:rsidRPr="00683932">
        <w:rPr>
          <w:rFonts w:ascii="Calibri" w:eastAsia="Calibri" w:hAnsi="Calibri" w:cs="Times New Roman"/>
          <w:sz w:val="24"/>
          <w:szCs w:val="24"/>
        </w:rPr>
        <w:t xml:space="preserve"> ostvareni su s iznosom od 6.267.295,09 kn što je u odnosnu na prethodnu godinu manje za 805.262</w:t>
      </w:r>
      <w:r w:rsidR="00D81A3E">
        <w:rPr>
          <w:rFonts w:ascii="Calibri" w:eastAsia="Calibri" w:hAnsi="Calibri" w:cs="Times New Roman"/>
          <w:sz w:val="24"/>
          <w:szCs w:val="24"/>
        </w:rPr>
        <w:t xml:space="preserve">,07 kn, odnosno za 11,39 </w:t>
      </w:r>
      <w:r w:rsidRPr="00683932">
        <w:rPr>
          <w:rFonts w:ascii="Calibri" w:eastAsia="Calibri" w:hAnsi="Calibri" w:cs="Times New Roman"/>
          <w:sz w:val="24"/>
          <w:szCs w:val="24"/>
        </w:rPr>
        <w:t>%. U strukturi prihoda o</w:t>
      </w:r>
      <w:r w:rsidR="00D81A3E">
        <w:rPr>
          <w:rFonts w:ascii="Calibri" w:eastAsia="Calibri" w:hAnsi="Calibri" w:cs="Times New Roman"/>
          <w:sz w:val="24"/>
          <w:szCs w:val="24"/>
        </w:rPr>
        <w:t>d</w:t>
      </w:r>
      <w:r w:rsidRPr="00683932">
        <w:rPr>
          <w:rFonts w:ascii="Calibri" w:eastAsia="Calibri" w:hAnsi="Calibri" w:cs="Times New Roman"/>
          <w:sz w:val="24"/>
          <w:szCs w:val="24"/>
        </w:rPr>
        <w:t xml:space="preserve"> poreza i prireza na dohodak smanjenje prihoda evidentirano je na prihodu od poreza i prireza na dohodak od nesamostalnog rada za 22</w:t>
      </w:r>
      <w:r w:rsidR="00D81A3E">
        <w:rPr>
          <w:rFonts w:ascii="Calibri" w:eastAsia="Calibri" w:hAnsi="Calibri" w:cs="Times New Roman"/>
          <w:sz w:val="24"/>
          <w:szCs w:val="24"/>
        </w:rPr>
        <w:t xml:space="preserve">,56 </w:t>
      </w:r>
      <w:r w:rsidRPr="00683932">
        <w:rPr>
          <w:rFonts w:ascii="Calibri" w:eastAsia="Calibri" w:hAnsi="Calibri" w:cs="Times New Roman"/>
          <w:sz w:val="24"/>
          <w:szCs w:val="24"/>
        </w:rPr>
        <w:t>%</w:t>
      </w:r>
      <w:r w:rsidR="00D81A3E">
        <w:rPr>
          <w:rFonts w:ascii="Calibri" w:eastAsia="Calibri" w:hAnsi="Calibri" w:cs="Times New Roman"/>
          <w:sz w:val="24"/>
          <w:szCs w:val="24"/>
        </w:rPr>
        <w:t>,</w:t>
      </w:r>
      <w:r w:rsidRPr="00683932">
        <w:rPr>
          <w:rFonts w:ascii="Calibri" w:eastAsia="Calibri" w:hAnsi="Calibri" w:cs="Times New Roman"/>
          <w:sz w:val="24"/>
          <w:szCs w:val="24"/>
        </w:rPr>
        <w:t xml:space="preserve"> dok su prihodi od poreza i prireza na dohodak od samostalne djelatnosti, imovine i imovinskih prava te kapitala iskazani s povećanjem. Povrati poreza i prireza na dohodak po godišnjoj prijavi  iskazani su gotovo kao i prethod</w:t>
      </w:r>
      <w:r w:rsidR="00D81A3E">
        <w:rPr>
          <w:rFonts w:ascii="Calibri" w:eastAsia="Calibri" w:hAnsi="Calibri" w:cs="Times New Roman"/>
          <w:sz w:val="24"/>
          <w:szCs w:val="24"/>
        </w:rPr>
        <w:t xml:space="preserve">ne godine, razlika je iskazana </w:t>
      </w:r>
      <w:r w:rsidRPr="00683932">
        <w:rPr>
          <w:rFonts w:ascii="Calibri" w:eastAsia="Calibri" w:hAnsi="Calibri" w:cs="Times New Roman"/>
          <w:sz w:val="24"/>
          <w:szCs w:val="24"/>
        </w:rPr>
        <w:t>sa smanjenjem povrata u 2022. godini</w:t>
      </w:r>
      <w:r w:rsidR="00D81A3E">
        <w:rPr>
          <w:rFonts w:ascii="Calibri" w:eastAsia="Calibri" w:hAnsi="Calibri" w:cs="Times New Roman"/>
          <w:sz w:val="24"/>
          <w:szCs w:val="24"/>
        </w:rPr>
        <w:t xml:space="preserve"> u iznosu od 128.987,68 kn, odnos</w:t>
      </w:r>
      <w:r w:rsidRPr="00683932">
        <w:rPr>
          <w:rFonts w:ascii="Calibri" w:eastAsia="Calibri" w:hAnsi="Calibri" w:cs="Times New Roman"/>
          <w:sz w:val="24"/>
          <w:szCs w:val="24"/>
        </w:rPr>
        <w:t xml:space="preserve">no povrati su </w:t>
      </w:r>
      <w:r w:rsidR="00D81A3E">
        <w:rPr>
          <w:rFonts w:ascii="Calibri" w:eastAsia="Calibri" w:hAnsi="Calibri" w:cs="Times New Roman"/>
          <w:sz w:val="24"/>
          <w:szCs w:val="24"/>
        </w:rPr>
        <w:t xml:space="preserve">ostvareni  s 3.103.371,25 kn.  </w:t>
      </w:r>
    </w:p>
    <w:p w14:paraId="2231B533" w14:textId="44589C39" w:rsidR="00683932" w:rsidRPr="00683932" w:rsidRDefault="00683932" w:rsidP="00D81A3E">
      <w:pPr>
        <w:spacing w:after="0" w:line="240" w:lineRule="auto"/>
        <w:contextualSpacing/>
        <w:jc w:val="both"/>
        <w:rPr>
          <w:rFonts w:ascii="Calibri" w:eastAsia="Times New Roman" w:hAnsi="Calibri" w:cs="Calibri"/>
          <w:color w:val="000000"/>
          <w:sz w:val="24"/>
          <w:szCs w:val="24"/>
          <w:lang w:eastAsia="hr-HR"/>
        </w:rPr>
      </w:pPr>
      <w:r w:rsidRPr="00D81A3E">
        <w:rPr>
          <w:rFonts w:ascii="Calibri" w:eastAsia="Calibri" w:hAnsi="Calibri" w:cs="Times New Roman"/>
          <w:i/>
          <w:sz w:val="24"/>
          <w:szCs w:val="24"/>
        </w:rPr>
        <w:t>Prihodi od poreza na imovinu</w:t>
      </w:r>
      <w:r w:rsidRPr="00683932">
        <w:rPr>
          <w:rFonts w:ascii="Calibri" w:eastAsia="Calibri" w:hAnsi="Calibri" w:cs="Times New Roman"/>
          <w:sz w:val="24"/>
          <w:szCs w:val="24"/>
        </w:rPr>
        <w:t xml:space="preserve"> ostvareni su u iznosu od 493.902,18 kn što je u odnosu na izvještajno razdoblje</w:t>
      </w:r>
      <w:r w:rsidR="00D81A3E">
        <w:rPr>
          <w:rFonts w:ascii="Calibri" w:eastAsia="Calibri" w:hAnsi="Calibri" w:cs="Times New Roman"/>
          <w:sz w:val="24"/>
          <w:szCs w:val="24"/>
        </w:rPr>
        <w:t xml:space="preserve"> prethodne godine više za 31.802,78</w:t>
      </w:r>
      <w:r w:rsidRPr="00683932">
        <w:rPr>
          <w:rFonts w:ascii="Calibri" w:eastAsia="Calibri" w:hAnsi="Calibri" w:cs="Times New Roman"/>
          <w:sz w:val="24"/>
          <w:szCs w:val="24"/>
        </w:rPr>
        <w:t xml:space="preserve"> kn ili za 6,88</w:t>
      </w:r>
      <w:r w:rsidR="00D81A3E">
        <w:rPr>
          <w:rFonts w:ascii="Calibri" w:eastAsia="Calibri" w:hAnsi="Calibri" w:cs="Times New Roman"/>
          <w:sz w:val="24"/>
          <w:szCs w:val="24"/>
        </w:rPr>
        <w:t xml:space="preserve"> </w:t>
      </w:r>
      <w:r w:rsidRPr="00683932">
        <w:rPr>
          <w:rFonts w:ascii="Calibri" w:eastAsia="Calibri" w:hAnsi="Calibri" w:cs="Times New Roman"/>
          <w:sz w:val="24"/>
          <w:szCs w:val="24"/>
        </w:rPr>
        <w:t>%. Porez na promet nekretnina ostvaren je u iznosu 491.521,73 kn ili 6,8</w:t>
      </w:r>
      <w:r w:rsidR="00026E3C">
        <w:rPr>
          <w:rFonts w:ascii="Calibri" w:eastAsia="Calibri" w:hAnsi="Calibri" w:cs="Times New Roman"/>
          <w:sz w:val="24"/>
          <w:szCs w:val="24"/>
        </w:rPr>
        <w:t>5</w:t>
      </w:r>
      <w:r w:rsidRPr="00683932">
        <w:rPr>
          <w:rFonts w:ascii="Calibri" w:eastAsia="Calibri" w:hAnsi="Calibri" w:cs="Times New Roman"/>
          <w:sz w:val="24"/>
          <w:szCs w:val="24"/>
        </w:rPr>
        <w:t xml:space="preserve"> % više</w:t>
      </w:r>
      <w:r w:rsidR="00026E3C">
        <w:rPr>
          <w:rFonts w:ascii="Calibri" w:eastAsia="Calibri" w:hAnsi="Calibri" w:cs="Times New Roman"/>
          <w:sz w:val="24"/>
          <w:szCs w:val="24"/>
        </w:rPr>
        <w:t>,</w:t>
      </w:r>
      <w:r w:rsidRPr="00683932">
        <w:rPr>
          <w:rFonts w:ascii="Calibri" w:eastAsia="Calibri" w:hAnsi="Calibri" w:cs="Times New Roman"/>
          <w:sz w:val="24"/>
          <w:szCs w:val="24"/>
        </w:rPr>
        <w:t xml:space="preserve"> dok je porez na korištenje javnih površina ostvaren s 2.380</w:t>
      </w:r>
      <w:r w:rsidR="00026E3C">
        <w:rPr>
          <w:rFonts w:ascii="Calibri" w:eastAsia="Calibri" w:hAnsi="Calibri" w:cs="Times New Roman"/>
          <w:sz w:val="24"/>
          <w:szCs w:val="24"/>
        </w:rPr>
        <w:t>,45</w:t>
      </w:r>
      <w:r w:rsidRPr="00683932">
        <w:rPr>
          <w:rFonts w:ascii="Calibri" w:eastAsia="Calibri" w:hAnsi="Calibri" w:cs="Times New Roman"/>
          <w:sz w:val="24"/>
          <w:szCs w:val="24"/>
        </w:rPr>
        <w:t xml:space="preserve"> kn. </w:t>
      </w:r>
      <w:r w:rsidRPr="00683932">
        <w:rPr>
          <w:rFonts w:ascii="Calibri" w:eastAsia="Times New Roman" w:hAnsi="Calibri" w:cs="Calibri"/>
          <w:color w:val="000000"/>
          <w:sz w:val="24"/>
          <w:szCs w:val="24"/>
          <w:lang w:eastAsia="hr-HR"/>
        </w:rPr>
        <w:t xml:space="preserve">Prihodi od poreza na robu i usluge ostvareni su u iznosu 15.591,37 kn, što je u odnosu na prethodnu godinu više za 1.752,63 kn ili za </w:t>
      </w:r>
      <w:r w:rsidR="00026E3C">
        <w:rPr>
          <w:rFonts w:ascii="Calibri" w:eastAsia="Times New Roman" w:hAnsi="Calibri" w:cs="Calibri"/>
          <w:color w:val="000000"/>
          <w:sz w:val="24"/>
          <w:szCs w:val="24"/>
          <w:lang w:eastAsia="hr-HR"/>
        </w:rPr>
        <w:t>12,66</w:t>
      </w:r>
      <w:r w:rsidRPr="00683932">
        <w:rPr>
          <w:rFonts w:ascii="Calibri" w:eastAsia="Times New Roman" w:hAnsi="Calibri" w:cs="Calibri"/>
          <w:color w:val="000000"/>
          <w:sz w:val="24"/>
          <w:szCs w:val="24"/>
          <w:lang w:eastAsia="hr-HR"/>
        </w:rPr>
        <w:t xml:space="preserve"> %. </w:t>
      </w:r>
    </w:p>
    <w:p w14:paraId="0D5FAA95" w14:textId="64455AF8" w:rsidR="00683932" w:rsidRPr="00683932" w:rsidRDefault="00683932" w:rsidP="00D81A3E">
      <w:pPr>
        <w:spacing w:after="0" w:line="240" w:lineRule="auto"/>
        <w:contextualSpacing/>
        <w:jc w:val="both"/>
        <w:rPr>
          <w:rFonts w:ascii="Calibri" w:eastAsia="Times New Roman" w:hAnsi="Calibri" w:cs="Calibri"/>
          <w:color w:val="000000"/>
          <w:sz w:val="24"/>
          <w:szCs w:val="24"/>
          <w:lang w:eastAsia="hr-HR"/>
        </w:rPr>
      </w:pPr>
      <w:r w:rsidRPr="00234652">
        <w:rPr>
          <w:rFonts w:ascii="Calibri" w:eastAsia="Times New Roman" w:hAnsi="Calibri" w:cs="Calibri"/>
          <w:i/>
          <w:color w:val="000000"/>
          <w:sz w:val="24"/>
          <w:szCs w:val="24"/>
          <w:lang w:eastAsia="hr-HR"/>
        </w:rPr>
        <w:t>Prihodi pomoći iz inozemstva i od subjekata unutar općeg proračuna</w:t>
      </w:r>
      <w:r w:rsidRPr="00683932">
        <w:rPr>
          <w:rFonts w:ascii="Calibri" w:eastAsia="Times New Roman" w:hAnsi="Calibri" w:cs="Calibri"/>
          <w:color w:val="000000"/>
          <w:sz w:val="24"/>
          <w:szCs w:val="24"/>
          <w:lang w:eastAsia="hr-HR"/>
        </w:rPr>
        <w:t xml:space="preserve"> ostvareni su sa 17.825.11,78 kn što je u odnosu na plan 2</w:t>
      </w:r>
      <w:r w:rsidR="00026E3C">
        <w:rPr>
          <w:rFonts w:ascii="Calibri" w:eastAsia="Times New Roman" w:hAnsi="Calibri" w:cs="Calibri"/>
          <w:color w:val="000000"/>
          <w:sz w:val="24"/>
          <w:szCs w:val="24"/>
          <w:lang w:eastAsia="hr-HR"/>
        </w:rPr>
        <w:t xml:space="preserve">9,55 </w:t>
      </w:r>
      <w:r w:rsidRPr="00683932">
        <w:rPr>
          <w:rFonts w:ascii="Calibri" w:eastAsia="Times New Roman" w:hAnsi="Calibri" w:cs="Calibri"/>
          <w:color w:val="000000"/>
          <w:sz w:val="24"/>
          <w:szCs w:val="24"/>
          <w:lang w:eastAsia="hr-HR"/>
        </w:rPr>
        <w:t>%, a u odnosu na prethodnu godinu prihodi su veći za</w:t>
      </w:r>
      <w:r w:rsidR="00026E3C">
        <w:rPr>
          <w:rFonts w:ascii="Calibri" w:eastAsia="Times New Roman" w:hAnsi="Calibri" w:cs="Calibri"/>
          <w:color w:val="000000"/>
          <w:sz w:val="24"/>
          <w:szCs w:val="24"/>
          <w:lang w:eastAsia="hr-HR"/>
        </w:rPr>
        <w:t xml:space="preserve"> 39,80 </w:t>
      </w:r>
      <w:r w:rsidRPr="00683932">
        <w:rPr>
          <w:rFonts w:ascii="Calibri" w:eastAsia="Times New Roman" w:hAnsi="Calibri" w:cs="Calibri"/>
          <w:color w:val="000000"/>
          <w:sz w:val="24"/>
          <w:szCs w:val="24"/>
          <w:lang w:eastAsia="hr-HR"/>
        </w:rPr>
        <w:t>%. U strukturi prihoda pomoći proračunu iz drugih proračuna najveća je stavka prihoda fiskalnog izravnanja s iznosom od 8.941.624,80 kn. Sredstva f</w:t>
      </w:r>
      <w:r w:rsidR="00026E3C">
        <w:rPr>
          <w:rFonts w:ascii="Calibri" w:eastAsia="Times New Roman" w:hAnsi="Calibri" w:cs="Calibri"/>
          <w:color w:val="000000"/>
          <w:sz w:val="24"/>
          <w:szCs w:val="24"/>
          <w:lang w:eastAsia="hr-HR"/>
        </w:rPr>
        <w:t>iskalnog izravnanja su smanjena</w:t>
      </w:r>
      <w:r w:rsidRPr="00683932">
        <w:rPr>
          <w:rFonts w:ascii="Calibri" w:eastAsia="Times New Roman" w:hAnsi="Calibri" w:cs="Calibri"/>
          <w:color w:val="000000"/>
          <w:sz w:val="24"/>
          <w:szCs w:val="24"/>
          <w:lang w:eastAsia="hr-HR"/>
        </w:rPr>
        <w:t xml:space="preserve"> u odnosu na prethodnu godinu za 416.154</w:t>
      </w:r>
      <w:r w:rsidR="00026E3C">
        <w:rPr>
          <w:rFonts w:ascii="Calibri" w:eastAsia="Times New Roman" w:hAnsi="Calibri" w:cs="Calibri"/>
          <w:color w:val="000000"/>
          <w:sz w:val="24"/>
          <w:szCs w:val="24"/>
          <w:lang w:eastAsia="hr-HR"/>
        </w:rPr>
        <w:t>,54</w:t>
      </w:r>
      <w:r w:rsidRPr="00683932">
        <w:rPr>
          <w:rFonts w:ascii="Calibri" w:eastAsia="Times New Roman" w:hAnsi="Calibri" w:cs="Calibri"/>
          <w:color w:val="000000"/>
          <w:sz w:val="24"/>
          <w:szCs w:val="24"/>
          <w:lang w:eastAsia="hr-HR"/>
        </w:rPr>
        <w:t xml:space="preserve"> kn. Osim sredstava fiskalnog izravnanja  ostvarena su sredstva pomoći iz drugih proračuna u iznosu od 17.701,58 kn koja  čine uplate prihoda pomoći na ime 15 % nacionalnog sufinanciranja projekta „Ne ovisnosti“, zatim 15% nacionalnog učešća za projekt „Želim raditi, želim pomoći“  u iznosu od </w:t>
      </w:r>
      <w:r w:rsidRPr="00683932">
        <w:rPr>
          <w:rFonts w:ascii="Calibri" w:eastAsia="Times New Roman" w:hAnsi="Calibri" w:cs="Calibri"/>
          <w:color w:val="000000"/>
          <w:sz w:val="24"/>
          <w:szCs w:val="24"/>
          <w:lang w:eastAsia="hr-HR"/>
        </w:rPr>
        <w:lastRenderedPageBreak/>
        <w:t>1</w:t>
      </w:r>
      <w:r w:rsidR="00026E3C">
        <w:rPr>
          <w:rFonts w:ascii="Calibri" w:eastAsia="Times New Roman" w:hAnsi="Calibri" w:cs="Calibri"/>
          <w:color w:val="000000"/>
          <w:sz w:val="24"/>
          <w:szCs w:val="24"/>
          <w:lang w:eastAsia="hr-HR"/>
        </w:rPr>
        <w:t>5</w:t>
      </w:r>
      <w:r w:rsidRPr="00683932">
        <w:rPr>
          <w:rFonts w:ascii="Calibri" w:eastAsia="Times New Roman" w:hAnsi="Calibri" w:cs="Calibri"/>
          <w:color w:val="000000"/>
          <w:sz w:val="24"/>
          <w:szCs w:val="24"/>
          <w:lang w:eastAsia="hr-HR"/>
        </w:rPr>
        <w:t>0.668,96 kn, 24.875</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refundacije sredstva Općine Lipovljani za širokopojasni Internet i 20.000</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uplatilo je Ministarstvo kulture i medija za projekt „Kino za sve“. Kapitalne pomoći proračunu iz drugih proračuna ostvarene su s 3.760.598</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Sredstva kapitalnih pomoći proračunu iz drugih proračuna čine sredstva uplaćena od strane Agencije za plaćanja u poljoprivredi, ribarstvu i ruralnom razvoju za projekt „Rekonstrukcija i oprema društvenog doma u Rajiću“ s iznosom od 2.760.598</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te sredstva Ministarstva kulture i medija za hotel </w:t>
      </w:r>
      <w:proofErr w:type="spellStart"/>
      <w:r w:rsidRPr="00683932">
        <w:rPr>
          <w:rFonts w:ascii="Calibri" w:eastAsia="Times New Roman" w:hAnsi="Calibri" w:cs="Calibri"/>
          <w:color w:val="000000"/>
          <w:sz w:val="24"/>
          <w:szCs w:val="24"/>
          <w:lang w:eastAsia="hr-HR"/>
        </w:rPr>
        <w:t>Knopp</w:t>
      </w:r>
      <w:proofErr w:type="spellEnd"/>
      <w:r w:rsidRPr="00683932">
        <w:rPr>
          <w:rFonts w:ascii="Calibri" w:eastAsia="Times New Roman" w:hAnsi="Calibri" w:cs="Calibri"/>
          <w:color w:val="000000"/>
          <w:sz w:val="24"/>
          <w:szCs w:val="24"/>
          <w:lang w:eastAsia="hr-HR"/>
        </w:rPr>
        <w:t xml:space="preserve"> u iznosu od 1.000.000</w:t>
      </w:r>
      <w:r w:rsidR="00026E3C">
        <w:rPr>
          <w:rFonts w:ascii="Calibri" w:eastAsia="Times New Roman" w:hAnsi="Calibri" w:cs="Calibri"/>
          <w:color w:val="000000"/>
          <w:sz w:val="24"/>
          <w:szCs w:val="24"/>
          <w:lang w:eastAsia="hr-HR"/>
        </w:rPr>
        <w:t xml:space="preserve">,00 kn. </w:t>
      </w:r>
      <w:r w:rsidRPr="00683932">
        <w:rPr>
          <w:rFonts w:ascii="Calibri" w:eastAsia="Times New Roman" w:hAnsi="Calibri" w:cs="Calibri"/>
          <w:color w:val="000000"/>
          <w:sz w:val="24"/>
          <w:szCs w:val="24"/>
          <w:lang w:eastAsia="hr-HR"/>
        </w:rPr>
        <w:t xml:space="preserve">Prihodi pomoći od izvanproračunskih korisnika ostvareni su s 820.238,62 kn. Sredstva su uplaćena za mjeru zapošljavanja – javni radovi u iznosu od 19.827,30 kn i 800.411,31 kn od Fonda za zaštitu okoliša i energetsku učinkovitost za sanaciju deponije komunalnog otpada „Kurjaka“. </w:t>
      </w:r>
    </w:p>
    <w:p w14:paraId="2A1FC795" w14:textId="5B36D16D" w:rsidR="00683932" w:rsidRPr="00683932" w:rsidRDefault="00683932" w:rsidP="00D81A3E">
      <w:pPr>
        <w:spacing w:after="0" w:line="240" w:lineRule="auto"/>
        <w:contextualSpacing/>
        <w:jc w:val="both"/>
        <w:rPr>
          <w:rFonts w:ascii="Calibri" w:eastAsia="Times New Roman" w:hAnsi="Calibri" w:cs="Calibri"/>
          <w:color w:val="000000"/>
          <w:sz w:val="24"/>
          <w:szCs w:val="24"/>
          <w:lang w:eastAsia="hr-HR"/>
        </w:rPr>
      </w:pPr>
      <w:r w:rsidRPr="00683932">
        <w:rPr>
          <w:rFonts w:ascii="Calibri" w:eastAsia="Times New Roman" w:hAnsi="Calibri" w:cs="Calibri"/>
          <w:color w:val="000000"/>
          <w:sz w:val="24"/>
          <w:szCs w:val="24"/>
          <w:lang w:eastAsia="hr-HR"/>
        </w:rPr>
        <w:t>Prihodi pomoći izravnanja za decentralizirane funkcije ostvareni su u iznosu od 852.191,50 kn, a odnose se na sufinanciranje rada Javne vatrogasne postrojbe Grada Novske. Pomoći proračunskim korisnicima iz proračuna koji im nije nadležan ostvarene su s 32.900</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a odnose se na prihode Gradske knjižnice i čitaonice „Ante </w:t>
      </w:r>
      <w:proofErr w:type="spellStart"/>
      <w:r w:rsidRPr="00683932">
        <w:rPr>
          <w:rFonts w:ascii="Calibri" w:eastAsia="Times New Roman" w:hAnsi="Calibri" w:cs="Calibri"/>
          <w:color w:val="000000"/>
          <w:sz w:val="24"/>
          <w:szCs w:val="24"/>
          <w:lang w:eastAsia="hr-HR"/>
        </w:rPr>
        <w:t>Jagar</w:t>
      </w:r>
      <w:proofErr w:type="spellEnd"/>
      <w:r w:rsidRPr="00683932">
        <w:rPr>
          <w:rFonts w:ascii="Calibri" w:eastAsia="Times New Roman" w:hAnsi="Calibri" w:cs="Calibri"/>
          <w:color w:val="000000"/>
          <w:sz w:val="24"/>
          <w:szCs w:val="24"/>
          <w:lang w:eastAsia="hr-HR"/>
        </w:rPr>
        <w:t>“ s 20.000</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sredstva je uplatilo Ministarstvo kulture i medija i 12.900</w:t>
      </w:r>
      <w:r w:rsidR="00026E3C">
        <w:rPr>
          <w:rFonts w:ascii="Calibri" w:eastAsia="Times New Roman" w:hAnsi="Calibri" w:cs="Calibri"/>
          <w:color w:val="000000"/>
          <w:sz w:val="24"/>
          <w:szCs w:val="24"/>
          <w:lang w:eastAsia="hr-HR"/>
        </w:rPr>
        <w:t>,00</w:t>
      </w:r>
      <w:r w:rsidRPr="00683932">
        <w:rPr>
          <w:rFonts w:ascii="Calibri" w:eastAsia="Times New Roman" w:hAnsi="Calibri" w:cs="Calibri"/>
          <w:color w:val="000000"/>
          <w:sz w:val="24"/>
          <w:szCs w:val="24"/>
          <w:lang w:eastAsia="hr-HR"/>
        </w:rPr>
        <w:t xml:space="preserve"> kn prihoda Dječjeg vrtića </w:t>
      </w:r>
      <w:r w:rsidR="00026E3C">
        <w:rPr>
          <w:rFonts w:ascii="Calibri" w:eastAsia="Times New Roman" w:hAnsi="Calibri" w:cs="Calibri"/>
          <w:color w:val="000000"/>
          <w:sz w:val="24"/>
          <w:szCs w:val="24"/>
          <w:lang w:eastAsia="hr-HR"/>
        </w:rPr>
        <w:t>„Radost“, a sredstva su uplaćena</w:t>
      </w:r>
      <w:r w:rsidRPr="00683932">
        <w:rPr>
          <w:rFonts w:ascii="Calibri" w:eastAsia="Times New Roman" w:hAnsi="Calibri" w:cs="Calibri"/>
          <w:color w:val="000000"/>
          <w:sz w:val="24"/>
          <w:szCs w:val="24"/>
          <w:lang w:eastAsia="hr-HR"/>
        </w:rPr>
        <w:t xml:space="preserve"> od strane Ministarstva znanosti i obrazovanja. Prihodi pomoći iz državnog proračuna temeljem prijenosa EU sredstava ostvareni su s 3.204.312,32 kn. Prihodi su ostvareni u većem iznosu za 45</w:t>
      </w:r>
      <w:r w:rsidR="00026E3C">
        <w:rPr>
          <w:rFonts w:ascii="Calibri" w:eastAsia="Times New Roman" w:hAnsi="Calibri" w:cs="Calibri"/>
          <w:color w:val="000000"/>
          <w:sz w:val="24"/>
          <w:szCs w:val="24"/>
          <w:lang w:eastAsia="hr-HR"/>
        </w:rPr>
        <w:t xml:space="preserve"> </w:t>
      </w:r>
      <w:r w:rsidRPr="00683932">
        <w:rPr>
          <w:rFonts w:ascii="Calibri" w:eastAsia="Times New Roman" w:hAnsi="Calibri" w:cs="Calibri"/>
          <w:color w:val="000000"/>
          <w:sz w:val="24"/>
          <w:szCs w:val="24"/>
          <w:lang w:eastAsia="hr-HR"/>
        </w:rPr>
        <w:t>%. Prihodi tekućih pomoći  odnose se na sljedeće projekte: 85 % EU sufinanciranja za projekt „Želim raditi, želim pomoći“, druga faza 853.790,81 kn, projekt „Dom izvan doma“ 94.694,66 kn, 85 % EU sredstava za projekt „NE</w:t>
      </w:r>
      <w:r w:rsidR="00621BD0">
        <w:rPr>
          <w:rFonts w:ascii="Calibri" w:eastAsia="Times New Roman" w:hAnsi="Calibri" w:cs="Calibri"/>
          <w:color w:val="000000"/>
          <w:sz w:val="24"/>
          <w:szCs w:val="24"/>
          <w:lang w:eastAsia="hr-HR"/>
        </w:rPr>
        <w:t xml:space="preserve"> ovisnosti!“ 100.308,94 kn, za </w:t>
      </w:r>
      <w:r w:rsidRPr="00683932">
        <w:rPr>
          <w:rFonts w:ascii="Calibri" w:eastAsia="Times New Roman" w:hAnsi="Calibri" w:cs="Calibri"/>
          <w:color w:val="000000"/>
          <w:sz w:val="24"/>
          <w:szCs w:val="24"/>
          <w:lang w:eastAsia="hr-HR"/>
        </w:rPr>
        <w:t xml:space="preserve">projekt „Dnevni centar za starije osobe u </w:t>
      </w:r>
      <w:proofErr w:type="spellStart"/>
      <w:r w:rsidRPr="00683932">
        <w:rPr>
          <w:rFonts w:ascii="Calibri" w:eastAsia="Times New Roman" w:hAnsi="Calibri" w:cs="Calibri"/>
          <w:color w:val="000000"/>
          <w:sz w:val="24"/>
          <w:szCs w:val="24"/>
          <w:lang w:eastAsia="hr-HR"/>
        </w:rPr>
        <w:t>Novskoj</w:t>
      </w:r>
      <w:proofErr w:type="spellEnd"/>
      <w:r w:rsidRPr="00683932">
        <w:rPr>
          <w:rFonts w:ascii="Calibri" w:eastAsia="Times New Roman" w:hAnsi="Calibri" w:cs="Calibri"/>
          <w:color w:val="000000"/>
          <w:sz w:val="24"/>
          <w:szCs w:val="24"/>
          <w:lang w:eastAsia="hr-HR"/>
        </w:rPr>
        <w:t>“ uplaćeno od strane Doma za starije i nemoćne osobe Sisak 194.994,15 kn te sredstva za provođene mjere javnih radova HZZ-a (85 %, odnosno 100 % EU dio sredstava iz Europskog socijalnog fonda) 112.354,62</w:t>
      </w:r>
      <w:r w:rsidR="00621BD0">
        <w:rPr>
          <w:rFonts w:ascii="Calibri" w:eastAsia="Times New Roman" w:hAnsi="Calibri" w:cs="Calibri"/>
          <w:color w:val="000000"/>
          <w:sz w:val="24"/>
          <w:szCs w:val="24"/>
          <w:lang w:eastAsia="hr-HR"/>
        </w:rPr>
        <w:t xml:space="preserve"> </w:t>
      </w:r>
      <w:r w:rsidRPr="00683932">
        <w:rPr>
          <w:rFonts w:ascii="Calibri" w:eastAsia="Times New Roman" w:hAnsi="Calibri" w:cs="Calibri"/>
          <w:color w:val="000000"/>
          <w:sz w:val="24"/>
          <w:szCs w:val="24"/>
          <w:lang w:eastAsia="hr-HR"/>
        </w:rPr>
        <w:t xml:space="preserve">kn. Kapitalne pomoći temeljem prijenosa EU sredstava ostvarene su u iznosu od 1.848.169,14 kn što je u odnosu na isto razdoblje prethodne 2021. godine više za 1.749.276,95 kn.  Sredstva kapitalnih pomoći uplaćena su za projekt „Dnevni centar za starije osobe u </w:t>
      </w:r>
      <w:proofErr w:type="spellStart"/>
      <w:r w:rsidRPr="00683932">
        <w:rPr>
          <w:rFonts w:ascii="Calibri" w:eastAsia="Times New Roman" w:hAnsi="Calibri" w:cs="Calibri"/>
          <w:color w:val="000000"/>
          <w:sz w:val="24"/>
          <w:szCs w:val="24"/>
          <w:lang w:eastAsia="hr-HR"/>
        </w:rPr>
        <w:t>Novskoj</w:t>
      </w:r>
      <w:proofErr w:type="spellEnd"/>
      <w:r w:rsidRPr="00683932">
        <w:rPr>
          <w:rFonts w:ascii="Calibri" w:eastAsia="Times New Roman" w:hAnsi="Calibri" w:cs="Calibri"/>
          <w:color w:val="000000"/>
          <w:sz w:val="24"/>
          <w:szCs w:val="24"/>
          <w:lang w:eastAsia="hr-HR"/>
        </w:rPr>
        <w:t xml:space="preserve">“. </w:t>
      </w:r>
    </w:p>
    <w:p w14:paraId="20387479" w14:textId="74C40082" w:rsidR="00683932" w:rsidRPr="00683932" w:rsidRDefault="00683932" w:rsidP="00D81A3E">
      <w:pPr>
        <w:spacing w:after="0" w:line="240" w:lineRule="auto"/>
        <w:jc w:val="both"/>
        <w:rPr>
          <w:rFonts w:ascii="Calibri" w:eastAsia="Times New Roman" w:hAnsi="Calibri" w:cs="Calibri"/>
          <w:color w:val="000000"/>
          <w:sz w:val="24"/>
          <w:szCs w:val="24"/>
          <w:lang w:eastAsia="hr-HR"/>
        </w:rPr>
      </w:pPr>
      <w:r w:rsidRPr="00234652">
        <w:rPr>
          <w:rFonts w:ascii="Calibri" w:eastAsia="Calibri" w:hAnsi="Calibri" w:cs="Times New Roman"/>
          <w:i/>
          <w:sz w:val="24"/>
          <w:szCs w:val="24"/>
        </w:rPr>
        <w:t>Prihodi od imovine</w:t>
      </w:r>
      <w:r w:rsidRPr="00683932">
        <w:rPr>
          <w:rFonts w:ascii="Calibri" w:eastAsia="Calibri" w:hAnsi="Calibri" w:cs="Times New Roman"/>
          <w:sz w:val="24"/>
          <w:szCs w:val="24"/>
        </w:rPr>
        <w:t xml:space="preserve"> ostvareni su u iznosu od 4.636.915,04 kn što je u odnosu na prethodnu godinu više za 2.073.976,63 kn</w:t>
      </w:r>
      <w:r w:rsidR="00234652">
        <w:rPr>
          <w:rFonts w:ascii="Calibri" w:eastAsia="Calibri" w:hAnsi="Calibri" w:cs="Times New Roman"/>
          <w:sz w:val="24"/>
          <w:szCs w:val="24"/>
        </w:rPr>
        <w:t>,</w:t>
      </w:r>
      <w:r w:rsidRPr="00683932">
        <w:rPr>
          <w:rFonts w:ascii="Calibri" w:eastAsia="Calibri" w:hAnsi="Calibri" w:cs="Times New Roman"/>
          <w:sz w:val="24"/>
          <w:szCs w:val="24"/>
        </w:rPr>
        <w:t xml:space="preserve"> odnosno za 81 %.  U strukturi ovih prihoda najveći su prihodi naknada za korištenje nefinancijske imovine u koje ubrajamo prihode „rudne rente“ s realizacijom od 3.814.005 kn što je u odnosu na prethodnu godinu više za 1.814.202 kn, a što je rezultat povećanja cijena ugljikovodika na tržištu. Ostali prihodi od nefinancijske imovine ostvareni su s 231.330</w:t>
      </w:r>
      <w:r w:rsidR="00234652">
        <w:rPr>
          <w:rFonts w:ascii="Calibri" w:eastAsia="Calibri" w:hAnsi="Calibri" w:cs="Times New Roman"/>
          <w:sz w:val="24"/>
          <w:szCs w:val="24"/>
        </w:rPr>
        <w:t>,00</w:t>
      </w:r>
      <w:r w:rsidRPr="00683932">
        <w:rPr>
          <w:rFonts w:ascii="Calibri" w:eastAsia="Calibri" w:hAnsi="Calibri" w:cs="Times New Roman"/>
          <w:sz w:val="24"/>
          <w:szCs w:val="24"/>
        </w:rPr>
        <w:t xml:space="preserve"> kn. Prihodi su ostvareni na ime otkupa dionica čija je nominalna vrijednost iznosila 31.500</w:t>
      </w:r>
      <w:r w:rsidR="00234652">
        <w:rPr>
          <w:rFonts w:ascii="Calibri" w:eastAsia="Calibri" w:hAnsi="Calibri" w:cs="Times New Roman"/>
          <w:sz w:val="24"/>
          <w:szCs w:val="24"/>
        </w:rPr>
        <w:t>,00</w:t>
      </w:r>
      <w:r w:rsidRPr="00683932">
        <w:rPr>
          <w:rFonts w:ascii="Calibri" w:eastAsia="Calibri" w:hAnsi="Calibri" w:cs="Times New Roman"/>
          <w:sz w:val="24"/>
          <w:szCs w:val="24"/>
        </w:rPr>
        <w:t xml:space="preserve"> kn. Grad je bio vlasnik paketa dionica PB</w:t>
      </w:r>
      <w:r w:rsidR="00234652">
        <w:rPr>
          <w:rFonts w:ascii="Calibri" w:eastAsia="Calibri" w:hAnsi="Calibri" w:cs="Times New Roman"/>
          <w:sz w:val="24"/>
          <w:szCs w:val="24"/>
        </w:rPr>
        <w:t xml:space="preserve">Z d.d., a sredstva je uplatilo </w:t>
      </w:r>
      <w:r w:rsidRPr="00683932">
        <w:rPr>
          <w:rFonts w:ascii="Calibri" w:eastAsia="Calibri" w:hAnsi="Calibri" w:cs="Times New Roman"/>
          <w:sz w:val="24"/>
          <w:szCs w:val="24"/>
        </w:rPr>
        <w:t xml:space="preserve">Središnje </w:t>
      </w:r>
      <w:r w:rsidR="00234652">
        <w:rPr>
          <w:rFonts w:ascii="Calibri" w:eastAsia="Calibri" w:hAnsi="Calibri" w:cs="Times New Roman"/>
          <w:sz w:val="24"/>
          <w:szCs w:val="24"/>
        </w:rPr>
        <w:t xml:space="preserve">klirinško depozitarno društvo. </w:t>
      </w:r>
      <w:r w:rsidRPr="00683932">
        <w:rPr>
          <w:rFonts w:ascii="Calibri" w:eastAsia="Times New Roman" w:hAnsi="Calibri" w:cs="Calibri"/>
          <w:color w:val="000000"/>
          <w:sz w:val="24"/>
          <w:szCs w:val="24"/>
          <w:lang w:eastAsia="hr-HR"/>
        </w:rPr>
        <w:t xml:space="preserve">Prihodi od zakupa i iznajmljivanja imovine ostvareni su u iznosu od 564.778,37 kn što je u odnosu na isto izvještajno razdoblje prethodne godine više za 27.794,00 kn ili za 5 %. Prihodi su ostvareni na ime zakupa poljoprivrednog zemljišta u vlasništvu države (redovni zakup, privremeni, pašnjaci, koncesija) u iznosu od 128.353,31 kn, najma poljoprivrednog zemljišta u vlasništvu Grada 28.632,00 kn, najma stanova 17.096,00 kn, najma poslovnog prostora 141.300,98 kn, zakupa javnih površina 33.026,94 kn, refundacije materijalnih troškova 160.334,58 kn, najma društvenih domova 27.840,00 kn, zakupa tj. raspolaganja s </w:t>
      </w:r>
      <w:proofErr w:type="spellStart"/>
      <w:r w:rsidRPr="00683932">
        <w:rPr>
          <w:rFonts w:ascii="Calibri" w:eastAsia="Times New Roman" w:hAnsi="Calibri" w:cs="Calibri"/>
          <w:color w:val="000000"/>
          <w:sz w:val="24"/>
          <w:szCs w:val="24"/>
          <w:lang w:eastAsia="hr-HR"/>
        </w:rPr>
        <w:t>ošasnom</w:t>
      </w:r>
      <w:proofErr w:type="spellEnd"/>
      <w:r w:rsidRPr="00683932">
        <w:rPr>
          <w:rFonts w:ascii="Calibri" w:eastAsia="Times New Roman" w:hAnsi="Calibri" w:cs="Calibri"/>
          <w:color w:val="000000"/>
          <w:sz w:val="24"/>
          <w:szCs w:val="24"/>
          <w:lang w:eastAsia="hr-HR"/>
        </w:rPr>
        <w:t xml:space="preserve"> imovinom 28.632,00 kn.</w:t>
      </w:r>
    </w:p>
    <w:p w14:paraId="30D91B87" w14:textId="6DBE725F" w:rsidR="00683932" w:rsidRPr="00683932" w:rsidRDefault="00683932" w:rsidP="00D81A3E">
      <w:pPr>
        <w:spacing w:after="0" w:line="240" w:lineRule="auto"/>
        <w:contextualSpacing/>
        <w:jc w:val="both"/>
        <w:rPr>
          <w:rFonts w:ascii="Calibri" w:eastAsia="Calibri" w:hAnsi="Calibri" w:cs="Times New Roman"/>
          <w:sz w:val="24"/>
          <w:szCs w:val="24"/>
        </w:rPr>
      </w:pPr>
      <w:r w:rsidRPr="00234652">
        <w:rPr>
          <w:rFonts w:ascii="Calibri" w:eastAsia="Calibri" w:hAnsi="Calibri" w:cs="Times New Roman"/>
          <w:i/>
          <w:sz w:val="24"/>
          <w:szCs w:val="24"/>
        </w:rPr>
        <w:t>Prihodi od upravnih i administrativnih pristojbi, pristojbi po posebnim propisima i naknada</w:t>
      </w:r>
      <w:r w:rsidRPr="00683932">
        <w:rPr>
          <w:rFonts w:ascii="Calibri" w:eastAsia="Calibri" w:hAnsi="Calibri" w:cs="Times New Roman"/>
          <w:sz w:val="24"/>
          <w:szCs w:val="24"/>
        </w:rPr>
        <w:t xml:space="preserve"> ostvareni su s 5.929.554,25 kn što je u odnosu na prethodnu godinu više za 5</w:t>
      </w:r>
      <w:r w:rsidR="00234652">
        <w:rPr>
          <w:rFonts w:ascii="Calibri" w:eastAsia="Calibri" w:hAnsi="Calibri" w:cs="Times New Roman"/>
          <w:sz w:val="24"/>
          <w:szCs w:val="24"/>
        </w:rPr>
        <w:t xml:space="preserve"> </w:t>
      </w:r>
      <w:r w:rsidRPr="00683932">
        <w:rPr>
          <w:rFonts w:ascii="Calibri" w:eastAsia="Calibri" w:hAnsi="Calibri" w:cs="Times New Roman"/>
          <w:sz w:val="24"/>
          <w:szCs w:val="24"/>
        </w:rPr>
        <w:t xml:space="preserve">%. Doprinos za šume ostvaren je u iznosu od 1.697.718,79 kn, a ostali nespomenuti prihodi u skupini prihoda po posebnim propisima s 1.956.160,05 kn. U ostale nespomenute prihode ubrajamo prihode naših proračunskih korisnika s iznosom od 1.394.263,00 kn (edukacije, participacija </w:t>
      </w:r>
      <w:r w:rsidR="00234652">
        <w:rPr>
          <w:rFonts w:ascii="Calibri" w:eastAsia="Calibri" w:hAnsi="Calibri" w:cs="Times New Roman"/>
          <w:sz w:val="24"/>
          <w:szCs w:val="24"/>
        </w:rPr>
        <w:lastRenderedPageBreak/>
        <w:t>roditelja</w:t>
      </w:r>
      <w:r w:rsidRPr="00683932">
        <w:rPr>
          <w:rFonts w:ascii="Calibri" w:eastAsia="Calibri" w:hAnsi="Calibri" w:cs="Times New Roman"/>
          <w:sz w:val="24"/>
          <w:szCs w:val="24"/>
        </w:rPr>
        <w:t xml:space="preserve"> za smještaj djece u vrtiću….)  i prihode Grada u koje ubrajamo godišnju naknadu HT-a za pravo puta 323.840,18 kn, povrati stipendija 75.250,03 kn, naplaćeni troškovi postupaka prisilne naplate 16.108,00 kn, naknada za nezakonito izgrađene zgrade 8.402,41 kn, povrati neutrošenih sredstava za projekte iz prethodnih godina, povrati subvencija i dr. 1</w:t>
      </w:r>
      <w:r w:rsidR="00234652">
        <w:rPr>
          <w:rFonts w:ascii="Calibri" w:eastAsia="Calibri" w:hAnsi="Calibri" w:cs="Times New Roman"/>
          <w:sz w:val="24"/>
          <w:szCs w:val="24"/>
        </w:rPr>
        <w:t xml:space="preserve">33.789,13 kn, itd. </w:t>
      </w:r>
      <w:r w:rsidRPr="00683932">
        <w:rPr>
          <w:rFonts w:ascii="Calibri" w:eastAsia="Calibri" w:hAnsi="Calibri" w:cs="Times New Roman"/>
          <w:sz w:val="24"/>
          <w:szCs w:val="24"/>
        </w:rPr>
        <w:t>Komunalna naknada i doprinos realizirani su s 2.263.015,01 kn što je gotovo isti iznos kao prethodne godine. Komunalni</w:t>
      </w:r>
      <w:r w:rsidR="00234652">
        <w:rPr>
          <w:rFonts w:ascii="Calibri" w:eastAsia="Calibri" w:hAnsi="Calibri" w:cs="Times New Roman"/>
          <w:sz w:val="24"/>
          <w:szCs w:val="24"/>
        </w:rPr>
        <w:t xml:space="preserve"> doprinos iznosi 50.069,43 kn, </w:t>
      </w:r>
      <w:r w:rsidRPr="00683932">
        <w:rPr>
          <w:rFonts w:ascii="Calibri" w:eastAsia="Calibri" w:hAnsi="Calibri" w:cs="Times New Roman"/>
          <w:sz w:val="24"/>
          <w:szCs w:val="24"/>
        </w:rPr>
        <w:t xml:space="preserve">a komunalna naknada 2.212.945,58 kn. </w:t>
      </w:r>
    </w:p>
    <w:p w14:paraId="1401CE28" w14:textId="42734D81" w:rsidR="00683932" w:rsidRPr="00683932" w:rsidRDefault="00683932" w:rsidP="00D81A3E">
      <w:pPr>
        <w:spacing w:after="0" w:line="240" w:lineRule="auto"/>
        <w:contextualSpacing/>
        <w:jc w:val="both"/>
        <w:rPr>
          <w:rFonts w:ascii="Calibri" w:eastAsia="Calibri" w:hAnsi="Calibri" w:cs="Times New Roman"/>
          <w:sz w:val="24"/>
          <w:szCs w:val="24"/>
          <w:lang w:val="en-US"/>
        </w:rPr>
      </w:pPr>
      <w:r w:rsidRPr="00234652">
        <w:rPr>
          <w:rFonts w:ascii="Calibri" w:eastAsia="Calibri" w:hAnsi="Calibri" w:cs="Times New Roman"/>
          <w:i/>
          <w:sz w:val="24"/>
          <w:szCs w:val="24"/>
        </w:rPr>
        <w:t>Prihodi od prodaje proizvoda i robe te pruženih usluga i prihoda od donacija</w:t>
      </w:r>
      <w:r w:rsidRPr="00683932">
        <w:rPr>
          <w:rFonts w:ascii="Calibri" w:eastAsia="Calibri" w:hAnsi="Calibri" w:cs="Times New Roman"/>
          <w:sz w:val="24"/>
          <w:szCs w:val="24"/>
        </w:rPr>
        <w:t xml:space="preserve"> ostvareni su u iznosu od 318.066,49 kn, a čine ih prihodi od prodaje proizvoda i robe te pruženih usluga s iznosom od 292.775,51 kn, donacije od pravnih i fizičkih osoba izvan općeg proračuna 25.290,98 kn i kazne, upravne mjere i ostali prihodi 2.603,63 kn. Prihodi od prodaje proizvoda i robe te pruženih usluga odnose se na prihode korisnika: Pučko otvoreno učilište 48.360,00 kn, Gradska knjižnica i čitaonica je ostvarila prihod od 723,00 kn, Dječji vrtić </w:t>
      </w:r>
      <w:r w:rsidR="00234652">
        <w:rPr>
          <w:rFonts w:ascii="Calibri" w:eastAsia="Calibri" w:hAnsi="Calibri" w:cs="Times New Roman"/>
          <w:sz w:val="24"/>
          <w:szCs w:val="24"/>
        </w:rPr>
        <w:t>„</w:t>
      </w:r>
      <w:r w:rsidRPr="00683932">
        <w:rPr>
          <w:rFonts w:ascii="Calibri" w:eastAsia="Calibri" w:hAnsi="Calibri" w:cs="Times New Roman"/>
          <w:sz w:val="24"/>
          <w:szCs w:val="24"/>
        </w:rPr>
        <w:t>Radost</w:t>
      </w:r>
      <w:r w:rsidR="00234652">
        <w:rPr>
          <w:rFonts w:ascii="Calibri" w:eastAsia="Calibri" w:hAnsi="Calibri" w:cs="Times New Roman"/>
          <w:sz w:val="24"/>
          <w:szCs w:val="24"/>
        </w:rPr>
        <w:t>“</w:t>
      </w:r>
      <w:r w:rsidRPr="00683932">
        <w:rPr>
          <w:rFonts w:ascii="Calibri" w:eastAsia="Calibri" w:hAnsi="Calibri" w:cs="Times New Roman"/>
          <w:sz w:val="24"/>
          <w:szCs w:val="24"/>
        </w:rPr>
        <w:t xml:space="preserve">  318,74 kn i Javna vatrogasna postrojba Grada Novske 100.660,00 kn.  Prihodi koji se odnose na </w:t>
      </w:r>
      <w:r w:rsidR="00234652">
        <w:rPr>
          <w:rFonts w:ascii="Calibri" w:eastAsia="Calibri" w:hAnsi="Calibri" w:cs="Times New Roman"/>
          <w:sz w:val="24"/>
          <w:szCs w:val="24"/>
          <w:lang w:val="en-US"/>
        </w:rPr>
        <w:t xml:space="preserve"> Grad </w:t>
      </w:r>
      <w:proofErr w:type="spellStart"/>
      <w:r w:rsidR="00234652">
        <w:rPr>
          <w:rFonts w:ascii="Calibri" w:eastAsia="Calibri" w:hAnsi="Calibri" w:cs="Times New Roman"/>
          <w:sz w:val="24"/>
          <w:szCs w:val="24"/>
          <w:lang w:val="en-US"/>
        </w:rPr>
        <w:t>iznose</w:t>
      </w:r>
      <w:proofErr w:type="spellEnd"/>
      <w:r w:rsidR="00234652">
        <w:rPr>
          <w:rFonts w:ascii="Calibri" w:eastAsia="Calibri" w:hAnsi="Calibri" w:cs="Times New Roman"/>
          <w:sz w:val="24"/>
          <w:szCs w:val="24"/>
          <w:lang w:val="en-US"/>
        </w:rPr>
        <w:t xml:space="preserve"> 142.713,77</w:t>
      </w:r>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kn</w:t>
      </w:r>
      <w:proofErr w:type="spellEnd"/>
      <w:r w:rsidRPr="00683932">
        <w:rPr>
          <w:rFonts w:ascii="Calibri" w:eastAsia="Calibri" w:hAnsi="Calibri" w:cs="Times New Roman"/>
          <w:sz w:val="24"/>
          <w:szCs w:val="24"/>
          <w:lang w:val="en-US"/>
        </w:rPr>
        <w:t xml:space="preserve">, a </w:t>
      </w:r>
      <w:proofErr w:type="spellStart"/>
      <w:r w:rsidRPr="00683932">
        <w:rPr>
          <w:rFonts w:ascii="Calibri" w:eastAsia="Calibri" w:hAnsi="Calibri" w:cs="Times New Roman"/>
          <w:sz w:val="24"/>
          <w:szCs w:val="24"/>
          <w:lang w:val="en-US"/>
        </w:rPr>
        <w:t>odnose</w:t>
      </w:r>
      <w:proofErr w:type="spellEnd"/>
      <w:r w:rsidRPr="00683932">
        <w:rPr>
          <w:rFonts w:ascii="Calibri" w:eastAsia="Calibri" w:hAnsi="Calibri" w:cs="Times New Roman"/>
          <w:sz w:val="24"/>
          <w:szCs w:val="24"/>
          <w:lang w:val="en-US"/>
        </w:rPr>
        <w:t xml:space="preserve"> se </w:t>
      </w:r>
      <w:proofErr w:type="spellStart"/>
      <w:r w:rsidRPr="00683932">
        <w:rPr>
          <w:rFonts w:ascii="Calibri" w:eastAsia="Calibri" w:hAnsi="Calibri" w:cs="Times New Roman"/>
          <w:sz w:val="24"/>
          <w:szCs w:val="24"/>
          <w:lang w:val="en-US"/>
        </w:rPr>
        <w:t>na</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prihod</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pruženih</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usluga</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ostvaren</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na</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ime</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naknade</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koju</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Hrvatske</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vode</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uplaćuju</w:t>
      </w:r>
      <w:proofErr w:type="spellEnd"/>
      <w:r w:rsidRPr="00683932">
        <w:rPr>
          <w:rFonts w:ascii="Calibri" w:eastAsia="Calibri" w:hAnsi="Calibri" w:cs="Times New Roman"/>
          <w:sz w:val="24"/>
          <w:szCs w:val="24"/>
          <w:lang w:val="en-US"/>
        </w:rPr>
        <w:t xml:space="preserve"> u </w:t>
      </w:r>
      <w:proofErr w:type="spellStart"/>
      <w:r w:rsidRPr="00683932">
        <w:rPr>
          <w:rFonts w:ascii="Calibri" w:eastAsia="Calibri" w:hAnsi="Calibri" w:cs="Times New Roman"/>
          <w:sz w:val="24"/>
          <w:szCs w:val="24"/>
          <w:lang w:val="en-US"/>
        </w:rPr>
        <w:t>proračun</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temeljem</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ostvarenih</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prihoda</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od</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naknade</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za</w:t>
      </w:r>
      <w:proofErr w:type="spellEnd"/>
      <w:r w:rsidRPr="00683932">
        <w:rPr>
          <w:rFonts w:ascii="Calibri" w:eastAsia="Calibri" w:hAnsi="Calibri" w:cs="Times New Roman"/>
          <w:sz w:val="24"/>
          <w:szCs w:val="24"/>
          <w:lang w:val="en-US"/>
        </w:rPr>
        <w:t xml:space="preserve"> </w:t>
      </w:r>
      <w:proofErr w:type="spellStart"/>
      <w:r w:rsidRPr="00683932">
        <w:rPr>
          <w:rFonts w:ascii="Calibri" w:eastAsia="Calibri" w:hAnsi="Calibri" w:cs="Times New Roman"/>
          <w:sz w:val="24"/>
          <w:szCs w:val="24"/>
          <w:lang w:val="en-US"/>
        </w:rPr>
        <w:t>uređenj</w:t>
      </w:r>
      <w:r w:rsidR="00234652">
        <w:rPr>
          <w:rFonts w:ascii="Calibri" w:eastAsia="Calibri" w:hAnsi="Calibri" w:cs="Times New Roman"/>
          <w:sz w:val="24"/>
          <w:szCs w:val="24"/>
          <w:lang w:val="en-US"/>
        </w:rPr>
        <w:t>e</w:t>
      </w:r>
      <w:proofErr w:type="spellEnd"/>
      <w:r w:rsidR="00234652">
        <w:rPr>
          <w:rFonts w:ascii="Calibri" w:eastAsia="Calibri" w:hAnsi="Calibri" w:cs="Times New Roman"/>
          <w:sz w:val="24"/>
          <w:szCs w:val="24"/>
          <w:lang w:val="en-US"/>
        </w:rPr>
        <w:t xml:space="preserve"> </w:t>
      </w:r>
      <w:proofErr w:type="spellStart"/>
      <w:r w:rsidR="00234652">
        <w:rPr>
          <w:rFonts w:ascii="Calibri" w:eastAsia="Calibri" w:hAnsi="Calibri" w:cs="Times New Roman"/>
          <w:sz w:val="24"/>
          <w:szCs w:val="24"/>
          <w:lang w:val="en-US"/>
        </w:rPr>
        <w:t>voda</w:t>
      </w:r>
      <w:proofErr w:type="spellEnd"/>
      <w:r w:rsidR="00234652">
        <w:rPr>
          <w:rFonts w:ascii="Calibri" w:eastAsia="Calibri" w:hAnsi="Calibri" w:cs="Times New Roman"/>
          <w:sz w:val="24"/>
          <w:szCs w:val="24"/>
          <w:lang w:val="en-US"/>
        </w:rPr>
        <w:t>.</w:t>
      </w:r>
    </w:p>
    <w:p w14:paraId="74685F06" w14:textId="371BFE09" w:rsidR="00683932" w:rsidRPr="00683932" w:rsidRDefault="00683932" w:rsidP="00D81A3E">
      <w:pPr>
        <w:spacing w:after="0" w:line="240" w:lineRule="auto"/>
        <w:contextualSpacing/>
        <w:jc w:val="both"/>
        <w:rPr>
          <w:rFonts w:ascii="Calibri" w:eastAsia="Calibri" w:hAnsi="Calibri" w:cs="Times New Roman"/>
          <w:sz w:val="24"/>
          <w:szCs w:val="24"/>
        </w:rPr>
      </w:pPr>
      <w:r w:rsidRPr="00234652">
        <w:rPr>
          <w:rFonts w:ascii="Calibri" w:eastAsia="Calibri" w:hAnsi="Calibri" w:cs="Times New Roman"/>
          <w:i/>
          <w:sz w:val="24"/>
          <w:szCs w:val="24"/>
        </w:rPr>
        <w:t>Prihodi od prodaje nefinancijske imovine</w:t>
      </w:r>
      <w:r w:rsidRPr="00683932">
        <w:rPr>
          <w:rFonts w:ascii="Calibri" w:eastAsia="Calibri" w:hAnsi="Calibri" w:cs="Times New Roman"/>
          <w:sz w:val="24"/>
          <w:szCs w:val="24"/>
        </w:rPr>
        <w:t xml:space="preserve"> ostvare</w:t>
      </w:r>
      <w:r w:rsidR="00234652">
        <w:rPr>
          <w:rFonts w:ascii="Calibri" w:eastAsia="Calibri" w:hAnsi="Calibri" w:cs="Times New Roman"/>
          <w:sz w:val="24"/>
          <w:szCs w:val="24"/>
        </w:rPr>
        <w:t xml:space="preserve">ni su u iznosu od 830.231,43 kn te su </w:t>
      </w:r>
      <w:r w:rsidRPr="00683932">
        <w:rPr>
          <w:rFonts w:ascii="Calibri" w:eastAsia="Calibri" w:hAnsi="Calibri" w:cs="Times New Roman"/>
          <w:sz w:val="24"/>
          <w:szCs w:val="24"/>
        </w:rPr>
        <w:t xml:space="preserve">u odnosu na prethodnu godinu ostvareni su u manjem iznosu od 508.099,86 kn. </w:t>
      </w:r>
      <w:r w:rsidRPr="00683932">
        <w:rPr>
          <w:rFonts w:ascii="Calibri" w:eastAsia="Calibri" w:hAnsi="Calibri" w:cs="Times New Roman"/>
        </w:rPr>
        <w:t>P</w:t>
      </w:r>
      <w:r w:rsidRPr="00683932">
        <w:rPr>
          <w:rFonts w:ascii="Calibri" w:eastAsia="Calibri" w:hAnsi="Calibri" w:cs="Times New Roman"/>
          <w:sz w:val="24"/>
          <w:szCs w:val="24"/>
        </w:rPr>
        <w:t>rihodi od prodaje zemljišta ostvareni su u iznosu od 715.060,48 kn, i to prihodi od prodaje poljoprivrednog zemljišta u vlasništvu RH 286.453,90 kn, prihodi od prodaje zemljišta u vlasništvu Grada 371.706,54 kn te prihodi od obročne otplate kupoprodajne cijene zemljišta (</w:t>
      </w:r>
      <w:proofErr w:type="spellStart"/>
      <w:r w:rsidRPr="00683932">
        <w:rPr>
          <w:rFonts w:ascii="Calibri" w:eastAsia="Calibri" w:hAnsi="Calibri" w:cs="Times New Roman"/>
          <w:sz w:val="24"/>
          <w:szCs w:val="24"/>
        </w:rPr>
        <w:t>Hakadesch</w:t>
      </w:r>
      <w:proofErr w:type="spellEnd"/>
      <w:r w:rsidRPr="00683932">
        <w:rPr>
          <w:rFonts w:ascii="Calibri" w:eastAsia="Calibri" w:hAnsi="Calibri" w:cs="Times New Roman"/>
          <w:sz w:val="24"/>
          <w:szCs w:val="24"/>
        </w:rPr>
        <w:t xml:space="preserve">) 56.900,04 kn.  Prihodi od prodaje stambenih objekata  realizirani su u iznosu od 112.808,92 kn i odnose se na prodaju građevinskih objekata u vlasništvu Grada 99.539,14 kn i prihode od otkupa stanarskog prava 13.269,78 kn. </w:t>
      </w:r>
    </w:p>
    <w:p w14:paraId="63126436" w14:textId="77777777" w:rsidR="00683932" w:rsidRPr="00683932" w:rsidRDefault="00683932" w:rsidP="00D81A3E">
      <w:pPr>
        <w:spacing w:after="0" w:line="240" w:lineRule="auto"/>
        <w:contextualSpacing/>
        <w:jc w:val="both"/>
        <w:rPr>
          <w:rFonts w:ascii="Calibri" w:eastAsia="Calibri" w:hAnsi="Calibri" w:cs="Times New Roman"/>
          <w:sz w:val="24"/>
          <w:szCs w:val="24"/>
        </w:rPr>
      </w:pPr>
    </w:p>
    <w:p w14:paraId="13C0031C" w14:textId="77777777" w:rsidR="00683932" w:rsidRDefault="00683932" w:rsidP="009F04AC">
      <w:pPr>
        <w:spacing w:after="0" w:line="240" w:lineRule="auto"/>
        <w:jc w:val="both"/>
        <w:rPr>
          <w:rFonts w:ascii="Calibri" w:eastAsia="Calibri" w:hAnsi="Calibri" w:cs="Calibri"/>
          <w:b/>
          <w:sz w:val="24"/>
          <w:szCs w:val="24"/>
        </w:rPr>
      </w:pPr>
    </w:p>
    <w:p w14:paraId="2F8B6796" w14:textId="77777777" w:rsidR="00D81A3E" w:rsidRDefault="00D81A3E" w:rsidP="009F04AC">
      <w:pPr>
        <w:spacing w:after="0" w:line="240" w:lineRule="auto"/>
        <w:jc w:val="both"/>
        <w:rPr>
          <w:rFonts w:ascii="Calibri" w:eastAsia="Calibri" w:hAnsi="Calibri" w:cs="Calibri"/>
          <w:b/>
          <w:sz w:val="24"/>
          <w:szCs w:val="24"/>
        </w:rPr>
      </w:pPr>
    </w:p>
    <w:p w14:paraId="1211C4A7" w14:textId="77777777" w:rsidR="00D81A3E" w:rsidRDefault="00D81A3E" w:rsidP="009F04AC">
      <w:pPr>
        <w:spacing w:after="0" w:line="240" w:lineRule="auto"/>
        <w:jc w:val="both"/>
        <w:rPr>
          <w:rFonts w:ascii="Calibri" w:eastAsia="Calibri" w:hAnsi="Calibri" w:cs="Calibri"/>
          <w:b/>
          <w:sz w:val="24"/>
          <w:szCs w:val="24"/>
        </w:rPr>
      </w:pPr>
    </w:p>
    <w:p w14:paraId="4EB2085E" w14:textId="77777777" w:rsidR="00D81A3E" w:rsidRDefault="00D81A3E" w:rsidP="009F04AC">
      <w:pPr>
        <w:spacing w:after="0" w:line="240" w:lineRule="auto"/>
        <w:jc w:val="both"/>
        <w:rPr>
          <w:rFonts w:ascii="Calibri" w:eastAsia="Calibri" w:hAnsi="Calibri" w:cs="Calibri"/>
          <w:b/>
          <w:sz w:val="24"/>
          <w:szCs w:val="24"/>
        </w:rPr>
      </w:pPr>
    </w:p>
    <w:p w14:paraId="1EF7E5DA" w14:textId="77777777" w:rsidR="00D81A3E" w:rsidRDefault="00D81A3E" w:rsidP="009F04AC">
      <w:pPr>
        <w:spacing w:after="0" w:line="240" w:lineRule="auto"/>
        <w:jc w:val="both"/>
        <w:rPr>
          <w:rFonts w:ascii="Calibri" w:eastAsia="Calibri" w:hAnsi="Calibri" w:cs="Calibri"/>
          <w:b/>
          <w:sz w:val="24"/>
          <w:szCs w:val="24"/>
        </w:rPr>
      </w:pPr>
    </w:p>
    <w:p w14:paraId="27399EA9" w14:textId="77777777" w:rsidR="00D81A3E" w:rsidRDefault="00D81A3E" w:rsidP="009F04AC">
      <w:pPr>
        <w:spacing w:after="0" w:line="240" w:lineRule="auto"/>
        <w:jc w:val="both"/>
        <w:rPr>
          <w:rFonts w:ascii="Calibri" w:eastAsia="Calibri" w:hAnsi="Calibri" w:cs="Calibri"/>
          <w:b/>
          <w:sz w:val="24"/>
          <w:szCs w:val="24"/>
        </w:rPr>
      </w:pPr>
    </w:p>
    <w:p w14:paraId="6888714A" w14:textId="77777777" w:rsidR="00D81A3E" w:rsidRDefault="00D81A3E" w:rsidP="009F04AC">
      <w:pPr>
        <w:spacing w:after="0" w:line="240" w:lineRule="auto"/>
        <w:jc w:val="both"/>
        <w:rPr>
          <w:rFonts w:ascii="Calibri" w:eastAsia="Calibri" w:hAnsi="Calibri" w:cs="Calibri"/>
          <w:b/>
          <w:sz w:val="24"/>
          <w:szCs w:val="24"/>
        </w:rPr>
      </w:pPr>
    </w:p>
    <w:p w14:paraId="556F110D" w14:textId="77777777" w:rsidR="00D81A3E" w:rsidRDefault="00D81A3E" w:rsidP="009F04AC">
      <w:pPr>
        <w:spacing w:after="0" w:line="240" w:lineRule="auto"/>
        <w:jc w:val="both"/>
        <w:rPr>
          <w:rFonts w:ascii="Calibri" w:eastAsia="Calibri" w:hAnsi="Calibri" w:cs="Calibri"/>
          <w:b/>
          <w:sz w:val="24"/>
          <w:szCs w:val="24"/>
        </w:rPr>
      </w:pPr>
    </w:p>
    <w:p w14:paraId="20EE1284" w14:textId="77777777" w:rsidR="00D81A3E" w:rsidRDefault="00D81A3E" w:rsidP="009F04AC">
      <w:pPr>
        <w:spacing w:after="0" w:line="240" w:lineRule="auto"/>
        <w:jc w:val="both"/>
        <w:rPr>
          <w:rFonts w:ascii="Calibri" w:eastAsia="Calibri" w:hAnsi="Calibri" w:cs="Calibri"/>
          <w:b/>
          <w:sz w:val="24"/>
          <w:szCs w:val="24"/>
        </w:rPr>
      </w:pPr>
    </w:p>
    <w:p w14:paraId="68490FEB" w14:textId="77777777" w:rsidR="00D81A3E" w:rsidRDefault="00D81A3E" w:rsidP="009F04AC">
      <w:pPr>
        <w:spacing w:after="0" w:line="240" w:lineRule="auto"/>
        <w:jc w:val="both"/>
        <w:rPr>
          <w:rFonts w:ascii="Calibri" w:eastAsia="Calibri" w:hAnsi="Calibri" w:cs="Calibri"/>
          <w:b/>
          <w:sz w:val="24"/>
          <w:szCs w:val="24"/>
        </w:rPr>
      </w:pPr>
    </w:p>
    <w:p w14:paraId="55F48C87" w14:textId="77777777" w:rsidR="00D81A3E" w:rsidRDefault="00D81A3E" w:rsidP="009F04AC">
      <w:pPr>
        <w:spacing w:after="0" w:line="240" w:lineRule="auto"/>
        <w:jc w:val="both"/>
        <w:rPr>
          <w:rFonts w:ascii="Calibri" w:eastAsia="Calibri" w:hAnsi="Calibri" w:cs="Calibri"/>
          <w:b/>
          <w:sz w:val="24"/>
          <w:szCs w:val="24"/>
        </w:rPr>
      </w:pPr>
    </w:p>
    <w:p w14:paraId="21BFEEF0" w14:textId="77777777" w:rsidR="00D81A3E" w:rsidRDefault="00D81A3E" w:rsidP="009F04AC">
      <w:pPr>
        <w:spacing w:after="0" w:line="240" w:lineRule="auto"/>
        <w:jc w:val="both"/>
        <w:rPr>
          <w:rFonts w:ascii="Calibri" w:eastAsia="Calibri" w:hAnsi="Calibri" w:cs="Calibri"/>
          <w:b/>
          <w:sz w:val="24"/>
          <w:szCs w:val="24"/>
        </w:rPr>
      </w:pPr>
    </w:p>
    <w:p w14:paraId="5B3E2322" w14:textId="77777777" w:rsidR="00D81A3E" w:rsidRDefault="00D81A3E" w:rsidP="009F04AC">
      <w:pPr>
        <w:spacing w:after="0" w:line="240" w:lineRule="auto"/>
        <w:jc w:val="both"/>
        <w:rPr>
          <w:rFonts w:ascii="Calibri" w:eastAsia="Calibri" w:hAnsi="Calibri" w:cs="Calibri"/>
          <w:b/>
          <w:sz w:val="24"/>
          <w:szCs w:val="24"/>
        </w:rPr>
      </w:pPr>
    </w:p>
    <w:p w14:paraId="79D6C729" w14:textId="77777777" w:rsidR="00D81A3E" w:rsidRDefault="00D81A3E" w:rsidP="009F04AC">
      <w:pPr>
        <w:spacing w:after="0" w:line="240" w:lineRule="auto"/>
        <w:jc w:val="both"/>
        <w:rPr>
          <w:rFonts w:ascii="Calibri" w:eastAsia="Calibri" w:hAnsi="Calibri" w:cs="Calibri"/>
          <w:b/>
          <w:sz w:val="24"/>
          <w:szCs w:val="24"/>
        </w:rPr>
      </w:pPr>
    </w:p>
    <w:p w14:paraId="3E36A870" w14:textId="77777777" w:rsidR="00234652" w:rsidRDefault="00234652" w:rsidP="009F04AC">
      <w:pPr>
        <w:spacing w:after="0" w:line="240" w:lineRule="auto"/>
        <w:jc w:val="both"/>
        <w:rPr>
          <w:rFonts w:ascii="Calibri" w:eastAsia="Calibri" w:hAnsi="Calibri" w:cs="Calibri"/>
          <w:b/>
          <w:sz w:val="24"/>
          <w:szCs w:val="24"/>
        </w:rPr>
      </w:pPr>
    </w:p>
    <w:p w14:paraId="51E8A954" w14:textId="77777777" w:rsidR="00234652" w:rsidRDefault="00234652" w:rsidP="009F04AC">
      <w:pPr>
        <w:spacing w:after="0" w:line="240" w:lineRule="auto"/>
        <w:jc w:val="both"/>
        <w:rPr>
          <w:rFonts w:ascii="Calibri" w:eastAsia="Calibri" w:hAnsi="Calibri" w:cs="Calibri"/>
          <w:b/>
          <w:sz w:val="24"/>
          <w:szCs w:val="24"/>
        </w:rPr>
      </w:pPr>
    </w:p>
    <w:p w14:paraId="65B4D0C8" w14:textId="77777777" w:rsidR="00234652" w:rsidRDefault="00234652" w:rsidP="009F04AC">
      <w:pPr>
        <w:spacing w:after="0" w:line="240" w:lineRule="auto"/>
        <w:jc w:val="both"/>
        <w:rPr>
          <w:rFonts w:ascii="Calibri" w:eastAsia="Calibri" w:hAnsi="Calibri" w:cs="Calibri"/>
          <w:b/>
          <w:sz w:val="24"/>
          <w:szCs w:val="24"/>
        </w:rPr>
      </w:pPr>
    </w:p>
    <w:p w14:paraId="64BA7D9E" w14:textId="77777777" w:rsidR="00234652" w:rsidRDefault="00234652" w:rsidP="009F04AC">
      <w:pPr>
        <w:spacing w:after="0" w:line="240" w:lineRule="auto"/>
        <w:jc w:val="both"/>
        <w:rPr>
          <w:rFonts w:ascii="Calibri" w:eastAsia="Calibri" w:hAnsi="Calibri" w:cs="Calibri"/>
          <w:b/>
          <w:sz w:val="24"/>
          <w:szCs w:val="24"/>
        </w:rPr>
      </w:pPr>
    </w:p>
    <w:p w14:paraId="617204FE" w14:textId="77777777" w:rsidR="00234652" w:rsidRDefault="00234652" w:rsidP="009F04AC">
      <w:pPr>
        <w:spacing w:after="0" w:line="240" w:lineRule="auto"/>
        <w:jc w:val="both"/>
        <w:rPr>
          <w:rFonts w:ascii="Calibri" w:eastAsia="Calibri" w:hAnsi="Calibri" w:cs="Calibri"/>
          <w:b/>
          <w:sz w:val="24"/>
          <w:szCs w:val="24"/>
        </w:rPr>
      </w:pPr>
    </w:p>
    <w:p w14:paraId="3FA35ABE" w14:textId="77777777" w:rsidR="00D81A3E" w:rsidRDefault="00D81A3E" w:rsidP="009F04AC">
      <w:pPr>
        <w:spacing w:after="0" w:line="240" w:lineRule="auto"/>
        <w:jc w:val="both"/>
        <w:rPr>
          <w:rFonts w:ascii="Calibri" w:eastAsia="Calibri" w:hAnsi="Calibri" w:cs="Calibri"/>
          <w:b/>
          <w:sz w:val="24"/>
          <w:szCs w:val="24"/>
        </w:rPr>
      </w:pPr>
    </w:p>
    <w:p w14:paraId="47ED609C" w14:textId="77777777" w:rsidR="00234652" w:rsidRDefault="00234652" w:rsidP="009F04AC">
      <w:pPr>
        <w:spacing w:after="0" w:line="240" w:lineRule="auto"/>
        <w:jc w:val="both"/>
        <w:rPr>
          <w:rFonts w:ascii="Calibri" w:eastAsia="Calibri" w:hAnsi="Calibri" w:cs="Calibri"/>
          <w:b/>
          <w:sz w:val="24"/>
          <w:szCs w:val="24"/>
        </w:rPr>
      </w:pPr>
    </w:p>
    <w:p w14:paraId="24BD0FFE" w14:textId="000DA60E" w:rsidR="009F04AC" w:rsidRPr="009F04AC" w:rsidRDefault="008435FD" w:rsidP="009F04AC">
      <w:pPr>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lastRenderedPageBreak/>
        <w:t xml:space="preserve">2.3. </w:t>
      </w:r>
      <w:r w:rsidR="009F04AC" w:rsidRPr="009F04AC">
        <w:rPr>
          <w:rFonts w:ascii="Calibri" w:eastAsia="Times New Roman" w:hAnsi="Calibri" w:cs="Calibri"/>
          <w:b/>
          <w:color w:val="000000"/>
          <w:sz w:val="24"/>
          <w:szCs w:val="24"/>
          <w:lang w:eastAsia="hr-HR"/>
        </w:rPr>
        <w:t>Rashodi po ekonomskoj klasifikaciji</w:t>
      </w:r>
    </w:p>
    <w:p w14:paraId="041B3854" w14:textId="77777777" w:rsidR="009F04AC" w:rsidRPr="009F04AC" w:rsidRDefault="009F04AC" w:rsidP="009F04AC">
      <w:pPr>
        <w:spacing w:after="0" w:line="240" w:lineRule="auto"/>
        <w:jc w:val="both"/>
        <w:rPr>
          <w:rFonts w:ascii="Calibri" w:eastAsia="Times New Roman" w:hAnsi="Calibri" w:cs="Calibri"/>
          <w:b/>
          <w:color w:val="000000"/>
          <w:sz w:val="24"/>
          <w:szCs w:val="24"/>
          <w:lang w:eastAsia="hr-HR"/>
        </w:rPr>
      </w:pPr>
    </w:p>
    <w:p w14:paraId="234C92B5" w14:textId="25FB7D7E" w:rsidR="009F04AC" w:rsidRPr="009F04AC" w:rsidRDefault="008435FD" w:rsidP="009F04AC">
      <w:pPr>
        <w:spacing w:after="0" w:line="240" w:lineRule="auto"/>
        <w:jc w:val="both"/>
        <w:rPr>
          <w:rFonts w:ascii="Calibri" w:eastAsia="Times New Roman" w:hAnsi="Calibri" w:cs="Calibri"/>
          <w:i/>
          <w:color w:val="000000"/>
          <w:sz w:val="24"/>
          <w:szCs w:val="24"/>
          <w:lang w:eastAsia="hr-HR"/>
        </w:rPr>
      </w:pPr>
      <w:r>
        <w:rPr>
          <w:rFonts w:ascii="Calibri" w:eastAsia="Times New Roman" w:hAnsi="Calibri" w:cs="Calibri"/>
          <w:i/>
          <w:color w:val="000000"/>
          <w:sz w:val="24"/>
          <w:szCs w:val="24"/>
          <w:lang w:eastAsia="hr-HR"/>
        </w:rPr>
        <w:t xml:space="preserve">2.3.1. </w:t>
      </w:r>
      <w:r w:rsidR="009F04AC" w:rsidRPr="009F04AC">
        <w:rPr>
          <w:rFonts w:ascii="Calibri" w:eastAsia="Times New Roman" w:hAnsi="Calibri" w:cs="Calibri"/>
          <w:i/>
          <w:color w:val="000000"/>
          <w:sz w:val="24"/>
          <w:szCs w:val="24"/>
          <w:lang w:eastAsia="hr-HR"/>
        </w:rPr>
        <w:t>Rashodi poslovanja</w:t>
      </w:r>
    </w:p>
    <w:p w14:paraId="4BA4F954" w14:textId="77777777" w:rsidR="009F04AC" w:rsidRPr="009F04AC" w:rsidRDefault="009F04AC" w:rsidP="009F04AC">
      <w:pPr>
        <w:spacing w:after="0" w:line="240" w:lineRule="auto"/>
        <w:jc w:val="both"/>
        <w:rPr>
          <w:rFonts w:ascii="Calibri" w:eastAsia="Times New Roman" w:hAnsi="Calibri" w:cs="Calibri"/>
          <w:b/>
          <w:color w:val="000000"/>
          <w:sz w:val="24"/>
          <w:szCs w:val="24"/>
          <w:lang w:eastAsia="hr-HR"/>
        </w:rPr>
      </w:pPr>
    </w:p>
    <w:p w14:paraId="12FDE19C" w14:textId="62D6E844" w:rsidR="009F04AC" w:rsidRPr="009F04AC" w:rsidRDefault="009F04AC" w:rsidP="009F04AC">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color w:val="000000"/>
          <w:sz w:val="24"/>
          <w:szCs w:val="24"/>
          <w:lang w:eastAsia="hr-HR"/>
        </w:rPr>
        <w:t>R</w:t>
      </w:r>
      <w:r>
        <w:rPr>
          <w:rFonts w:ascii="Calibri" w:eastAsia="Times New Roman" w:hAnsi="Calibri" w:cs="Calibri"/>
          <w:color w:val="000000"/>
          <w:sz w:val="24"/>
          <w:szCs w:val="24"/>
          <w:lang w:eastAsia="hr-HR"/>
        </w:rPr>
        <w:t xml:space="preserve">ashodi poslovanja </w:t>
      </w:r>
      <w:r w:rsidR="008C23A3">
        <w:rPr>
          <w:rFonts w:ascii="Calibri" w:eastAsia="Times New Roman" w:hAnsi="Calibri" w:cs="Calibri"/>
          <w:color w:val="000000"/>
          <w:sz w:val="24"/>
          <w:szCs w:val="24"/>
          <w:lang w:eastAsia="hr-HR"/>
        </w:rPr>
        <w:t xml:space="preserve">u razdoblju od 01.01. do 30.06.2022. godine </w:t>
      </w:r>
      <w:r>
        <w:rPr>
          <w:rFonts w:ascii="Calibri" w:eastAsia="Times New Roman" w:hAnsi="Calibri" w:cs="Calibri"/>
          <w:color w:val="000000"/>
          <w:sz w:val="24"/>
          <w:szCs w:val="24"/>
          <w:lang w:eastAsia="hr-HR"/>
        </w:rPr>
        <w:t xml:space="preserve">ostvareni su u iznosu od </w:t>
      </w:r>
      <w:r w:rsidRPr="009F04AC">
        <w:rPr>
          <w:rFonts w:ascii="Calibri" w:eastAsia="Times New Roman" w:hAnsi="Calibri" w:cs="Calibri"/>
          <w:color w:val="000000"/>
          <w:sz w:val="24"/>
          <w:szCs w:val="24"/>
          <w:lang w:eastAsia="hr-HR"/>
        </w:rPr>
        <w:t xml:space="preserve"> </w:t>
      </w:r>
      <w:r w:rsidR="008C23A3">
        <w:rPr>
          <w:rFonts w:ascii="Calibri" w:eastAsia="Times New Roman" w:hAnsi="Calibri" w:cs="Calibri"/>
          <w:color w:val="000000"/>
          <w:sz w:val="24"/>
          <w:szCs w:val="24"/>
          <w:lang w:eastAsia="hr-HR"/>
        </w:rPr>
        <w:t>24.994.907,62</w:t>
      </w:r>
      <w:r>
        <w:rPr>
          <w:rFonts w:ascii="Calibri" w:eastAsia="Times New Roman" w:hAnsi="Calibri" w:cs="Calibri"/>
          <w:color w:val="000000"/>
          <w:sz w:val="24"/>
          <w:szCs w:val="24"/>
          <w:lang w:eastAsia="hr-HR"/>
        </w:rPr>
        <w:t xml:space="preserve"> kn</w:t>
      </w:r>
      <w:r w:rsidRPr="009F04AC">
        <w:rPr>
          <w:rFonts w:ascii="Calibri" w:eastAsia="Times New Roman" w:hAnsi="Calibri" w:cs="Calibri"/>
          <w:color w:val="000000"/>
          <w:sz w:val="24"/>
          <w:szCs w:val="24"/>
          <w:lang w:eastAsia="hr-HR"/>
        </w:rPr>
        <w:t xml:space="preserve"> što je u odnosu na plan </w:t>
      </w:r>
      <w:r w:rsidR="008C23A3">
        <w:rPr>
          <w:rFonts w:ascii="Calibri" w:eastAsia="Times New Roman" w:hAnsi="Calibri" w:cs="Calibri"/>
          <w:color w:val="000000"/>
          <w:sz w:val="24"/>
          <w:szCs w:val="24"/>
          <w:lang w:eastAsia="hr-HR"/>
        </w:rPr>
        <w:t>43,11</w:t>
      </w:r>
      <w:r w:rsidRPr="009F04AC">
        <w:rPr>
          <w:rFonts w:ascii="Calibri" w:eastAsia="Times New Roman" w:hAnsi="Calibri" w:cs="Calibri"/>
          <w:color w:val="000000"/>
          <w:sz w:val="24"/>
          <w:szCs w:val="24"/>
          <w:lang w:eastAsia="hr-HR"/>
        </w:rPr>
        <w:t xml:space="preserve"> %, a u odnosu na</w:t>
      </w:r>
      <w:r w:rsidR="008C23A3">
        <w:rPr>
          <w:rFonts w:ascii="Calibri" w:eastAsia="Times New Roman" w:hAnsi="Calibri" w:cs="Calibri"/>
          <w:color w:val="000000"/>
          <w:sz w:val="24"/>
          <w:szCs w:val="24"/>
          <w:lang w:eastAsia="hr-HR"/>
        </w:rPr>
        <w:t xml:space="preserve"> isto razdoblje</w:t>
      </w:r>
      <w:r w:rsidRPr="009F04AC">
        <w:rPr>
          <w:rFonts w:ascii="Calibri" w:eastAsia="Times New Roman" w:hAnsi="Calibri" w:cs="Calibri"/>
          <w:color w:val="000000"/>
          <w:sz w:val="24"/>
          <w:szCs w:val="24"/>
          <w:lang w:eastAsia="hr-HR"/>
        </w:rPr>
        <w:t xml:space="preserve"> prethodn</w:t>
      </w:r>
      <w:r w:rsidR="008C23A3">
        <w:rPr>
          <w:rFonts w:ascii="Calibri" w:eastAsia="Times New Roman" w:hAnsi="Calibri" w:cs="Calibri"/>
          <w:color w:val="000000"/>
          <w:sz w:val="24"/>
          <w:szCs w:val="24"/>
          <w:lang w:eastAsia="hr-HR"/>
        </w:rPr>
        <w:t>e</w:t>
      </w:r>
      <w:r w:rsidRPr="009F04AC">
        <w:rPr>
          <w:rFonts w:ascii="Calibri" w:eastAsia="Times New Roman" w:hAnsi="Calibri" w:cs="Calibri"/>
          <w:color w:val="000000"/>
          <w:sz w:val="24"/>
          <w:szCs w:val="24"/>
          <w:lang w:eastAsia="hr-HR"/>
        </w:rPr>
        <w:t xml:space="preserve"> godin</w:t>
      </w:r>
      <w:r w:rsidR="008C23A3">
        <w:rPr>
          <w:rFonts w:ascii="Calibri" w:eastAsia="Times New Roman" w:hAnsi="Calibri" w:cs="Calibri"/>
          <w:color w:val="000000"/>
          <w:sz w:val="24"/>
          <w:szCs w:val="24"/>
          <w:lang w:eastAsia="hr-HR"/>
        </w:rPr>
        <w:t>e</w:t>
      </w:r>
      <w:r w:rsidRPr="009F04AC">
        <w:rPr>
          <w:rFonts w:ascii="Calibri" w:eastAsia="Times New Roman" w:hAnsi="Calibri" w:cs="Calibri"/>
          <w:color w:val="000000"/>
          <w:sz w:val="24"/>
          <w:szCs w:val="24"/>
          <w:lang w:eastAsia="hr-HR"/>
        </w:rPr>
        <w:t xml:space="preserve"> rashodi</w:t>
      </w:r>
      <w:r>
        <w:rPr>
          <w:rFonts w:ascii="Calibri" w:eastAsia="Times New Roman" w:hAnsi="Calibri" w:cs="Calibri"/>
          <w:color w:val="000000"/>
          <w:sz w:val="24"/>
          <w:szCs w:val="24"/>
          <w:lang w:eastAsia="hr-HR"/>
        </w:rPr>
        <w:t xml:space="preserve"> poslovanja</w:t>
      </w:r>
      <w:r w:rsidRPr="009F04AC">
        <w:rPr>
          <w:rFonts w:ascii="Calibri" w:eastAsia="Times New Roman" w:hAnsi="Calibri" w:cs="Calibri"/>
          <w:color w:val="000000"/>
          <w:sz w:val="24"/>
          <w:szCs w:val="24"/>
          <w:lang w:eastAsia="hr-HR"/>
        </w:rPr>
        <w:t xml:space="preserve"> su </w:t>
      </w:r>
      <w:r w:rsidR="008C23A3">
        <w:rPr>
          <w:rFonts w:ascii="Calibri" w:eastAsia="Times New Roman" w:hAnsi="Calibri" w:cs="Calibri"/>
          <w:color w:val="000000"/>
          <w:sz w:val="24"/>
          <w:szCs w:val="24"/>
          <w:lang w:eastAsia="hr-HR"/>
        </w:rPr>
        <w:t>manji</w:t>
      </w:r>
      <w:r>
        <w:rPr>
          <w:rFonts w:ascii="Calibri" w:eastAsia="Times New Roman" w:hAnsi="Calibri" w:cs="Calibri"/>
          <w:color w:val="000000"/>
          <w:sz w:val="24"/>
          <w:szCs w:val="24"/>
          <w:lang w:eastAsia="hr-HR"/>
        </w:rPr>
        <w:t xml:space="preserve"> za </w:t>
      </w:r>
      <w:r w:rsidR="008C23A3">
        <w:rPr>
          <w:rFonts w:ascii="Calibri" w:eastAsia="Times New Roman" w:hAnsi="Calibri" w:cs="Calibri"/>
          <w:color w:val="000000"/>
          <w:sz w:val="24"/>
          <w:szCs w:val="24"/>
          <w:lang w:eastAsia="hr-HR"/>
        </w:rPr>
        <w:t>1.535.193,20</w:t>
      </w:r>
      <w:r>
        <w:rPr>
          <w:rFonts w:ascii="Calibri" w:eastAsia="Times New Roman" w:hAnsi="Calibri" w:cs="Calibri"/>
          <w:color w:val="000000"/>
          <w:sz w:val="24"/>
          <w:szCs w:val="24"/>
          <w:lang w:eastAsia="hr-HR"/>
        </w:rPr>
        <w:t xml:space="preserve"> kn, odnosno </w:t>
      </w:r>
      <w:r w:rsidRPr="009F04AC">
        <w:rPr>
          <w:rFonts w:ascii="Calibri" w:eastAsia="Times New Roman" w:hAnsi="Calibri" w:cs="Calibri"/>
          <w:color w:val="000000"/>
          <w:sz w:val="24"/>
          <w:szCs w:val="24"/>
          <w:lang w:eastAsia="hr-HR"/>
        </w:rPr>
        <w:t xml:space="preserve">za </w:t>
      </w:r>
      <w:r w:rsidR="008C23A3">
        <w:rPr>
          <w:rFonts w:ascii="Calibri" w:eastAsia="Times New Roman" w:hAnsi="Calibri" w:cs="Calibri"/>
          <w:color w:val="000000"/>
          <w:sz w:val="24"/>
          <w:szCs w:val="24"/>
          <w:lang w:eastAsia="hr-HR"/>
        </w:rPr>
        <w:t>5,79</w:t>
      </w:r>
      <w:r w:rsidRPr="009F04AC">
        <w:rPr>
          <w:rFonts w:ascii="Calibri" w:eastAsia="Times New Roman" w:hAnsi="Calibri" w:cs="Calibri"/>
          <w:color w:val="000000"/>
          <w:sz w:val="24"/>
          <w:szCs w:val="24"/>
          <w:lang w:eastAsia="hr-HR"/>
        </w:rPr>
        <w:t xml:space="preserve"> %. U strukturi rashoda poslovanja najveći su materijalni rashodi koji čine </w:t>
      </w:r>
      <w:r w:rsidR="008C23A3">
        <w:rPr>
          <w:rFonts w:ascii="Calibri" w:eastAsia="Times New Roman" w:hAnsi="Calibri" w:cs="Calibri"/>
          <w:color w:val="000000"/>
          <w:sz w:val="24"/>
          <w:szCs w:val="24"/>
          <w:lang w:eastAsia="hr-HR"/>
        </w:rPr>
        <w:t>41,78</w:t>
      </w:r>
      <w:r w:rsidRPr="009F04AC">
        <w:rPr>
          <w:rFonts w:ascii="Calibri" w:eastAsia="Times New Roman" w:hAnsi="Calibri" w:cs="Calibri"/>
          <w:color w:val="000000"/>
          <w:sz w:val="24"/>
          <w:szCs w:val="24"/>
          <w:lang w:eastAsia="hr-HR"/>
        </w:rPr>
        <w:t xml:space="preserve"> % rashoda poslovanja, zatim rashodi za zaposlene </w:t>
      </w:r>
      <w:r w:rsidR="008C23A3">
        <w:rPr>
          <w:rFonts w:ascii="Calibri" w:eastAsia="Times New Roman" w:hAnsi="Calibri" w:cs="Calibri"/>
          <w:color w:val="000000"/>
          <w:sz w:val="24"/>
          <w:szCs w:val="24"/>
          <w:lang w:eastAsia="hr-HR"/>
        </w:rPr>
        <w:t xml:space="preserve">33,35 </w:t>
      </w:r>
      <w:r w:rsidRPr="009F04AC">
        <w:rPr>
          <w:rFonts w:ascii="Calibri" w:eastAsia="Times New Roman" w:hAnsi="Calibri" w:cs="Calibri"/>
          <w:color w:val="000000"/>
          <w:sz w:val="24"/>
          <w:szCs w:val="24"/>
          <w:lang w:eastAsia="hr-HR"/>
        </w:rPr>
        <w:t xml:space="preserve">%, ostali rashodi </w:t>
      </w:r>
      <w:r w:rsidR="008C23A3">
        <w:rPr>
          <w:rFonts w:ascii="Calibri" w:eastAsia="Times New Roman" w:hAnsi="Calibri" w:cs="Calibri"/>
          <w:color w:val="000000"/>
          <w:sz w:val="24"/>
          <w:szCs w:val="24"/>
          <w:lang w:eastAsia="hr-HR"/>
        </w:rPr>
        <w:t>11,97</w:t>
      </w:r>
      <w:r w:rsidRPr="009F04AC">
        <w:rPr>
          <w:rFonts w:ascii="Calibri" w:eastAsia="Times New Roman" w:hAnsi="Calibri" w:cs="Calibri"/>
          <w:color w:val="000000"/>
          <w:sz w:val="24"/>
          <w:szCs w:val="24"/>
          <w:lang w:eastAsia="hr-HR"/>
        </w:rPr>
        <w:t xml:space="preserve"> %, pomoći</w:t>
      </w:r>
      <w:r>
        <w:rPr>
          <w:rFonts w:ascii="Calibri" w:eastAsia="Times New Roman" w:hAnsi="Calibri" w:cs="Calibri"/>
          <w:color w:val="000000"/>
          <w:sz w:val="24"/>
          <w:szCs w:val="24"/>
          <w:lang w:eastAsia="hr-HR"/>
        </w:rPr>
        <w:t xml:space="preserve"> dane u inozemstvo i unutar općeg proračuna </w:t>
      </w:r>
      <w:r w:rsidR="008C23A3">
        <w:rPr>
          <w:rFonts w:ascii="Calibri" w:eastAsia="Times New Roman" w:hAnsi="Calibri" w:cs="Calibri"/>
          <w:color w:val="000000"/>
          <w:sz w:val="24"/>
          <w:szCs w:val="24"/>
          <w:lang w:eastAsia="hr-HR"/>
        </w:rPr>
        <w:t>6,50</w:t>
      </w:r>
      <w:r>
        <w:rPr>
          <w:rFonts w:ascii="Calibri" w:eastAsia="Times New Roman" w:hAnsi="Calibri" w:cs="Calibri"/>
          <w:color w:val="000000"/>
          <w:sz w:val="24"/>
          <w:szCs w:val="24"/>
          <w:lang w:eastAsia="hr-HR"/>
        </w:rPr>
        <w:t xml:space="preserve"> </w:t>
      </w:r>
      <w:r w:rsidRPr="009F04A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w:t>
      </w:r>
      <w:r w:rsidR="008C23A3">
        <w:rPr>
          <w:rFonts w:ascii="Calibri" w:eastAsia="Times New Roman" w:hAnsi="Calibri" w:cs="Calibri"/>
          <w:color w:val="000000"/>
          <w:sz w:val="24"/>
          <w:szCs w:val="24"/>
          <w:lang w:eastAsia="hr-HR"/>
        </w:rPr>
        <w:t xml:space="preserve">naknade građanima i kućanstvima 4,30 %, </w:t>
      </w:r>
      <w:r>
        <w:rPr>
          <w:rFonts w:ascii="Calibri" w:eastAsia="Times New Roman" w:hAnsi="Calibri" w:cs="Calibri"/>
          <w:color w:val="000000"/>
          <w:sz w:val="24"/>
          <w:szCs w:val="24"/>
          <w:lang w:eastAsia="hr-HR"/>
        </w:rPr>
        <w:t xml:space="preserve">subvencije </w:t>
      </w:r>
      <w:r w:rsidR="008C23A3">
        <w:rPr>
          <w:rFonts w:ascii="Calibri" w:eastAsia="Times New Roman" w:hAnsi="Calibri" w:cs="Calibri"/>
          <w:color w:val="000000"/>
          <w:sz w:val="24"/>
          <w:szCs w:val="24"/>
          <w:lang w:eastAsia="hr-HR"/>
        </w:rPr>
        <w:t>1,41</w:t>
      </w:r>
      <w:r>
        <w:rPr>
          <w:rFonts w:ascii="Calibri" w:eastAsia="Times New Roman" w:hAnsi="Calibri" w:cs="Calibri"/>
          <w:color w:val="000000"/>
          <w:sz w:val="24"/>
          <w:szCs w:val="24"/>
          <w:lang w:eastAsia="hr-HR"/>
        </w:rPr>
        <w:t xml:space="preserve"> %, </w:t>
      </w:r>
      <w:r w:rsidRPr="009F04AC">
        <w:rPr>
          <w:rFonts w:ascii="Calibri" w:eastAsia="Times New Roman" w:hAnsi="Calibri" w:cs="Calibri"/>
          <w:color w:val="000000"/>
          <w:sz w:val="24"/>
          <w:szCs w:val="24"/>
          <w:lang w:eastAsia="hr-HR"/>
        </w:rPr>
        <w:t xml:space="preserve">te </w:t>
      </w:r>
      <w:r>
        <w:rPr>
          <w:rFonts w:ascii="Calibri" w:eastAsia="Times New Roman" w:hAnsi="Calibri" w:cs="Calibri"/>
          <w:color w:val="000000"/>
          <w:sz w:val="24"/>
          <w:szCs w:val="24"/>
          <w:lang w:eastAsia="hr-HR"/>
        </w:rPr>
        <w:t>financijski rashodi 0,</w:t>
      </w:r>
      <w:r w:rsidR="008C23A3">
        <w:rPr>
          <w:rFonts w:ascii="Calibri" w:eastAsia="Times New Roman" w:hAnsi="Calibri" w:cs="Calibri"/>
          <w:color w:val="000000"/>
          <w:sz w:val="24"/>
          <w:szCs w:val="24"/>
          <w:lang w:eastAsia="hr-HR"/>
        </w:rPr>
        <w:t>69</w:t>
      </w:r>
      <w:r>
        <w:rPr>
          <w:rFonts w:ascii="Calibri" w:eastAsia="Times New Roman" w:hAnsi="Calibri" w:cs="Calibri"/>
          <w:color w:val="000000"/>
          <w:sz w:val="24"/>
          <w:szCs w:val="24"/>
          <w:lang w:eastAsia="hr-HR"/>
        </w:rPr>
        <w:t xml:space="preserve"> %.</w:t>
      </w:r>
    </w:p>
    <w:p w14:paraId="30C4EC33" w14:textId="77777777" w:rsidR="009F04AC" w:rsidRPr="009F04AC" w:rsidRDefault="009F04AC" w:rsidP="009F04AC">
      <w:pPr>
        <w:spacing w:after="0" w:line="240" w:lineRule="auto"/>
        <w:jc w:val="both"/>
        <w:rPr>
          <w:rFonts w:ascii="Calibri" w:eastAsia="Times New Roman" w:hAnsi="Calibri" w:cs="Calibri"/>
          <w:color w:val="000000"/>
          <w:sz w:val="24"/>
          <w:szCs w:val="24"/>
          <w:lang w:eastAsia="hr-HR"/>
        </w:rPr>
      </w:pPr>
    </w:p>
    <w:p w14:paraId="0DA621CB" w14:textId="3C0A23F0" w:rsidR="009F04AC" w:rsidRPr="009F04AC" w:rsidRDefault="008435FD" w:rsidP="009F04AC">
      <w:pPr>
        <w:spacing w:after="0" w:line="240" w:lineRule="auto"/>
        <w:jc w:val="both"/>
        <w:rPr>
          <w:rFonts w:ascii="Calibri" w:eastAsia="Times New Roman" w:hAnsi="Calibri" w:cs="Calibri"/>
          <w:i/>
          <w:color w:val="000000"/>
          <w:sz w:val="24"/>
          <w:szCs w:val="24"/>
          <w:lang w:eastAsia="hr-HR"/>
        </w:rPr>
      </w:pPr>
      <w:r>
        <w:rPr>
          <w:rFonts w:ascii="Calibri" w:eastAsia="Times New Roman" w:hAnsi="Calibri" w:cs="Calibri"/>
          <w:i/>
          <w:color w:val="000000"/>
          <w:sz w:val="24"/>
          <w:szCs w:val="24"/>
          <w:lang w:eastAsia="hr-HR"/>
        </w:rPr>
        <w:t xml:space="preserve">2.3.1.1. </w:t>
      </w:r>
      <w:r w:rsidR="009F04AC" w:rsidRPr="009F04AC">
        <w:rPr>
          <w:rFonts w:ascii="Calibri" w:eastAsia="Times New Roman" w:hAnsi="Calibri" w:cs="Calibri"/>
          <w:i/>
          <w:color w:val="000000"/>
          <w:sz w:val="24"/>
          <w:szCs w:val="24"/>
          <w:lang w:eastAsia="hr-HR"/>
        </w:rPr>
        <w:t xml:space="preserve">Rashodi za zaposlene </w:t>
      </w:r>
    </w:p>
    <w:p w14:paraId="396B243D" w14:textId="77777777" w:rsidR="009F04AC" w:rsidRPr="009F04AC" w:rsidRDefault="009F04AC" w:rsidP="009F04AC">
      <w:pPr>
        <w:spacing w:after="0" w:line="240" w:lineRule="auto"/>
        <w:jc w:val="both"/>
        <w:rPr>
          <w:rFonts w:ascii="Calibri" w:eastAsia="Times New Roman" w:hAnsi="Calibri" w:cs="Calibri"/>
          <w:color w:val="000000"/>
          <w:sz w:val="24"/>
          <w:szCs w:val="24"/>
          <w:lang w:eastAsia="hr-HR"/>
        </w:rPr>
      </w:pPr>
    </w:p>
    <w:p w14:paraId="57B9CBC3" w14:textId="45E791A6" w:rsidR="006F6AB2" w:rsidRDefault="009F04AC" w:rsidP="007F37AB">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color w:val="000000"/>
          <w:sz w:val="24"/>
          <w:szCs w:val="24"/>
          <w:lang w:eastAsia="hr-HR"/>
        </w:rPr>
        <w:t>Rashodi za zaposlene</w:t>
      </w:r>
      <w:r w:rsidR="00F963E1">
        <w:rPr>
          <w:rFonts w:ascii="Calibri" w:eastAsia="Times New Roman" w:hAnsi="Calibri" w:cs="Calibri"/>
          <w:color w:val="000000"/>
          <w:sz w:val="24"/>
          <w:szCs w:val="24"/>
          <w:lang w:eastAsia="hr-HR"/>
        </w:rPr>
        <w:t xml:space="preserve"> u polugodišnjem izvještajnom razdoblju</w:t>
      </w:r>
      <w:r w:rsidRPr="009F04AC">
        <w:rPr>
          <w:rFonts w:ascii="Calibri" w:eastAsia="Times New Roman" w:hAnsi="Calibri" w:cs="Calibri"/>
          <w:color w:val="000000"/>
          <w:sz w:val="24"/>
          <w:szCs w:val="24"/>
          <w:lang w:eastAsia="hr-HR"/>
        </w:rPr>
        <w:t xml:space="preserve"> ostvareni su </w:t>
      </w:r>
      <w:r w:rsidR="00993C77">
        <w:rPr>
          <w:rFonts w:ascii="Calibri" w:eastAsia="Times New Roman" w:hAnsi="Calibri" w:cs="Calibri"/>
          <w:color w:val="000000"/>
          <w:sz w:val="24"/>
          <w:szCs w:val="24"/>
          <w:lang w:eastAsia="hr-HR"/>
        </w:rPr>
        <w:t xml:space="preserve">u iznosu od </w:t>
      </w:r>
      <w:r w:rsidR="00D64018">
        <w:rPr>
          <w:rFonts w:ascii="Calibri" w:eastAsia="Times New Roman" w:hAnsi="Calibri" w:cs="Calibri"/>
          <w:color w:val="000000"/>
          <w:sz w:val="24"/>
          <w:szCs w:val="24"/>
          <w:lang w:eastAsia="hr-HR"/>
        </w:rPr>
        <w:t>8.336.439,01</w:t>
      </w:r>
      <w:r w:rsidRPr="009F04AC">
        <w:rPr>
          <w:rFonts w:ascii="Calibri" w:eastAsia="Times New Roman" w:hAnsi="Calibri" w:cs="Calibri"/>
          <w:color w:val="000000"/>
          <w:sz w:val="24"/>
          <w:szCs w:val="24"/>
          <w:lang w:eastAsia="hr-HR"/>
        </w:rPr>
        <w:t xml:space="preserve"> kn što je u odnosu na</w:t>
      </w:r>
      <w:r w:rsidR="00D64018">
        <w:rPr>
          <w:rFonts w:ascii="Calibri" w:eastAsia="Times New Roman" w:hAnsi="Calibri" w:cs="Calibri"/>
          <w:color w:val="000000"/>
          <w:sz w:val="24"/>
          <w:szCs w:val="24"/>
          <w:lang w:eastAsia="hr-HR"/>
        </w:rPr>
        <w:t xml:space="preserve"> plan 47,99 %, odnosno u odnosu na izvještajno razdoblje</w:t>
      </w:r>
      <w:r w:rsidRPr="009F04AC">
        <w:rPr>
          <w:rFonts w:ascii="Calibri" w:eastAsia="Times New Roman" w:hAnsi="Calibri" w:cs="Calibri"/>
          <w:color w:val="000000"/>
          <w:sz w:val="24"/>
          <w:szCs w:val="24"/>
          <w:lang w:eastAsia="hr-HR"/>
        </w:rPr>
        <w:t xml:space="preserve"> prethodn</w:t>
      </w:r>
      <w:r w:rsidR="00D64018">
        <w:rPr>
          <w:rFonts w:ascii="Calibri" w:eastAsia="Times New Roman" w:hAnsi="Calibri" w:cs="Calibri"/>
          <w:color w:val="000000"/>
          <w:sz w:val="24"/>
          <w:szCs w:val="24"/>
          <w:lang w:eastAsia="hr-HR"/>
        </w:rPr>
        <w:t>e</w:t>
      </w:r>
      <w:r w:rsidRPr="009F04AC">
        <w:rPr>
          <w:rFonts w:ascii="Calibri" w:eastAsia="Times New Roman" w:hAnsi="Calibri" w:cs="Calibri"/>
          <w:color w:val="000000"/>
          <w:sz w:val="24"/>
          <w:szCs w:val="24"/>
          <w:lang w:eastAsia="hr-HR"/>
        </w:rPr>
        <w:t xml:space="preserve"> godin</w:t>
      </w:r>
      <w:r w:rsidR="00D64018">
        <w:rPr>
          <w:rFonts w:ascii="Calibri" w:eastAsia="Times New Roman" w:hAnsi="Calibri" w:cs="Calibri"/>
          <w:color w:val="000000"/>
          <w:sz w:val="24"/>
          <w:szCs w:val="24"/>
          <w:lang w:eastAsia="hr-HR"/>
        </w:rPr>
        <w:t>e</w:t>
      </w:r>
      <w:r w:rsidRPr="009F04AC">
        <w:rPr>
          <w:rFonts w:ascii="Calibri" w:eastAsia="Times New Roman" w:hAnsi="Calibri" w:cs="Calibri"/>
          <w:color w:val="000000"/>
          <w:sz w:val="24"/>
          <w:szCs w:val="24"/>
          <w:lang w:eastAsia="hr-HR"/>
        </w:rPr>
        <w:t xml:space="preserve"> </w:t>
      </w:r>
      <w:r w:rsidR="00993C77">
        <w:rPr>
          <w:rFonts w:ascii="Calibri" w:eastAsia="Times New Roman" w:hAnsi="Calibri" w:cs="Calibri"/>
          <w:color w:val="000000"/>
          <w:sz w:val="24"/>
          <w:szCs w:val="24"/>
          <w:lang w:eastAsia="hr-HR"/>
        </w:rPr>
        <w:t xml:space="preserve">više za </w:t>
      </w:r>
      <w:r w:rsidR="00D64018">
        <w:rPr>
          <w:rFonts w:ascii="Calibri" w:eastAsia="Times New Roman" w:hAnsi="Calibri" w:cs="Calibri"/>
          <w:color w:val="000000"/>
          <w:sz w:val="24"/>
          <w:szCs w:val="24"/>
          <w:lang w:eastAsia="hr-HR"/>
        </w:rPr>
        <w:t>335.434,70</w:t>
      </w:r>
      <w:r w:rsidR="00993C77">
        <w:rPr>
          <w:rFonts w:ascii="Calibri" w:eastAsia="Times New Roman" w:hAnsi="Calibri" w:cs="Calibri"/>
          <w:color w:val="000000"/>
          <w:sz w:val="24"/>
          <w:szCs w:val="24"/>
          <w:lang w:eastAsia="hr-HR"/>
        </w:rPr>
        <w:t xml:space="preserve"> kn ili za </w:t>
      </w:r>
      <w:r w:rsidR="00D64018">
        <w:rPr>
          <w:rFonts w:ascii="Calibri" w:eastAsia="Times New Roman" w:hAnsi="Calibri" w:cs="Calibri"/>
          <w:color w:val="000000"/>
          <w:sz w:val="24"/>
          <w:szCs w:val="24"/>
          <w:lang w:eastAsia="hr-HR"/>
        </w:rPr>
        <w:t>4,19</w:t>
      </w:r>
      <w:r w:rsidR="00993C77">
        <w:rPr>
          <w:rFonts w:ascii="Calibri" w:eastAsia="Times New Roman" w:hAnsi="Calibri" w:cs="Calibri"/>
          <w:color w:val="000000"/>
          <w:sz w:val="24"/>
          <w:szCs w:val="24"/>
          <w:lang w:eastAsia="hr-HR"/>
        </w:rPr>
        <w:t xml:space="preserve"> %. Ovu skupinu rashoda čine rashodi bruto plaća</w:t>
      </w:r>
      <w:r w:rsidR="00F941DF">
        <w:rPr>
          <w:rFonts w:ascii="Calibri" w:eastAsia="Times New Roman" w:hAnsi="Calibri" w:cs="Calibri"/>
          <w:color w:val="000000"/>
          <w:sz w:val="24"/>
          <w:szCs w:val="24"/>
          <w:lang w:eastAsia="hr-HR"/>
        </w:rPr>
        <w:t xml:space="preserve"> </w:t>
      </w:r>
      <w:r w:rsidR="00D64018">
        <w:rPr>
          <w:rFonts w:ascii="Calibri" w:eastAsia="Times New Roman" w:hAnsi="Calibri" w:cs="Calibri"/>
          <w:color w:val="000000"/>
          <w:sz w:val="24"/>
          <w:szCs w:val="24"/>
          <w:lang w:eastAsia="hr-HR"/>
        </w:rPr>
        <w:t>6.919.008,29 kn</w:t>
      </w:r>
      <w:r w:rsidRPr="009F04AC">
        <w:rPr>
          <w:rFonts w:ascii="Calibri" w:eastAsia="Times New Roman" w:hAnsi="Calibri" w:cs="Calibri"/>
          <w:color w:val="000000"/>
          <w:sz w:val="24"/>
          <w:szCs w:val="24"/>
          <w:lang w:eastAsia="hr-HR"/>
        </w:rPr>
        <w:t xml:space="preserve"> </w:t>
      </w:r>
      <w:r w:rsidR="00993C77">
        <w:rPr>
          <w:rFonts w:ascii="Calibri" w:eastAsia="Times New Roman" w:hAnsi="Calibri" w:cs="Calibri"/>
          <w:color w:val="000000"/>
          <w:sz w:val="24"/>
          <w:szCs w:val="24"/>
          <w:lang w:eastAsia="hr-HR"/>
        </w:rPr>
        <w:t xml:space="preserve">(Grad </w:t>
      </w:r>
      <w:r w:rsidR="00E156FF">
        <w:rPr>
          <w:rFonts w:ascii="Calibri" w:eastAsia="Times New Roman" w:hAnsi="Calibri" w:cs="Calibri"/>
          <w:color w:val="000000"/>
          <w:sz w:val="24"/>
          <w:szCs w:val="24"/>
          <w:lang w:eastAsia="hr-HR"/>
        </w:rPr>
        <w:t>2.176.778,22</w:t>
      </w:r>
      <w:r w:rsidR="00993C77">
        <w:rPr>
          <w:rFonts w:ascii="Calibri" w:eastAsia="Times New Roman" w:hAnsi="Calibri" w:cs="Calibri"/>
          <w:color w:val="000000"/>
          <w:sz w:val="24"/>
          <w:szCs w:val="24"/>
          <w:lang w:eastAsia="hr-HR"/>
        </w:rPr>
        <w:t xml:space="preserve"> kn</w:t>
      </w:r>
      <w:r w:rsidR="00A84275">
        <w:rPr>
          <w:rFonts w:ascii="Calibri" w:eastAsia="Times New Roman" w:hAnsi="Calibri" w:cs="Calibri"/>
          <w:color w:val="000000"/>
          <w:sz w:val="24"/>
          <w:szCs w:val="24"/>
          <w:lang w:eastAsia="hr-HR"/>
        </w:rPr>
        <w:t xml:space="preserve"> (38)</w:t>
      </w:r>
      <w:r w:rsidR="00993C77">
        <w:rPr>
          <w:rFonts w:ascii="Calibri" w:eastAsia="Times New Roman" w:hAnsi="Calibri" w:cs="Calibri"/>
          <w:color w:val="000000"/>
          <w:sz w:val="24"/>
          <w:szCs w:val="24"/>
          <w:lang w:eastAsia="hr-HR"/>
        </w:rPr>
        <w:t xml:space="preserve">, </w:t>
      </w:r>
      <w:r w:rsidR="00E156FF">
        <w:rPr>
          <w:rFonts w:ascii="Calibri" w:eastAsia="Times New Roman" w:hAnsi="Calibri" w:cs="Calibri"/>
          <w:color w:val="000000"/>
          <w:sz w:val="24"/>
          <w:szCs w:val="24"/>
          <w:lang w:eastAsia="hr-HR"/>
        </w:rPr>
        <w:t>projekt „Želim raditi, želim pomoći!“, druga faza</w:t>
      </w:r>
      <w:r w:rsidR="009A3296">
        <w:rPr>
          <w:rFonts w:ascii="Calibri" w:eastAsia="Times New Roman" w:hAnsi="Calibri" w:cs="Calibri"/>
          <w:color w:val="000000"/>
          <w:sz w:val="24"/>
          <w:szCs w:val="24"/>
          <w:lang w:eastAsia="hr-HR"/>
        </w:rPr>
        <w:t xml:space="preserve"> </w:t>
      </w:r>
      <w:r w:rsidR="00E156FF">
        <w:rPr>
          <w:rFonts w:ascii="Calibri" w:eastAsia="Times New Roman" w:hAnsi="Calibri" w:cs="Calibri"/>
          <w:color w:val="000000"/>
          <w:sz w:val="24"/>
          <w:szCs w:val="24"/>
          <w:lang w:eastAsia="hr-HR"/>
        </w:rPr>
        <w:t>652.074,97</w:t>
      </w:r>
      <w:r w:rsidR="009425FA">
        <w:rPr>
          <w:rFonts w:ascii="Calibri" w:eastAsia="Times New Roman" w:hAnsi="Calibri" w:cs="Calibri"/>
          <w:color w:val="000000"/>
          <w:sz w:val="24"/>
          <w:szCs w:val="24"/>
          <w:lang w:eastAsia="hr-HR"/>
        </w:rPr>
        <w:t xml:space="preserve"> kn</w:t>
      </w:r>
      <w:r w:rsidR="00A84275">
        <w:rPr>
          <w:rFonts w:ascii="Calibri" w:eastAsia="Times New Roman" w:hAnsi="Calibri" w:cs="Calibri"/>
          <w:color w:val="000000"/>
          <w:sz w:val="24"/>
          <w:szCs w:val="24"/>
          <w:lang w:eastAsia="hr-HR"/>
        </w:rPr>
        <w:t xml:space="preserve"> (42)</w:t>
      </w:r>
      <w:r w:rsidR="009425FA">
        <w:rPr>
          <w:rFonts w:ascii="Calibri" w:eastAsia="Times New Roman" w:hAnsi="Calibri" w:cs="Calibri"/>
          <w:color w:val="000000"/>
          <w:sz w:val="24"/>
          <w:szCs w:val="24"/>
          <w:lang w:eastAsia="hr-HR"/>
        </w:rPr>
        <w:t xml:space="preserve">, </w:t>
      </w:r>
      <w:r w:rsidR="00993C77">
        <w:rPr>
          <w:rFonts w:ascii="Calibri" w:eastAsia="Times New Roman" w:hAnsi="Calibri" w:cs="Calibri"/>
          <w:color w:val="000000"/>
          <w:sz w:val="24"/>
          <w:szCs w:val="24"/>
          <w:lang w:eastAsia="hr-HR"/>
        </w:rPr>
        <w:t xml:space="preserve">proračunski korisnici </w:t>
      </w:r>
      <w:r w:rsidR="00E156FF">
        <w:rPr>
          <w:rFonts w:ascii="Calibri" w:eastAsia="Times New Roman" w:hAnsi="Calibri" w:cs="Calibri"/>
          <w:color w:val="000000"/>
          <w:sz w:val="24"/>
          <w:szCs w:val="24"/>
          <w:lang w:eastAsia="hr-HR"/>
        </w:rPr>
        <w:t>4.090.155,10</w:t>
      </w:r>
      <w:r w:rsidR="00993C77">
        <w:rPr>
          <w:rFonts w:ascii="Calibri" w:eastAsia="Times New Roman" w:hAnsi="Calibri" w:cs="Calibri"/>
          <w:color w:val="000000"/>
          <w:sz w:val="24"/>
          <w:szCs w:val="24"/>
          <w:lang w:eastAsia="hr-HR"/>
        </w:rPr>
        <w:t xml:space="preserve"> kn</w:t>
      </w:r>
      <w:r w:rsidR="00E42651">
        <w:rPr>
          <w:rFonts w:ascii="Calibri" w:eastAsia="Times New Roman" w:hAnsi="Calibri" w:cs="Calibri"/>
          <w:color w:val="000000"/>
          <w:sz w:val="24"/>
          <w:szCs w:val="24"/>
          <w:lang w:eastAsia="hr-HR"/>
        </w:rPr>
        <w:t xml:space="preserve"> (97)</w:t>
      </w:r>
      <w:r w:rsidR="00993C77">
        <w:rPr>
          <w:rFonts w:ascii="Calibri" w:eastAsia="Times New Roman" w:hAnsi="Calibri" w:cs="Calibri"/>
          <w:color w:val="000000"/>
          <w:sz w:val="24"/>
          <w:szCs w:val="24"/>
          <w:lang w:eastAsia="hr-HR"/>
        </w:rPr>
        <w:t>), doprinosi na plać</w:t>
      </w:r>
      <w:r w:rsidR="00E156FF">
        <w:rPr>
          <w:rFonts w:ascii="Calibri" w:eastAsia="Times New Roman" w:hAnsi="Calibri" w:cs="Calibri"/>
          <w:color w:val="000000"/>
          <w:sz w:val="24"/>
          <w:szCs w:val="24"/>
          <w:lang w:eastAsia="hr-HR"/>
        </w:rPr>
        <w:t>e</w:t>
      </w:r>
      <w:r w:rsidR="00993C77">
        <w:rPr>
          <w:rFonts w:ascii="Calibri" w:eastAsia="Times New Roman" w:hAnsi="Calibri" w:cs="Calibri"/>
          <w:color w:val="000000"/>
          <w:sz w:val="24"/>
          <w:szCs w:val="24"/>
          <w:lang w:eastAsia="hr-HR"/>
        </w:rPr>
        <w:t xml:space="preserve"> </w:t>
      </w:r>
      <w:r w:rsidR="00E156FF">
        <w:rPr>
          <w:rFonts w:ascii="Calibri" w:eastAsia="Times New Roman" w:hAnsi="Calibri" w:cs="Calibri"/>
          <w:color w:val="000000"/>
          <w:sz w:val="24"/>
          <w:szCs w:val="24"/>
          <w:lang w:eastAsia="hr-HR"/>
        </w:rPr>
        <w:t>1.128.607,05</w:t>
      </w:r>
      <w:r w:rsidR="00F941DF">
        <w:rPr>
          <w:rFonts w:ascii="Calibri" w:eastAsia="Times New Roman" w:hAnsi="Calibri" w:cs="Calibri"/>
          <w:color w:val="000000"/>
          <w:sz w:val="24"/>
          <w:szCs w:val="24"/>
          <w:lang w:eastAsia="hr-HR"/>
        </w:rPr>
        <w:t xml:space="preserve"> kn</w:t>
      </w:r>
      <w:r w:rsidR="00993C77">
        <w:rPr>
          <w:rFonts w:ascii="Calibri" w:eastAsia="Times New Roman" w:hAnsi="Calibri" w:cs="Calibri"/>
          <w:color w:val="000000"/>
          <w:sz w:val="24"/>
          <w:szCs w:val="24"/>
          <w:lang w:eastAsia="hr-HR"/>
        </w:rPr>
        <w:t xml:space="preserve"> </w:t>
      </w:r>
      <w:r w:rsidR="00F941DF">
        <w:rPr>
          <w:rFonts w:ascii="Calibri" w:eastAsia="Times New Roman" w:hAnsi="Calibri" w:cs="Calibri"/>
          <w:color w:val="000000"/>
          <w:sz w:val="24"/>
          <w:szCs w:val="24"/>
          <w:lang w:eastAsia="hr-HR"/>
        </w:rPr>
        <w:t xml:space="preserve">(Grad </w:t>
      </w:r>
      <w:r w:rsidR="00E156FF">
        <w:rPr>
          <w:rFonts w:ascii="Calibri" w:eastAsia="Times New Roman" w:hAnsi="Calibri" w:cs="Calibri"/>
          <w:color w:val="000000"/>
          <w:sz w:val="24"/>
          <w:szCs w:val="24"/>
          <w:lang w:eastAsia="hr-HR"/>
        </w:rPr>
        <w:t>359.168,43</w:t>
      </w:r>
      <w:r w:rsidR="00F941DF">
        <w:rPr>
          <w:rFonts w:ascii="Calibri" w:eastAsia="Times New Roman" w:hAnsi="Calibri" w:cs="Calibri"/>
          <w:color w:val="000000"/>
          <w:sz w:val="24"/>
          <w:szCs w:val="24"/>
          <w:lang w:eastAsia="hr-HR"/>
        </w:rPr>
        <w:t xml:space="preserve"> kn, </w:t>
      </w:r>
      <w:r w:rsidR="00E156FF">
        <w:rPr>
          <w:rFonts w:ascii="Calibri" w:eastAsia="Times New Roman" w:hAnsi="Calibri" w:cs="Calibri"/>
          <w:color w:val="000000"/>
          <w:sz w:val="24"/>
          <w:szCs w:val="24"/>
          <w:lang w:eastAsia="hr-HR"/>
        </w:rPr>
        <w:t>projekt „Želim raditi, želim pomoći!“, druga faza 107.592,19</w:t>
      </w:r>
      <w:r w:rsidR="009425FA">
        <w:rPr>
          <w:rFonts w:ascii="Calibri" w:eastAsia="Times New Roman" w:hAnsi="Calibri" w:cs="Calibri"/>
          <w:color w:val="000000"/>
          <w:sz w:val="24"/>
          <w:szCs w:val="24"/>
          <w:lang w:eastAsia="hr-HR"/>
        </w:rPr>
        <w:t xml:space="preserve"> kn, </w:t>
      </w:r>
      <w:r w:rsidR="00F941DF">
        <w:rPr>
          <w:rFonts w:ascii="Calibri" w:eastAsia="Times New Roman" w:hAnsi="Calibri" w:cs="Calibri"/>
          <w:color w:val="000000"/>
          <w:sz w:val="24"/>
          <w:szCs w:val="24"/>
          <w:lang w:eastAsia="hr-HR"/>
        </w:rPr>
        <w:t xml:space="preserve">proračunski korisnici </w:t>
      </w:r>
      <w:r w:rsidR="00E156FF">
        <w:rPr>
          <w:rFonts w:ascii="Calibri" w:eastAsia="Times New Roman" w:hAnsi="Calibri" w:cs="Calibri"/>
          <w:color w:val="000000"/>
          <w:sz w:val="24"/>
          <w:szCs w:val="24"/>
          <w:lang w:eastAsia="hr-HR"/>
        </w:rPr>
        <w:t>661.846,43</w:t>
      </w:r>
      <w:r w:rsidR="00F941DF">
        <w:rPr>
          <w:rFonts w:ascii="Calibri" w:eastAsia="Times New Roman" w:hAnsi="Calibri" w:cs="Calibri"/>
          <w:color w:val="000000"/>
          <w:sz w:val="24"/>
          <w:szCs w:val="24"/>
          <w:lang w:eastAsia="hr-HR"/>
        </w:rPr>
        <w:t xml:space="preserve"> kn) te ostali rashodi za zaposlene </w:t>
      </w:r>
      <w:r w:rsidR="00E156FF">
        <w:rPr>
          <w:rFonts w:ascii="Calibri" w:eastAsia="Times New Roman" w:hAnsi="Calibri" w:cs="Calibri"/>
          <w:color w:val="000000"/>
          <w:sz w:val="24"/>
          <w:szCs w:val="24"/>
          <w:lang w:eastAsia="hr-HR"/>
        </w:rPr>
        <w:t>288.823,67</w:t>
      </w:r>
      <w:r w:rsidR="00F941DF">
        <w:rPr>
          <w:rFonts w:ascii="Calibri" w:eastAsia="Times New Roman" w:hAnsi="Calibri" w:cs="Calibri"/>
          <w:color w:val="000000"/>
          <w:sz w:val="24"/>
          <w:szCs w:val="24"/>
          <w:lang w:eastAsia="hr-HR"/>
        </w:rPr>
        <w:t xml:space="preserve"> kn (Grad </w:t>
      </w:r>
      <w:r w:rsidR="00E156FF">
        <w:rPr>
          <w:rFonts w:ascii="Calibri" w:eastAsia="Times New Roman" w:hAnsi="Calibri" w:cs="Calibri"/>
          <w:color w:val="000000"/>
          <w:sz w:val="24"/>
          <w:szCs w:val="24"/>
          <w:lang w:eastAsia="hr-HR"/>
        </w:rPr>
        <w:t>104.131,20</w:t>
      </w:r>
      <w:r w:rsidR="00F941DF">
        <w:rPr>
          <w:rFonts w:ascii="Calibri" w:eastAsia="Times New Roman" w:hAnsi="Calibri" w:cs="Calibri"/>
          <w:color w:val="000000"/>
          <w:sz w:val="24"/>
          <w:szCs w:val="24"/>
          <w:lang w:eastAsia="hr-HR"/>
        </w:rPr>
        <w:t xml:space="preserve"> kn, proračunski korisnici </w:t>
      </w:r>
      <w:r w:rsidR="00E156FF">
        <w:rPr>
          <w:rFonts w:ascii="Calibri" w:eastAsia="Times New Roman" w:hAnsi="Calibri" w:cs="Calibri"/>
          <w:color w:val="000000"/>
          <w:sz w:val="24"/>
          <w:szCs w:val="24"/>
          <w:lang w:eastAsia="hr-HR"/>
        </w:rPr>
        <w:t>184.692,47 kn</w:t>
      </w:r>
      <w:r w:rsidR="00F941DF">
        <w:rPr>
          <w:rFonts w:ascii="Calibri" w:eastAsia="Times New Roman" w:hAnsi="Calibri" w:cs="Calibri"/>
          <w:color w:val="000000"/>
          <w:sz w:val="24"/>
          <w:szCs w:val="24"/>
          <w:lang w:eastAsia="hr-HR"/>
        </w:rPr>
        <w:t>). Najvećim dijelom se povećanje rashoda za zaposlene odnosi na provedbu druge faze projekta „Želim raditi, želim pomoći</w:t>
      </w:r>
      <w:r w:rsidR="006F6AB2">
        <w:rPr>
          <w:rFonts w:ascii="Calibri" w:eastAsia="Times New Roman" w:hAnsi="Calibri" w:cs="Calibri"/>
          <w:color w:val="000000"/>
          <w:sz w:val="24"/>
          <w:szCs w:val="24"/>
          <w:lang w:eastAsia="hr-HR"/>
        </w:rPr>
        <w:t>!</w:t>
      </w:r>
      <w:r w:rsidR="00F941DF">
        <w:rPr>
          <w:rFonts w:ascii="Calibri" w:eastAsia="Times New Roman" w:hAnsi="Calibri" w:cs="Calibri"/>
          <w:color w:val="000000"/>
          <w:sz w:val="24"/>
          <w:szCs w:val="24"/>
          <w:lang w:eastAsia="hr-HR"/>
        </w:rPr>
        <w:t xml:space="preserve">“ (voditelj projekta, koordinator, 40 žena) koja je započela tijekom 2021. </w:t>
      </w:r>
      <w:r w:rsidR="006F6AB2">
        <w:rPr>
          <w:rFonts w:ascii="Calibri" w:eastAsia="Times New Roman" w:hAnsi="Calibri" w:cs="Calibri"/>
          <w:color w:val="000000"/>
          <w:sz w:val="24"/>
          <w:szCs w:val="24"/>
          <w:lang w:eastAsia="hr-HR"/>
        </w:rPr>
        <w:t>g</w:t>
      </w:r>
      <w:r w:rsidR="00F941DF">
        <w:rPr>
          <w:rFonts w:ascii="Calibri" w:eastAsia="Times New Roman" w:hAnsi="Calibri" w:cs="Calibri"/>
          <w:color w:val="000000"/>
          <w:sz w:val="24"/>
          <w:szCs w:val="24"/>
          <w:lang w:eastAsia="hr-HR"/>
        </w:rPr>
        <w:t>odine</w:t>
      </w:r>
      <w:r w:rsidR="006F6AB2">
        <w:rPr>
          <w:rFonts w:ascii="Calibri" w:eastAsia="Times New Roman" w:hAnsi="Calibri" w:cs="Calibri"/>
          <w:color w:val="000000"/>
          <w:sz w:val="24"/>
          <w:szCs w:val="24"/>
          <w:lang w:eastAsia="hr-HR"/>
        </w:rPr>
        <w:t xml:space="preserve"> (članovi projektnog tima od veljače 2021. godine, odnosno žene od travnja 2021. godine). Istovremeno, ostali rashodi za zaposlene u izvještajnom razdoblju su smanjeni za 73.737,94 kn ili za 20,34 %, i to ponajviše zbog obročne isplate regresa za godišnji odmor za zaposlene službenike i namještenike u gra</w:t>
      </w:r>
      <w:r w:rsidR="00A84275">
        <w:rPr>
          <w:rFonts w:ascii="Calibri" w:eastAsia="Times New Roman" w:hAnsi="Calibri" w:cs="Calibri"/>
          <w:color w:val="000000"/>
          <w:sz w:val="24"/>
          <w:szCs w:val="24"/>
          <w:lang w:eastAsia="hr-HR"/>
        </w:rPr>
        <w:t>dskoj upravi</w:t>
      </w:r>
      <w:r w:rsidR="00E42651">
        <w:rPr>
          <w:rFonts w:ascii="Calibri" w:eastAsia="Times New Roman" w:hAnsi="Calibri" w:cs="Calibri"/>
          <w:color w:val="000000"/>
          <w:sz w:val="24"/>
          <w:szCs w:val="24"/>
          <w:lang w:eastAsia="hr-HR"/>
        </w:rPr>
        <w:t>, odnosno zaposlene</w:t>
      </w:r>
      <w:r w:rsidR="00A84275">
        <w:rPr>
          <w:rFonts w:ascii="Calibri" w:eastAsia="Times New Roman" w:hAnsi="Calibri" w:cs="Calibri"/>
          <w:color w:val="000000"/>
          <w:sz w:val="24"/>
          <w:szCs w:val="24"/>
          <w:lang w:eastAsia="hr-HR"/>
        </w:rPr>
        <w:t xml:space="preserve"> </w:t>
      </w:r>
      <w:r w:rsidR="00E42651">
        <w:rPr>
          <w:rFonts w:ascii="Calibri" w:eastAsia="Times New Roman" w:hAnsi="Calibri" w:cs="Calibri"/>
          <w:color w:val="000000"/>
          <w:sz w:val="24"/>
          <w:szCs w:val="24"/>
          <w:lang w:eastAsia="hr-HR"/>
        </w:rPr>
        <w:t>u</w:t>
      </w:r>
      <w:r w:rsidR="00A84275">
        <w:rPr>
          <w:rFonts w:ascii="Calibri" w:eastAsia="Times New Roman" w:hAnsi="Calibri" w:cs="Calibri"/>
          <w:color w:val="000000"/>
          <w:sz w:val="24"/>
          <w:szCs w:val="24"/>
          <w:lang w:eastAsia="hr-HR"/>
        </w:rPr>
        <w:t xml:space="preserve"> proračunskim korisnicima Grada Novske.</w:t>
      </w:r>
    </w:p>
    <w:p w14:paraId="21C397AA" w14:textId="77777777" w:rsidR="007F37AB" w:rsidRPr="009F04AC" w:rsidRDefault="007F37AB" w:rsidP="007F37AB">
      <w:pPr>
        <w:spacing w:after="0" w:line="240" w:lineRule="auto"/>
        <w:jc w:val="both"/>
        <w:rPr>
          <w:rFonts w:ascii="Calibri" w:eastAsia="Times New Roman" w:hAnsi="Calibri" w:cs="Calibri"/>
          <w:i/>
          <w:color w:val="000000"/>
          <w:sz w:val="24"/>
          <w:szCs w:val="24"/>
          <w:lang w:eastAsia="hr-HR"/>
        </w:rPr>
      </w:pPr>
    </w:p>
    <w:p w14:paraId="1704EEB0" w14:textId="787C7C20" w:rsidR="009A3296" w:rsidRPr="009A3296" w:rsidRDefault="008435FD" w:rsidP="009F04AC">
      <w:pPr>
        <w:spacing w:after="0" w:line="240" w:lineRule="auto"/>
        <w:jc w:val="both"/>
        <w:rPr>
          <w:rFonts w:ascii="Calibri" w:eastAsia="Times New Roman" w:hAnsi="Calibri" w:cs="Calibri"/>
          <w:i/>
          <w:color w:val="000000"/>
          <w:sz w:val="24"/>
          <w:szCs w:val="24"/>
          <w:lang w:eastAsia="hr-HR"/>
        </w:rPr>
      </w:pPr>
      <w:r>
        <w:rPr>
          <w:rFonts w:ascii="Calibri" w:eastAsia="Times New Roman" w:hAnsi="Calibri" w:cs="Calibri"/>
          <w:i/>
          <w:color w:val="000000"/>
          <w:sz w:val="24"/>
          <w:szCs w:val="24"/>
          <w:lang w:eastAsia="hr-HR"/>
        </w:rPr>
        <w:t xml:space="preserve">2.3.1.2. </w:t>
      </w:r>
      <w:r w:rsidR="009A3296" w:rsidRPr="009A3296">
        <w:rPr>
          <w:rFonts w:ascii="Calibri" w:eastAsia="Times New Roman" w:hAnsi="Calibri" w:cs="Calibri"/>
          <w:i/>
          <w:color w:val="000000"/>
          <w:sz w:val="24"/>
          <w:szCs w:val="24"/>
          <w:lang w:eastAsia="hr-HR"/>
        </w:rPr>
        <w:t>Materijalni rashodi</w:t>
      </w:r>
    </w:p>
    <w:p w14:paraId="33459F85" w14:textId="77777777" w:rsidR="009A3296" w:rsidRDefault="009A3296" w:rsidP="009F04AC">
      <w:pPr>
        <w:spacing w:after="0" w:line="240" w:lineRule="auto"/>
        <w:jc w:val="both"/>
        <w:rPr>
          <w:rFonts w:ascii="Calibri" w:eastAsia="Times New Roman" w:hAnsi="Calibri" w:cs="Calibri"/>
          <w:color w:val="000000"/>
          <w:sz w:val="24"/>
          <w:szCs w:val="24"/>
          <w:lang w:eastAsia="hr-HR"/>
        </w:rPr>
      </w:pPr>
    </w:p>
    <w:p w14:paraId="5696EE25" w14:textId="397CE6BD" w:rsidR="005316E2" w:rsidRDefault="009425FA"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U struktur</w:t>
      </w:r>
      <w:r w:rsidR="009F04AC" w:rsidRPr="009F04AC">
        <w:rPr>
          <w:rFonts w:ascii="Calibri" w:eastAsia="Times New Roman" w:hAnsi="Calibri" w:cs="Calibri"/>
          <w:color w:val="000000"/>
          <w:sz w:val="24"/>
          <w:szCs w:val="24"/>
          <w:lang w:eastAsia="hr-HR"/>
        </w:rPr>
        <w:t>i rashoda poslovanja</w:t>
      </w:r>
      <w:r>
        <w:rPr>
          <w:rFonts w:ascii="Calibri" w:eastAsia="Times New Roman" w:hAnsi="Calibri" w:cs="Calibri"/>
          <w:color w:val="000000"/>
          <w:sz w:val="24"/>
          <w:szCs w:val="24"/>
          <w:lang w:eastAsia="hr-HR"/>
        </w:rPr>
        <w:t xml:space="preserve">, materijalni rashodi su najveći i čine </w:t>
      </w:r>
      <w:r w:rsidR="00BB6EC7">
        <w:rPr>
          <w:rFonts w:ascii="Calibri" w:eastAsia="Times New Roman" w:hAnsi="Calibri" w:cs="Calibri"/>
          <w:color w:val="000000"/>
          <w:sz w:val="24"/>
          <w:szCs w:val="24"/>
          <w:lang w:eastAsia="hr-HR"/>
        </w:rPr>
        <w:t>41,78</w:t>
      </w:r>
      <w:r w:rsidR="009F04AC" w:rsidRPr="009F04A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 xml:space="preserve"> rashoda poslovanja. Ostvareni su u iznosu od</w:t>
      </w:r>
      <w:r w:rsidR="009F04AC" w:rsidRPr="009F04AC">
        <w:rPr>
          <w:rFonts w:ascii="Calibri" w:eastAsia="Times New Roman" w:hAnsi="Calibri" w:cs="Calibri"/>
          <w:color w:val="000000"/>
          <w:sz w:val="24"/>
          <w:szCs w:val="24"/>
          <w:lang w:eastAsia="hr-HR"/>
        </w:rPr>
        <w:t xml:space="preserve"> </w:t>
      </w:r>
      <w:r w:rsidR="00BB6EC7">
        <w:rPr>
          <w:rFonts w:ascii="Calibri" w:eastAsia="Times New Roman" w:hAnsi="Calibri" w:cs="Calibri"/>
          <w:color w:val="000000"/>
          <w:sz w:val="24"/>
          <w:szCs w:val="24"/>
          <w:lang w:eastAsia="hr-HR"/>
        </w:rPr>
        <w:t>10.441.921,04</w:t>
      </w:r>
      <w:r w:rsidR="009F04AC" w:rsidRPr="009F04AC">
        <w:rPr>
          <w:rFonts w:ascii="Calibri" w:eastAsia="Times New Roman" w:hAnsi="Calibri" w:cs="Calibri"/>
          <w:color w:val="000000"/>
          <w:sz w:val="24"/>
          <w:szCs w:val="24"/>
          <w:lang w:eastAsia="hr-HR"/>
        </w:rPr>
        <w:t xml:space="preserve"> kn što je u </w:t>
      </w:r>
      <w:r w:rsidR="00BB6EC7">
        <w:rPr>
          <w:rFonts w:ascii="Calibri" w:eastAsia="Times New Roman" w:hAnsi="Calibri" w:cs="Calibri"/>
          <w:color w:val="000000"/>
          <w:sz w:val="24"/>
          <w:szCs w:val="24"/>
          <w:lang w:eastAsia="hr-HR"/>
        </w:rPr>
        <w:t>odnosu na plan 48,53 %, odnosno</w:t>
      </w:r>
      <w:r>
        <w:rPr>
          <w:rFonts w:ascii="Calibri" w:eastAsia="Times New Roman" w:hAnsi="Calibri" w:cs="Calibri"/>
          <w:color w:val="000000"/>
          <w:sz w:val="24"/>
          <w:szCs w:val="24"/>
          <w:lang w:eastAsia="hr-HR"/>
        </w:rPr>
        <w:t xml:space="preserve"> </w:t>
      </w:r>
      <w:r w:rsidR="00BB6EC7">
        <w:rPr>
          <w:rFonts w:ascii="Calibri" w:eastAsia="Times New Roman" w:hAnsi="Calibri" w:cs="Calibri"/>
          <w:color w:val="000000"/>
          <w:sz w:val="24"/>
          <w:szCs w:val="24"/>
          <w:lang w:eastAsia="hr-HR"/>
        </w:rPr>
        <w:t>u usporedbi s istim ra</w:t>
      </w:r>
      <w:r w:rsidR="0033500C">
        <w:rPr>
          <w:rFonts w:ascii="Calibri" w:eastAsia="Times New Roman" w:hAnsi="Calibri" w:cs="Calibri"/>
          <w:color w:val="000000"/>
          <w:sz w:val="24"/>
          <w:szCs w:val="24"/>
          <w:lang w:eastAsia="hr-HR"/>
        </w:rPr>
        <w:t>zdoblje</w:t>
      </w:r>
      <w:r w:rsidR="00365ED4">
        <w:rPr>
          <w:rFonts w:ascii="Calibri" w:eastAsia="Times New Roman" w:hAnsi="Calibri" w:cs="Calibri"/>
          <w:color w:val="000000"/>
          <w:sz w:val="24"/>
          <w:szCs w:val="24"/>
          <w:lang w:eastAsia="hr-HR"/>
        </w:rPr>
        <w:t>m</w:t>
      </w:r>
      <w:r>
        <w:rPr>
          <w:rFonts w:ascii="Calibri" w:eastAsia="Times New Roman" w:hAnsi="Calibri" w:cs="Calibri"/>
          <w:color w:val="000000"/>
          <w:sz w:val="24"/>
          <w:szCs w:val="24"/>
          <w:lang w:eastAsia="hr-HR"/>
        </w:rPr>
        <w:t xml:space="preserve"> prethodn</w:t>
      </w:r>
      <w:r w:rsidR="0033500C">
        <w:rPr>
          <w:rFonts w:ascii="Calibri" w:eastAsia="Times New Roman" w:hAnsi="Calibri" w:cs="Calibri"/>
          <w:color w:val="000000"/>
          <w:sz w:val="24"/>
          <w:szCs w:val="24"/>
          <w:lang w:eastAsia="hr-HR"/>
        </w:rPr>
        <w:t>e 2021</w:t>
      </w:r>
      <w:r>
        <w:rPr>
          <w:rFonts w:ascii="Calibri" w:eastAsia="Times New Roman" w:hAnsi="Calibri" w:cs="Calibri"/>
          <w:color w:val="000000"/>
          <w:sz w:val="24"/>
          <w:szCs w:val="24"/>
          <w:lang w:eastAsia="hr-HR"/>
        </w:rPr>
        <w:t>. godin</w:t>
      </w:r>
      <w:r w:rsidR="0033500C">
        <w:rPr>
          <w:rFonts w:ascii="Calibri" w:eastAsia="Times New Roman" w:hAnsi="Calibri" w:cs="Calibri"/>
          <w:color w:val="000000"/>
          <w:sz w:val="24"/>
          <w:szCs w:val="24"/>
          <w:lang w:eastAsia="hr-HR"/>
        </w:rPr>
        <w:t>e</w:t>
      </w:r>
      <w:r w:rsidR="009F04AC" w:rsidRPr="009F04AC">
        <w:rPr>
          <w:rFonts w:ascii="Calibri" w:eastAsia="Times New Roman" w:hAnsi="Calibri" w:cs="Calibri"/>
          <w:color w:val="000000"/>
          <w:sz w:val="24"/>
          <w:szCs w:val="24"/>
          <w:lang w:eastAsia="hr-HR"/>
        </w:rPr>
        <w:t xml:space="preserve"> </w:t>
      </w:r>
      <w:r w:rsidR="00365ED4">
        <w:rPr>
          <w:rFonts w:ascii="Calibri" w:eastAsia="Times New Roman" w:hAnsi="Calibri" w:cs="Calibri"/>
          <w:color w:val="000000"/>
          <w:sz w:val="24"/>
          <w:szCs w:val="24"/>
          <w:lang w:eastAsia="hr-HR"/>
        </w:rPr>
        <w:t>veći su</w:t>
      </w:r>
      <w:r>
        <w:rPr>
          <w:rFonts w:ascii="Calibri" w:eastAsia="Times New Roman" w:hAnsi="Calibri" w:cs="Calibri"/>
          <w:color w:val="000000"/>
          <w:sz w:val="24"/>
          <w:szCs w:val="24"/>
          <w:lang w:eastAsia="hr-HR"/>
        </w:rPr>
        <w:t xml:space="preserve"> za </w:t>
      </w:r>
      <w:r w:rsidR="00365ED4">
        <w:rPr>
          <w:rFonts w:ascii="Calibri" w:eastAsia="Times New Roman" w:hAnsi="Calibri" w:cs="Calibri"/>
          <w:color w:val="000000"/>
          <w:sz w:val="24"/>
          <w:szCs w:val="24"/>
          <w:lang w:eastAsia="hr-HR"/>
        </w:rPr>
        <w:t>390.334,06</w:t>
      </w:r>
      <w:r w:rsidR="009F04AC" w:rsidRPr="009F04AC">
        <w:rPr>
          <w:rFonts w:ascii="Calibri" w:eastAsia="Times New Roman" w:hAnsi="Calibri" w:cs="Calibri"/>
          <w:color w:val="000000"/>
          <w:sz w:val="24"/>
          <w:szCs w:val="24"/>
          <w:lang w:eastAsia="hr-HR"/>
        </w:rPr>
        <w:t xml:space="preserve"> kn</w:t>
      </w:r>
      <w:r>
        <w:rPr>
          <w:rFonts w:ascii="Calibri" w:eastAsia="Times New Roman" w:hAnsi="Calibri" w:cs="Calibri"/>
          <w:color w:val="000000"/>
          <w:sz w:val="24"/>
          <w:szCs w:val="24"/>
          <w:lang w:eastAsia="hr-HR"/>
        </w:rPr>
        <w:t xml:space="preserve"> ili za </w:t>
      </w:r>
      <w:r w:rsidR="00365ED4">
        <w:rPr>
          <w:rFonts w:ascii="Calibri" w:eastAsia="Times New Roman" w:hAnsi="Calibri" w:cs="Calibri"/>
          <w:color w:val="000000"/>
          <w:sz w:val="24"/>
          <w:szCs w:val="24"/>
          <w:lang w:eastAsia="hr-HR"/>
        </w:rPr>
        <w:t>3,88</w:t>
      </w:r>
      <w:r>
        <w:rPr>
          <w:rFonts w:ascii="Calibri" w:eastAsia="Times New Roman" w:hAnsi="Calibri" w:cs="Calibri"/>
          <w:color w:val="000000"/>
          <w:sz w:val="24"/>
          <w:szCs w:val="24"/>
          <w:lang w:eastAsia="hr-HR"/>
        </w:rPr>
        <w:t xml:space="preserve"> %</w:t>
      </w:r>
      <w:r w:rsidR="009F04AC" w:rsidRPr="009F04AC">
        <w:rPr>
          <w:rFonts w:ascii="Calibri" w:eastAsia="Times New Roman" w:hAnsi="Calibri" w:cs="Calibri"/>
          <w:color w:val="000000"/>
          <w:sz w:val="24"/>
          <w:szCs w:val="24"/>
          <w:lang w:eastAsia="hr-HR"/>
        </w:rPr>
        <w:t>. Usporedba ostvarenih materijalnih rashoda</w:t>
      </w:r>
      <w:r w:rsidR="00365ED4">
        <w:rPr>
          <w:rFonts w:ascii="Calibri" w:eastAsia="Times New Roman" w:hAnsi="Calibri" w:cs="Calibri"/>
          <w:color w:val="000000"/>
          <w:sz w:val="24"/>
          <w:szCs w:val="24"/>
          <w:lang w:eastAsia="hr-HR"/>
        </w:rPr>
        <w:t xml:space="preserve"> u izvještajnom razdoblju od 01.01. do 30.06.2022.</w:t>
      </w:r>
      <w:r w:rsidR="009F04AC" w:rsidRPr="009F04AC">
        <w:rPr>
          <w:rFonts w:ascii="Calibri" w:eastAsia="Times New Roman" w:hAnsi="Calibri" w:cs="Calibri"/>
          <w:color w:val="000000"/>
          <w:sz w:val="24"/>
          <w:szCs w:val="24"/>
          <w:lang w:eastAsia="hr-HR"/>
        </w:rPr>
        <w:t xml:space="preserve"> </w:t>
      </w:r>
      <w:r w:rsidR="00365ED4">
        <w:rPr>
          <w:rFonts w:ascii="Calibri" w:eastAsia="Times New Roman" w:hAnsi="Calibri" w:cs="Calibri"/>
          <w:color w:val="000000"/>
          <w:sz w:val="24"/>
          <w:szCs w:val="24"/>
          <w:lang w:eastAsia="hr-HR"/>
        </w:rPr>
        <w:t>i 2021. godine</w:t>
      </w:r>
      <w:r w:rsidR="005316E2">
        <w:rPr>
          <w:rFonts w:ascii="Calibri" w:eastAsia="Times New Roman" w:hAnsi="Calibri" w:cs="Calibri"/>
          <w:color w:val="000000"/>
          <w:sz w:val="24"/>
          <w:szCs w:val="24"/>
          <w:lang w:eastAsia="hr-HR"/>
        </w:rPr>
        <w:t xml:space="preserve">, odnosno struktura materijalnih rashoda </w:t>
      </w:r>
      <w:r w:rsidR="00365ED4">
        <w:rPr>
          <w:rFonts w:ascii="Calibri" w:eastAsia="Times New Roman" w:hAnsi="Calibri" w:cs="Calibri"/>
          <w:color w:val="000000"/>
          <w:sz w:val="24"/>
          <w:szCs w:val="24"/>
          <w:lang w:eastAsia="hr-HR"/>
        </w:rPr>
        <w:t>polugodišnjeg izvještajnog razdoblja 2022</w:t>
      </w:r>
      <w:r w:rsidR="005316E2">
        <w:rPr>
          <w:rFonts w:ascii="Calibri" w:eastAsia="Times New Roman" w:hAnsi="Calibri" w:cs="Calibri"/>
          <w:color w:val="000000"/>
          <w:sz w:val="24"/>
          <w:szCs w:val="24"/>
          <w:lang w:eastAsia="hr-HR"/>
        </w:rPr>
        <w:t>. godine prikazana je u sljedećem tabličnom, odnosno grafičkom prikazu:</w:t>
      </w:r>
    </w:p>
    <w:p w14:paraId="773AD475" w14:textId="77777777" w:rsidR="005316E2" w:rsidRDefault="005316E2" w:rsidP="009F04AC">
      <w:pPr>
        <w:spacing w:after="0" w:line="240" w:lineRule="auto"/>
        <w:jc w:val="both"/>
        <w:rPr>
          <w:rFonts w:ascii="Calibri" w:eastAsia="Times New Roman" w:hAnsi="Calibri" w:cs="Calibri"/>
          <w:color w:val="000000"/>
          <w:sz w:val="24"/>
          <w:szCs w:val="24"/>
          <w:lang w:eastAsia="hr-HR"/>
        </w:rPr>
      </w:pPr>
    </w:p>
    <w:p w14:paraId="78A00E98"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2F5CD9D3"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181D5031"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379A27CA"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2FF54EDE"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70DF765C"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47CC8DD9" w14:textId="77777777" w:rsidR="00234652" w:rsidRDefault="00234652" w:rsidP="009F04AC">
      <w:pPr>
        <w:spacing w:after="0" w:line="240" w:lineRule="auto"/>
        <w:jc w:val="both"/>
        <w:rPr>
          <w:rFonts w:ascii="Calibri" w:eastAsia="Times New Roman" w:hAnsi="Calibri" w:cs="Calibri"/>
          <w:color w:val="000000"/>
          <w:sz w:val="24"/>
          <w:szCs w:val="24"/>
          <w:lang w:eastAsia="hr-HR"/>
        </w:rPr>
      </w:pPr>
    </w:p>
    <w:p w14:paraId="26F59699" w14:textId="37B869A9" w:rsidR="005316E2" w:rsidRPr="00EB799D" w:rsidRDefault="00EB799D" w:rsidP="009F04AC">
      <w:pPr>
        <w:spacing w:after="0" w:line="240" w:lineRule="auto"/>
        <w:jc w:val="both"/>
        <w:rPr>
          <w:rFonts w:ascii="Calibri" w:eastAsia="Times New Roman" w:hAnsi="Calibri" w:cs="Calibri"/>
          <w:b/>
          <w:color w:val="000000"/>
          <w:sz w:val="24"/>
          <w:szCs w:val="24"/>
          <w:lang w:eastAsia="hr-HR"/>
        </w:rPr>
      </w:pPr>
      <w:r w:rsidRPr="00EB799D">
        <w:rPr>
          <w:rFonts w:ascii="Calibri" w:eastAsia="Times New Roman" w:hAnsi="Calibri" w:cs="Calibri"/>
          <w:b/>
          <w:color w:val="000000"/>
          <w:sz w:val="24"/>
          <w:szCs w:val="24"/>
          <w:lang w:eastAsia="hr-HR"/>
        </w:rPr>
        <w:lastRenderedPageBreak/>
        <w:t>Pregled skupine materijalnih</w:t>
      </w:r>
      <w:r w:rsidR="008C23A3">
        <w:rPr>
          <w:rFonts w:ascii="Calibri" w:eastAsia="Times New Roman" w:hAnsi="Calibri" w:cs="Calibri"/>
          <w:b/>
          <w:color w:val="000000"/>
          <w:sz w:val="24"/>
          <w:szCs w:val="24"/>
          <w:lang w:eastAsia="hr-HR"/>
        </w:rPr>
        <w:t xml:space="preserve"> rashoda 2022. i 2021</w:t>
      </w:r>
      <w:r w:rsidRPr="00EB799D">
        <w:rPr>
          <w:rFonts w:ascii="Calibri" w:eastAsia="Times New Roman" w:hAnsi="Calibri" w:cs="Calibri"/>
          <w:b/>
          <w:color w:val="000000"/>
          <w:sz w:val="24"/>
          <w:szCs w:val="24"/>
          <w:lang w:eastAsia="hr-HR"/>
        </w:rPr>
        <w:t xml:space="preserve">. </w:t>
      </w:r>
      <w:r w:rsidR="00365ED4">
        <w:rPr>
          <w:rFonts w:ascii="Calibri" w:eastAsia="Times New Roman" w:hAnsi="Calibri" w:cs="Calibri"/>
          <w:b/>
          <w:color w:val="000000"/>
          <w:sz w:val="24"/>
          <w:szCs w:val="24"/>
          <w:lang w:eastAsia="hr-HR"/>
        </w:rPr>
        <w:t>g</w:t>
      </w:r>
      <w:r w:rsidRPr="00EB799D">
        <w:rPr>
          <w:rFonts w:ascii="Calibri" w:eastAsia="Times New Roman" w:hAnsi="Calibri" w:cs="Calibri"/>
          <w:b/>
          <w:color w:val="000000"/>
          <w:sz w:val="24"/>
          <w:szCs w:val="24"/>
          <w:lang w:eastAsia="hr-HR"/>
        </w:rPr>
        <w:t>odine</w:t>
      </w:r>
      <w:r w:rsidR="00365ED4">
        <w:rPr>
          <w:rFonts w:ascii="Calibri" w:eastAsia="Times New Roman" w:hAnsi="Calibri" w:cs="Calibri"/>
          <w:b/>
          <w:color w:val="000000"/>
          <w:sz w:val="24"/>
          <w:szCs w:val="24"/>
          <w:lang w:eastAsia="hr-HR"/>
        </w:rPr>
        <w:t>, stanje na dan 30.</w:t>
      </w:r>
      <w:r w:rsidR="00C07BB4">
        <w:rPr>
          <w:rFonts w:ascii="Calibri" w:eastAsia="Times New Roman" w:hAnsi="Calibri" w:cs="Calibri"/>
          <w:b/>
          <w:color w:val="000000"/>
          <w:sz w:val="24"/>
          <w:szCs w:val="24"/>
          <w:lang w:eastAsia="hr-HR"/>
        </w:rPr>
        <w:t xml:space="preserve"> lipnja</w:t>
      </w:r>
    </w:p>
    <w:p w14:paraId="68D2D702" w14:textId="77777777" w:rsidR="00EB799D" w:rsidRDefault="00EB799D" w:rsidP="009F04AC">
      <w:pPr>
        <w:spacing w:after="0" w:line="240" w:lineRule="auto"/>
        <w:jc w:val="both"/>
        <w:rPr>
          <w:rFonts w:ascii="Calibri" w:eastAsia="Times New Roman" w:hAnsi="Calibri" w:cs="Calibri"/>
          <w:color w:val="000000"/>
          <w:sz w:val="24"/>
          <w:szCs w:val="24"/>
          <w:lang w:eastAsia="hr-HR"/>
        </w:rPr>
      </w:pPr>
    </w:p>
    <w:tbl>
      <w:tblPr>
        <w:tblStyle w:val="Reetkatablice"/>
        <w:tblW w:w="9425" w:type="dxa"/>
        <w:tblLook w:val="04A0" w:firstRow="1" w:lastRow="0" w:firstColumn="1" w:lastColumn="0" w:noHBand="0" w:noVBand="1"/>
      </w:tblPr>
      <w:tblGrid>
        <w:gridCol w:w="1404"/>
        <w:gridCol w:w="1549"/>
        <w:gridCol w:w="1492"/>
        <w:gridCol w:w="1492"/>
        <w:gridCol w:w="1861"/>
        <w:gridCol w:w="1627"/>
      </w:tblGrid>
      <w:tr w:rsidR="005316E2" w14:paraId="7243A1EA" w14:textId="77777777" w:rsidTr="005316E2">
        <w:trPr>
          <w:trHeight w:val="1253"/>
        </w:trPr>
        <w:tc>
          <w:tcPr>
            <w:tcW w:w="1438" w:type="dxa"/>
            <w:shd w:val="clear" w:color="auto" w:fill="D9D9D9" w:themeFill="background1" w:themeFillShade="D9"/>
          </w:tcPr>
          <w:p w14:paraId="1F079497" w14:textId="77777777" w:rsidR="005316E2" w:rsidRDefault="005316E2"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Godina/</w:t>
            </w:r>
          </w:p>
          <w:p w14:paraId="6415C4A4" w14:textId="00DC2812" w:rsidR="005316E2" w:rsidRDefault="005316E2"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materijalni rashodi</w:t>
            </w:r>
          </w:p>
        </w:tc>
        <w:tc>
          <w:tcPr>
            <w:tcW w:w="1578" w:type="dxa"/>
            <w:shd w:val="clear" w:color="auto" w:fill="D9D9D9" w:themeFill="background1" w:themeFillShade="D9"/>
          </w:tcPr>
          <w:p w14:paraId="3225AE62" w14:textId="0C24F359"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Naknade troškova zaposlenima</w:t>
            </w:r>
          </w:p>
        </w:tc>
        <w:tc>
          <w:tcPr>
            <w:tcW w:w="1368" w:type="dxa"/>
            <w:shd w:val="clear" w:color="auto" w:fill="D9D9D9" w:themeFill="background1" w:themeFillShade="D9"/>
          </w:tcPr>
          <w:p w14:paraId="6A9FA12B" w14:textId="517AAA0A"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Rashodi za materijal i energiju</w:t>
            </w:r>
          </w:p>
        </w:tc>
        <w:tc>
          <w:tcPr>
            <w:tcW w:w="1330" w:type="dxa"/>
            <w:shd w:val="clear" w:color="auto" w:fill="D9D9D9" w:themeFill="background1" w:themeFillShade="D9"/>
          </w:tcPr>
          <w:p w14:paraId="08F6D7F9" w14:textId="7D96B842"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Rashodi za usluge</w:t>
            </w:r>
          </w:p>
        </w:tc>
        <w:tc>
          <w:tcPr>
            <w:tcW w:w="2053" w:type="dxa"/>
            <w:shd w:val="clear" w:color="auto" w:fill="D9D9D9" w:themeFill="background1" w:themeFillShade="D9"/>
          </w:tcPr>
          <w:p w14:paraId="00C82DC6" w14:textId="0279364E"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Naknade troškova osobama izvan radnog odnosa</w:t>
            </w:r>
          </w:p>
        </w:tc>
        <w:tc>
          <w:tcPr>
            <w:tcW w:w="1658" w:type="dxa"/>
            <w:shd w:val="clear" w:color="auto" w:fill="D9D9D9" w:themeFill="background1" w:themeFillShade="D9"/>
          </w:tcPr>
          <w:p w14:paraId="1A90AEE4" w14:textId="35657B97"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Ostali nespomenuti rashodi poslovanja</w:t>
            </w:r>
          </w:p>
        </w:tc>
      </w:tr>
      <w:tr w:rsidR="005316E2" w14:paraId="3A7C7138" w14:textId="77777777" w:rsidTr="005316E2">
        <w:trPr>
          <w:trHeight w:val="321"/>
        </w:trPr>
        <w:tc>
          <w:tcPr>
            <w:tcW w:w="1438" w:type="dxa"/>
            <w:shd w:val="clear" w:color="auto" w:fill="F2F2F2" w:themeFill="background1" w:themeFillShade="F2"/>
          </w:tcPr>
          <w:p w14:paraId="27A787FE" w14:textId="0C9CE829" w:rsidR="005316E2" w:rsidRDefault="008C23A3"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2022</w:t>
            </w:r>
            <w:r w:rsidR="005316E2">
              <w:rPr>
                <w:rFonts w:ascii="Calibri" w:eastAsia="Times New Roman" w:hAnsi="Calibri" w:cs="Calibri"/>
                <w:color w:val="000000"/>
                <w:sz w:val="24"/>
                <w:szCs w:val="24"/>
                <w:lang w:eastAsia="hr-HR"/>
              </w:rPr>
              <w:t>.</w:t>
            </w:r>
          </w:p>
        </w:tc>
        <w:tc>
          <w:tcPr>
            <w:tcW w:w="1578" w:type="dxa"/>
            <w:shd w:val="clear" w:color="auto" w:fill="F2F2F2" w:themeFill="background1" w:themeFillShade="F2"/>
          </w:tcPr>
          <w:p w14:paraId="6118EA05" w14:textId="273B56C4" w:rsidR="005316E2" w:rsidRDefault="00365ED4" w:rsidP="00365ED4">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548.366,94</w:t>
            </w:r>
          </w:p>
        </w:tc>
        <w:tc>
          <w:tcPr>
            <w:tcW w:w="1368" w:type="dxa"/>
            <w:shd w:val="clear" w:color="auto" w:fill="F2F2F2" w:themeFill="background1" w:themeFillShade="F2"/>
          </w:tcPr>
          <w:p w14:paraId="13D6BE5A" w14:textId="4BA55FE9" w:rsidR="005316E2" w:rsidRDefault="00365ED4"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2.001.609,80</w:t>
            </w:r>
          </w:p>
        </w:tc>
        <w:tc>
          <w:tcPr>
            <w:tcW w:w="1330" w:type="dxa"/>
            <w:shd w:val="clear" w:color="auto" w:fill="F2F2F2" w:themeFill="background1" w:themeFillShade="F2"/>
          </w:tcPr>
          <w:p w14:paraId="305131D4" w14:textId="380F3A8E" w:rsidR="005316E2" w:rsidRDefault="00365ED4"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6.923.469,37</w:t>
            </w:r>
          </w:p>
        </w:tc>
        <w:tc>
          <w:tcPr>
            <w:tcW w:w="2053" w:type="dxa"/>
            <w:shd w:val="clear" w:color="auto" w:fill="F2F2F2" w:themeFill="background1" w:themeFillShade="F2"/>
          </w:tcPr>
          <w:p w14:paraId="35F14F28" w14:textId="616C9D31" w:rsidR="005316E2" w:rsidRDefault="00700D0B"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2.497,80</w:t>
            </w:r>
          </w:p>
        </w:tc>
        <w:tc>
          <w:tcPr>
            <w:tcW w:w="1658" w:type="dxa"/>
            <w:shd w:val="clear" w:color="auto" w:fill="F2F2F2" w:themeFill="background1" w:themeFillShade="F2"/>
          </w:tcPr>
          <w:p w14:paraId="057693C4" w14:textId="37B24A2F" w:rsidR="005316E2" w:rsidRDefault="00365ED4"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965.977,13</w:t>
            </w:r>
          </w:p>
        </w:tc>
      </w:tr>
      <w:tr w:rsidR="005316E2" w14:paraId="491F46BF" w14:textId="77777777" w:rsidTr="005316E2">
        <w:trPr>
          <w:trHeight w:val="321"/>
        </w:trPr>
        <w:tc>
          <w:tcPr>
            <w:tcW w:w="1438" w:type="dxa"/>
            <w:shd w:val="clear" w:color="auto" w:fill="F2F2F2" w:themeFill="background1" w:themeFillShade="F2"/>
          </w:tcPr>
          <w:p w14:paraId="7B4B9817" w14:textId="169CCA3C" w:rsidR="005316E2" w:rsidRDefault="005316E2" w:rsidP="008C23A3">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202</w:t>
            </w:r>
            <w:r w:rsidR="008C23A3">
              <w:rPr>
                <w:rFonts w:ascii="Calibri" w:eastAsia="Times New Roman" w:hAnsi="Calibri" w:cs="Calibri"/>
                <w:color w:val="000000"/>
                <w:sz w:val="24"/>
                <w:szCs w:val="24"/>
                <w:lang w:eastAsia="hr-HR"/>
              </w:rPr>
              <w:t>1</w:t>
            </w:r>
            <w:r>
              <w:rPr>
                <w:rFonts w:ascii="Calibri" w:eastAsia="Times New Roman" w:hAnsi="Calibri" w:cs="Calibri"/>
                <w:color w:val="000000"/>
                <w:sz w:val="24"/>
                <w:szCs w:val="24"/>
                <w:lang w:eastAsia="hr-HR"/>
              </w:rPr>
              <w:t>.</w:t>
            </w:r>
          </w:p>
        </w:tc>
        <w:tc>
          <w:tcPr>
            <w:tcW w:w="1578" w:type="dxa"/>
            <w:shd w:val="clear" w:color="auto" w:fill="F2F2F2" w:themeFill="background1" w:themeFillShade="F2"/>
          </w:tcPr>
          <w:p w14:paraId="1E16AC52" w14:textId="336BBBF6" w:rsidR="005316E2" w:rsidRDefault="00365ED4" w:rsidP="00365ED4">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498.538,06</w:t>
            </w:r>
          </w:p>
        </w:tc>
        <w:tc>
          <w:tcPr>
            <w:tcW w:w="1368" w:type="dxa"/>
            <w:shd w:val="clear" w:color="auto" w:fill="F2F2F2" w:themeFill="background1" w:themeFillShade="F2"/>
          </w:tcPr>
          <w:p w14:paraId="66DD8EB1" w14:textId="70134BA3" w:rsidR="005316E2" w:rsidRDefault="00365ED4"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1.444.331,25</w:t>
            </w:r>
          </w:p>
        </w:tc>
        <w:tc>
          <w:tcPr>
            <w:tcW w:w="1330" w:type="dxa"/>
            <w:shd w:val="clear" w:color="auto" w:fill="F2F2F2" w:themeFill="background1" w:themeFillShade="F2"/>
          </w:tcPr>
          <w:p w14:paraId="5CB81263" w14:textId="0B447B68" w:rsidR="005316E2" w:rsidRDefault="00365ED4"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6.987.143,06</w:t>
            </w:r>
          </w:p>
        </w:tc>
        <w:tc>
          <w:tcPr>
            <w:tcW w:w="2053" w:type="dxa"/>
            <w:shd w:val="clear" w:color="auto" w:fill="F2F2F2" w:themeFill="background1" w:themeFillShade="F2"/>
          </w:tcPr>
          <w:p w14:paraId="1CA643FF" w14:textId="4D49B987" w:rsidR="005316E2" w:rsidRDefault="00700D0B"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0,00</w:t>
            </w:r>
          </w:p>
        </w:tc>
        <w:tc>
          <w:tcPr>
            <w:tcW w:w="1658" w:type="dxa"/>
            <w:shd w:val="clear" w:color="auto" w:fill="F2F2F2" w:themeFill="background1" w:themeFillShade="F2"/>
          </w:tcPr>
          <w:p w14:paraId="318B53EC" w14:textId="77B766FA" w:rsidR="005316E2" w:rsidRDefault="00365ED4"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1.121.574,61</w:t>
            </w:r>
          </w:p>
        </w:tc>
      </w:tr>
    </w:tbl>
    <w:p w14:paraId="2635988B" w14:textId="77777777" w:rsidR="005316E2" w:rsidRPr="009F04AC" w:rsidRDefault="005316E2" w:rsidP="009F04AC">
      <w:pPr>
        <w:spacing w:after="0" w:line="240" w:lineRule="auto"/>
        <w:jc w:val="both"/>
        <w:rPr>
          <w:rFonts w:ascii="Calibri" w:eastAsia="Times New Roman" w:hAnsi="Calibri" w:cs="Calibri"/>
          <w:color w:val="000000"/>
          <w:sz w:val="24"/>
          <w:szCs w:val="24"/>
          <w:lang w:eastAsia="hr-HR"/>
        </w:rPr>
      </w:pPr>
    </w:p>
    <w:p w14:paraId="29B1CFFF" w14:textId="38BA5BE6" w:rsidR="009F04AC" w:rsidRDefault="005316E2" w:rsidP="005316E2">
      <w:pPr>
        <w:spacing w:after="0" w:line="240" w:lineRule="auto"/>
        <w:contextualSpacing/>
        <w:jc w:val="both"/>
        <w:rPr>
          <w:rFonts w:ascii="Calibri" w:eastAsia="Times New Roman" w:hAnsi="Calibri" w:cs="Calibri"/>
          <w:b/>
          <w:color w:val="000000"/>
          <w:sz w:val="24"/>
          <w:szCs w:val="24"/>
          <w:lang w:eastAsia="hr-HR"/>
        </w:rPr>
      </w:pPr>
      <w:r w:rsidRPr="005316E2">
        <w:rPr>
          <w:rFonts w:ascii="Calibri" w:eastAsia="Times New Roman" w:hAnsi="Calibri" w:cs="Calibri"/>
          <w:b/>
          <w:color w:val="000000"/>
          <w:sz w:val="24"/>
          <w:szCs w:val="24"/>
          <w:lang w:eastAsia="hr-HR"/>
        </w:rPr>
        <w:t>Struktura materijalni</w:t>
      </w:r>
      <w:r>
        <w:rPr>
          <w:rFonts w:ascii="Calibri" w:eastAsia="Times New Roman" w:hAnsi="Calibri" w:cs="Calibri"/>
          <w:b/>
          <w:color w:val="000000"/>
          <w:sz w:val="24"/>
          <w:szCs w:val="24"/>
          <w:lang w:eastAsia="hr-HR"/>
        </w:rPr>
        <w:t>h</w:t>
      </w:r>
      <w:r w:rsidRPr="005316E2">
        <w:rPr>
          <w:rFonts w:ascii="Calibri" w:eastAsia="Times New Roman" w:hAnsi="Calibri" w:cs="Calibri"/>
          <w:b/>
          <w:color w:val="000000"/>
          <w:sz w:val="24"/>
          <w:szCs w:val="24"/>
          <w:lang w:eastAsia="hr-HR"/>
        </w:rPr>
        <w:t xml:space="preserve"> rashoda </w:t>
      </w:r>
      <w:r w:rsidR="00365ED4">
        <w:rPr>
          <w:rFonts w:ascii="Calibri" w:eastAsia="Times New Roman" w:hAnsi="Calibri" w:cs="Calibri"/>
          <w:b/>
          <w:color w:val="000000"/>
          <w:sz w:val="24"/>
          <w:szCs w:val="24"/>
          <w:lang w:eastAsia="hr-HR"/>
        </w:rPr>
        <w:t>za razdoblje od 01.01. do 30.06.2022. godine</w:t>
      </w:r>
      <w:r w:rsidRPr="005316E2">
        <w:rPr>
          <w:rFonts w:ascii="Calibri" w:eastAsia="Times New Roman" w:hAnsi="Calibri" w:cs="Calibri"/>
          <w:b/>
          <w:color w:val="000000"/>
          <w:sz w:val="24"/>
          <w:szCs w:val="24"/>
          <w:lang w:eastAsia="hr-HR"/>
        </w:rPr>
        <w:t xml:space="preserve"> </w:t>
      </w:r>
    </w:p>
    <w:p w14:paraId="4EB9A269" w14:textId="5547CBC9" w:rsidR="005316E2" w:rsidRPr="005316E2" w:rsidRDefault="005316E2" w:rsidP="005316E2">
      <w:pPr>
        <w:spacing w:after="0" w:line="240" w:lineRule="auto"/>
        <w:contextualSpacing/>
        <w:jc w:val="both"/>
        <w:rPr>
          <w:rFonts w:ascii="Calibri" w:eastAsia="Times New Roman" w:hAnsi="Calibri" w:cs="Calibri"/>
          <w:b/>
          <w:color w:val="000000"/>
          <w:sz w:val="24"/>
          <w:szCs w:val="24"/>
          <w:lang w:eastAsia="hr-HR"/>
        </w:rPr>
      </w:pPr>
    </w:p>
    <w:p w14:paraId="562F969E" w14:textId="44998721" w:rsidR="005316E2" w:rsidRDefault="00700D0B" w:rsidP="009F04AC">
      <w:pPr>
        <w:spacing w:after="0" w:line="240" w:lineRule="auto"/>
        <w:jc w:val="both"/>
        <w:rPr>
          <w:rFonts w:ascii="Calibri" w:eastAsia="Times New Roman" w:hAnsi="Calibri" w:cs="Calibri"/>
          <w:i/>
          <w:color w:val="000000"/>
          <w:sz w:val="24"/>
          <w:szCs w:val="24"/>
          <w:lang w:eastAsia="hr-HR"/>
        </w:rPr>
      </w:pPr>
      <w:r>
        <w:rPr>
          <w:noProof/>
          <w:lang w:eastAsia="hr-HR"/>
        </w:rPr>
        <w:drawing>
          <wp:inline distT="0" distB="0" distL="0" distR="0" wp14:anchorId="50E1D866" wp14:editId="02B4E151">
            <wp:extent cx="5857875" cy="3362325"/>
            <wp:effectExtent l="0" t="0" r="9525" b="9525"/>
            <wp:docPr id="7" name="Grafikon 7" descr="Struktura materijalnih rashoda za razdoblje od 01.01. do 30.06.2022. godine" title="Struktura materijalnih rashoda za razdoblje od 01.01. do 30.06.2022. god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B217D1" w14:textId="77777777" w:rsidR="005316E2" w:rsidRDefault="005316E2" w:rsidP="009F04AC">
      <w:pPr>
        <w:spacing w:after="0" w:line="240" w:lineRule="auto"/>
        <w:jc w:val="both"/>
        <w:rPr>
          <w:rFonts w:ascii="Calibri" w:eastAsia="Times New Roman" w:hAnsi="Calibri" w:cs="Calibri"/>
          <w:i/>
          <w:color w:val="000000"/>
          <w:sz w:val="24"/>
          <w:szCs w:val="24"/>
          <w:lang w:eastAsia="hr-HR"/>
        </w:rPr>
      </w:pPr>
    </w:p>
    <w:p w14:paraId="688436A9" w14:textId="77777777" w:rsidR="00E72969" w:rsidRDefault="00E72969" w:rsidP="009F04AC">
      <w:pPr>
        <w:spacing w:after="0" w:line="240" w:lineRule="auto"/>
        <w:jc w:val="both"/>
        <w:rPr>
          <w:rFonts w:ascii="Calibri" w:eastAsia="Times New Roman" w:hAnsi="Calibri" w:cs="Calibri"/>
          <w:i/>
          <w:color w:val="000000"/>
          <w:sz w:val="24"/>
          <w:szCs w:val="24"/>
          <w:lang w:eastAsia="hr-HR"/>
        </w:rPr>
      </w:pPr>
    </w:p>
    <w:p w14:paraId="3331F0A0" w14:textId="77777777" w:rsidR="00E72969" w:rsidRDefault="00E72969" w:rsidP="009F04AC">
      <w:pPr>
        <w:spacing w:after="0" w:line="240" w:lineRule="auto"/>
        <w:jc w:val="both"/>
        <w:rPr>
          <w:rFonts w:ascii="Calibri" w:eastAsia="Times New Roman" w:hAnsi="Calibri" w:cs="Calibri"/>
          <w:i/>
          <w:color w:val="000000"/>
          <w:sz w:val="24"/>
          <w:szCs w:val="24"/>
          <w:lang w:eastAsia="hr-HR"/>
        </w:rPr>
      </w:pPr>
    </w:p>
    <w:p w14:paraId="1DE8EDF0" w14:textId="77777777" w:rsidR="00E72969" w:rsidRDefault="00E72969" w:rsidP="009F04AC">
      <w:pPr>
        <w:spacing w:after="0" w:line="240" w:lineRule="auto"/>
        <w:jc w:val="both"/>
        <w:rPr>
          <w:rFonts w:ascii="Calibri" w:eastAsia="Times New Roman" w:hAnsi="Calibri" w:cs="Calibri"/>
          <w:i/>
          <w:color w:val="000000"/>
          <w:sz w:val="24"/>
          <w:szCs w:val="24"/>
          <w:lang w:eastAsia="hr-HR"/>
        </w:rPr>
      </w:pPr>
    </w:p>
    <w:p w14:paraId="60818C36" w14:textId="6E8DEE85" w:rsidR="00891B16" w:rsidRPr="00891B16" w:rsidRDefault="00891B16"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i/>
          <w:color w:val="000000"/>
          <w:sz w:val="24"/>
          <w:szCs w:val="24"/>
          <w:lang w:eastAsia="hr-HR"/>
        </w:rPr>
        <w:t xml:space="preserve">Naknade troškova zaposlenima </w:t>
      </w:r>
      <w:r>
        <w:rPr>
          <w:rFonts w:ascii="Calibri" w:eastAsia="Times New Roman" w:hAnsi="Calibri" w:cs="Calibri"/>
          <w:color w:val="000000"/>
          <w:sz w:val="24"/>
          <w:szCs w:val="24"/>
          <w:lang w:eastAsia="hr-HR"/>
        </w:rPr>
        <w:t xml:space="preserve">ostvarene su u </w:t>
      </w:r>
      <w:r w:rsidR="000A76D3">
        <w:rPr>
          <w:rFonts w:ascii="Calibri" w:eastAsia="Times New Roman" w:hAnsi="Calibri" w:cs="Calibri"/>
          <w:color w:val="000000"/>
          <w:sz w:val="24"/>
          <w:szCs w:val="24"/>
          <w:lang w:eastAsia="hr-HR"/>
        </w:rPr>
        <w:t xml:space="preserve">polugodišnjem izvještajnom razdoblju u iznosu od 548.366,94 kn, što je u odnosu na plan 44,76 %, odnosno u usporedbi s istim razdobljem prethodne 2021. godine više za </w:t>
      </w:r>
      <w:r w:rsidR="008B5D00">
        <w:rPr>
          <w:rFonts w:ascii="Calibri" w:eastAsia="Times New Roman" w:hAnsi="Calibri" w:cs="Calibri"/>
          <w:color w:val="000000"/>
          <w:sz w:val="24"/>
          <w:szCs w:val="24"/>
          <w:lang w:eastAsia="hr-HR"/>
        </w:rPr>
        <w:t xml:space="preserve">49.828,88 kn ili za 10,00 %. </w:t>
      </w:r>
      <w:r>
        <w:rPr>
          <w:rFonts w:ascii="Calibri" w:eastAsia="Times New Roman" w:hAnsi="Calibri" w:cs="Calibri"/>
          <w:color w:val="000000"/>
          <w:sz w:val="24"/>
          <w:szCs w:val="24"/>
          <w:lang w:eastAsia="hr-HR"/>
        </w:rPr>
        <w:t>Ove rashode čine rashodi za službena putovanja, naknad</w:t>
      </w:r>
      <w:r w:rsidR="008B5D00">
        <w:rPr>
          <w:rFonts w:ascii="Calibri" w:eastAsia="Times New Roman" w:hAnsi="Calibri" w:cs="Calibri"/>
          <w:color w:val="000000"/>
          <w:sz w:val="24"/>
          <w:szCs w:val="24"/>
          <w:lang w:eastAsia="hr-HR"/>
        </w:rPr>
        <w:t>e</w:t>
      </w:r>
      <w:r>
        <w:rPr>
          <w:rFonts w:ascii="Calibri" w:eastAsia="Times New Roman" w:hAnsi="Calibri" w:cs="Calibri"/>
          <w:color w:val="000000"/>
          <w:sz w:val="24"/>
          <w:szCs w:val="24"/>
          <w:lang w:eastAsia="hr-HR"/>
        </w:rPr>
        <w:t xml:space="preserve"> za prijevozne troškove, stručno usavršavanje zaposlenika i ostale naknade troškova zaposlenima Grada u iznosu od </w:t>
      </w:r>
      <w:r w:rsidR="008B5D00">
        <w:rPr>
          <w:rFonts w:ascii="Calibri" w:eastAsia="Times New Roman" w:hAnsi="Calibri" w:cs="Calibri"/>
          <w:color w:val="000000"/>
          <w:sz w:val="24"/>
          <w:szCs w:val="24"/>
          <w:lang w:eastAsia="hr-HR"/>
        </w:rPr>
        <w:t>225.136,51</w:t>
      </w:r>
      <w:r>
        <w:rPr>
          <w:rFonts w:ascii="Calibri" w:eastAsia="Times New Roman" w:hAnsi="Calibri" w:cs="Calibri"/>
          <w:color w:val="000000"/>
          <w:sz w:val="24"/>
          <w:szCs w:val="24"/>
          <w:lang w:eastAsia="hr-HR"/>
        </w:rPr>
        <w:t xml:space="preserve"> kn i proračunskih korisnika u iznosu od </w:t>
      </w:r>
      <w:r w:rsidR="008B5D00">
        <w:rPr>
          <w:rFonts w:ascii="Calibri" w:eastAsia="Times New Roman" w:hAnsi="Calibri" w:cs="Calibri"/>
          <w:color w:val="000000"/>
          <w:sz w:val="24"/>
          <w:szCs w:val="24"/>
          <w:lang w:eastAsia="hr-HR"/>
        </w:rPr>
        <w:t>323.230,43</w:t>
      </w:r>
      <w:r>
        <w:rPr>
          <w:rFonts w:ascii="Calibri" w:eastAsia="Times New Roman" w:hAnsi="Calibri" w:cs="Calibri"/>
          <w:color w:val="000000"/>
          <w:sz w:val="24"/>
          <w:szCs w:val="24"/>
          <w:lang w:eastAsia="hr-HR"/>
        </w:rPr>
        <w:t xml:space="preserve"> kn. </w:t>
      </w:r>
      <w:r w:rsidR="008B5D00">
        <w:rPr>
          <w:rFonts w:ascii="Calibri" w:eastAsia="Times New Roman" w:hAnsi="Calibri" w:cs="Calibri"/>
          <w:color w:val="000000"/>
          <w:sz w:val="24"/>
          <w:szCs w:val="24"/>
          <w:lang w:eastAsia="hr-HR"/>
        </w:rPr>
        <w:t>Povećanje se odnosi na isplaćene naknade z</w:t>
      </w:r>
      <w:r w:rsidR="00C07BB4">
        <w:rPr>
          <w:rFonts w:ascii="Calibri" w:eastAsia="Times New Roman" w:hAnsi="Calibri" w:cs="Calibri"/>
          <w:color w:val="000000"/>
          <w:sz w:val="24"/>
          <w:szCs w:val="24"/>
          <w:lang w:eastAsia="hr-HR"/>
        </w:rPr>
        <w:t xml:space="preserve">a prijevozne troškove provedbe </w:t>
      </w:r>
      <w:r w:rsidR="008B5D00">
        <w:rPr>
          <w:rFonts w:ascii="Calibri" w:eastAsia="Times New Roman" w:hAnsi="Calibri" w:cs="Calibri"/>
          <w:color w:val="000000"/>
          <w:sz w:val="24"/>
          <w:szCs w:val="24"/>
          <w:lang w:eastAsia="hr-HR"/>
        </w:rPr>
        <w:t>druge faze projekta „Želim raditi, želim pomoći!“ te edukacij</w:t>
      </w:r>
      <w:r w:rsidR="00C07BB4">
        <w:rPr>
          <w:rFonts w:ascii="Calibri" w:eastAsia="Times New Roman" w:hAnsi="Calibri" w:cs="Calibri"/>
          <w:color w:val="000000"/>
          <w:sz w:val="24"/>
          <w:szCs w:val="24"/>
          <w:lang w:eastAsia="hr-HR"/>
        </w:rPr>
        <w:t>e</w:t>
      </w:r>
      <w:r w:rsidR="008B5D00">
        <w:rPr>
          <w:rFonts w:ascii="Calibri" w:eastAsia="Times New Roman" w:hAnsi="Calibri" w:cs="Calibri"/>
          <w:color w:val="000000"/>
          <w:sz w:val="24"/>
          <w:szCs w:val="24"/>
          <w:lang w:eastAsia="hr-HR"/>
        </w:rPr>
        <w:t xml:space="preserve"> i seminar</w:t>
      </w:r>
      <w:r w:rsidR="00C07BB4">
        <w:rPr>
          <w:rFonts w:ascii="Calibri" w:eastAsia="Times New Roman" w:hAnsi="Calibri" w:cs="Calibri"/>
          <w:color w:val="000000"/>
          <w:sz w:val="24"/>
          <w:szCs w:val="24"/>
          <w:lang w:eastAsia="hr-HR"/>
        </w:rPr>
        <w:t>e</w:t>
      </w:r>
      <w:r w:rsidR="008B5D00">
        <w:rPr>
          <w:rFonts w:ascii="Calibri" w:eastAsia="Times New Roman" w:hAnsi="Calibri" w:cs="Calibri"/>
          <w:color w:val="000000"/>
          <w:sz w:val="24"/>
          <w:szCs w:val="24"/>
          <w:lang w:eastAsia="hr-HR"/>
        </w:rPr>
        <w:t xml:space="preserve"> službenika gradske uprave.</w:t>
      </w:r>
    </w:p>
    <w:p w14:paraId="752E4BA7" w14:textId="5C13E248" w:rsidR="008F6A9E" w:rsidRPr="00E72969" w:rsidRDefault="004D0A45"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i/>
          <w:color w:val="000000"/>
          <w:sz w:val="24"/>
          <w:szCs w:val="24"/>
          <w:lang w:eastAsia="hr-HR"/>
        </w:rPr>
        <w:t xml:space="preserve">Rashodi za materijal i energiju </w:t>
      </w:r>
      <w:r>
        <w:rPr>
          <w:rFonts w:ascii="Calibri" w:eastAsia="Times New Roman" w:hAnsi="Calibri" w:cs="Calibri"/>
          <w:color w:val="000000"/>
          <w:sz w:val="24"/>
          <w:szCs w:val="24"/>
          <w:lang w:eastAsia="hr-HR"/>
        </w:rPr>
        <w:t xml:space="preserve">realizirani su u </w:t>
      </w:r>
      <w:r w:rsidR="008B5D00">
        <w:rPr>
          <w:rFonts w:ascii="Calibri" w:eastAsia="Times New Roman" w:hAnsi="Calibri" w:cs="Calibri"/>
          <w:color w:val="000000"/>
          <w:sz w:val="24"/>
          <w:szCs w:val="24"/>
          <w:lang w:eastAsia="hr-HR"/>
        </w:rPr>
        <w:t xml:space="preserve">polugodišnjem izvještajnom razdoblju </w:t>
      </w:r>
      <w:r>
        <w:rPr>
          <w:rFonts w:ascii="Calibri" w:eastAsia="Times New Roman" w:hAnsi="Calibri" w:cs="Calibri"/>
          <w:color w:val="000000"/>
          <w:sz w:val="24"/>
          <w:szCs w:val="24"/>
          <w:lang w:eastAsia="hr-HR"/>
        </w:rPr>
        <w:t>20</w:t>
      </w:r>
      <w:r w:rsidR="008B5D00">
        <w:rPr>
          <w:rFonts w:ascii="Calibri" w:eastAsia="Times New Roman" w:hAnsi="Calibri" w:cs="Calibri"/>
          <w:color w:val="000000"/>
          <w:sz w:val="24"/>
          <w:szCs w:val="24"/>
          <w:lang w:eastAsia="hr-HR"/>
        </w:rPr>
        <w:t>22</w:t>
      </w:r>
      <w:r>
        <w:rPr>
          <w:rFonts w:ascii="Calibri" w:eastAsia="Times New Roman" w:hAnsi="Calibri" w:cs="Calibri"/>
          <w:color w:val="000000"/>
          <w:sz w:val="24"/>
          <w:szCs w:val="24"/>
          <w:lang w:eastAsia="hr-HR"/>
        </w:rPr>
        <w:t>. godin</w:t>
      </w:r>
      <w:r w:rsidR="008B5D00">
        <w:rPr>
          <w:rFonts w:ascii="Calibri" w:eastAsia="Times New Roman" w:hAnsi="Calibri" w:cs="Calibri"/>
          <w:color w:val="000000"/>
          <w:sz w:val="24"/>
          <w:szCs w:val="24"/>
          <w:lang w:eastAsia="hr-HR"/>
        </w:rPr>
        <w:t>e</w:t>
      </w:r>
      <w:r>
        <w:rPr>
          <w:rFonts w:ascii="Calibri" w:eastAsia="Times New Roman" w:hAnsi="Calibri" w:cs="Calibri"/>
          <w:color w:val="000000"/>
          <w:sz w:val="24"/>
          <w:szCs w:val="24"/>
          <w:lang w:eastAsia="hr-HR"/>
        </w:rPr>
        <w:t xml:space="preserve"> u iznosu od </w:t>
      </w:r>
      <w:r w:rsidR="008B5D00">
        <w:rPr>
          <w:rFonts w:ascii="Calibri" w:eastAsia="Times New Roman" w:hAnsi="Calibri" w:cs="Calibri"/>
          <w:color w:val="000000"/>
          <w:sz w:val="24"/>
          <w:szCs w:val="24"/>
          <w:lang w:eastAsia="hr-HR"/>
        </w:rPr>
        <w:t>2.001.609,80 kn</w:t>
      </w:r>
      <w:r>
        <w:rPr>
          <w:rFonts w:ascii="Calibri" w:eastAsia="Times New Roman" w:hAnsi="Calibri" w:cs="Calibri"/>
          <w:color w:val="000000"/>
          <w:sz w:val="24"/>
          <w:szCs w:val="24"/>
          <w:lang w:eastAsia="hr-HR"/>
        </w:rPr>
        <w:t xml:space="preserve"> te čine </w:t>
      </w:r>
      <w:r w:rsidR="008B5D00">
        <w:rPr>
          <w:rFonts w:ascii="Calibri" w:eastAsia="Times New Roman" w:hAnsi="Calibri" w:cs="Calibri"/>
          <w:color w:val="000000"/>
          <w:sz w:val="24"/>
          <w:szCs w:val="24"/>
          <w:lang w:eastAsia="hr-HR"/>
        </w:rPr>
        <w:t>19,17</w:t>
      </w:r>
      <w:r>
        <w:rPr>
          <w:rFonts w:ascii="Calibri" w:eastAsia="Times New Roman" w:hAnsi="Calibri" w:cs="Calibri"/>
          <w:color w:val="000000"/>
          <w:sz w:val="24"/>
          <w:szCs w:val="24"/>
          <w:lang w:eastAsia="hr-HR"/>
        </w:rPr>
        <w:t xml:space="preserve"> % strukture materijalnih rashoda. U odnosu na </w:t>
      </w:r>
      <w:r w:rsidR="008B5D00">
        <w:rPr>
          <w:rFonts w:ascii="Calibri" w:eastAsia="Times New Roman" w:hAnsi="Calibri" w:cs="Calibri"/>
          <w:color w:val="000000"/>
          <w:sz w:val="24"/>
          <w:szCs w:val="24"/>
          <w:lang w:eastAsia="hr-HR"/>
        </w:rPr>
        <w:t xml:space="preserve">plan ostvareni su </w:t>
      </w:r>
      <w:r w:rsidR="00C07BB4">
        <w:rPr>
          <w:rFonts w:ascii="Calibri" w:eastAsia="Times New Roman" w:hAnsi="Calibri" w:cs="Calibri"/>
          <w:color w:val="000000"/>
          <w:sz w:val="24"/>
          <w:szCs w:val="24"/>
          <w:lang w:eastAsia="hr-HR"/>
        </w:rPr>
        <w:t xml:space="preserve">s </w:t>
      </w:r>
      <w:r w:rsidR="008B5D00">
        <w:rPr>
          <w:rFonts w:ascii="Calibri" w:eastAsia="Times New Roman" w:hAnsi="Calibri" w:cs="Calibri"/>
          <w:color w:val="000000"/>
          <w:sz w:val="24"/>
          <w:szCs w:val="24"/>
          <w:lang w:eastAsia="hr-HR"/>
        </w:rPr>
        <w:t xml:space="preserve">48,53 %, odnosno u usporedbi s izvještajnim razdobljem prethodne godine veći su za </w:t>
      </w:r>
      <w:r w:rsidR="007F5E79">
        <w:rPr>
          <w:rFonts w:ascii="Calibri" w:eastAsia="Times New Roman" w:hAnsi="Calibri" w:cs="Calibri"/>
          <w:color w:val="000000"/>
          <w:sz w:val="24"/>
          <w:szCs w:val="24"/>
          <w:lang w:eastAsia="hr-HR"/>
        </w:rPr>
        <w:t xml:space="preserve">557.278,55 kn ili za 38,58 %. Najveće povećanje u skupini rashoda za materijal i energiju iskazano je kod rashoda za energiju, i to u odnosu na isto razdoblje prethodne godine za 503.341,66 kn ili za 61,99 %. </w:t>
      </w:r>
      <w:r w:rsidR="008F6A9E">
        <w:rPr>
          <w:rFonts w:ascii="Calibri" w:eastAsia="Times New Roman" w:hAnsi="Calibri" w:cs="Calibri"/>
          <w:color w:val="000000"/>
          <w:sz w:val="24"/>
          <w:szCs w:val="24"/>
          <w:lang w:eastAsia="hr-HR"/>
        </w:rPr>
        <w:t xml:space="preserve">Ove rashode čine rashodi za nabavu </w:t>
      </w:r>
      <w:r w:rsidR="008F6A9E">
        <w:rPr>
          <w:rFonts w:ascii="Calibri" w:eastAsia="Times New Roman" w:hAnsi="Calibri" w:cs="Calibri"/>
          <w:color w:val="000000"/>
          <w:sz w:val="24"/>
          <w:szCs w:val="24"/>
          <w:lang w:eastAsia="hr-HR"/>
        </w:rPr>
        <w:lastRenderedPageBreak/>
        <w:t xml:space="preserve">uredskog materijala i ostalih materijalnih rashoda </w:t>
      </w:r>
      <w:r w:rsidR="007F5E79">
        <w:rPr>
          <w:rFonts w:ascii="Calibri" w:eastAsia="Times New Roman" w:hAnsi="Calibri" w:cs="Calibri"/>
          <w:color w:val="000000"/>
          <w:sz w:val="24"/>
          <w:szCs w:val="24"/>
          <w:lang w:eastAsia="hr-HR"/>
        </w:rPr>
        <w:t>265.172,32</w:t>
      </w:r>
      <w:r w:rsidR="00C07BB4">
        <w:rPr>
          <w:rFonts w:ascii="Calibri" w:eastAsia="Times New Roman" w:hAnsi="Calibri" w:cs="Calibri"/>
          <w:color w:val="000000"/>
          <w:sz w:val="24"/>
          <w:szCs w:val="24"/>
          <w:lang w:eastAsia="hr-HR"/>
        </w:rPr>
        <w:t xml:space="preserve"> kn (Grad </w:t>
      </w:r>
      <w:r w:rsidR="007F5E79">
        <w:rPr>
          <w:rFonts w:ascii="Calibri" w:eastAsia="Times New Roman" w:hAnsi="Calibri" w:cs="Calibri"/>
          <w:color w:val="000000"/>
          <w:sz w:val="24"/>
          <w:szCs w:val="24"/>
          <w:lang w:eastAsia="hr-HR"/>
        </w:rPr>
        <w:t>141.040,78</w:t>
      </w:r>
      <w:r w:rsidR="008F6A9E">
        <w:rPr>
          <w:rFonts w:ascii="Calibri" w:eastAsia="Times New Roman" w:hAnsi="Calibri" w:cs="Calibri"/>
          <w:color w:val="000000"/>
          <w:sz w:val="24"/>
          <w:szCs w:val="24"/>
          <w:lang w:eastAsia="hr-HR"/>
        </w:rPr>
        <w:t xml:space="preserve"> kn, proračunski korisnici </w:t>
      </w:r>
      <w:r w:rsidR="007F5E79">
        <w:rPr>
          <w:rFonts w:ascii="Calibri" w:eastAsia="Times New Roman" w:hAnsi="Calibri" w:cs="Calibri"/>
          <w:color w:val="000000"/>
          <w:sz w:val="24"/>
          <w:szCs w:val="24"/>
          <w:lang w:eastAsia="hr-HR"/>
        </w:rPr>
        <w:t>124.131,54</w:t>
      </w:r>
      <w:r w:rsidR="008F6A9E">
        <w:rPr>
          <w:rFonts w:ascii="Calibri" w:eastAsia="Times New Roman" w:hAnsi="Calibri" w:cs="Calibri"/>
          <w:color w:val="000000"/>
          <w:sz w:val="24"/>
          <w:szCs w:val="24"/>
          <w:lang w:eastAsia="hr-HR"/>
        </w:rPr>
        <w:t xml:space="preserve"> kn), rashodi za materijal i sirovine </w:t>
      </w:r>
      <w:r w:rsidR="007F5E79">
        <w:rPr>
          <w:rFonts w:ascii="Calibri" w:eastAsia="Times New Roman" w:hAnsi="Calibri" w:cs="Calibri"/>
          <w:color w:val="000000"/>
          <w:sz w:val="24"/>
          <w:szCs w:val="24"/>
          <w:lang w:eastAsia="hr-HR"/>
        </w:rPr>
        <w:t>264.227,43</w:t>
      </w:r>
      <w:r w:rsidR="008F6A9E">
        <w:rPr>
          <w:rFonts w:ascii="Calibri" w:eastAsia="Times New Roman" w:hAnsi="Calibri" w:cs="Calibri"/>
          <w:color w:val="000000"/>
          <w:sz w:val="24"/>
          <w:szCs w:val="24"/>
          <w:lang w:eastAsia="hr-HR"/>
        </w:rPr>
        <w:t xml:space="preserve"> kn (Grad </w:t>
      </w:r>
      <w:r w:rsidR="007F5E79">
        <w:rPr>
          <w:rFonts w:ascii="Calibri" w:eastAsia="Times New Roman" w:hAnsi="Calibri" w:cs="Calibri"/>
          <w:color w:val="000000"/>
          <w:sz w:val="24"/>
          <w:szCs w:val="24"/>
          <w:lang w:eastAsia="hr-HR"/>
        </w:rPr>
        <w:t>385,67</w:t>
      </w:r>
      <w:r w:rsidR="008F6A9E">
        <w:rPr>
          <w:rFonts w:ascii="Calibri" w:eastAsia="Times New Roman" w:hAnsi="Calibri" w:cs="Calibri"/>
          <w:color w:val="000000"/>
          <w:sz w:val="24"/>
          <w:szCs w:val="24"/>
          <w:lang w:eastAsia="hr-HR"/>
        </w:rPr>
        <w:t xml:space="preserve"> kn, proračunski korisnik Dječji vrtić „Radost“ Novska </w:t>
      </w:r>
      <w:r w:rsidR="007F5E79">
        <w:rPr>
          <w:rFonts w:ascii="Calibri" w:eastAsia="Times New Roman" w:hAnsi="Calibri" w:cs="Calibri"/>
          <w:color w:val="000000"/>
          <w:sz w:val="24"/>
          <w:szCs w:val="24"/>
          <w:lang w:eastAsia="hr-HR"/>
        </w:rPr>
        <w:t>263.841,76</w:t>
      </w:r>
      <w:r w:rsidR="008F6A9E">
        <w:rPr>
          <w:rFonts w:ascii="Calibri" w:eastAsia="Times New Roman" w:hAnsi="Calibri" w:cs="Calibri"/>
          <w:color w:val="000000"/>
          <w:sz w:val="24"/>
          <w:szCs w:val="24"/>
          <w:lang w:eastAsia="hr-HR"/>
        </w:rPr>
        <w:t xml:space="preserve"> kn), rashodi za energiju </w:t>
      </w:r>
      <w:r w:rsidR="007F5E79">
        <w:rPr>
          <w:rFonts w:ascii="Calibri" w:eastAsia="Times New Roman" w:hAnsi="Calibri" w:cs="Calibri"/>
          <w:color w:val="000000"/>
          <w:sz w:val="24"/>
          <w:szCs w:val="24"/>
          <w:lang w:eastAsia="hr-HR"/>
        </w:rPr>
        <w:t>1.315.255,77</w:t>
      </w:r>
      <w:r w:rsidR="008F6A9E">
        <w:rPr>
          <w:rFonts w:ascii="Calibri" w:eastAsia="Times New Roman" w:hAnsi="Calibri" w:cs="Calibri"/>
          <w:color w:val="000000"/>
          <w:sz w:val="24"/>
          <w:szCs w:val="24"/>
          <w:lang w:eastAsia="hr-HR"/>
        </w:rPr>
        <w:t xml:space="preserve"> kn (Grad </w:t>
      </w:r>
      <w:r w:rsidR="007F5E79">
        <w:rPr>
          <w:rFonts w:ascii="Calibri" w:eastAsia="Times New Roman" w:hAnsi="Calibri" w:cs="Calibri"/>
          <w:color w:val="000000"/>
          <w:sz w:val="24"/>
          <w:szCs w:val="24"/>
          <w:lang w:eastAsia="hr-HR"/>
        </w:rPr>
        <w:t>1.020.715,83 kn</w:t>
      </w:r>
      <w:r w:rsidR="008F6A9E">
        <w:rPr>
          <w:rFonts w:ascii="Calibri" w:eastAsia="Times New Roman" w:hAnsi="Calibri" w:cs="Calibri"/>
          <w:color w:val="000000"/>
          <w:sz w:val="24"/>
          <w:szCs w:val="24"/>
          <w:lang w:eastAsia="hr-HR"/>
        </w:rPr>
        <w:t xml:space="preserve">, proračunski korisnici </w:t>
      </w:r>
      <w:r w:rsidR="007F5E79">
        <w:rPr>
          <w:rFonts w:ascii="Calibri" w:eastAsia="Times New Roman" w:hAnsi="Calibri" w:cs="Calibri"/>
          <w:color w:val="000000"/>
          <w:sz w:val="24"/>
          <w:szCs w:val="24"/>
          <w:lang w:eastAsia="hr-HR"/>
        </w:rPr>
        <w:t>294.539,94 kn</w:t>
      </w:r>
      <w:r w:rsidR="008F6A9E">
        <w:rPr>
          <w:rFonts w:ascii="Calibri" w:eastAsia="Times New Roman" w:hAnsi="Calibri" w:cs="Calibri"/>
          <w:color w:val="000000"/>
          <w:sz w:val="24"/>
          <w:szCs w:val="24"/>
          <w:lang w:eastAsia="hr-HR"/>
        </w:rPr>
        <w:t xml:space="preserve">), rashodi za materijal i dijelove za tekuće i investicijsko održavanje </w:t>
      </w:r>
      <w:r w:rsidR="007F5E79">
        <w:rPr>
          <w:rFonts w:ascii="Calibri" w:eastAsia="Times New Roman" w:hAnsi="Calibri" w:cs="Calibri"/>
          <w:color w:val="000000"/>
          <w:sz w:val="24"/>
          <w:szCs w:val="24"/>
          <w:lang w:eastAsia="hr-HR"/>
        </w:rPr>
        <w:t>40.470,90</w:t>
      </w:r>
      <w:r w:rsidR="008F6A9E">
        <w:rPr>
          <w:rFonts w:ascii="Calibri" w:eastAsia="Times New Roman" w:hAnsi="Calibri" w:cs="Calibri"/>
          <w:color w:val="000000"/>
          <w:sz w:val="24"/>
          <w:szCs w:val="24"/>
          <w:lang w:eastAsia="hr-HR"/>
        </w:rPr>
        <w:t xml:space="preserve"> kn (Grad </w:t>
      </w:r>
      <w:r w:rsidR="007F5E79">
        <w:rPr>
          <w:rFonts w:ascii="Calibri" w:eastAsia="Times New Roman" w:hAnsi="Calibri" w:cs="Calibri"/>
          <w:color w:val="000000"/>
          <w:sz w:val="24"/>
          <w:szCs w:val="24"/>
          <w:lang w:eastAsia="hr-HR"/>
        </w:rPr>
        <w:t>6.435,52</w:t>
      </w:r>
      <w:r w:rsidR="008F6A9E">
        <w:rPr>
          <w:rFonts w:ascii="Calibri" w:eastAsia="Times New Roman" w:hAnsi="Calibri" w:cs="Calibri"/>
          <w:color w:val="000000"/>
          <w:sz w:val="24"/>
          <w:szCs w:val="24"/>
          <w:lang w:eastAsia="hr-HR"/>
        </w:rPr>
        <w:t xml:space="preserve"> kn, proračunski korisnici </w:t>
      </w:r>
      <w:r w:rsidR="007F5E79">
        <w:rPr>
          <w:rFonts w:ascii="Calibri" w:eastAsia="Times New Roman" w:hAnsi="Calibri" w:cs="Calibri"/>
          <w:color w:val="000000"/>
          <w:sz w:val="24"/>
          <w:szCs w:val="24"/>
          <w:lang w:eastAsia="hr-HR"/>
        </w:rPr>
        <w:t>34.035,38</w:t>
      </w:r>
      <w:r w:rsidR="008F6A9E">
        <w:rPr>
          <w:rFonts w:ascii="Calibri" w:eastAsia="Times New Roman" w:hAnsi="Calibri" w:cs="Calibri"/>
          <w:color w:val="000000"/>
          <w:sz w:val="24"/>
          <w:szCs w:val="24"/>
          <w:lang w:eastAsia="hr-HR"/>
        </w:rPr>
        <w:t xml:space="preserve">), rashodi za sitni inventar i auto gume </w:t>
      </w:r>
      <w:r w:rsidR="007F5E79">
        <w:rPr>
          <w:rFonts w:ascii="Calibri" w:eastAsia="Times New Roman" w:hAnsi="Calibri" w:cs="Calibri"/>
          <w:color w:val="000000"/>
          <w:sz w:val="24"/>
          <w:szCs w:val="24"/>
          <w:lang w:eastAsia="hr-HR"/>
        </w:rPr>
        <w:t>64.134,12</w:t>
      </w:r>
      <w:r w:rsidR="008F6A9E">
        <w:rPr>
          <w:rFonts w:ascii="Calibri" w:eastAsia="Times New Roman" w:hAnsi="Calibri" w:cs="Calibri"/>
          <w:color w:val="000000"/>
          <w:sz w:val="24"/>
          <w:szCs w:val="24"/>
          <w:lang w:eastAsia="hr-HR"/>
        </w:rPr>
        <w:t xml:space="preserve"> kn (Grad </w:t>
      </w:r>
      <w:r w:rsidR="007F5E79">
        <w:rPr>
          <w:rFonts w:ascii="Calibri" w:eastAsia="Times New Roman" w:hAnsi="Calibri" w:cs="Calibri"/>
          <w:color w:val="000000"/>
          <w:sz w:val="24"/>
          <w:szCs w:val="24"/>
          <w:lang w:eastAsia="hr-HR"/>
        </w:rPr>
        <w:t>22.961,64</w:t>
      </w:r>
      <w:r w:rsidR="008F6A9E">
        <w:rPr>
          <w:rFonts w:ascii="Calibri" w:eastAsia="Times New Roman" w:hAnsi="Calibri" w:cs="Calibri"/>
          <w:color w:val="000000"/>
          <w:sz w:val="24"/>
          <w:szCs w:val="24"/>
          <w:lang w:eastAsia="hr-HR"/>
        </w:rPr>
        <w:t xml:space="preserve"> kn, proračunski korisnici </w:t>
      </w:r>
      <w:r w:rsidR="007F5E79">
        <w:rPr>
          <w:rFonts w:ascii="Calibri" w:eastAsia="Times New Roman" w:hAnsi="Calibri" w:cs="Calibri"/>
          <w:color w:val="000000"/>
          <w:sz w:val="24"/>
          <w:szCs w:val="24"/>
          <w:lang w:eastAsia="hr-HR"/>
        </w:rPr>
        <w:t>41.172,48</w:t>
      </w:r>
      <w:r w:rsidR="008F6A9E">
        <w:rPr>
          <w:rFonts w:ascii="Calibri" w:eastAsia="Times New Roman" w:hAnsi="Calibri" w:cs="Calibri"/>
          <w:color w:val="000000"/>
          <w:sz w:val="24"/>
          <w:szCs w:val="24"/>
          <w:lang w:eastAsia="hr-HR"/>
        </w:rPr>
        <w:t xml:space="preserve"> kn), rashodi za nabavu službene, radne i zaštitne odjeće i obuće </w:t>
      </w:r>
      <w:r w:rsidR="007F5E79">
        <w:rPr>
          <w:rFonts w:ascii="Calibri" w:eastAsia="Times New Roman" w:hAnsi="Calibri" w:cs="Calibri"/>
          <w:color w:val="000000"/>
          <w:sz w:val="24"/>
          <w:szCs w:val="24"/>
          <w:lang w:eastAsia="hr-HR"/>
        </w:rPr>
        <w:t>52.349,26</w:t>
      </w:r>
      <w:r w:rsidR="008F6A9E">
        <w:rPr>
          <w:rFonts w:ascii="Calibri" w:eastAsia="Times New Roman" w:hAnsi="Calibri" w:cs="Calibri"/>
          <w:color w:val="000000"/>
          <w:sz w:val="24"/>
          <w:szCs w:val="24"/>
          <w:lang w:eastAsia="hr-HR"/>
        </w:rPr>
        <w:t xml:space="preserve"> kn (Grad </w:t>
      </w:r>
      <w:r w:rsidR="007F5E79">
        <w:rPr>
          <w:rFonts w:ascii="Calibri" w:eastAsia="Times New Roman" w:hAnsi="Calibri" w:cs="Calibri"/>
          <w:color w:val="000000"/>
          <w:sz w:val="24"/>
          <w:szCs w:val="24"/>
          <w:lang w:eastAsia="hr-HR"/>
        </w:rPr>
        <w:t>1.497,00</w:t>
      </w:r>
      <w:r w:rsidR="008F6A9E">
        <w:rPr>
          <w:rFonts w:ascii="Calibri" w:eastAsia="Times New Roman" w:hAnsi="Calibri" w:cs="Calibri"/>
          <w:color w:val="000000"/>
          <w:sz w:val="24"/>
          <w:szCs w:val="24"/>
          <w:lang w:eastAsia="hr-HR"/>
        </w:rPr>
        <w:t xml:space="preserve"> kn, proračunski korisnici </w:t>
      </w:r>
      <w:r w:rsidR="007F5E79">
        <w:rPr>
          <w:rFonts w:ascii="Calibri" w:eastAsia="Times New Roman" w:hAnsi="Calibri" w:cs="Calibri"/>
          <w:color w:val="000000"/>
          <w:sz w:val="24"/>
          <w:szCs w:val="24"/>
          <w:lang w:eastAsia="hr-HR"/>
        </w:rPr>
        <w:t>50.852,26</w:t>
      </w:r>
      <w:r w:rsidR="008F6A9E">
        <w:rPr>
          <w:rFonts w:ascii="Calibri" w:eastAsia="Times New Roman" w:hAnsi="Calibri" w:cs="Calibri"/>
          <w:color w:val="000000"/>
          <w:sz w:val="24"/>
          <w:szCs w:val="24"/>
          <w:lang w:eastAsia="hr-HR"/>
        </w:rPr>
        <w:t xml:space="preserve"> kn)</w:t>
      </w:r>
      <w:r w:rsidR="00E72969">
        <w:rPr>
          <w:rFonts w:ascii="Calibri" w:eastAsia="Times New Roman" w:hAnsi="Calibri" w:cs="Calibri"/>
          <w:color w:val="000000"/>
          <w:sz w:val="24"/>
          <w:szCs w:val="24"/>
          <w:lang w:eastAsia="hr-HR"/>
        </w:rPr>
        <w:t>.</w:t>
      </w:r>
    </w:p>
    <w:p w14:paraId="28F34F2B" w14:textId="1023132E" w:rsidR="00DA74EE" w:rsidRDefault="009F04AC" w:rsidP="009F04AC">
      <w:pPr>
        <w:spacing w:after="0" w:line="240" w:lineRule="auto"/>
        <w:jc w:val="both"/>
        <w:rPr>
          <w:rFonts w:ascii="Calibri" w:eastAsia="Calibri" w:hAnsi="Calibri" w:cs="Calibri"/>
          <w:color w:val="000000"/>
          <w:sz w:val="24"/>
          <w:szCs w:val="24"/>
        </w:rPr>
      </w:pPr>
      <w:r w:rsidRPr="009F04AC">
        <w:rPr>
          <w:rFonts w:ascii="Calibri" w:eastAsia="Times New Roman" w:hAnsi="Calibri" w:cs="Calibri"/>
          <w:i/>
          <w:color w:val="000000"/>
          <w:sz w:val="24"/>
          <w:szCs w:val="24"/>
          <w:lang w:eastAsia="hr-HR"/>
        </w:rPr>
        <w:t>Rashodi za usluge</w:t>
      </w:r>
      <w:r w:rsidRPr="009F04AC">
        <w:rPr>
          <w:rFonts w:ascii="Calibri" w:eastAsia="Times New Roman" w:hAnsi="Calibri" w:cs="Calibri"/>
          <w:color w:val="000000"/>
          <w:sz w:val="24"/>
          <w:szCs w:val="24"/>
          <w:lang w:eastAsia="hr-HR"/>
        </w:rPr>
        <w:t xml:space="preserve"> ostvareni su s </w:t>
      </w:r>
      <w:r w:rsidR="00BD5E91">
        <w:rPr>
          <w:rFonts w:ascii="Calibri" w:eastAsia="Times New Roman" w:hAnsi="Calibri" w:cs="Calibri"/>
          <w:color w:val="000000"/>
          <w:sz w:val="24"/>
          <w:szCs w:val="24"/>
          <w:lang w:eastAsia="hr-HR"/>
        </w:rPr>
        <w:t xml:space="preserve">iznosom od </w:t>
      </w:r>
      <w:r w:rsidR="00826260">
        <w:rPr>
          <w:rFonts w:ascii="Calibri" w:eastAsia="Times New Roman" w:hAnsi="Calibri" w:cs="Calibri"/>
          <w:color w:val="000000"/>
          <w:sz w:val="24"/>
          <w:szCs w:val="24"/>
          <w:lang w:eastAsia="hr-HR"/>
        </w:rPr>
        <w:t>6.923.469,37</w:t>
      </w:r>
      <w:r w:rsidRPr="009F04AC">
        <w:rPr>
          <w:rFonts w:ascii="Calibri" w:eastAsia="Times New Roman" w:hAnsi="Calibri" w:cs="Calibri"/>
          <w:color w:val="000000"/>
          <w:sz w:val="24"/>
          <w:szCs w:val="24"/>
          <w:lang w:eastAsia="hr-HR"/>
        </w:rPr>
        <w:t xml:space="preserve"> kn</w:t>
      </w:r>
      <w:r w:rsidR="00BD5E91">
        <w:rPr>
          <w:rFonts w:ascii="Calibri" w:eastAsia="Times New Roman" w:hAnsi="Calibri" w:cs="Calibri"/>
          <w:color w:val="000000"/>
          <w:sz w:val="24"/>
          <w:szCs w:val="24"/>
          <w:lang w:eastAsia="hr-HR"/>
        </w:rPr>
        <w:t xml:space="preserve"> (Grad </w:t>
      </w:r>
      <w:r w:rsidR="0099098B">
        <w:rPr>
          <w:rFonts w:ascii="Calibri" w:eastAsia="Times New Roman" w:hAnsi="Calibri" w:cs="Calibri"/>
          <w:color w:val="000000"/>
          <w:sz w:val="24"/>
          <w:szCs w:val="24"/>
          <w:lang w:eastAsia="hr-HR"/>
        </w:rPr>
        <w:t>6.349.156,28</w:t>
      </w:r>
      <w:r w:rsidR="00BD5E91">
        <w:rPr>
          <w:rFonts w:ascii="Calibri" w:eastAsia="Times New Roman" w:hAnsi="Calibri" w:cs="Calibri"/>
          <w:color w:val="000000"/>
          <w:sz w:val="24"/>
          <w:szCs w:val="24"/>
          <w:lang w:eastAsia="hr-HR"/>
        </w:rPr>
        <w:t xml:space="preserve"> kn, proračunski korisnici </w:t>
      </w:r>
      <w:r w:rsidR="0099098B">
        <w:rPr>
          <w:rFonts w:ascii="Calibri" w:eastAsia="Times New Roman" w:hAnsi="Calibri" w:cs="Calibri"/>
          <w:color w:val="000000"/>
          <w:sz w:val="24"/>
          <w:szCs w:val="24"/>
          <w:lang w:eastAsia="hr-HR"/>
        </w:rPr>
        <w:t>574.313,09</w:t>
      </w:r>
      <w:r w:rsidR="00BD5E91">
        <w:rPr>
          <w:rFonts w:ascii="Calibri" w:eastAsia="Times New Roman" w:hAnsi="Calibri" w:cs="Calibri"/>
          <w:color w:val="000000"/>
          <w:sz w:val="24"/>
          <w:szCs w:val="24"/>
          <w:lang w:eastAsia="hr-HR"/>
        </w:rPr>
        <w:t xml:space="preserve"> kn)</w:t>
      </w:r>
      <w:r w:rsidRPr="009F04AC">
        <w:rPr>
          <w:rFonts w:ascii="Calibri" w:eastAsia="Times New Roman" w:hAnsi="Calibri" w:cs="Calibri"/>
          <w:color w:val="000000"/>
          <w:sz w:val="24"/>
          <w:szCs w:val="24"/>
          <w:lang w:eastAsia="hr-HR"/>
        </w:rPr>
        <w:t xml:space="preserve"> što je u odnosu na prethodnu godinu </w:t>
      </w:r>
      <w:r w:rsidR="00BD5E91">
        <w:rPr>
          <w:rFonts w:ascii="Calibri" w:eastAsia="Times New Roman" w:hAnsi="Calibri" w:cs="Calibri"/>
          <w:color w:val="000000"/>
          <w:sz w:val="24"/>
          <w:szCs w:val="24"/>
          <w:lang w:eastAsia="hr-HR"/>
        </w:rPr>
        <w:t>više za 3.957.777,40 kn ili za 35,25</w:t>
      </w:r>
      <w:r w:rsidRPr="009F04AC">
        <w:rPr>
          <w:rFonts w:ascii="Calibri" w:eastAsia="Times New Roman" w:hAnsi="Calibri" w:cs="Calibri"/>
          <w:color w:val="000000"/>
          <w:sz w:val="24"/>
          <w:szCs w:val="24"/>
          <w:lang w:eastAsia="hr-HR"/>
        </w:rPr>
        <w:t xml:space="preserve"> %. Najveći dio rashoda za usluge odnosi se na usluge tekućeg i investicijskog održavanja s iznosom od </w:t>
      </w:r>
      <w:r w:rsidR="0099098B">
        <w:rPr>
          <w:rFonts w:ascii="Calibri" w:eastAsia="Times New Roman" w:hAnsi="Calibri" w:cs="Calibri"/>
          <w:color w:val="000000"/>
          <w:sz w:val="24"/>
          <w:szCs w:val="24"/>
          <w:lang w:eastAsia="hr-HR"/>
        </w:rPr>
        <w:t>4.161.975,86</w:t>
      </w:r>
      <w:r w:rsidR="00BD5E91">
        <w:rPr>
          <w:rFonts w:ascii="Calibri" w:eastAsia="Times New Roman" w:hAnsi="Calibri" w:cs="Calibri"/>
          <w:color w:val="000000"/>
          <w:sz w:val="24"/>
          <w:szCs w:val="24"/>
          <w:lang w:eastAsia="hr-HR"/>
        </w:rPr>
        <w:t xml:space="preserve"> kn</w:t>
      </w:r>
      <w:r w:rsidRPr="009F04AC">
        <w:rPr>
          <w:rFonts w:ascii="Calibri" w:eastAsia="Times New Roman" w:hAnsi="Calibri" w:cs="Calibri"/>
          <w:color w:val="000000"/>
          <w:sz w:val="24"/>
          <w:szCs w:val="24"/>
          <w:lang w:eastAsia="hr-HR"/>
        </w:rPr>
        <w:t xml:space="preserve"> (Grad </w:t>
      </w:r>
      <w:r w:rsidR="0099098B">
        <w:rPr>
          <w:rFonts w:ascii="Calibri" w:eastAsia="Times New Roman" w:hAnsi="Calibri" w:cs="Calibri"/>
          <w:color w:val="000000"/>
          <w:sz w:val="24"/>
          <w:szCs w:val="24"/>
          <w:lang w:eastAsia="hr-HR"/>
        </w:rPr>
        <w:t>4.003.050,88</w:t>
      </w:r>
      <w:r w:rsidR="00BD5E91">
        <w:rPr>
          <w:rFonts w:ascii="Calibri" w:eastAsia="Times New Roman" w:hAnsi="Calibri" w:cs="Calibri"/>
          <w:color w:val="000000"/>
          <w:sz w:val="24"/>
          <w:szCs w:val="24"/>
          <w:lang w:eastAsia="hr-HR"/>
        </w:rPr>
        <w:t xml:space="preserve"> kn</w:t>
      </w:r>
      <w:r w:rsidRPr="009F04AC">
        <w:rPr>
          <w:rFonts w:ascii="Calibri" w:eastAsia="Times New Roman" w:hAnsi="Calibri" w:cs="Calibri"/>
          <w:color w:val="000000"/>
          <w:sz w:val="24"/>
          <w:szCs w:val="24"/>
          <w:lang w:eastAsia="hr-HR"/>
        </w:rPr>
        <w:t>), a u strukturi tih usluga najveće su usluge programa održavanja</w:t>
      </w:r>
      <w:r w:rsidR="00DA74EE">
        <w:rPr>
          <w:rFonts w:ascii="Calibri" w:eastAsia="Times New Roman" w:hAnsi="Calibri" w:cs="Calibri"/>
          <w:color w:val="000000"/>
          <w:sz w:val="24"/>
          <w:szCs w:val="24"/>
          <w:lang w:eastAsia="hr-HR"/>
        </w:rPr>
        <w:t xml:space="preserve"> objekata i uređaja</w:t>
      </w:r>
      <w:r w:rsidRPr="009F04AC">
        <w:rPr>
          <w:rFonts w:ascii="Calibri" w:eastAsia="Times New Roman" w:hAnsi="Calibri" w:cs="Calibri"/>
          <w:color w:val="000000"/>
          <w:sz w:val="24"/>
          <w:szCs w:val="24"/>
          <w:lang w:eastAsia="hr-HR"/>
        </w:rPr>
        <w:t xml:space="preserve"> komunalne infrastrukture s iznosom od </w:t>
      </w:r>
      <w:r w:rsidR="0099098B">
        <w:rPr>
          <w:rFonts w:ascii="Calibri" w:eastAsia="Times New Roman" w:hAnsi="Calibri" w:cs="Calibri"/>
          <w:color w:val="000000"/>
          <w:sz w:val="24"/>
          <w:szCs w:val="24"/>
          <w:lang w:eastAsia="hr-HR"/>
        </w:rPr>
        <w:t>3.456.052,24</w:t>
      </w:r>
      <w:r w:rsidRPr="009F04AC">
        <w:rPr>
          <w:rFonts w:ascii="Calibri" w:eastAsia="Times New Roman" w:hAnsi="Calibri" w:cs="Calibri"/>
          <w:color w:val="000000"/>
          <w:sz w:val="24"/>
          <w:szCs w:val="24"/>
          <w:lang w:eastAsia="hr-HR"/>
        </w:rPr>
        <w:t xml:space="preserve"> kn</w:t>
      </w:r>
      <w:r w:rsidR="00DA74EE">
        <w:rPr>
          <w:rFonts w:ascii="Calibri" w:eastAsia="Times New Roman" w:hAnsi="Calibri" w:cs="Calibri"/>
          <w:color w:val="000000"/>
          <w:sz w:val="24"/>
          <w:szCs w:val="24"/>
          <w:lang w:eastAsia="hr-HR"/>
        </w:rPr>
        <w:t xml:space="preserve"> (održavanje javnih površina </w:t>
      </w:r>
      <w:r w:rsidR="001052A3">
        <w:rPr>
          <w:rFonts w:ascii="Calibri" w:eastAsia="Times New Roman" w:hAnsi="Calibri" w:cs="Calibri"/>
          <w:color w:val="000000"/>
          <w:sz w:val="24"/>
          <w:szCs w:val="24"/>
          <w:lang w:eastAsia="hr-HR"/>
        </w:rPr>
        <w:t>2.508.112,26</w:t>
      </w:r>
      <w:r w:rsidR="00DA74EE">
        <w:rPr>
          <w:rFonts w:ascii="Calibri" w:eastAsia="Times New Roman" w:hAnsi="Calibri" w:cs="Calibri"/>
          <w:color w:val="000000"/>
          <w:sz w:val="24"/>
          <w:szCs w:val="24"/>
          <w:lang w:eastAsia="hr-HR"/>
        </w:rPr>
        <w:t xml:space="preserve"> kn, održavanje nerazvrstanih cesta </w:t>
      </w:r>
      <w:r w:rsidR="001052A3">
        <w:rPr>
          <w:rFonts w:ascii="Calibri" w:eastAsia="Times New Roman" w:hAnsi="Calibri" w:cs="Calibri"/>
          <w:color w:val="000000"/>
          <w:sz w:val="24"/>
          <w:szCs w:val="24"/>
          <w:lang w:eastAsia="hr-HR"/>
        </w:rPr>
        <w:t>520.738,88</w:t>
      </w:r>
      <w:r w:rsidR="00DA74EE">
        <w:rPr>
          <w:rFonts w:ascii="Calibri" w:eastAsia="Times New Roman" w:hAnsi="Calibri" w:cs="Calibri"/>
          <w:color w:val="000000"/>
          <w:sz w:val="24"/>
          <w:szCs w:val="24"/>
          <w:lang w:eastAsia="hr-HR"/>
        </w:rPr>
        <w:t xml:space="preserve"> kn, održavanje javne rasvjete </w:t>
      </w:r>
      <w:r w:rsidR="001052A3">
        <w:rPr>
          <w:rFonts w:ascii="Calibri" w:eastAsia="Times New Roman" w:hAnsi="Calibri" w:cs="Calibri"/>
          <w:color w:val="000000"/>
          <w:sz w:val="24"/>
          <w:szCs w:val="24"/>
          <w:lang w:eastAsia="hr-HR"/>
        </w:rPr>
        <w:t>246.454,25</w:t>
      </w:r>
      <w:r w:rsidR="00DA74EE">
        <w:rPr>
          <w:rFonts w:ascii="Calibri" w:eastAsia="Times New Roman" w:hAnsi="Calibri" w:cs="Calibri"/>
          <w:color w:val="000000"/>
          <w:sz w:val="24"/>
          <w:szCs w:val="24"/>
          <w:lang w:eastAsia="hr-HR"/>
        </w:rPr>
        <w:t xml:space="preserve"> kn, zimska služba </w:t>
      </w:r>
      <w:r w:rsidR="001052A3">
        <w:rPr>
          <w:rFonts w:ascii="Calibri" w:eastAsia="Times New Roman" w:hAnsi="Calibri" w:cs="Calibri"/>
          <w:color w:val="000000"/>
          <w:sz w:val="24"/>
          <w:szCs w:val="24"/>
          <w:lang w:eastAsia="hr-HR"/>
        </w:rPr>
        <w:t>180.746,85</w:t>
      </w:r>
      <w:r w:rsidR="00DA74EE">
        <w:rPr>
          <w:rFonts w:ascii="Calibri" w:eastAsia="Times New Roman" w:hAnsi="Calibri" w:cs="Calibri"/>
          <w:color w:val="000000"/>
          <w:sz w:val="24"/>
          <w:szCs w:val="24"/>
          <w:lang w:eastAsia="hr-HR"/>
        </w:rPr>
        <w:t xml:space="preserve"> kn)</w:t>
      </w:r>
      <w:r w:rsidRPr="009F04AC">
        <w:rPr>
          <w:rFonts w:ascii="Calibri" w:eastAsia="Times New Roman" w:hAnsi="Calibri" w:cs="Calibri"/>
          <w:color w:val="000000"/>
          <w:sz w:val="24"/>
          <w:szCs w:val="24"/>
          <w:lang w:eastAsia="hr-HR"/>
        </w:rPr>
        <w:t xml:space="preserve">. </w:t>
      </w:r>
      <w:r w:rsidRPr="009F04AC">
        <w:rPr>
          <w:rFonts w:ascii="Calibri" w:eastAsia="Calibri" w:hAnsi="Calibri" w:cs="Calibri"/>
          <w:color w:val="000000"/>
          <w:sz w:val="24"/>
          <w:szCs w:val="24"/>
        </w:rPr>
        <w:t xml:space="preserve">Ostale usluge tekućeg i investicijskog održavanja odnose se na </w:t>
      </w:r>
      <w:r w:rsidR="00122AF5">
        <w:rPr>
          <w:rFonts w:ascii="Calibri" w:eastAsia="Calibri" w:hAnsi="Calibri" w:cs="Calibri"/>
          <w:color w:val="000000"/>
          <w:sz w:val="24"/>
          <w:szCs w:val="24"/>
        </w:rPr>
        <w:t>usluge tekućeg i investicijskog održavanja prijevoznih sredstava 14.756,20 kn,</w:t>
      </w:r>
      <w:r w:rsidR="00F81A19">
        <w:rPr>
          <w:rFonts w:ascii="Calibri" w:eastAsia="Calibri" w:hAnsi="Calibri" w:cs="Calibri"/>
          <w:color w:val="000000"/>
          <w:sz w:val="24"/>
          <w:szCs w:val="24"/>
        </w:rPr>
        <w:t xml:space="preserve"> sanaciju štete uzrokovane požarom u društvenom domu Rajić 181.927,24 kn,</w:t>
      </w:r>
      <w:r w:rsidR="00E640A9">
        <w:rPr>
          <w:rFonts w:ascii="Calibri" w:eastAsia="Calibri" w:hAnsi="Calibri" w:cs="Calibri"/>
          <w:color w:val="000000"/>
          <w:sz w:val="24"/>
          <w:szCs w:val="24"/>
        </w:rPr>
        <w:t xml:space="preserve"> rekonstrukciju javne rasvjete u Kozaricama 75.762,50 kn,</w:t>
      </w:r>
      <w:r w:rsidR="00122AF5">
        <w:rPr>
          <w:rFonts w:ascii="Calibri" w:eastAsia="Calibri" w:hAnsi="Calibri" w:cs="Calibri"/>
          <w:color w:val="000000"/>
          <w:sz w:val="24"/>
          <w:szCs w:val="24"/>
        </w:rPr>
        <w:t xml:space="preserve"> zatim na održavanje zgrade gradske vijećnice 11.282,78 kn, održavanje ostalih objekata u vlasništvu grada 261.607,42 kn itd. </w:t>
      </w:r>
    </w:p>
    <w:p w14:paraId="55C9CDC2" w14:textId="375AC97C" w:rsidR="00F81A19" w:rsidRDefault="009F04AC" w:rsidP="009F04AC">
      <w:pPr>
        <w:spacing w:after="0" w:line="240" w:lineRule="auto"/>
        <w:jc w:val="both"/>
        <w:rPr>
          <w:rFonts w:ascii="Calibri" w:eastAsia="Times New Roman" w:hAnsi="Calibri" w:cs="Calibri"/>
          <w:color w:val="000000"/>
          <w:sz w:val="24"/>
          <w:szCs w:val="24"/>
          <w:lang w:eastAsia="hr-HR"/>
        </w:rPr>
      </w:pPr>
      <w:r w:rsidRPr="002B12B2">
        <w:rPr>
          <w:rFonts w:ascii="Calibri" w:eastAsia="Times New Roman" w:hAnsi="Calibri" w:cs="Calibri"/>
          <w:i/>
          <w:color w:val="000000"/>
          <w:sz w:val="24"/>
          <w:szCs w:val="24"/>
          <w:lang w:eastAsia="hr-HR"/>
        </w:rPr>
        <w:t>Usluge promidžbe i informiranja</w:t>
      </w:r>
      <w:r w:rsidR="002B12B2">
        <w:rPr>
          <w:rFonts w:ascii="Calibri" w:eastAsia="Times New Roman" w:hAnsi="Calibri" w:cs="Calibri"/>
          <w:color w:val="000000"/>
          <w:sz w:val="24"/>
          <w:szCs w:val="24"/>
          <w:lang w:eastAsia="hr-HR"/>
        </w:rPr>
        <w:t xml:space="preserve"> ostvarene su s iznosom od </w:t>
      </w:r>
      <w:r w:rsidR="00122AF5">
        <w:rPr>
          <w:rFonts w:ascii="Calibri" w:eastAsia="Times New Roman" w:hAnsi="Calibri" w:cs="Calibri"/>
          <w:color w:val="000000"/>
          <w:sz w:val="24"/>
          <w:szCs w:val="24"/>
          <w:lang w:eastAsia="hr-HR"/>
        </w:rPr>
        <w:t>549.622,00</w:t>
      </w:r>
      <w:r w:rsidR="002B12B2">
        <w:rPr>
          <w:rFonts w:ascii="Calibri" w:eastAsia="Times New Roman" w:hAnsi="Calibri" w:cs="Calibri"/>
          <w:color w:val="000000"/>
          <w:sz w:val="24"/>
          <w:szCs w:val="24"/>
          <w:lang w:eastAsia="hr-HR"/>
        </w:rPr>
        <w:t xml:space="preserve"> kn </w:t>
      </w:r>
      <w:r w:rsidRPr="009F04AC">
        <w:rPr>
          <w:rFonts w:ascii="Calibri" w:eastAsia="Times New Roman" w:hAnsi="Calibri" w:cs="Calibri"/>
          <w:color w:val="000000"/>
          <w:sz w:val="24"/>
          <w:szCs w:val="24"/>
          <w:lang w:eastAsia="hr-HR"/>
        </w:rPr>
        <w:t xml:space="preserve">(Grad </w:t>
      </w:r>
      <w:r w:rsidR="00122AF5">
        <w:rPr>
          <w:rFonts w:ascii="Calibri" w:eastAsia="Times New Roman" w:hAnsi="Calibri" w:cs="Calibri"/>
          <w:color w:val="000000"/>
          <w:sz w:val="24"/>
          <w:szCs w:val="24"/>
          <w:lang w:eastAsia="hr-HR"/>
        </w:rPr>
        <w:t>542.554,50 kn, proračunski korisnici 7.067,50</w:t>
      </w:r>
      <w:r w:rsidRPr="009F04AC">
        <w:rPr>
          <w:rFonts w:ascii="Calibri" w:eastAsia="Times New Roman" w:hAnsi="Calibri" w:cs="Calibri"/>
          <w:color w:val="000000"/>
          <w:sz w:val="24"/>
          <w:szCs w:val="24"/>
          <w:lang w:eastAsia="hr-HR"/>
        </w:rPr>
        <w:t xml:space="preserve"> kn), što je u odnosu na</w:t>
      </w:r>
      <w:r w:rsidR="00122AF5">
        <w:rPr>
          <w:rFonts w:ascii="Calibri" w:eastAsia="Times New Roman" w:hAnsi="Calibri" w:cs="Calibri"/>
          <w:color w:val="000000"/>
          <w:sz w:val="24"/>
          <w:szCs w:val="24"/>
          <w:lang w:eastAsia="hr-HR"/>
        </w:rPr>
        <w:t xml:space="preserve"> izvještajno razdoblje</w:t>
      </w:r>
      <w:r w:rsidRPr="009F04AC">
        <w:rPr>
          <w:rFonts w:ascii="Calibri" w:eastAsia="Times New Roman" w:hAnsi="Calibri" w:cs="Calibri"/>
          <w:color w:val="000000"/>
          <w:sz w:val="24"/>
          <w:szCs w:val="24"/>
          <w:lang w:eastAsia="hr-HR"/>
        </w:rPr>
        <w:t xml:space="preserve"> prethodn</w:t>
      </w:r>
      <w:r w:rsidR="00122AF5">
        <w:rPr>
          <w:rFonts w:ascii="Calibri" w:eastAsia="Times New Roman" w:hAnsi="Calibri" w:cs="Calibri"/>
          <w:color w:val="000000"/>
          <w:sz w:val="24"/>
          <w:szCs w:val="24"/>
          <w:lang w:eastAsia="hr-HR"/>
        </w:rPr>
        <w:t xml:space="preserve">e </w:t>
      </w:r>
      <w:r w:rsidRPr="009F04AC">
        <w:rPr>
          <w:rFonts w:ascii="Calibri" w:eastAsia="Times New Roman" w:hAnsi="Calibri" w:cs="Calibri"/>
          <w:color w:val="000000"/>
          <w:sz w:val="24"/>
          <w:szCs w:val="24"/>
          <w:lang w:eastAsia="hr-HR"/>
        </w:rPr>
        <w:t>godin</w:t>
      </w:r>
      <w:r w:rsidR="00122AF5">
        <w:rPr>
          <w:rFonts w:ascii="Calibri" w:eastAsia="Times New Roman" w:hAnsi="Calibri" w:cs="Calibri"/>
          <w:color w:val="000000"/>
          <w:sz w:val="24"/>
          <w:szCs w:val="24"/>
          <w:lang w:eastAsia="hr-HR"/>
        </w:rPr>
        <w:t>e</w:t>
      </w:r>
      <w:r w:rsidRPr="009F04AC">
        <w:rPr>
          <w:rFonts w:ascii="Calibri" w:eastAsia="Times New Roman" w:hAnsi="Calibri" w:cs="Calibri"/>
          <w:color w:val="000000"/>
          <w:sz w:val="24"/>
          <w:szCs w:val="24"/>
          <w:lang w:eastAsia="hr-HR"/>
        </w:rPr>
        <w:t xml:space="preserve"> </w:t>
      </w:r>
      <w:r w:rsidR="00122AF5">
        <w:rPr>
          <w:rFonts w:ascii="Calibri" w:eastAsia="Times New Roman" w:hAnsi="Calibri" w:cs="Calibri"/>
          <w:color w:val="000000"/>
          <w:sz w:val="24"/>
          <w:szCs w:val="24"/>
          <w:lang w:eastAsia="hr-HR"/>
        </w:rPr>
        <w:t>manje</w:t>
      </w:r>
      <w:r w:rsidRPr="009F04AC">
        <w:rPr>
          <w:rFonts w:ascii="Calibri" w:eastAsia="Times New Roman" w:hAnsi="Calibri" w:cs="Calibri"/>
          <w:color w:val="000000"/>
          <w:sz w:val="24"/>
          <w:szCs w:val="24"/>
          <w:lang w:eastAsia="hr-HR"/>
        </w:rPr>
        <w:t xml:space="preserve"> za </w:t>
      </w:r>
      <w:r w:rsidR="00122AF5">
        <w:rPr>
          <w:rFonts w:ascii="Calibri" w:eastAsia="Times New Roman" w:hAnsi="Calibri" w:cs="Calibri"/>
          <w:color w:val="000000"/>
          <w:sz w:val="24"/>
          <w:szCs w:val="24"/>
          <w:lang w:eastAsia="hr-HR"/>
        </w:rPr>
        <w:t>59.796,35</w:t>
      </w:r>
      <w:r w:rsidRPr="009F04AC">
        <w:rPr>
          <w:rFonts w:ascii="Calibri" w:eastAsia="Times New Roman" w:hAnsi="Calibri" w:cs="Calibri"/>
          <w:color w:val="000000"/>
          <w:sz w:val="24"/>
          <w:szCs w:val="24"/>
          <w:lang w:eastAsia="hr-HR"/>
        </w:rPr>
        <w:t xml:space="preserve"> kn</w:t>
      </w:r>
      <w:r w:rsidR="002B12B2">
        <w:rPr>
          <w:rFonts w:ascii="Calibri" w:eastAsia="Times New Roman" w:hAnsi="Calibri" w:cs="Calibri"/>
          <w:color w:val="000000"/>
          <w:sz w:val="24"/>
          <w:szCs w:val="24"/>
          <w:lang w:eastAsia="hr-HR"/>
        </w:rPr>
        <w:t xml:space="preserve"> ili za </w:t>
      </w:r>
      <w:r w:rsidR="00122AF5">
        <w:rPr>
          <w:rFonts w:ascii="Calibri" w:eastAsia="Times New Roman" w:hAnsi="Calibri" w:cs="Calibri"/>
          <w:color w:val="000000"/>
          <w:sz w:val="24"/>
          <w:szCs w:val="24"/>
          <w:lang w:eastAsia="hr-HR"/>
        </w:rPr>
        <w:t>9,81</w:t>
      </w:r>
      <w:r w:rsidR="002B12B2">
        <w:rPr>
          <w:rFonts w:ascii="Calibri" w:eastAsia="Times New Roman" w:hAnsi="Calibri" w:cs="Calibri"/>
          <w:color w:val="000000"/>
          <w:sz w:val="24"/>
          <w:szCs w:val="24"/>
          <w:lang w:eastAsia="hr-HR"/>
        </w:rPr>
        <w:t xml:space="preserve"> %. </w:t>
      </w:r>
      <w:r w:rsidRPr="009F04AC">
        <w:rPr>
          <w:rFonts w:ascii="Calibri" w:eastAsia="Times New Roman" w:hAnsi="Calibri" w:cs="Calibri"/>
          <w:color w:val="000000"/>
          <w:sz w:val="24"/>
          <w:szCs w:val="24"/>
          <w:lang w:eastAsia="hr-HR"/>
        </w:rPr>
        <w:t xml:space="preserve"> </w:t>
      </w:r>
      <w:r w:rsidR="002B12B2">
        <w:rPr>
          <w:rFonts w:ascii="Calibri" w:eastAsia="Times New Roman" w:hAnsi="Calibri" w:cs="Calibri"/>
          <w:color w:val="000000"/>
          <w:sz w:val="24"/>
          <w:szCs w:val="24"/>
          <w:lang w:eastAsia="hr-HR"/>
        </w:rPr>
        <w:t>Aktivnost</w:t>
      </w:r>
      <w:r w:rsidRPr="009F04AC">
        <w:rPr>
          <w:rFonts w:ascii="Calibri" w:eastAsia="Times New Roman" w:hAnsi="Calibri" w:cs="Calibri"/>
          <w:color w:val="000000"/>
          <w:sz w:val="24"/>
          <w:szCs w:val="24"/>
          <w:lang w:eastAsia="hr-HR"/>
        </w:rPr>
        <w:t xml:space="preserve"> </w:t>
      </w:r>
      <w:r w:rsidRPr="009F04AC">
        <w:rPr>
          <w:rFonts w:ascii="Calibri" w:eastAsia="Times New Roman" w:hAnsi="Calibri" w:cs="Calibri"/>
          <w:i/>
          <w:color w:val="000000"/>
          <w:sz w:val="24"/>
          <w:szCs w:val="24"/>
          <w:lang w:eastAsia="hr-HR"/>
        </w:rPr>
        <w:t>Promicanje Grada u sredstvima javnog informiranja</w:t>
      </w:r>
      <w:r w:rsidR="002B12B2">
        <w:rPr>
          <w:rFonts w:ascii="Calibri" w:eastAsia="Times New Roman" w:hAnsi="Calibri" w:cs="Calibri"/>
          <w:color w:val="000000"/>
          <w:sz w:val="24"/>
          <w:szCs w:val="24"/>
          <w:lang w:eastAsia="hr-HR"/>
        </w:rPr>
        <w:t xml:space="preserve"> </w:t>
      </w:r>
      <w:r w:rsidR="002605DF">
        <w:rPr>
          <w:rFonts w:ascii="Calibri" w:eastAsia="Times New Roman" w:hAnsi="Calibri" w:cs="Calibri"/>
          <w:color w:val="000000"/>
          <w:sz w:val="24"/>
          <w:szCs w:val="24"/>
          <w:lang w:eastAsia="hr-HR"/>
        </w:rPr>
        <w:t>za rashode promidžbe ostvarena je u iznosu</w:t>
      </w:r>
      <w:r w:rsidR="002B12B2">
        <w:rPr>
          <w:rFonts w:ascii="Calibri" w:eastAsia="Times New Roman" w:hAnsi="Calibri" w:cs="Calibri"/>
          <w:color w:val="000000"/>
          <w:sz w:val="24"/>
          <w:szCs w:val="24"/>
          <w:lang w:eastAsia="hr-HR"/>
        </w:rPr>
        <w:t xml:space="preserve"> </w:t>
      </w:r>
      <w:r w:rsidR="002D4C76">
        <w:rPr>
          <w:rFonts w:ascii="Calibri" w:eastAsia="Times New Roman" w:hAnsi="Calibri" w:cs="Calibri"/>
          <w:color w:val="000000"/>
          <w:sz w:val="24"/>
          <w:szCs w:val="24"/>
          <w:lang w:eastAsia="hr-HR"/>
        </w:rPr>
        <w:t>482.679,50</w:t>
      </w:r>
      <w:r w:rsidR="002605DF">
        <w:rPr>
          <w:rFonts w:ascii="Calibri" w:eastAsia="Times New Roman" w:hAnsi="Calibri" w:cs="Calibri"/>
          <w:color w:val="000000"/>
          <w:sz w:val="24"/>
          <w:szCs w:val="24"/>
          <w:lang w:eastAsia="hr-HR"/>
        </w:rPr>
        <w:t xml:space="preserve"> kn </w:t>
      </w:r>
      <w:r w:rsidRPr="009F04AC">
        <w:rPr>
          <w:rFonts w:ascii="Calibri" w:eastAsia="Times New Roman" w:hAnsi="Calibri" w:cs="Calibri"/>
          <w:color w:val="000000"/>
          <w:sz w:val="24"/>
          <w:szCs w:val="24"/>
          <w:lang w:eastAsia="hr-HR"/>
        </w:rPr>
        <w:t xml:space="preserve">(rashodi obuhvaćaju radijsko praćenje sjednica Gradskog vijeća, radijsko praćenje gradskih manifestacija, emisije pod pokroviteljstvom Grada, </w:t>
      </w:r>
      <w:r w:rsidRPr="009F04AC">
        <w:rPr>
          <w:rFonts w:ascii="Calibri" w:eastAsia="Times New Roman" w:hAnsi="Calibri" w:cs="Calibri"/>
          <w:i/>
          <w:color w:val="000000"/>
          <w:sz w:val="24"/>
          <w:szCs w:val="24"/>
          <w:lang w:eastAsia="hr-HR"/>
        </w:rPr>
        <w:t>Novljanski vjesnik,</w:t>
      </w:r>
      <w:r w:rsidRPr="009F04AC">
        <w:rPr>
          <w:rFonts w:ascii="Calibri" w:eastAsia="Times New Roman" w:hAnsi="Calibri" w:cs="Calibri"/>
          <w:color w:val="000000"/>
          <w:sz w:val="24"/>
          <w:szCs w:val="24"/>
          <w:lang w:eastAsia="hr-HR"/>
        </w:rPr>
        <w:t xml:space="preserve"> internetski portal, radijske i TV  emisije o projektima i programima Grada) itd. </w:t>
      </w:r>
      <w:r w:rsidR="002B12B2">
        <w:rPr>
          <w:rFonts w:ascii="Calibri" w:eastAsia="Times New Roman" w:hAnsi="Calibri" w:cs="Calibri"/>
          <w:color w:val="000000"/>
          <w:sz w:val="24"/>
          <w:szCs w:val="24"/>
          <w:lang w:eastAsia="hr-HR"/>
        </w:rPr>
        <w:t xml:space="preserve">Ostali rashodi promidžbe se odnose na projekte „NE ovisnosti!“ </w:t>
      </w:r>
      <w:r w:rsidR="00122AF5">
        <w:rPr>
          <w:rFonts w:ascii="Calibri" w:eastAsia="Times New Roman" w:hAnsi="Calibri" w:cs="Calibri"/>
          <w:color w:val="000000"/>
          <w:sz w:val="24"/>
          <w:szCs w:val="24"/>
          <w:lang w:eastAsia="hr-HR"/>
        </w:rPr>
        <w:t>24.500,00</w:t>
      </w:r>
      <w:r w:rsidR="002B12B2">
        <w:rPr>
          <w:rFonts w:ascii="Calibri" w:eastAsia="Times New Roman" w:hAnsi="Calibri" w:cs="Calibri"/>
          <w:color w:val="000000"/>
          <w:sz w:val="24"/>
          <w:szCs w:val="24"/>
          <w:lang w:eastAsia="hr-HR"/>
        </w:rPr>
        <w:t xml:space="preserve"> kn, „Želim raditi, želim pomoći!“, druga faza </w:t>
      </w:r>
      <w:r w:rsidR="00122AF5">
        <w:rPr>
          <w:rFonts w:ascii="Calibri" w:eastAsia="Times New Roman" w:hAnsi="Calibri" w:cs="Calibri"/>
          <w:color w:val="000000"/>
          <w:sz w:val="24"/>
          <w:szCs w:val="24"/>
          <w:lang w:eastAsia="hr-HR"/>
        </w:rPr>
        <w:t>14.700,00</w:t>
      </w:r>
      <w:r w:rsidR="002B12B2">
        <w:rPr>
          <w:rFonts w:ascii="Calibri" w:eastAsia="Times New Roman" w:hAnsi="Calibri" w:cs="Calibri"/>
          <w:color w:val="000000"/>
          <w:sz w:val="24"/>
          <w:szCs w:val="24"/>
          <w:lang w:eastAsia="hr-HR"/>
        </w:rPr>
        <w:t xml:space="preserve"> kn, „Dom izvan doma“ </w:t>
      </w:r>
      <w:r w:rsidR="00122AF5">
        <w:rPr>
          <w:rFonts w:ascii="Calibri" w:eastAsia="Times New Roman" w:hAnsi="Calibri" w:cs="Calibri"/>
          <w:color w:val="000000"/>
          <w:sz w:val="24"/>
          <w:szCs w:val="24"/>
          <w:lang w:eastAsia="hr-HR"/>
        </w:rPr>
        <w:t>20.675,00</w:t>
      </w:r>
      <w:r w:rsidR="002B12B2">
        <w:rPr>
          <w:rFonts w:ascii="Calibri" w:eastAsia="Times New Roman" w:hAnsi="Calibri" w:cs="Calibri"/>
          <w:color w:val="000000"/>
          <w:sz w:val="24"/>
          <w:szCs w:val="24"/>
          <w:lang w:eastAsia="hr-HR"/>
        </w:rPr>
        <w:t xml:space="preserve"> kn.</w:t>
      </w:r>
    </w:p>
    <w:p w14:paraId="39E762FE" w14:textId="37DF0D99" w:rsidR="00F81A19" w:rsidRDefault="00F81A19"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Rashodi za </w:t>
      </w:r>
      <w:r w:rsidRPr="00F81A19">
        <w:rPr>
          <w:rFonts w:ascii="Calibri" w:eastAsia="Times New Roman" w:hAnsi="Calibri" w:cs="Calibri"/>
          <w:i/>
          <w:color w:val="000000"/>
          <w:sz w:val="24"/>
          <w:szCs w:val="24"/>
          <w:lang w:eastAsia="hr-HR"/>
        </w:rPr>
        <w:t>komunalne usluge</w:t>
      </w:r>
      <w:r>
        <w:rPr>
          <w:rFonts w:ascii="Calibri" w:eastAsia="Times New Roman" w:hAnsi="Calibri" w:cs="Calibri"/>
          <w:color w:val="000000"/>
          <w:sz w:val="24"/>
          <w:szCs w:val="24"/>
          <w:lang w:eastAsia="hr-HR"/>
        </w:rPr>
        <w:t xml:space="preserve"> ostvareni su u iznosu od 541.172,63 kn, te su u odnosu na izvještajno razdoblje prethodne godine veći za 437.926,77 kn. Međutim, radi se o rashodima za nabavu </w:t>
      </w:r>
      <w:proofErr w:type="spellStart"/>
      <w:r>
        <w:rPr>
          <w:rFonts w:ascii="Calibri" w:eastAsia="Times New Roman" w:hAnsi="Calibri" w:cs="Calibri"/>
          <w:color w:val="000000"/>
          <w:sz w:val="24"/>
          <w:szCs w:val="24"/>
          <w:lang w:eastAsia="hr-HR"/>
        </w:rPr>
        <w:t>polupodzemnih</w:t>
      </w:r>
      <w:proofErr w:type="spellEnd"/>
      <w:r>
        <w:rPr>
          <w:rFonts w:ascii="Calibri" w:eastAsia="Times New Roman" w:hAnsi="Calibri" w:cs="Calibri"/>
          <w:color w:val="000000"/>
          <w:sz w:val="24"/>
          <w:szCs w:val="24"/>
          <w:lang w:eastAsia="hr-HR"/>
        </w:rPr>
        <w:t xml:space="preserve"> spremnika za papir, plastiku, staklo, </w:t>
      </w:r>
      <w:proofErr w:type="spellStart"/>
      <w:r>
        <w:rPr>
          <w:rFonts w:ascii="Calibri" w:eastAsia="Times New Roman" w:hAnsi="Calibri" w:cs="Calibri"/>
          <w:color w:val="000000"/>
          <w:sz w:val="24"/>
          <w:szCs w:val="24"/>
          <w:lang w:eastAsia="hr-HR"/>
        </w:rPr>
        <w:t>polupodzemnih</w:t>
      </w:r>
      <w:proofErr w:type="spellEnd"/>
      <w:r>
        <w:rPr>
          <w:rFonts w:ascii="Calibri" w:eastAsia="Times New Roman" w:hAnsi="Calibri" w:cs="Calibri"/>
          <w:color w:val="000000"/>
          <w:sz w:val="24"/>
          <w:szCs w:val="24"/>
          <w:lang w:eastAsia="hr-HR"/>
        </w:rPr>
        <w:t xml:space="preserve"> spremnika za dvije vrste otpada, zatim za nabavu koševa i trostrukog spremnika za selekciju tri vrste otpada ukupne vrijednosti 394.212,50 kn koji su pogrešno klasificirani u proračunu te su iskazani u okviru odjeljka rashoda 3234 – </w:t>
      </w:r>
      <w:r w:rsidRPr="00E640A9">
        <w:rPr>
          <w:rFonts w:ascii="Calibri" w:eastAsia="Times New Roman" w:hAnsi="Calibri" w:cs="Calibri"/>
          <w:i/>
          <w:color w:val="000000"/>
          <w:sz w:val="24"/>
          <w:szCs w:val="24"/>
          <w:lang w:eastAsia="hr-HR"/>
        </w:rPr>
        <w:t>Komunalne usluge</w:t>
      </w:r>
      <w:r>
        <w:rPr>
          <w:rFonts w:ascii="Calibri" w:eastAsia="Times New Roman" w:hAnsi="Calibri" w:cs="Calibri"/>
          <w:color w:val="000000"/>
          <w:sz w:val="24"/>
          <w:szCs w:val="24"/>
          <w:lang w:eastAsia="hr-HR"/>
        </w:rPr>
        <w:t xml:space="preserve"> umjesto u okviru nabave nefinancijske imovine (razred 4), što je ispravljeno trećim izmjenama i dopunama proračuna u srpnju ove godine.</w:t>
      </w:r>
    </w:p>
    <w:p w14:paraId="2CA374FF" w14:textId="1DE569A9" w:rsidR="00E640A9" w:rsidRPr="00E640A9" w:rsidRDefault="00E640A9"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Rashodi za </w:t>
      </w:r>
      <w:r w:rsidRPr="00E640A9">
        <w:rPr>
          <w:rFonts w:ascii="Calibri" w:eastAsia="Times New Roman" w:hAnsi="Calibri" w:cs="Calibri"/>
          <w:i/>
          <w:color w:val="000000"/>
          <w:sz w:val="24"/>
          <w:szCs w:val="24"/>
          <w:lang w:eastAsia="hr-HR"/>
        </w:rPr>
        <w:t>zdravstvene i veterinarske usluge</w:t>
      </w:r>
      <w:r>
        <w:rPr>
          <w:rFonts w:ascii="Calibri" w:eastAsia="Times New Roman" w:hAnsi="Calibri" w:cs="Calibri"/>
          <w:i/>
          <w:color w:val="000000"/>
          <w:sz w:val="24"/>
          <w:szCs w:val="24"/>
          <w:lang w:eastAsia="hr-HR"/>
        </w:rPr>
        <w:t xml:space="preserve"> </w:t>
      </w:r>
      <w:r>
        <w:rPr>
          <w:rFonts w:ascii="Calibri" w:eastAsia="Times New Roman" w:hAnsi="Calibri" w:cs="Calibri"/>
          <w:color w:val="000000"/>
          <w:sz w:val="24"/>
          <w:szCs w:val="24"/>
          <w:lang w:eastAsia="hr-HR"/>
        </w:rPr>
        <w:t>u izvještajnom polugodišnjem razdoblju ostvareni su u iznosu od 240.641,66 kn (Grad 161.580,18 kn, proračunski korisnici 79.061,48 kn) i u usporedbi s istim razdobljem prethodne godine veći za su 89.269,04 kn ili za 58,97 %, i to ponajviše zbog povećanih rashoda u okviru aktivnosti sanitarne zaštite.</w:t>
      </w:r>
    </w:p>
    <w:p w14:paraId="23583241" w14:textId="77777777" w:rsidR="00FB0BA3" w:rsidRDefault="002605DF" w:rsidP="009F04AC">
      <w:pPr>
        <w:spacing w:after="0" w:line="240" w:lineRule="auto"/>
        <w:jc w:val="both"/>
        <w:rPr>
          <w:rFonts w:ascii="Calibri" w:eastAsia="Times New Roman" w:hAnsi="Calibri" w:cs="Calibri"/>
          <w:color w:val="000000"/>
          <w:sz w:val="24"/>
          <w:szCs w:val="24"/>
          <w:lang w:eastAsia="hr-HR"/>
        </w:rPr>
      </w:pPr>
      <w:r w:rsidRPr="002605DF">
        <w:rPr>
          <w:rFonts w:ascii="Calibri" w:eastAsia="Times New Roman" w:hAnsi="Calibri" w:cs="Calibri"/>
          <w:color w:val="000000"/>
          <w:sz w:val="24"/>
          <w:szCs w:val="24"/>
          <w:lang w:eastAsia="hr-HR"/>
        </w:rPr>
        <w:t xml:space="preserve">Rashodi za </w:t>
      </w:r>
      <w:r w:rsidRPr="002605DF">
        <w:rPr>
          <w:rFonts w:ascii="Calibri" w:eastAsia="Times New Roman" w:hAnsi="Calibri" w:cs="Calibri"/>
          <w:i/>
          <w:color w:val="000000"/>
          <w:sz w:val="24"/>
          <w:szCs w:val="24"/>
          <w:lang w:eastAsia="hr-HR"/>
        </w:rPr>
        <w:t xml:space="preserve">intelektualne i osobne usluge </w:t>
      </w:r>
      <w:r>
        <w:rPr>
          <w:rFonts w:ascii="Calibri" w:eastAsia="Times New Roman" w:hAnsi="Calibri" w:cs="Calibri"/>
          <w:color w:val="000000"/>
          <w:sz w:val="24"/>
          <w:szCs w:val="24"/>
          <w:lang w:eastAsia="hr-HR"/>
        </w:rPr>
        <w:t xml:space="preserve">ostvareni su u iznosu od </w:t>
      </w:r>
      <w:r w:rsidR="00FB0BA3">
        <w:rPr>
          <w:rFonts w:ascii="Calibri" w:eastAsia="Times New Roman" w:hAnsi="Calibri" w:cs="Calibri"/>
          <w:color w:val="000000"/>
          <w:sz w:val="24"/>
          <w:szCs w:val="24"/>
          <w:lang w:eastAsia="hr-HR"/>
        </w:rPr>
        <w:t>650.257,37 kn</w:t>
      </w:r>
      <w:r>
        <w:rPr>
          <w:rFonts w:ascii="Calibri" w:eastAsia="Times New Roman" w:hAnsi="Calibri" w:cs="Calibri"/>
          <w:color w:val="000000"/>
          <w:sz w:val="24"/>
          <w:szCs w:val="24"/>
          <w:lang w:eastAsia="hr-HR"/>
        </w:rPr>
        <w:t xml:space="preserve"> kn (Grad </w:t>
      </w:r>
      <w:r w:rsidR="00FB0BA3">
        <w:rPr>
          <w:rFonts w:ascii="Calibri" w:eastAsia="Times New Roman" w:hAnsi="Calibri" w:cs="Calibri"/>
          <w:color w:val="000000"/>
          <w:sz w:val="24"/>
          <w:szCs w:val="24"/>
          <w:lang w:eastAsia="hr-HR"/>
        </w:rPr>
        <w:t>478.317,80</w:t>
      </w:r>
      <w:r>
        <w:rPr>
          <w:rFonts w:ascii="Calibri" w:eastAsia="Times New Roman" w:hAnsi="Calibri" w:cs="Calibri"/>
          <w:color w:val="000000"/>
          <w:sz w:val="24"/>
          <w:szCs w:val="24"/>
          <w:lang w:eastAsia="hr-HR"/>
        </w:rPr>
        <w:t xml:space="preserve"> kn, proračunski korisnici </w:t>
      </w:r>
      <w:r w:rsidR="00FB0BA3">
        <w:rPr>
          <w:rFonts w:ascii="Calibri" w:eastAsia="Times New Roman" w:hAnsi="Calibri" w:cs="Calibri"/>
          <w:color w:val="000000"/>
          <w:sz w:val="24"/>
          <w:szCs w:val="24"/>
          <w:lang w:eastAsia="hr-HR"/>
        </w:rPr>
        <w:t>171.939,57</w:t>
      </w:r>
      <w:r>
        <w:rPr>
          <w:rFonts w:ascii="Calibri" w:eastAsia="Times New Roman" w:hAnsi="Calibri" w:cs="Calibri"/>
          <w:color w:val="000000"/>
          <w:sz w:val="24"/>
          <w:szCs w:val="24"/>
          <w:lang w:eastAsia="hr-HR"/>
        </w:rPr>
        <w:t xml:space="preserve"> kn) i u odnosu na </w:t>
      </w:r>
      <w:r w:rsidR="00FB0BA3">
        <w:rPr>
          <w:rFonts w:ascii="Calibri" w:eastAsia="Times New Roman" w:hAnsi="Calibri" w:cs="Calibri"/>
          <w:color w:val="000000"/>
          <w:sz w:val="24"/>
          <w:szCs w:val="24"/>
          <w:lang w:eastAsia="hr-HR"/>
        </w:rPr>
        <w:t xml:space="preserve">isto razdoblje prethodne 2021. godine ostvareni su u većem iznosu za 335.988,30 kn ili za 106,91 %. </w:t>
      </w:r>
      <w:r>
        <w:rPr>
          <w:rFonts w:ascii="Calibri" w:eastAsia="Times New Roman" w:hAnsi="Calibri" w:cs="Calibri"/>
          <w:color w:val="000000"/>
          <w:sz w:val="24"/>
          <w:szCs w:val="24"/>
          <w:lang w:eastAsia="hr-HR"/>
        </w:rPr>
        <w:t xml:space="preserve">Povećanje rashoda za intelektualne usluge ponajviše se odnosi na troškove upravljanja EU projektima </w:t>
      </w:r>
      <w:r w:rsidR="00641831">
        <w:rPr>
          <w:rFonts w:ascii="Calibri" w:eastAsia="Times New Roman" w:hAnsi="Calibri" w:cs="Calibri"/>
          <w:color w:val="000000"/>
          <w:sz w:val="24"/>
          <w:szCs w:val="24"/>
          <w:lang w:eastAsia="hr-HR"/>
        </w:rPr>
        <w:t xml:space="preserve">i edukacije koje su se provodile u sklopu tih projekata („NE ovisnosti!“ </w:t>
      </w:r>
      <w:r w:rsidR="00FB0BA3">
        <w:rPr>
          <w:rFonts w:ascii="Calibri" w:eastAsia="Times New Roman" w:hAnsi="Calibri" w:cs="Calibri"/>
          <w:color w:val="000000"/>
          <w:sz w:val="24"/>
          <w:szCs w:val="24"/>
          <w:lang w:eastAsia="hr-HR"/>
        </w:rPr>
        <w:t>61.878,24</w:t>
      </w:r>
      <w:r w:rsidR="00641831">
        <w:rPr>
          <w:rFonts w:ascii="Calibri" w:eastAsia="Times New Roman" w:hAnsi="Calibri" w:cs="Calibri"/>
          <w:color w:val="000000"/>
          <w:sz w:val="24"/>
          <w:szCs w:val="24"/>
          <w:lang w:eastAsia="hr-HR"/>
        </w:rPr>
        <w:t xml:space="preserve"> kn, „Dom </w:t>
      </w:r>
      <w:r w:rsidR="00641831">
        <w:rPr>
          <w:rFonts w:ascii="Calibri" w:eastAsia="Times New Roman" w:hAnsi="Calibri" w:cs="Calibri"/>
          <w:color w:val="000000"/>
          <w:sz w:val="24"/>
          <w:szCs w:val="24"/>
          <w:lang w:eastAsia="hr-HR"/>
        </w:rPr>
        <w:lastRenderedPageBreak/>
        <w:t xml:space="preserve">izvan doma“ </w:t>
      </w:r>
      <w:r w:rsidR="00FB0BA3">
        <w:rPr>
          <w:rFonts w:ascii="Calibri" w:eastAsia="Times New Roman" w:hAnsi="Calibri" w:cs="Calibri"/>
          <w:color w:val="000000"/>
          <w:sz w:val="24"/>
          <w:szCs w:val="24"/>
          <w:lang w:eastAsia="hr-HR"/>
        </w:rPr>
        <w:t>98.956,69</w:t>
      </w:r>
      <w:r w:rsidR="00641831">
        <w:rPr>
          <w:rFonts w:ascii="Calibri" w:eastAsia="Times New Roman" w:hAnsi="Calibri" w:cs="Calibri"/>
          <w:color w:val="000000"/>
          <w:sz w:val="24"/>
          <w:szCs w:val="24"/>
          <w:lang w:eastAsia="hr-HR"/>
        </w:rPr>
        <w:t xml:space="preserve"> kn, „Želim raditi, želim pomoći“, druga faza </w:t>
      </w:r>
      <w:r w:rsidR="00FB0BA3">
        <w:rPr>
          <w:rFonts w:ascii="Calibri" w:eastAsia="Times New Roman" w:hAnsi="Calibri" w:cs="Calibri"/>
          <w:color w:val="000000"/>
          <w:sz w:val="24"/>
          <w:szCs w:val="24"/>
          <w:lang w:eastAsia="hr-HR"/>
        </w:rPr>
        <w:t>27.480,00</w:t>
      </w:r>
      <w:r w:rsidR="00641831">
        <w:rPr>
          <w:rFonts w:ascii="Calibri" w:eastAsia="Times New Roman" w:hAnsi="Calibri" w:cs="Calibri"/>
          <w:color w:val="000000"/>
          <w:sz w:val="24"/>
          <w:szCs w:val="24"/>
          <w:lang w:eastAsia="hr-HR"/>
        </w:rPr>
        <w:t xml:space="preserve"> kn, </w:t>
      </w:r>
      <w:proofErr w:type="spellStart"/>
      <w:r w:rsidR="00641831">
        <w:rPr>
          <w:rFonts w:ascii="Calibri" w:eastAsia="Times New Roman" w:hAnsi="Calibri" w:cs="Calibri"/>
          <w:color w:val="000000"/>
          <w:sz w:val="24"/>
          <w:szCs w:val="24"/>
          <w:lang w:eastAsia="hr-HR"/>
        </w:rPr>
        <w:t>TechRevolution</w:t>
      </w:r>
      <w:proofErr w:type="spellEnd"/>
      <w:r w:rsidR="00641831">
        <w:rPr>
          <w:rFonts w:ascii="Calibri" w:eastAsia="Times New Roman" w:hAnsi="Calibri" w:cs="Calibri"/>
          <w:color w:val="000000"/>
          <w:sz w:val="24"/>
          <w:szCs w:val="24"/>
          <w:lang w:eastAsia="hr-HR"/>
        </w:rPr>
        <w:t xml:space="preserve"> 2.0. </w:t>
      </w:r>
      <w:r w:rsidR="00FB0BA3">
        <w:rPr>
          <w:rFonts w:ascii="Calibri" w:eastAsia="Times New Roman" w:hAnsi="Calibri" w:cs="Calibri"/>
          <w:color w:val="000000"/>
          <w:sz w:val="24"/>
          <w:szCs w:val="24"/>
          <w:lang w:eastAsia="hr-HR"/>
        </w:rPr>
        <w:t>17.856,00</w:t>
      </w:r>
      <w:r w:rsidR="00641831">
        <w:rPr>
          <w:rFonts w:ascii="Calibri" w:eastAsia="Times New Roman" w:hAnsi="Calibri" w:cs="Calibri"/>
          <w:color w:val="000000"/>
          <w:sz w:val="24"/>
          <w:szCs w:val="24"/>
          <w:lang w:eastAsia="hr-HR"/>
        </w:rPr>
        <w:t xml:space="preserve"> kn). Preostali dio rashoda za intelektualne usluge se odnosi na obračunate i isplaćene ugovore o djelu </w:t>
      </w:r>
      <w:r w:rsidR="00FB0BA3">
        <w:rPr>
          <w:rFonts w:ascii="Calibri" w:eastAsia="Times New Roman" w:hAnsi="Calibri" w:cs="Calibri"/>
          <w:color w:val="000000"/>
          <w:sz w:val="24"/>
          <w:szCs w:val="24"/>
          <w:lang w:eastAsia="hr-HR"/>
        </w:rPr>
        <w:t>24.271,87</w:t>
      </w:r>
      <w:r w:rsidR="00641831">
        <w:rPr>
          <w:rFonts w:ascii="Calibri" w:eastAsia="Times New Roman" w:hAnsi="Calibri" w:cs="Calibri"/>
          <w:color w:val="000000"/>
          <w:sz w:val="24"/>
          <w:szCs w:val="24"/>
          <w:lang w:eastAsia="hr-HR"/>
        </w:rPr>
        <w:t xml:space="preserve"> kn, usluge odvjetnika </w:t>
      </w:r>
      <w:r w:rsidR="00FB0BA3">
        <w:rPr>
          <w:rFonts w:ascii="Calibri" w:eastAsia="Times New Roman" w:hAnsi="Calibri" w:cs="Calibri"/>
          <w:color w:val="000000"/>
          <w:sz w:val="24"/>
          <w:szCs w:val="24"/>
          <w:lang w:eastAsia="hr-HR"/>
        </w:rPr>
        <w:t>2.500,00</w:t>
      </w:r>
      <w:r w:rsidR="00641831">
        <w:rPr>
          <w:rFonts w:ascii="Calibri" w:eastAsia="Times New Roman" w:hAnsi="Calibri" w:cs="Calibri"/>
          <w:color w:val="000000"/>
          <w:sz w:val="24"/>
          <w:szCs w:val="24"/>
          <w:lang w:eastAsia="hr-HR"/>
        </w:rPr>
        <w:t xml:space="preserve"> kn, geodetsko-katastarske usluge </w:t>
      </w:r>
      <w:r w:rsidR="00FB0BA3">
        <w:rPr>
          <w:rFonts w:ascii="Calibri" w:eastAsia="Times New Roman" w:hAnsi="Calibri" w:cs="Calibri"/>
          <w:color w:val="000000"/>
          <w:sz w:val="24"/>
          <w:szCs w:val="24"/>
          <w:lang w:eastAsia="hr-HR"/>
        </w:rPr>
        <w:t>98.750</w:t>
      </w:r>
      <w:r w:rsidR="00641831">
        <w:rPr>
          <w:rFonts w:ascii="Calibri" w:eastAsia="Times New Roman" w:hAnsi="Calibri" w:cs="Calibri"/>
          <w:color w:val="000000"/>
          <w:sz w:val="24"/>
          <w:szCs w:val="24"/>
          <w:lang w:eastAsia="hr-HR"/>
        </w:rPr>
        <w:t xml:space="preserve">,00 kn te ostale intelektualne usluge </w:t>
      </w:r>
      <w:r w:rsidR="00FB0BA3">
        <w:rPr>
          <w:rFonts w:ascii="Calibri" w:eastAsia="Times New Roman" w:hAnsi="Calibri" w:cs="Calibri"/>
          <w:color w:val="000000"/>
          <w:sz w:val="24"/>
          <w:szCs w:val="24"/>
          <w:lang w:eastAsia="hr-HR"/>
        </w:rPr>
        <w:t>146.625,00</w:t>
      </w:r>
      <w:r w:rsidR="00641831">
        <w:rPr>
          <w:rFonts w:ascii="Calibri" w:eastAsia="Times New Roman" w:hAnsi="Calibri" w:cs="Calibri"/>
          <w:color w:val="000000"/>
          <w:sz w:val="24"/>
          <w:szCs w:val="24"/>
          <w:lang w:eastAsia="hr-HR"/>
        </w:rPr>
        <w:t xml:space="preserve"> kn (projektna dokumentacija za širokopojasni </w:t>
      </w:r>
      <w:r w:rsidR="00FB0BA3">
        <w:rPr>
          <w:rFonts w:ascii="Calibri" w:eastAsia="Times New Roman" w:hAnsi="Calibri" w:cs="Calibri"/>
          <w:color w:val="000000"/>
          <w:sz w:val="24"/>
          <w:szCs w:val="24"/>
          <w:lang w:eastAsia="hr-HR"/>
        </w:rPr>
        <w:t xml:space="preserve">Internet, projektna dokumentacije za osiguranje pješačkog prijelaza u Zagrebačkoj ulici u </w:t>
      </w:r>
      <w:proofErr w:type="spellStart"/>
      <w:r w:rsidR="00FB0BA3">
        <w:rPr>
          <w:rFonts w:ascii="Calibri" w:eastAsia="Times New Roman" w:hAnsi="Calibri" w:cs="Calibri"/>
          <w:color w:val="000000"/>
          <w:sz w:val="24"/>
          <w:szCs w:val="24"/>
          <w:lang w:eastAsia="hr-HR"/>
        </w:rPr>
        <w:t>Novskoj</w:t>
      </w:r>
      <w:proofErr w:type="spellEnd"/>
      <w:r w:rsidR="00FB0BA3">
        <w:rPr>
          <w:rFonts w:ascii="Calibri" w:eastAsia="Times New Roman" w:hAnsi="Calibri" w:cs="Calibri"/>
          <w:color w:val="000000"/>
          <w:sz w:val="24"/>
          <w:szCs w:val="24"/>
          <w:lang w:eastAsia="hr-HR"/>
        </w:rPr>
        <w:t xml:space="preserve"> i dr.</w:t>
      </w:r>
      <w:r w:rsidR="00641831">
        <w:rPr>
          <w:rFonts w:ascii="Calibri" w:eastAsia="Times New Roman" w:hAnsi="Calibri" w:cs="Calibri"/>
          <w:color w:val="000000"/>
          <w:sz w:val="24"/>
          <w:szCs w:val="24"/>
          <w:lang w:eastAsia="hr-HR"/>
        </w:rPr>
        <w:t>)</w:t>
      </w:r>
      <w:r w:rsidR="00397B2F">
        <w:rPr>
          <w:rFonts w:ascii="Calibri" w:eastAsia="Times New Roman" w:hAnsi="Calibri" w:cs="Calibri"/>
          <w:color w:val="000000"/>
          <w:sz w:val="24"/>
          <w:szCs w:val="24"/>
          <w:lang w:eastAsia="hr-HR"/>
        </w:rPr>
        <w:t xml:space="preserve"> </w:t>
      </w:r>
    </w:p>
    <w:p w14:paraId="41B330D8" w14:textId="052F7EE6" w:rsidR="00046DD5" w:rsidRPr="00046DD5" w:rsidRDefault="00046DD5"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Rashodi za </w:t>
      </w:r>
      <w:r w:rsidRPr="00046DD5">
        <w:rPr>
          <w:rFonts w:ascii="Calibri" w:eastAsia="Times New Roman" w:hAnsi="Calibri" w:cs="Calibri"/>
          <w:i/>
          <w:color w:val="000000"/>
          <w:sz w:val="24"/>
          <w:szCs w:val="24"/>
          <w:lang w:eastAsia="hr-HR"/>
        </w:rPr>
        <w:t>računalne usluge</w:t>
      </w:r>
      <w:r>
        <w:rPr>
          <w:rFonts w:ascii="Calibri" w:eastAsia="Times New Roman" w:hAnsi="Calibri" w:cs="Calibri"/>
          <w:color w:val="000000"/>
          <w:sz w:val="24"/>
          <w:szCs w:val="24"/>
          <w:lang w:eastAsia="hr-HR"/>
        </w:rPr>
        <w:t xml:space="preserve"> u polugodišnjem izvještajnom razdoblju iskazani su u iznosu od 200.878,52 kn (Grad 160.684,33 kn, proračunski korisnici 40.194,19 kn) i u odnosu na isto razdoblje prethodne 2021. godine veći su za 55.652,04 kn ili za 38,32 %, zbog povećane ugovorene cijene mjesečnog održavanja SPI aplikacija.</w:t>
      </w:r>
    </w:p>
    <w:p w14:paraId="4B422542" w14:textId="439C2F7D" w:rsidR="0001547B" w:rsidRDefault="00397B2F"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Rashodi za </w:t>
      </w:r>
      <w:r w:rsidRPr="00397B2F">
        <w:rPr>
          <w:rFonts w:ascii="Calibri" w:eastAsia="Times New Roman" w:hAnsi="Calibri" w:cs="Calibri"/>
          <w:i/>
          <w:color w:val="000000"/>
          <w:sz w:val="24"/>
          <w:szCs w:val="24"/>
          <w:lang w:eastAsia="hr-HR"/>
        </w:rPr>
        <w:t>ostale usluge</w:t>
      </w:r>
      <w:r>
        <w:rPr>
          <w:rFonts w:ascii="Calibri" w:eastAsia="Times New Roman" w:hAnsi="Calibri" w:cs="Calibri"/>
          <w:i/>
          <w:color w:val="000000"/>
          <w:sz w:val="24"/>
          <w:szCs w:val="24"/>
          <w:lang w:eastAsia="hr-HR"/>
        </w:rPr>
        <w:t xml:space="preserve"> </w:t>
      </w:r>
      <w:r>
        <w:rPr>
          <w:rFonts w:ascii="Calibri" w:eastAsia="Times New Roman" w:hAnsi="Calibri" w:cs="Calibri"/>
          <w:color w:val="000000"/>
          <w:sz w:val="24"/>
          <w:szCs w:val="24"/>
          <w:lang w:eastAsia="hr-HR"/>
        </w:rPr>
        <w:t xml:space="preserve">ostvareni su u iznosu od </w:t>
      </w:r>
      <w:r w:rsidR="00046DD5">
        <w:rPr>
          <w:rFonts w:ascii="Calibri" w:eastAsia="Times New Roman" w:hAnsi="Calibri" w:cs="Calibri"/>
          <w:color w:val="000000"/>
          <w:sz w:val="24"/>
          <w:szCs w:val="24"/>
          <w:lang w:eastAsia="hr-HR"/>
        </w:rPr>
        <w:t xml:space="preserve">336.762,57 kn </w:t>
      </w:r>
      <w:r>
        <w:rPr>
          <w:rFonts w:ascii="Calibri" w:eastAsia="Times New Roman" w:hAnsi="Calibri" w:cs="Calibri"/>
          <w:color w:val="000000"/>
          <w:sz w:val="24"/>
          <w:szCs w:val="24"/>
          <w:lang w:eastAsia="hr-HR"/>
        </w:rPr>
        <w:t xml:space="preserve">(Grad </w:t>
      </w:r>
      <w:r w:rsidR="00046DD5">
        <w:rPr>
          <w:rFonts w:ascii="Calibri" w:eastAsia="Times New Roman" w:hAnsi="Calibri" w:cs="Calibri"/>
          <w:color w:val="000000"/>
          <w:sz w:val="24"/>
          <w:szCs w:val="24"/>
          <w:lang w:eastAsia="hr-HR"/>
        </w:rPr>
        <w:t>301.984,05</w:t>
      </w:r>
      <w:r>
        <w:rPr>
          <w:rFonts w:ascii="Calibri" w:eastAsia="Times New Roman" w:hAnsi="Calibri" w:cs="Calibri"/>
          <w:color w:val="000000"/>
          <w:sz w:val="24"/>
          <w:szCs w:val="24"/>
          <w:lang w:eastAsia="hr-HR"/>
        </w:rPr>
        <w:t xml:space="preserve"> kn, proračunski korisnici </w:t>
      </w:r>
      <w:r w:rsidR="00046DD5">
        <w:rPr>
          <w:rFonts w:ascii="Calibri" w:eastAsia="Times New Roman" w:hAnsi="Calibri" w:cs="Calibri"/>
          <w:color w:val="000000"/>
          <w:sz w:val="24"/>
          <w:szCs w:val="24"/>
          <w:lang w:eastAsia="hr-HR"/>
        </w:rPr>
        <w:t>34.778,52</w:t>
      </w:r>
      <w:r>
        <w:rPr>
          <w:rFonts w:ascii="Calibri" w:eastAsia="Times New Roman" w:hAnsi="Calibri" w:cs="Calibri"/>
          <w:color w:val="000000"/>
          <w:sz w:val="24"/>
          <w:szCs w:val="24"/>
          <w:lang w:eastAsia="hr-HR"/>
        </w:rPr>
        <w:t xml:space="preserve"> kn) i u odnosu na</w:t>
      </w:r>
      <w:r w:rsidR="00046DD5">
        <w:rPr>
          <w:rFonts w:ascii="Calibri" w:eastAsia="Times New Roman" w:hAnsi="Calibri" w:cs="Calibri"/>
          <w:color w:val="000000"/>
          <w:sz w:val="24"/>
          <w:szCs w:val="24"/>
          <w:lang w:eastAsia="hr-HR"/>
        </w:rPr>
        <w:t xml:space="preserve"> izvještajno razdoblje</w:t>
      </w:r>
      <w:r>
        <w:rPr>
          <w:rFonts w:ascii="Calibri" w:eastAsia="Times New Roman" w:hAnsi="Calibri" w:cs="Calibri"/>
          <w:color w:val="000000"/>
          <w:sz w:val="24"/>
          <w:szCs w:val="24"/>
          <w:lang w:eastAsia="hr-HR"/>
        </w:rPr>
        <w:t xml:space="preserve"> prethodn</w:t>
      </w:r>
      <w:r w:rsidR="00046DD5">
        <w:rPr>
          <w:rFonts w:ascii="Calibri" w:eastAsia="Times New Roman" w:hAnsi="Calibri" w:cs="Calibri"/>
          <w:color w:val="000000"/>
          <w:sz w:val="24"/>
          <w:szCs w:val="24"/>
          <w:lang w:eastAsia="hr-HR"/>
        </w:rPr>
        <w:t>e</w:t>
      </w:r>
      <w:r>
        <w:rPr>
          <w:rFonts w:ascii="Calibri" w:eastAsia="Times New Roman" w:hAnsi="Calibri" w:cs="Calibri"/>
          <w:color w:val="000000"/>
          <w:sz w:val="24"/>
          <w:szCs w:val="24"/>
          <w:lang w:eastAsia="hr-HR"/>
        </w:rPr>
        <w:t xml:space="preserve"> godin</w:t>
      </w:r>
      <w:r w:rsidR="00046DD5">
        <w:rPr>
          <w:rFonts w:ascii="Calibri" w:eastAsia="Times New Roman" w:hAnsi="Calibri" w:cs="Calibri"/>
          <w:color w:val="000000"/>
          <w:sz w:val="24"/>
          <w:szCs w:val="24"/>
          <w:lang w:eastAsia="hr-HR"/>
        </w:rPr>
        <w:t xml:space="preserve">e  manji su za 284.100,24 kn ili za 45,76 %. Naime, prethodne 2021. godine, u izvještajnom razdoblju Grad je iskazao rashode zaštitarske službe učeničkog doma (smješten u zgradi u vlasništvu grada) te priključak električne energije u okviru projekta sanacije deponije komunalnog otpada. Što se tiče polugodišnjeg izvještaja za 2022. godinu, rashodi ostalih usluga u iznosu od 301.984,05 kn se odnose na </w:t>
      </w:r>
      <w:r w:rsidR="004345FD">
        <w:rPr>
          <w:rFonts w:ascii="Calibri" w:eastAsia="Times New Roman" w:hAnsi="Calibri" w:cs="Calibri"/>
          <w:color w:val="000000"/>
          <w:sz w:val="24"/>
          <w:szCs w:val="24"/>
          <w:lang w:eastAsia="hr-HR"/>
        </w:rPr>
        <w:t>objave akata u službenom glasilu 2</w:t>
      </w:r>
      <w:r w:rsidR="000C1304">
        <w:rPr>
          <w:rFonts w:ascii="Calibri" w:eastAsia="Times New Roman" w:hAnsi="Calibri" w:cs="Calibri"/>
          <w:color w:val="000000"/>
          <w:sz w:val="24"/>
          <w:szCs w:val="24"/>
          <w:lang w:eastAsia="hr-HR"/>
        </w:rPr>
        <w:t>8.379,38 kn, objave oglasa 23.45</w:t>
      </w:r>
      <w:r w:rsidR="004345FD">
        <w:rPr>
          <w:rFonts w:ascii="Calibri" w:eastAsia="Times New Roman" w:hAnsi="Calibri" w:cs="Calibri"/>
          <w:color w:val="000000"/>
          <w:sz w:val="24"/>
          <w:szCs w:val="24"/>
          <w:lang w:eastAsia="hr-HR"/>
        </w:rPr>
        <w:t xml:space="preserve">1,00 kn, usluge pri registraciji prijevoznih sredstava 1.442,80 kn, usluge čišćenja prostora u vlasništvu grada 73.523,24 kn, naplatu 1 % prihoda od poreza i prireza na dohodak 62.837,03 kn, </w:t>
      </w:r>
      <w:r w:rsidR="000C1304">
        <w:rPr>
          <w:rFonts w:ascii="Calibri" w:eastAsia="Times New Roman" w:hAnsi="Calibri" w:cs="Calibri"/>
          <w:color w:val="000000"/>
          <w:sz w:val="24"/>
          <w:szCs w:val="24"/>
          <w:lang w:eastAsia="hr-HR"/>
        </w:rPr>
        <w:t xml:space="preserve">naknadu štete uslijed elementarne nepogode 54.475,55 kn, projekt „Dom izvan doma“ 8.925,00 kn te ostale usluge 48.950,05 kn. </w:t>
      </w:r>
    </w:p>
    <w:p w14:paraId="6AADD9BC" w14:textId="5E6D2C0B" w:rsidR="001B07FD" w:rsidRPr="001B07FD" w:rsidRDefault="001B07FD" w:rsidP="009F04AC">
      <w:pPr>
        <w:spacing w:after="0" w:line="240" w:lineRule="auto"/>
        <w:jc w:val="both"/>
        <w:rPr>
          <w:rFonts w:ascii="Calibri" w:eastAsia="Times New Roman" w:hAnsi="Calibri" w:cs="Calibri"/>
          <w:color w:val="000000"/>
          <w:sz w:val="24"/>
          <w:szCs w:val="24"/>
          <w:lang w:eastAsia="hr-HR"/>
        </w:rPr>
      </w:pPr>
      <w:r w:rsidRPr="001B07FD">
        <w:rPr>
          <w:rFonts w:ascii="Calibri" w:eastAsia="Times New Roman" w:hAnsi="Calibri" w:cs="Calibri"/>
          <w:i/>
          <w:color w:val="000000"/>
          <w:sz w:val="24"/>
          <w:szCs w:val="24"/>
          <w:lang w:eastAsia="hr-HR"/>
        </w:rPr>
        <w:t>Naknade troškova osobama izvan radnog odnosa</w:t>
      </w:r>
      <w:r>
        <w:rPr>
          <w:rFonts w:ascii="Calibri" w:eastAsia="Times New Roman" w:hAnsi="Calibri" w:cs="Calibri"/>
          <w:color w:val="000000"/>
          <w:sz w:val="24"/>
          <w:szCs w:val="24"/>
          <w:lang w:eastAsia="hr-HR"/>
        </w:rPr>
        <w:t xml:space="preserve"> ostvarene su u iznosu od </w:t>
      </w:r>
      <w:r w:rsidR="0001547B">
        <w:rPr>
          <w:rFonts w:ascii="Calibri" w:eastAsia="Times New Roman" w:hAnsi="Calibri" w:cs="Calibri"/>
          <w:color w:val="000000"/>
          <w:sz w:val="24"/>
          <w:szCs w:val="24"/>
          <w:lang w:eastAsia="hr-HR"/>
        </w:rPr>
        <w:t>2.497,80</w:t>
      </w:r>
      <w:r>
        <w:rPr>
          <w:rFonts w:ascii="Calibri" w:eastAsia="Times New Roman" w:hAnsi="Calibri" w:cs="Calibri"/>
          <w:color w:val="000000"/>
          <w:sz w:val="24"/>
          <w:szCs w:val="24"/>
          <w:lang w:eastAsia="hr-HR"/>
        </w:rPr>
        <w:t xml:space="preserve"> kn i odnose se na troškove </w:t>
      </w:r>
      <w:r w:rsidR="0001547B">
        <w:rPr>
          <w:rFonts w:ascii="Calibri" w:eastAsia="Times New Roman" w:hAnsi="Calibri" w:cs="Calibri"/>
          <w:color w:val="000000"/>
          <w:sz w:val="24"/>
          <w:szCs w:val="24"/>
          <w:lang w:eastAsia="hr-HR"/>
        </w:rPr>
        <w:t xml:space="preserve">službenih putovanja </w:t>
      </w:r>
      <w:r>
        <w:rPr>
          <w:rFonts w:ascii="Calibri" w:eastAsia="Times New Roman" w:hAnsi="Calibri" w:cs="Calibri"/>
          <w:color w:val="000000"/>
          <w:sz w:val="24"/>
          <w:szCs w:val="24"/>
          <w:lang w:eastAsia="hr-HR"/>
        </w:rPr>
        <w:t xml:space="preserve">vanjskih suradnika tijekom provedbe projekta </w:t>
      </w:r>
      <w:proofErr w:type="spellStart"/>
      <w:r>
        <w:rPr>
          <w:rFonts w:ascii="Calibri" w:eastAsia="Times New Roman" w:hAnsi="Calibri" w:cs="Calibri"/>
          <w:color w:val="000000"/>
          <w:sz w:val="24"/>
          <w:szCs w:val="24"/>
          <w:lang w:eastAsia="hr-HR"/>
        </w:rPr>
        <w:t>TechRevolution</w:t>
      </w:r>
      <w:proofErr w:type="spellEnd"/>
      <w:r w:rsidR="0001547B">
        <w:rPr>
          <w:rFonts w:ascii="Calibri" w:eastAsia="Times New Roman" w:hAnsi="Calibri" w:cs="Calibri"/>
          <w:color w:val="000000"/>
          <w:sz w:val="24"/>
          <w:szCs w:val="24"/>
          <w:lang w:eastAsia="hr-HR"/>
        </w:rPr>
        <w:t xml:space="preserve"> 2.0</w:t>
      </w:r>
      <w:r>
        <w:rPr>
          <w:rFonts w:ascii="Calibri" w:eastAsia="Times New Roman" w:hAnsi="Calibri" w:cs="Calibri"/>
          <w:color w:val="000000"/>
          <w:sz w:val="24"/>
          <w:szCs w:val="24"/>
          <w:lang w:eastAsia="hr-HR"/>
        </w:rPr>
        <w:t>.</w:t>
      </w:r>
    </w:p>
    <w:p w14:paraId="0AF4ABD0" w14:textId="04046893" w:rsidR="007B2145" w:rsidRDefault="009F04AC" w:rsidP="001B07FD">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i/>
          <w:color w:val="000000"/>
          <w:sz w:val="24"/>
          <w:szCs w:val="24"/>
          <w:lang w:eastAsia="hr-HR"/>
        </w:rPr>
        <w:t>Ostali nespomenuti rashodi poslovanja</w:t>
      </w:r>
      <w:r w:rsidRPr="009F04AC">
        <w:rPr>
          <w:rFonts w:ascii="Calibri" w:eastAsia="Times New Roman" w:hAnsi="Calibri" w:cs="Calibri"/>
          <w:color w:val="000000"/>
          <w:sz w:val="24"/>
          <w:szCs w:val="24"/>
          <w:lang w:eastAsia="hr-HR"/>
        </w:rPr>
        <w:t xml:space="preserve"> </w:t>
      </w:r>
      <w:r w:rsidR="001B07FD">
        <w:rPr>
          <w:rFonts w:ascii="Calibri" w:eastAsia="Times New Roman" w:hAnsi="Calibri" w:cs="Calibri"/>
          <w:color w:val="000000"/>
          <w:sz w:val="24"/>
          <w:szCs w:val="24"/>
          <w:lang w:eastAsia="hr-HR"/>
        </w:rPr>
        <w:t>ostvareni su u</w:t>
      </w:r>
      <w:r w:rsidR="0001547B">
        <w:rPr>
          <w:rFonts w:ascii="Calibri" w:eastAsia="Times New Roman" w:hAnsi="Calibri" w:cs="Calibri"/>
          <w:color w:val="000000"/>
          <w:sz w:val="24"/>
          <w:szCs w:val="24"/>
          <w:lang w:eastAsia="hr-HR"/>
        </w:rPr>
        <w:t xml:space="preserve"> izvještajnom polugodišnjem razdoblju 2022</w:t>
      </w:r>
      <w:r w:rsidR="00C07BB4">
        <w:rPr>
          <w:rFonts w:ascii="Calibri" w:eastAsia="Times New Roman" w:hAnsi="Calibri" w:cs="Calibri"/>
          <w:color w:val="000000"/>
          <w:sz w:val="24"/>
          <w:szCs w:val="24"/>
          <w:lang w:eastAsia="hr-HR"/>
        </w:rPr>
        <w:t>. godine</w:t>
      </w:r>
      <w:r w:rsidR="001B07FD">
        <w:rPr>
          <w:rFonts w:ascii="Calibri" w:eastAsia="Times New Roman" w:hAnsi="Calibri" w:cs="Calibri"/>
          <w:color w:val="000000"/>
          <w:sz w:val="24"/>
          <w:szCs w:val="24"/>
          <w:lang w:eastAsia="hr-HR"/>
        </w:rPr>
        <w:t xml:space="preserve"> u iznosu od </w:t>
      </w:r>
      <w:r w:rsidR="0001547B">
        <w:rPr>
          <w:rFonts w:ascii="Calibri" w:eastAsia="Times New Roman" w:hAnsi="Calibri" w:cs="Calibri"/>
          <w:color w:val="000000"/>
          <w:sz w:val="24"/>
          <w:szCs w:val="24"/>
          <w:lang w:eastAsia="hr-HR"/>
        </w:rPr>
        <w:t>965.977,13 kn</w:t>
      </w:r>
      <w:r w:rsidR="001B07FD">
        <w:rPr>
          <w:rFonts w:ascii="Calibri" w:eastAsia="Times New Roman" w:hAnsi="Calibri" w:cs="Calibri"/>
          <w:color w:val="000000"/>
          <w:sz w:val="24"/>
          <w:szCs w:val="24"/>
          <w:lang w:eastAsia="hr-HR"/>
        </w:rPr>
        <w:t xml:space="preserve"> (Grad </w:t>
      </w:r>
      <w:r w:rsidR="0001547B">
        <w:rPr>
          <w:rFonts w:ascii="Calibri" w:eastAsia="Times New Roman" w:hAnsi="Calibri" w:cs="Calibri"/>
          <w:color w:val="000000"/>
          <w:sz w:val="24"/>
          <w:szCs w:val="24"/>
          <w:lang w:eastAsia="hr-HR"/>
        </w:rPr>
        <w:t>752.599,20</w:t>
      </w:r>
      <w:r w:rsidR="001B07FD">
        <w:rPr>
          <w:rFonts w:ascii="Calibri" w:eastAsia="Times New Roman" w:hAnsi="Calibri" w:cs="Calibri"/>
          <w:color w:val="000000"/>
          <w:sz w:val="24"/>
          <w:szCs w:val="24"/>
          <w:lang w:eastAsia="hr-HR"/>
        </w:rPr>
        <w:t xml:space="preserve"> kn, proračunski korisnici </w:t>
      </w:r>
      <w:r w:rsidR="0001547B">
        <w:rPr>
          <w:rFonts w:ascii="Calibri" w:eastAsia="Times New Roman" w:hAnsi="Calibri" w:cs="Calibri"/>
          <w:color w:val="000000"/>
          <w:sz w:val="24"/>
          <w:szCs w:val="24"/>
          <w:lang w:eastAsia="hr-HR"/>
        </w:rPr>
        <w:t>213.377,93</w:t>
      </w:r>
      <w:r w:rsidR="001B07FD">
        <w:rPr>
          <w:rFonts w:ascii="Calibri" w:eastAsia="Times New Roman" w:hAnsi="Calibri" w:cs="Calibri"/>
          <w:color w:val="000000"/>
          <w:sz w:val="24"/>
          <w:szCs w:val="24"/>
          <w:lang w:eastAsia="hr-HR"/>
        </w:rPr>
        <w:t xml:space="preserve"> kn) i u usporedbi s </w:t>
      </w:r>
      <w:r w:rsidR="0001547B">
        <w:rPr>
          <w:rFonts w:ascii="Calibri" w:eastAsia="Times New Roman" w:hAnsi="Calibri" w:cs="Calibri"/>
          <w:color w:val="000000"/>
          <w:sz w:val="24"/>
          <w:szCs w:val="24"/>
          <w:lang w:eastAsia="hr-HR"/>
        </w:rPr>
        <w:t>istim razdoblje</w:t>
      </w:r>
      <w:r w:rsidR="00C07BB4">
        <w:rPr>
          <w:rFonts w:ascii="Calibri" w:eastAsia="Times New Roman" w:hAnsi="Calibri" w:cs="Calibri"/>
          <w:color w:val="000000"/>
          <w:sz w:val="24"/>
          <w:szCs w:val="24"/>
          <w:lang w:eastAsia="hr-HR"/>
        </w:rPr>
        <w:t>m</w:t>
      </w:r>
      <w:r w:rsidR="0001547B">
        <w:rPr>
          <w:rFonts w:ascii="Calibri" w:eastAsia="Times New Roman" w:hAnsi="Calibri" w:cs="Calibri"/>
          <w:color w:val="000000"/>
          <w:sz w:val="24"/>
          <w:szCs w:val="24"/>
          <w:lang w:eastAsia="hr-HR"/>
        </w:rPr>
        <w:t xml:space="preserve"> prethodne godine</w:t>
      </w:r>
      <w:r w:rsidR="001B07FD">
        <w:rPr>
          <w:rFonts w:ascii="Calibri" w:eastAsia="Times New Roman" w:hAnsi="Calibri" w:cs="Calibri"/>
          <w:color w:val="000000"/>
          <w:sz w:val="24"/>
          <w:szCs w:val="24"/>
          <w:lang w:eastAsia="hr-HR"/>
        </w:rPr>
        <w:t xml:space="preserve"> </w:t>
      </w:r>
      <w:r w:rsidR="0001547B">
        <w:rPr>
          <w:rFonts w:ascii="Calibri" w:eastAsia="Times New Roman" w:hAnsi="Calibri" w:cs="Calibri"/>
          <w:color w:val="000000"/>
          <w:sz w:val="24"/>
          <w:szCs w:val="24"/>
          <w:lang w:eastAsia="hr-HR"/>
        </w:rPr>
        <w:t>manji</w:t>
      </w:r>
      <w:r w:rsidR="001B07FD">
        <w:rPr>
          <w:rFonts w:ascii="Calibri" w:eastAsia="Times New Roman" w:hAnsi="Calibri" w:cs="Calibri"/>
          <w:color w:val="000000"/>
          <w:sz w:val="24"/>
          <w:szCs w:val="24"/>
          <w:lang w:eastAsia="hr-HR"/>
        </w:rPr>
        <w:t xml:space="preserve"> su za </w:t>
      </w:r>
      <w:r w:rsidR="0001547B">
        <w:rPr>
          <w:rFonts w:ascii="Calibri" w:eastAsia="Times New Roman" w:hAnsi="Calibri" w:cs="Calibri"/>
          <w:color w:val="000000"/>
          <w:sz w:val="24"/>
          <w:szCs w:val="24"/>
          <w:lang w:eastAsia="hr-HR"/>
        </w:rPr>
        <w:t>155.597,48</w:t>
      </w:r>
      <w:r w:rsidR="001B07FD">
        <w:rPr>
          <w:rFonts w:ascii="Calibri" w:eastAsia="Times New Roman" w:hAnsi="Calibri" w:cs="Calibri"/>
          <w:color w:val="000000"/>
          <w:sz w:val="24"/>
          <w:szCs w:val="24"/>
          <w:lang w:eastAsia="hr-HR"/>
        </w:rPr>
        <w:t xml:space="preserve"> kn ili za </w:t>
      </w:r>
      <w:r w:rsidR="0001547B">
        <w:rPr>
          <w:rFonts w:ascii="Calibri" w:eastAsia="Times New Roman" w:hAnsi="Calibri" w:cs="Calibri"/>
          <w:color w:val="000000"/>
          <w:sz w:val="24"/>
          <w:szCs w:val="24"/>
          <w:lang w:eastAsia="hr-HR"/>
        </w:rPr>
        <w:t xml:space="preserve">13,87 </w:t>
      </w:r>
      <w:r w:rsidR="006C3CFE">
        <w:rPr>
          <w:rFonts w:ascii="Calibri" w:eastAsia="Times New Roman" w:hAnsi="Calibri" w:cs="Calibri"/>
          <w:color w:val="000000"/>
          <w:sz w:val="24"/>
          <w:szCs w:val="24"/>
          <w:lang w:eastAsia="hr-HR"/>
        </w:rPr>
        <w:t>%, i to ponajviše zbog rashoda nastalih zbog održavanja lokalnih izbora 2021. godine.</w:t>
      </w:r>
      <w:r w:rsidR="007B2145">
        <w:rPr>
          <w:rFonts w:ascii="Calibri" w:eastAsia="Times New Roman" w:hAnsi="Calibri" w:cs="Calibri"/>
          <w:color w:val="000000"/>
          <w:sz w:val="24"/>
          <w:szCs w:val="24"/>
          <w:lang w:eastAsia="hr-HR"/>
        </w:rPr>
        <w:t xml:space="preserve"> Ovu skupinu rashoda čine naknade članovima predstavničkih i izvršnih tijela (Gradsko vijeće, Vijeće mjesnih odbora i dr.) </w:t>
      </w:r>
      <w:r w:rsidR="006C3CFE">
        <w:rPr>
          <w:rFonts w:ascii="Calibri" w:eastAsia="Times New Roman" w:hAnsi="Calibri" w:cs="Calibri"/>
          <w:color w:val="000000"/>
          <w:sz w:val="24"/>
          <w:szCs w:val="24"/>
          <w:lang w:eastAsia="hr-HR"/>
        </w:rPr>
        <w:t>128.008,22</w:t>
      </w:r>
      <w:r w:rsidR="007B2145">
        <w:rPr>
          <w:rFonts w:ascii="Calibri" w:eastAsia="Times New Roman" w:hAnsi="Calibri" w:cs="Calibri"/>
          <w:color w:val="000000"/>
          <w:sz w:val="24"/>
          <w:szCs w:val="24"/>
          <w:lang w:eastAsia="hr-HR"/>
        </w:rPr>
        <w:t xml:space="preserve"> kn, premije osiguranja </w:t>
      </w:r>
      <w:r w:rsidR="006C3CFE">
        <w:rPr>
          <w:rFonts w:ascii="Calibri" w:eastAsia="Times New Roman" w:hAnsi="Calibri" w:cs="Calibri"/>
          <w:color w:val="000000"/>
          <w:sz w:val="24"/>
          <w:szCs w:val="24"/>
          <w:lang w:eastAsia="hr-HR"/>
        </w:rPr>
        <w:t>45.367,21</w:t>
      </w:r>
      <w:r w:rsidR="007B2145">
        <w:rPr>
          <w:rFonts w:ascii="Calibri" w:eastAsia="Times New Roman" w:hAnsi="Calibri" w:cs="Calibri"/>
          <w:color w:val="000000"/>
          <w:sz w:val="24"/>
          <w:szCs w:val="24"/>
          <w:lang w:eastAsia="hr-HR"/>
        </w:rPr>
        <w:t xml:space="preserve"> kn</w:t>
      </w:r>
      <w:r w:rsidR="00BC6F71">
        <w:rPr>
          <w:rFonts w:ascii="Calibri" w:eastAsia="Times New Roman" w:hAnsi="Calibri" w:cs="Calibri"/>
          <w:color w:val="000000"/>
          <w:sz w:val="24"/>
          <w:szCs w:val="24"/>
          <w:lang w:eastAsia="hr-HR"/>
        </w:rPr>
        <w:t xml:space="preserve"> (u usporedbi s prethodnom godinom rashodi su veći za 12.639,43 kn ili za 18,30 % zbog osiguranja nekretnina i ostale imovine u vlasništvu grada)</w:t>
      </w:r>
      <w:r w:rsidR="007B2145">
        <w:rPr>
          <w:rFonts w:ascii="Calibri" w:eastAsia="Times New Roman" w:hAnsi="Calibri" w:cs="Calibri"/>
          <w:color w:val="000000"/>
          <w:sz w:val="24"/>
          <w:szCs w:val="24"/>
          <w:lang w:eastAsia="hr-HR"/>
        </w:rPr>
        <w:t xml:space="preserve">, reprezentacija </w:t>
      </w:r>
      <w:r w:rsidR="006C3CFE">
        <w:rPr>
          <w:rFonts w:ascii="Calibri" w:eastAsia="Times New Roman" w:hAnsi="Calibri" w:cs="Calibri"/>
          <w:color w:val="000000"/>
          <w:sz w:val="24"/>
          <w:szCs w:val="24"/>
          <w:lang w:eastAsia="hr-HR"/>
        </w:rPr>
        <w:t>47.157,97</w:t>
      </w:r>
      <w:r w:rsidR="007B2145">
        <w:rPr>
          <w:rFonts w:ascii="Calibri" w:eastAsia="Times New Roman" w:hAnsi="Calibri" w:cs="Calibri"/>
          <w:color w:val="000000"/>
          <w:sz w:val="24"/>
          <w:szCs w:val="24"/>
          <w:lang w:eastAsia="hr-HR"/>
        </w:rPr>
        <w:t xml:space="preserve"> kn, članarine </w:t>
      </w:r>
      <w:r w:rsidR="006C3CFE">
        <w:rPr>
          <w:rFonts w:ascii="Calibri" w:eastAsia="Times New Roman" w:hAnsi="Calibri" w:cs="Calibri"/>
          <w:color w:val="000000"/>
          <w:sz w:val="24"/>
          <w:szCs w:val="24"/>
          <w:lang w:eastAsia="hr-HR"/>
        </w:rPr>
        <w:t>74.484,22</w:t>
      </w:r>
      <w:r w:rsidR="007B2145">
        <w:rPr>
          <w:rFonts w:ascii="Calibri" w:eastAsia="Times New Roman" w:hAnsi="Calibri" w:cs="Calibri"/>
          <w:color w:val="000000"/>
          <w:sz w:val="24"/>
          <w:szCs w:val="24"/>
          <w:lang w:eastAsia="hr-HR"/>
        </w:rPr>
        <w:t xml:space="preserve"> kn</w:t>
      </w:r>
      <w:r w:rsidR="00BC6F71">
        <w:rPr>
          <w:rFonts w:ascii="Calibri" w:eastAsia="Times New Roman" w:hAnsi="Calibri" w:cs="Calibri"/>
          <w:color w:val="000000"/>
          <w:sz w:val="24"/>
          <w:szCs w:val="24"/>
          <w:lang w:eastAsia="hr-HR"/>
        </w:rPr>
        <w:t xml:space="preserve"> (u usporedbi s prethodnom godinom rashodi su veći za 70.650,55 kn ili za 645,37 % zbog članarine Zajednice proizvođača SMŽ-a 61.108,00 kn)</w:t>
      </w:r>
      <w:r w:rsidR="007B2145">
        <w:rPr>
          <w:rFonts w:ascii="Calibri" w:eastAsia="Times New Roman" w:hAnsi="Calibri" w:cs="Calibri"/>
          <w:color w:val="000000"/>
          <w:sz w:val="24"/>
          <w:szCs w:val="24"/>
          <w:lang w:eastAsia="hr-HR"/>
        </w:rPr>
        <w:t xml:space="preserve">, pristojbe i naknade </w:t>
      </w:r>
      <w:r w:rsidR="006C3CFE">
        <w:rPr>
          <w:rFonts w:ascii="Calibri" w:eastAsia="Times New Roman" w:hAnsi="Calibri" w:cs="Calibri"/>
          <w:color w:val="000000"/>
          <w:sz w:val="24"/>
          <w:szCs w:val="24"/>
          <w:lang w:eastAsia="hr-HR"/>
        </w:rPr>
        <w:t>128.679,41</w:t>
      </w:r>
      <w:r w:rsidR="007B2145">
        <w:rPr>
          <w:rFonts w:ascii="Calibri" w:eastAsia="Times New Roman" w:hAnsi="Calibri" w:cs="Calibri"/>
          <w:color w:val="000000"/>
          <w:sz w:val="24"/>
          <w:szCs w:val="24"/>
          <w:lang w:eastAsia="hr-HR"/>
        </w:rPr>
        <w:t xml:space="preserve"> kn (sudske i upravne pristojbe</w:t>
      </w:r>
      <w:r w:rsidR="000975EB">
        <w:rPr>
          <w:rFonts w:ascii="Calibri" w:eastAsia="Times New Roman" w:hAnsi="Calibri" w:cs="Calibri"/>
          <w:color w:val="000000"/>
          <w:sz w:val="24"/>
          <w:szCs w:val="24"/>
          <w:lang w:eastAsia="hr-HR"/>
        </w:rPr>
        <w:t xml:space="preserve"> 1.273,31 kn</w:t>
      </w:r>
      <w:r w:rsidR="007B2145">
        <w:rPr>
          <w:rFonts w:ascii="Calibri" w:eastAsia="Times New Roman" w:hAnsi="Calibri" w:cs="Calibri"/>
          <w:color w:val="000000"/>
          <w:sz w:val="24"/>
          <w:szCs w:val="24"/>
          <w:lang w:eastAsia="hr-HR"/>
        </w:rPr>
        <w:t>, RTV pristojba</w:t>
      </w:r>
      <w:r w:rsidR="000975EB">
        <w:rPr>
          <w:rFonts w:ascii="Calibri" w:eastAsia="Times New Roman" w:hAnsi="Calibri" w:cs="Calibri"/>
          <w:color w:val="000000"/>
          <w:sz w:val="24"/>
          <w:szCs w:val="24"/>
          <w:lang w:eastAsia="hr-HR"/>
        </w:rPr>
        <w:t xml:space="preserve"> 3.360,00 kn</w:t>
      </w:r>
      <w:r w:rsidR="007B2145">
        <w:rPr>
          <w:rFonts w:ascii="Calibri" w:eastAsia="Times New Roman" w:hAnsi="Calibri" w:cs="Calibri"/>
          <w:color w:val="000000"/>
          <w:sz w:val="24"/>
          <w:szCs w:val="24"/>
          <w:lang w:eastAsia="hr-HR"/>
        </w:rPr>
        <w:t>, novčana naknada za neispunjenje kvote zapošljavanja osoba s invaliditetom u odnosu na broj zaposlenih</w:t>
      </w:r>
      <w:r w:rsidR="000975EB">
        <w:rPr>
          <w:rFonts w:ascii="Calibri" w:eastAsia="Times New Roman" w:hAnsi="Calibri" w:cs="Calibri"/>
          <w:color w:val="000000"/>
          <w:sz w:val="24"/>
          <w:szCs w:val="24"/>
          <w:lang w:eastAsia="hr-HR"/>
        </w:rPr>
        <w:t xml:space="preserve"> 2.812,50 kn</w:t>
      </w:r>
      <w:r w:rsidR="007B2145">
        <w:rPr>
          <w:rFonts w:ascii="Calibri" w:eastAsia="Times New Roman" w:hAnsi="Calibri" w:cs="Calibri"/>
          <w:color w:val="000000"/>
          <w:sz w:val="24"/>
          <w:szCs w:val="24"/>
          <w:lang w:eastAsia="hr-HR"/>
        </w:rPr>
        <w:t xml:space="preserve">, poticajna </w:t>
      </w:r>
      <w:r w:rsidR="007B2145" w:rsidRPr="007B2145">
        <w:rPr>
          <w:rFonts w:ascii="Calibri" w:eastAsia="Times New Roman" w:hAnsi="Calibri" w:cs="Calibri"/>
          <w:color w:val="000000"/>
          <w:sz w:val="24"/>
          <w:szCs w:val="24"/>
          <w:lang w:eastAsia="hr-HR"/>
        </w:rPr>
        <w:t>naknad</w:t>
      </w:r>
      <w:r w:rsidR="007B2145">
        <w:rPr>
          <w:rFonts w:ascii="Calibri" w:eastAsia="Times New Roman" w:hAnsi="Calibri" w:cs="Calibri"/>
          <w:color w:val="000000"/>
          <w:sz w:val="24"/>
          <w:szCs w:val="24"/>
          <w:lang w:eastAsia="hr-HR"/>
        </w:rPr>
        <w:t>a</w:t>
      </w:r>
      <w:r w:rsidR="007B2145" w:rsidRPr="007B2145">
        <w:rPr>
          <w:rFonts w:ascii="Calibri" w:eastAsia="Times New Roman" w:hAnsi="Calibri" w:cs="Calibri"/>
          <w:color w:val="000000"/>
          <w:sz w:val="24"/>
          <w:szCs w:val="24"/>
          <w:lang w:eastAsia="hr-HR"/>
        </w:rPr>
        <w:t xml:space="preserve"> za smanjenje količine m</w:t>
      </w:r>
      <w:r w:rsidR="007B2145">
        <w:rPr>
          <w:rFonts w:ascii="Calibri" w:eastAsia="Times New Roman" w:hAnsi="Calibri" w:cs="Calibri"/>
          <w:color w:val="000000"/>
          <w:sz w:val="24"/>
          <w:szCs w:val="24"/>
          <w:lang w:eastAsia="hr-HR"/>
        </w:rPr>
        <w:t>i</w:t>
      </w:r>
      <w:r w:rsidR="007B2145" w:rsidRPr="007B2145">
        <w:rPr>
          <w:rFonts w:ascii="Calibri" w:eastAsia="Times New Roman" w:hAnsi="Calibri" w:cs="Calibri"/>
          <w:color w:val="000000"/>
          <w:sz w:val="24"/>
          <w:szCs w:val="24"/>
          <w:lang w:eastAsia="hr-HR"/>
        </w:rPr>
        <w:t>ješanog komunalnog otpada</w:t>
      </w:r>
      <w:r w:rsidR="000975EB">
        <w:rPr>
          <w:rFonts w:ascii="Calibri" w:eastAsia="Times New Roman" w:hAnsi="Calibri" w:cs="Calibri"/>
          <w:color w:val="000000"/>
          <w:sz w:val="24"/>
          <w:szCs w:val="24"/>
          <w:lang w:eastAsia="hr-HR"/>
        </w:rPr>
        <w:t xml:space="preserve"> 121.233,60 kn</w:t>
      </w:r>
      <w:r w:rsidR="007B2145">
        <w:rPr>
          <w:rFonts w:ascii="Calibri" w:eastAsia="Times New Roman" w:hAnsi="Calibri" w:cs="Calibri"/>
          <w:color w:val="000000"/>
          <w:sz w:val="24"/>
          <w:szCs w:val="24"/>
          <w:lang w:eastAsia="hr-HR"/>
        </w:rPr>
        <w:t xml:space="preserve">), troškovi sudskih postupaka </w:t>
      </w:r>
      <w:r w:rsidR="006C3CFE">
        <w:rPr>
          <w:rFonts w:ascii="Calibri" w:eastAsia="Times New Roman" w:hAnsi="Calibri" w:cs="Calibri"/>
          <w:color w:val="000000"/>
          <w:sz w:val="24"/>
          <w:szCs w:val="24"/>
          <w:lang w:eastAsia="hr-HR"/>
        </w:rPr>
        <w:t xml:space="preserve">14.234,37 kn te </w:t>
      </w:r>
      <w:r w:rsidR="007B2145">
        <w:rPr>
          <w:rFonts w:ascii="Calibri" w:eastAsia="Times New Roman" w:hAnsi="Calibri" w:cs="Calibri"/>
          <w:color w:val="000000"/>
          <w:sz w:val="24"/>
          <w:szCs w:val="24"/>
          <w:lang w:eastAsia="hr-HR"/>
        </w:rPr>
        <w:t xml:space="preserve">ostali nespomenuti rashodi poslovanja </w:t>
      </w:r>
      <w:r w:rsidR="006C3CFE">
        <w:rPr>
          <w:rFonts w:ascii="Calibri" w:eastAsia="Times New Roman" w:hAnsi="Calibri" w:cs="Calibri"/>
          <w:color w:val="000000"/>
          <w:sz w:val="24"/>
          <w:szCs w:val="24"/>
          <w:lang w:eastAsia="hr-HR"/>
        </w:rPr>
        <w:t>314.667,80</w:t>
      </w:r>
      <w:r w:rsidR="007B2145">
        <w:rPr>
          <w:rFonts w:ascii="Calibri" w:eastAsia="Times New Roman" w:hAnsi="Calibri" w:cs="Calibri"/>
          <w:color w:val="000000"/>
          <w:sz w:val="24"/>
          <w:szCs w:val="24"/>
          <w:lang w:eastAsia="hr-HR"/>
        </w:rPr>
        <w:t xml:space="preserve"> kn </w:t>
      </w:r>
      <w:r w:rsidR="004C55EF">
        <w:rPr>
          <w:rFonts w:ascii="Calibri" w:eastAsia="Times New Roman" w:hAnsi="Calibri" w:cs="Calibri"/>
          <w:color w:val="000000"/>
          <w:sz w:val="24"/>
          <w:szCs w:val="24"/>
          <w:lang w:eastAsia="hr-HR"/>
        </w:rPr>
        <w:t>(</w:t>
      </w:r>
      <w:r w:rsidR="000975EB">
        <w:rPr>
          <w:rFonts w:ascii="Calibri" w:eastAsia="Times New Roman" w:hAnsi="Calibri" w:cs="Calibri"/>
          <w:color w:val="000000"/>
          <w:sz w:val="24"/>
          <w:szCs w:val="24"/>
          <w:lang w:eastAsia="hr-HR"/>
        </w:rPr>
        <w:t>rashodi protokola 5.550,00 kn, projekt „Dom izvan doma“ 57.823,40 kn, projekt „Želim raditi, želim pomoći!“, druga faza 7.105,00 kn, projekt „NE ovisnosti!“ 965,50 kn, program sjećanja na Domovinski rat 96.540,94 kn, troškovi provizije za uplate od strane građana 14.851,00 kn, konferencija „Europska godina mladih“ 17.936,39 kn, i dr.</w:t>
      </w:r>
      <w:r w:rsidR="004C55EF">
        <w:rPr>
          <w:rFonts w:ascii="Calibri" w:eastAsia="Times New Roman" w:hAnsi="Calibri" w:cs="Calibri"/>
          <w:color w:val="000000"/>
          <w:sz w:val="24"/>
          <w:szCs w:val="24"/>
          <w:lang w:eastAsia="hr-HR"/>
        </w:rPr>
        <w:t>).</w:t>
      </w:r>
    </w:p>
    <w:p w14:paraId="0D6AA35D" w14:textId="77777777" w:rsidR="00234652" w:rsidRDefault="00234652" w:rsidP="001B07FD">
      <w:pPr>
        <w:spacing w:after="0" w:line="240" w:lineRule="auto"/>
        <w:jc w:val="both"/>
        <w:rPr>
          <w:rFonts w:ascii="Calibri" w:eastAsia="Times New Roman" w:hAnsi="Calibri" w:cs="Calibri"/>
          <w:color w:val="000000"/>
          <w:sz w:val="24"/>
          <w:szCs w:val="24"/>
          <w:lang w:eastAsia="hr-HR"/>
        </w:rPr>
      </w:pPr>
    </w:p>
    <w:p w14:paraId="30F05D1C" w14:textId="77777777" w:rsidR="00234652" w:rsidRDefault="00234652" w:rsidP="001B07FD">
      <w:pPr>
        <w:spacing w:after="0" w:line="240" w:lineRule="auto"/>
        <w:jc w:val="both"/>
        <w:rPr>
          <w:rFonts w:ascii="Calibri" w:eastAsia="Times New Roman" w:hAnsi="Calibri" w:cs="Calibri"/>
          <w:color w:val="000000"/>
          <w:sz w:val="24"/>
          <w:szCs w:val="24"/>
          <w:lang w:eastAsia="hr-HR"/>
        </w:rPr>
      </w:pPr>
    </w:p>
    <w:p w14:paraId="1030C474" w14:textId="77777777" w:rsidR="00234652" w:rsidRDefault="00234652" w:rsidP="001B07FD">
      <w:pPr>
        <w:spacing w:after="0" w:line="240" w:lineRule="auto"/>
        <w:jc w:val="both"/>
        <w:rPr>
          <w:rFonts w:ascii="Calibri" w:eastAsia="Times New Roman" w:hAnsi="Calibri" w:cs="Calibri"/>
          <w:color w:val="000000"/>
          <w:sz w:val="24"/>
          <w:szCs w:val="24"/>
          <w:lang w:eastAsia="hr-HR"/>
        </w:rPr>
      </w:pPr>
    </w:p>
    <w:p w14:paraId="62CC407A" w14:textId="77777777" w:rsidR="000975EB" w:rsidRPr="009F04AC" w:rsidRDefault="000975EB" w:rsidP="001B07FD">
      <w:pPr>
        <w:spacing w:after="0" w:line="240" w:lineRule="auto"/>
        <w:jc w:val="both"/>
        <w:rPr>
          <w:rFonts w:ascii="Calibri" w:eastAsia="Times New Roman" w:hAnsi="Calibri" w:cs="Calibri"/>
          <w:color w:val="000000"/>
          <w:sz w:val="24"/>
          <w:szCs w:val="24"/>
          <w:lang w:eastAsia="hr-HR"/>
        </w:rPr>
      </w:pPr>
    </w:p>
    <w:p w14:paraId="22F377BE" w14:textId="5AB2C8D7" w:rsidR="009F04AC" w:rsidRPr="004C55EF" w:rsidRDefault="008435FD" w:rsidP="009F04AC">
      <w:pPr>
        <w:spacing w:after="0" w:line="240" w:lineRule="auto"/>
        <w:jc w:val="both"/>
        <w:rPr>
          <w:rFonts w:ascii="Calibri" w:eastAsia="Times New Roman" w:hAnsi="Calibri" w:cs="Calibri"/>
          <w:color w:val="FF0000"/>
          <w:sz w:val="24"/>
          <w:szCs w:val="24"/>
          <w:lang w:eastAsia="hr-HR"/>
        </w:rPr>
      </w:pPr>
      <w:r>
        <w:rPr>
          <w:rFonts w:ascii="Calibri" w:eastAsia="Times New Roman" w:hAnsi="Calibri" w:cs="Calibri"/>
          <w:i/>
          <w:sz w:val="24"/>
          <w:szCs w:val="24"/>
          <w:lang w:eastAsia="hr-HR"/>
        </w:rPr>
        <w:lastRenderedPageBreak/>
        <w:t xml:space="preserve">2.3.1.3. </w:t>
      </w:r>
      <w:r w:rsidR="009F04AC" w:rsidRPr="009F04AC">
        <w:rPr>
          <w:rFonts w:ascii="Calibri" w:eastAsia="Times New Roman" w:hAnsi="Calibri" w:cs="Calibri"/>
          <w:i/>
          <w:sz w:val="24"/>
          <w:szCs w:val="24"/>
          <w:lang w:eastAsia="hr-HR"/>
        </w:rPr>
        <w:t xml:space="preserve">Financijski rashodi </w:t>
      </w:r>
    </w:p>
    <w:p w14:paraId="71458192"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1288BE2B" w14:textId="1E4127F0" w:rsidR="009F04AC" w:rsidRPr="009F04AC" w:rsidRDefault="004C55EF" w:rsidP="009F04AC">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Financijski rashodi su realizirani u iznosu od </w:t>
      </w:r>
      <w:r w:rsidR="00340248">
        <w:rPr>
          <w:rFonts w:ascii="Calibri" w:eastAsia="Times New Roman" w:hAnsi="Calibri" w:cs="Calibri"/>
          <w:sz w:val="24"/>
          <w:szCs w:val="24"/>
          <w:lang w:eastAsia="hr-HR"/>
        </w:rPr>
        <w:t>172.495,73</w:t>
      </w:r>
      <w:r>
        <w:rPr>
          <w:rFonts w:ascii="Calibri" w:eastAsia="Times New Roman" w:hAnsi="Calibri" w:cs="Calibri"/>
          <w:sz w:val="24"/>
          <w:szCs w:val="24"/>
          <w:lang w:eastAsia="hr-HR"/>
        </w:rPr>
        <w:t xml:space="preserve"> kn (Grad </w:t>
      </w:r>
      <w:r w:rsidR="00340248">
        <w:rPr>
          <w:rFonts w:ascii="Calibri" w:eastAsia="Times New Roman" w:hAnsi="Calibri" w:cs="Calibri"/>
          <w:sz w:val="24"/>
          <w:szCs w:val="24"/>
          <w:lang w:eastAsia="hr-HR"/>
        </w:rPr>
        <w:t>170.199,47</w:t>
      </w:r>
      <w:r>
        <w:rPr>
          <w:rFonts w:ascii="Calibri" w:eastAsia="Times New Roman" w:hAnsi="Calibri" w:cs="Calibri"/>
          <w:sz w:val="24"/>
          <w:szCs w:val="24"/>
          <w:lang w:eastAsia="hr-HR"/>
        </w:rPr>
        <w:t xml:space="preserve"> kn, proračunski korisnici </w:t>
      </w:r>
      <w:r w:rsidR="00340248">
        <w:rPr>
          <w:rFonts w:ascii="Calibri" w:eastAsia="Times New Roman" w:hAnsi="Calibri" w:cs="Calibri"/>
          <w:sz w:val="24"/>
          <w:szCs w:val="24"/>
          <w:lang w:eastAsia="hr-HR"/>
        </w:rPr>
        <w:t>2.296,26</w:t>
      </w:r>
      <w:r>
        <w:rPr>
          <w:rFonts w:ascii="Calibri" w:eastAsia="Times New Roman" w:hAnsi="Calibri" w:cs="Calibri"/>
          <w:sz w:val="24"/>
          <w:szCs w:val="24"/>
          <w:lang w:eastAsia="hr-HR"/>
        </w:rPr>
        <w:t xml:space="preserve"> kn) i u odnosu na</w:t>
      </w:r>
      <w:r w:rsidR="00340248">
        <w:rPr>
          <w:rFonts w:ascii="Calibri" w:eastAsia="Times New Roman" w:hAnsi="Calibri" w:cs="Calibri"/>
          <w:sz w:val="24"/>
          <w:szCs w:val="24"/>
          <w:lang w:eastAsia="hr-HR"/>
        </w:rPr>
        <w:t xml:space="preserve"> plan ostvareni su s 39,66 %, odnosno u odnosu na</w:t>
      </w:r>
      <w:r>
        <w:rPr>
          <w:rFonts w:ascii="Calibri" w:eastAsia="Times New Roman" w:hAnsi="Calibri" w:cs="Calibri"/>
          <w:sz w:val="24"/>
          <w:szCs w:val="24"/>
          <w:lang w:eastAsia="hr-HR"/>
        </w:rPr>
        <w:t xml:space="preserve"> </w:t>
      </w:r>
      <w:r w:rsidR="00340248">
        <w:rPr>
          <w:rFonts w:ascii="Calibri" w:eastAsia="Times New Roman" w:hAnsi="Calibri" w:cs="Calibri"/>
          <w:sz w:val="24"/>
          <w:szCs w:val="24"/>
          <w:lang w:eastAsia="hr-HR"/>
        </w:rPr>
        <w:t xml:space="preserve">isto razdoblje </w:t>
      </w:r>
      <w:r>
        <w:rPr>
          <w:rFonts w:ascii="Calibri" w:eastAsia="Times New Roman" w:hAnsi="Calibri" w:cs="Calibri"/>
          <w:sz w:val="24"/>
          <w:szCs w:val="24"/>
          <w:lang w:eastAsia="hr-HR"/>
        </w:rPr>
        <w:t>prethodn</w:t>
      </w:r>
      <w:r w:rsidR="00340248">
        <w:rPr>
          <w:rFonts w:ascii="Calibri" w:eastAsia="Times New Roman" w:hAnsi="Calibri" w:cs="Calibri"/>
          <w:sz w:val="24"/>
          <w:szCs w:val="24"/>
          <w:lang w:eastAsia="hr-HR"/>
        </w:rPr>
        <w:t>e</w:t>
      </w:r>
      <w:r>
        <w:rPr>
          <w:rFonts w:ascii="Calibri" w:eastAsia="Times New Roman" w:hAnsi="Calibri" w:cs="Calibri"/>
          <w:sz w:val="24"/>
          <w:szCs w:val="24"/>
          <w:lang w:eastAsia="hr-HR"/>
        </w:rPr>
        <w:t xml:space="preserve"> 202</w:t>
      </w:r>
      <w:r w:rsidR="00340248">
        <w:rPr>
          <w:rFonts w:ascii="Calibri" w:eastAsia="Times New Roman" w:hAnsi="Calibri" w:cs="Calibri"/>
          <w:sz w:val="24"/>
          <w:szCs w:val="24"/>
          <w:lang w:eastAsia="hr-HR"/>
        </w:rPr>
        <w:t>1</w:t>
      </w:r>
      <w:r>
        <w:rPr>
          <w:rFonts w:ascii="Calibri" w:eastAsia="Times New Roman" w:hAnsi="Calibri" w:cs="Calibri"/>
          <w:sz w:val="24"/>
          <w:szCs w:val="24"/>
          <w:lang w:eastAsia="hr-HR"/>
        </w:rPr>
        <w:t>. godin</w:t>
      </w:r>
      <w:r w:rsidR="00C07BB4">
        <w:rPr>
          <w:rFonts w:ascii="Calibri" w:eastAsia="Times New Roman" w:hAnsi="Calibri" w:cs="Calibri"/>
          <w:sz w:val="24"/>
          <w:szCs w:val="24"/>
          <w:lang w:eastAsia="hr-HR"/>
        </w:rPr>
        <w:t>e</w:t>
      </w:r>
      <w:r>
        <w:rPr>
          <w:rFonts w:ascii="Calibri" w:eastAsia="Times New Roman" w:hAnsi="Calibri" w:cs="Calibri"/>
          <w:sz w:val="24"/>
          <w:szCs w:val="24"/>
          <w:lang w:eastAsia="hr-HR"/>
        </w:rPr>
        <w:t xml:space="preserve"> su veći za </w:t>
      </w:r>
      <w:r w:rsidR="00340248">
        <w:rPr>
          <w:rFonts w:ascii="Calibri" w:eastAsia="Times New Roman" w:hAnsi="Calibri" w:cs="Calibri"/>
          <w:sz w:val="24"/>
          <w:szCs w:val="24"/>
          <w:lang w:eastAsia="hr-HR"/>
        </w:rPr>
        <w:t>11.341,06</w:t>
      </w:r>
      <w:r>
        <w:rPr>
          <w:rFonts w:ascii="Calibri" w:eastAsia="Times New Roman" w:hAnsi="Calibri" w:cs="Calibri"/>
          <w:sz w:val="24"/>
          <w:szCs w:val="24"/>
          <w:lang w:eastAsia="hr-HR"/>
        </w:rPr>
        <w:t xml:space="preserve"> kn ili za </w:t>
      </w:r>
      <w:r w:rsidR="00340248">
        <w:rPr>
          <w:rFonts w:ascii="Calibri" w:eastAsia="Times New Roman" w:hAnsi="Calibri" w:cs="Calibri"/>
          <w:sz w:val="24"/>
          <w:szCs w:val="24"/>
          <w:lang w:eastAsia="hr-HR"/>
        </w:rPr>
        <w:t>7,04</w:t>
      </w:r>
      <w:r>
        <w:rPr>
          <w:rFonts w:ascii="Calibri" w:eastAsia="Times New Roman" w:hAnsi="Calibri" w:cs="Calibri"/>
          <w:sz w:val="24"/>
          <w:szCs w:val="24"/>
          <w:lang w:eastAsia="hr-HR"/>
        </w:rPr>
        <w:t xml:space="preserve"> %. Ove rashode </w:t>
      </w:r>
      <w:r w:rsidR="00340248">
        <w:rPr>
          <w:rFonts w:ascii="Calibri" w:eastAsia="Times New Roman" w:hAnsi="Calibri" w:cs="Calibri"/>
          <w:sz w:val="24"/>
          <w:szCs w:val="24"/>
          <w:lang w:eastAsia="hr-HR"/>
        </w:rPr>
        <w:t xml:space="preserve">u iznosu od 170.199,47 kn </w:t>
      </w:r>
      <w:r>
        <w:rPr>
          <w:rFonts w:ascii="Calibri" w:eastAsia="Times New Roman" w:hAnsi="Calibri" w:cs="Calibri"/>
          <w:sz w:val="24"/>
          <w:szCs w:val="24"/>
          <w:lang w:eastAsia="hr-HR"/>
        </w:rPr>
        <w:t>čine</w:t>
      </w:r>
      <w:r w:rsidR="00655E55">
        <w:rPr>
          <w:rFonts w:ascii="Calibri" w:eastAsia="Times New Roman" w:hAnsi="Calibri" w:cs="Calibri"/>
          <w:sz w:val="24"/>
          <w:szCs w:val="24"/>
          <w:lang w:eastAsia="hr-HR"/>
        </w:rPr>
        <w:t xml:space="preserve"> obračunate </w:t>
      </w:r>
      <w:proofErr w:type="spellStart"/>
      <w:r w:rsidR="00655E55">
        <w:rPr>
          <w:rFonts w:ascii="Calibri" w:eastAsia="Times New Roman" w:hAnsi="Calibri" w:cs="Calibri"/>
          <w:sz w:val="24"/>
          <w:szCs w:val="24"/>
          <w:lang w:eastAsia="hr-HR"/>
        </w:rPr>
        <w:t>interkalarne</w:t>
      </w:r>
      <w:proofErr w:type="spellEnd"/>
      <w:r w:rsidR="00655E55">
        <w:rPr>
          <w:rFonts w:ascii="Calibri" w:eastAsia="Times New Roman" w:hAnsi="Calibri" w:cs="Calibri"/>
          <w:sz w:val="24"/>
          <w:szCs w:val="24"/>
          <w:lang w:eastAsia="hr-HR"/>
        </w:rPr>
        <w:t xml:space="preserve"> kamate po </w:t>
      </w:r>
      <w:r w:rsidR="00340248">
        <w:rPr>
          <w:rFonts w:ascii="Calibri" w:eastAsia="Times New Roman" w:hAnsi="Calibri" w:cs="Calibri"/>
          <w:sz w:val="24"/>
          <w:szCs w:val="24"/>
          <w:lang w:eastAsia="hr-HR"/>
        </w:rPr>
        <w:t xml:space="preserve">iskorištenom </w:t>
      </w:r>
      <w:r w:rsidR="00655E55">
        <w:rPr>
          <w:rFonts w:ascii="Calibri" w:eastAsia="Times New Roman" w:hAnsi="Calibri" w:cs="Calibri"/>
          <w:sz w:val="24"/>
          <w:szCs w:val="24"/>
          <w:lang w:eastAsia="hr-HR"/>
        </w:rPr>
        <w:t xml:space="preserve">dugoročnom tuzemnom kreditu za dogradnju i rekonstrukciju postojeće zgrade hotela </w:t>
      </w:r>
      <w:proofErr w:type="spellStart"/>
      <w:r w:rsidR="00655E55">
        <w:rPr>
          <w:rFonts w:ascii="Calibri" w:eastAsia="Times New Roman" w:hAnsi="Calibri" w:cs="Calibri"/>
          <w:sz w:val="24"/>
          <w:szCs w:val="24"/>
          <w:lang w:eastAsia="hr-HR"/>
        </w:rPr>
        <w:t>Knopp</w:t>
      </w:r>
      <w:proofErr w:type="spellEnd"/>
      <w:r w:rsidR="00655E55">
        <w:rPr>
          <w:rFonts w:ascii="Calibri" w:eastAsia="Times New Roman" w:hAnsi="Calibri" w:cs="Calibri"/>
          <w:sz w:val="24"/>
          <w:szCs w:val="24"/>
          <w:lang w:eastAsia="hr-HR"/>
        </w:rPr>
        <w:t xml:space="preserve"> </w:t>
      </w:r>
      <w:r w:rsidR="00340248">
        <w:rPr>
          <w:rFonts w:ascii="Calibri" w:eastAsia="Times New Roman" w:hAnsi="Calibri" w:cs="Calibri"/>
          <w:sz w:val="24"/>
          <w:szCs w:val="24"/>
          <w:lang w:eastAsia="hr-HR"/>
        </w:rPr>
        <w:t>31.297,77</w:t>
      </w:r>
      <w:r w:rsidR="00655E55">
        <w:rPr>
          <w:rFonts w:ascii="Calibri" w:eastAsia="Times New Roman" w:hAnsi="Calibri" w:cs="Calibri"/>
          <w:sz w:val="24"/>
          <w:szCs w:val="24"/>
          <w:lang w:eastAsia="hr-HR"/>
        </w:rPr>
        <w:t xml:space="preserve"> kn, obračunate </w:t>
      </w:r>
      <w:r w:rsidR="00340248">
        <w:rPr>
          <w:rFonts w:ascii="Calibri" w:eastAsia="Times New Roman" w:hAnsi="Calibri" w:cs="Calibri"/>
          <w:sz w:val="24"/>
          <w:szCs w:val="24"/>
          <w:lang w:eastAsia="hr-HR"/>
        </w:rPr>
        <w:t>redovne</w:t>
      </w:r>
      <w:r w:rsidR="00655E55">
        <w:rPr>
          <w:rFonts w:ascii="Calibri" w:eastAsia="Times New Roman" w:hAnsi="Calibri" w:cs="Calibri"/>
          <w:sz w:val="24"/>
          <w:szCs w:val="24"/>
          <w:lang w:eastAsia="hr-HR"/>
        </w:rPr>
        <w:t xml:space="preserve"> kamate po dugoročnom tuzemnom kreditu za kupnju poslovne zgrade </w:t>
      </w:r>
      <w:r w:rsidR="00340248">
        <w:rPr>
          <w:rFonts w:ascii="Calibri" w:eastAsia="Times New Roman" w:hAnsi="Calibri" w:cs="Calibri"/>
          <w:sz w:val="24"/>
          <w:szCs w:val="24"/>
          <w:lang w:eastAsia="hr-HR"/>
        </w:rPr>
        <w:t>51.941,15 kn</w:t>
      </w:r>
      <w:r w:rsidR="00655E55">
        <w:rPr>
          <w:rFonts w:ascii="Calibri" w:eastAsia="Times New Roman" w:hAnsi="Calibri" w:cs="Calibri"/>
          <w:sz w:val="24"/>
          <w:szCs w:val="24"/>
          <w:lang w:eastAsia="hr-HR"/>
        </w:rPr>
        <w:t xml:space="preserve">, obračunate redovne kamate po dugoročnom kreditu s valutnom klauzulom za izgradnju spojne ceste </w:t>
      </w:r>
      <w:r w:rsidR="00340248">
        <w:rPr>
          <w:rFonts w:ascii="Calibri" w:eastAsia="Times New Roman" w:hAnsi="Calibri" w:cs="Calibri"/>
          <w:sz w:val="24"/>
          <w:szCs w:val="24"/>
          <w:lang w:eastAsia="hr-HR"/>
        </w:rPr>
        <w:t>37.328,52</w:t>
      </w:r>
      <w:r w:rsidR="00655E55">
        <w:rPr>
          <w:rFonts w:ascii="Calibri" w:eastAsia="Times New Roman" w:hAnsi="Calibri" w:cs="Calibri"/>
          <w:sz w:val="24"/>
          <w:szCs w:val="24"/>
          <w:lang w:eastAsia="hr-HR"/>
        </w:rPr>
        <w:t xml:space="preserve"> kn, obračunate redovne kamate za iskorišteno dopušteno prekoračenje po transakcijskom računu </w:t>
      </w:r>
      <w:r w:rsidR="00340248">
        <w:rPr>
          <w:rFonts w:ascii="Calibri" w:eastAsia="Times New Roman" w:hAnsi="Calibri" w:cs="Calibri"/>
          <w:sz w:val="24"/>
          <w:szCs w:val="24"/>
          <w:lang w:eastAsia="hr-HR"/>
        </w:rPr>
        <w:t>10.780,46</w:t>
      </w:r>
      <w:r w:rsidR="00655E55">
        <w:rPr>
          <w:rFonts w:ascii="Calibri" w:eastAsia="Times New Roman" w:hAnsi="Calibri" w:cs="Calibri"/>
          <w:sz w:val="24"/>
          <w:szCs w:val="24"/>
          <w:lang w:eastAsia="hr-HR"/>
        </w:rPr>
        <w:t xml:space="preserve"> kn, negativne tečajne razlike 3.</w:t>
      </w:r>
      <w:r w:rsidR="006302D6">
        <w:rPr>
          <w:rFonts w:ascii="Calibri" w:eastAsia="Times New Roman" w:hAnsi="Calibri" w:cs="Calibri"/>
          <w:sz w:val="24"/>
          <w:szCs w:val="24"/>
          <w:lang w:eastAsia="hr-HR"/>
        </w:rPr>
        <w:t>370,56</w:t>
      </w:r>
      <w:r w:rsidR="00655E55">
        <w:rPr>
          <w:rFonts w:ascii="Calibri" w:eastAsia="Times New Roman" w:hAnsi="Calibri" w:cs="Calibri"/>
          <w:sz w:val="24"/>
          <w:szCs w:val="24"/>
          <w:lang w:eastAsia="hr-HR"/>
        </w:rPr>
        <w:t xml:space="preserve"> kn, bankarske usluge </w:t>
      </w:r>
      <w:r w:rsidR="00340248">
        <w:rPr>
          <w:rFonts w:ascii="Calibri" w:eastAsia="Times New Roman" w:hAnsi="Calibri" w:cs="Calibri"/>
          <w:sz w:val="24"/>
          <w:szCs w:val="24"/>
          <w:lang w:eastAsia="hr-HR"/>
        </w:rPr>
        <w:t>32.377,79</w:t>
      </w:r>
      <w:r w:rsidR="00655E55">
        <w:rPr>
          <w:rFonts w:ascii="Calibri" w:eastAsia="Times New Roman" w:hAnsi="Calibri" w:cs="Calibri"/>
          <w:sz w:val="24"/>
          <w:szCs w:val="24"/>
          <w:lang w:eastAsia="hr-HR"/>
        </w:rPr>
        <w:t xml:space="preserve"> kn, </w:t>
      </w:r>
      <w:r w:rsidR="00340248">
        <w:rPr>
          <w:rFonts w:ascii="Calibri" w:eastAsia="Times New Roman" w:hAnsi="Calibri" w:cs="Calibri"/>
          <w:sz w:val="24"/>
          <w:szCs w:val="24"/>
          <w:lang w:eastAsia="hr-HR"/>
        </w:rPr>
        <w:t xml:space="preserve">te </w:t>
      </w:r>
      <w:r w:rsidR="00F21C40">
        <w:rPr>
          <w:rFonts w:ascii="Calibri" w:eastAsia="Times New Roman" w:hAnsi="Calibri" w:cs="Calibri"/>
          <w:sz w:val="24"/>
          <w:szCs w:val="24"/>
          <w:lang w:eastAsia="hr-HR"/>
        </w:rPr>
        <w:t xml:space="preserve">zatezne kamate </w:t>
      </w:r>
      <w:r w:rsidR="00340248">
        <w:rPr>
          <w:rFonts w:ascii="Calibri" w:eastAsia="Times New Roman" w:hAnsi="Calibri" w:cs="Calibri"/>
          <w:sz w:val="24"/>
          <w:szCs w:val="24"/>
          <w:lang w:eastAsia="hr-HR"/>
        </w:rPr>
        <w:t>3.103,22 kn.</w:t>
      </w:r>
    </w:p>
    <w:p w14:paraId="22F4427A" w14:textId="77777777" w:rsidR="009F04AC" w:rsidRPr="009F04AC" w:rsidRDefault="009F04AC" w:rsidP="009F04AC">
      <w:pPr>
        <w:spacing w:after="0" w:line="240" w:lineRule="auto"/>
        <w:jc w:val="both"/>
        <w:rPr>
          <w:rFonts w:ascii="Calibri" w:eastAsia="Times New Roman" w:hAnsi="Calibri" w:cs="Calibri"/>
          <w:sz w:val="24"/>
          <w:szCs w:val="24"/>
          <w:lang w:eastAsia="hr-HR"/>
        </w:rPr>
      </w:pPr>
    </w:p>
    <w:p w14:paraId="0FA70768" w14:textId="17CFCBA1"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2.3.1.4. </w:t>
      </w:r>
      <w:r w:rsidR="009F04AC" w:rsidRPr="009F04AC">
        <w:rPr>
          <w:rFonts w:ascii="Calibri" w:eastAsia="Times New Roman" w:hAnsi="Calibri" w:cs="Calibri"/>
          <w:i/>
          <w:sz w:val="24"/>
          <w:szCs w:val="24"/>
          <w:lang w:eastAsia="hr-HR"/>
        </w:rPr>
        <w:t xml:space="preserve">Subvencije </w:t>
      </w:r>
    </w:p>
    <w:p w14:paraId="15D3E664"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69ADC208" w14:textId="281196A0" w:rsidR="009F04AC" w:rsidRPr="009F04AC" w:rsidRDefault="009F04AC" w:rsidP="009F04AC">
      <w:pPr>
        <w:spacing w:after="0" w:line="240" w:lineRule="auto"/>
        <w:jc w:val="both"/>
        <w:rPr>
          <w:rFonts w:ascii="Calibri" w:eastAsia="Times New Roman" w:hAnsi="Calibri" w:cs="Calibri"/>
          <w:sz w:val="24"/>
          <w:szCs w:val="24"/>
          <w:lang w:eastAsia="hr-HR"/>
        </w:rPr>
      </w:pPr>
      <w:r w:rsidRPr="009F04AC">
        <w:rPr>
          <w:rFonts w:ascii="Calibri" w:eastAsia="Times New Roman" w:hAnsi="Calibri" w:cs="Calibri"/>
          <w:sz w:val="24"/>
          <w:szCs w:val="24"/>
          <w:lang w:eastAsia="hr-HR"/>
        </w:rPr>
        <w:t>Rashodi za subvencije</w:t>
      </w:r>
      <w:r w:rsidR="0034771A">
        <w:rPr>
          <w:rFonts w:ascii="Calibri" w:eastAsia="Times New Roman" w:hAnsi="Calibri" w:cs="Calibri"/>
          <w:sz w:val="24"/>
          <w:szCs w:val="24"/>
          <w:lang w:eastAsia="hr-HR"/>
        </w:rPr>
        <w:t xml:space="preserve"> u izvještajnom polugodišnjem razdoblju za 2022. godinu </w:t>
      </w:r>
      <w:r w:rsidRPr="009F04AC">
        <w:rPr>
          <w:rFonts w:ascii="Calibri" w:eastAsia="Times New Roman" w:hAnsi="Calibri" w:cs="Calibri"/>
          <w:sz w:val="24"/>
          <w:szCs w:val="24"/>
          <w:lang w:eastAsia="hr-HR"/>
        </w:rPr>
        <w:t xml:space="preserve">ostvareni su </w:t>
      </w:r>
      <w:r w:rsidR="00F21C40">
        <w:rPr>
          <w:rFonts w:ascii="Calibri" w:eastAsia="Times New Roman" w:hAnsi="Calibri" w:cs="Calibri"/>
          <w:sz w:val="24"/>
          <w:szCs w:val="24"/>
          <w:lang w:eastAsia="hr-HR"/>
        </w:rPr>
        <w:t xml:space="preserve">s iznosom od </w:t>
      </w:r>
      <w:r w:rsidR="0034771A">
        <w:rPr>
          <w:rFonts w:ascii="Calibri" w:eastAsia="Times New Roman" w:hAnsi="Calibri" w:cs="Calibri"/>
          <w:sz w:val="24"/>
          <w:szCs w:val="24"/>
          <w:lang w:eastAsia="hr-HR"/>
        </w:rPr>
        <w:t>353.814,52 kn te su u odnosu na plan iskazani s 17,24 %, odnosno u usporedbi s istim razdobljem prethodne godine manji su za 573.779,11 kn ili za 82,76 %. Rashode za tekuće polugodišnje razdoblje čine rashodi za subvencije kamatne stope poduzetničkih kredita u iznosu od 79.876,44 kn i subvencije u poljoprivredi u iznosu od 273.938,08 kn.</w:t>
      </w:r>
      <w:r w:rsidR="00ED1536">
        <w:rPr>
          <w:rFonts w:ascii="Calibri" w:eastAsia="Times New Roman" w:hAnsi="Calibri" w:cs="Calibri"/>
          <w:sz w:val="24"/>
          <w:szCs w:val="24"/>
          <w:lang w:eastAsia="hr-HR"/>
        </w:rPr>
        <w:t xml:space="preserve"> U istom razdoblju prethodne 2021. godine </w:t>
      </w:r>
      <w:r w:rsidR="00B657D6">
        <w:rPr>
          <w:rFonts w:ascii="Calibri" w:eastAsia="Times New Roman" w:hAnsi="Calibri" w:cs="Calibri"/>
          <w:sz w:val="24"/>
          <w:szCs w:val="24"/>
          <w:lang w:eastAsia="hr-HR"/>
        </w:rPr>
        <w:t xml:space="preserve">isplaćene su potpore postojećim poduzetnicima temeljem Programa poticanja razvoja malog i srednjeg poduzetništva Grada Novske u iznosu od 176.521,12 kn, sklopljeni ugovori o potpori za </w:t>
      </w:r>
      <w:proofErr w:type="spellStart"/>
      <w:r w:rsidR="00B657D6">
        <w:rPr>
          <w:rFonts w:ascii="Calibri" w:eastAsia="Times New Roman" w:hAnsi="Calibri" w:cs="Calibri"/>
          <w:sz w:val="24"/>
          <w:szCs w:val="24"/>
          <w:lang w:eastAsia="hr-HR"/>
        </w:rPr>
        <w:t>gaming</w:t>
      </w:r>
      <w:proofErr w:type="spellEnd"/>
      <w:r w:rsidR="00B657D6">
        <w:rPr>
          <w:rFonts w:ascii="Calibri" w:eastAsia="Times New Roman" w:hAnsi="Calibri" w:cs="Calibri"/>
          <w:sz w:val="24"/>
          <w:szCs w:val="24"/>
          <w:lang w:eastAsia="hr-HR"/>
        </w:rPr>
        <w:t xml:space="preserve"> industriju u iznosu od 420.000,00 kn što je utjecalo na odstupanja u rashodima izvještajnih razdoblja.</w:t>
      </w:r>
    </w:p>
    <w:p w14:paraId="19C3AC11" w14:textId="77777777" w:rsidR="008435FD" w:rsidRDefault="008435FD" w:rsidP="009F04AC">
      <w:pPr>
        <w:spacing w:after="0" w:line="240" w:lineRule="auto"/>
        <w:jc w:val="both"/>
        <w:rPr>
          <w:rFonts w:ascii="Calibri" w:eastAsia="Times New Roman" w:hAnsi="Calibri" w:cs="Calibri"/>
          <w:i/>
          <w:sz w:val="24"/>
          <w:szCs w:val="24"/>
          <w:lang w:eastAsia="hr-HR"/>
        </w:rPr>
      </w:pPr>
    </w:p>
    <w:p w14:paraId="49F99DBF" w14:textId="02ACD415"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2.3.1.5. </w:t>
      </w:r>
      <w:r w:rsidR="004C55EF">
        <w:rPr>
          <w:rFonts w:ascii="Calibri" w:eastAsia="Times New Roman" w:hAnsi="Calibri" w:cs="Calibri"/>
          <w:i/>
          <w:sz w:val="24"/>
          <w:szCs w:val="24"/>
          <w:lang w:eastAsia="hr-HR"/>
        </w:rPr>
        <w:t xml:space="preserve">Pomoći </w:t>
      </w:r>
      <w:r w:rsidR="009F04AC" w:rsidRPr="009F04AC">
        <w:rPr>
          <w:rFonts w:ascii="Calibri" w:eastAsia="Times New Roman" w:hAnsi="Calibri" w:cs="Calibri"/>
          <w:i/>
          <w:sz w:val="24"/>
          <w:szCs w:val="24"/>
          <w:lang w:eastAsia="hr-HR"/>
        </w:rPr>
        <w:t xml:space="preserve">dane u inozemstvo i unutar općeg proračuna </w:t>
      </w:r>
    </w:p>
    <w:p w14:paraId="0825975C"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04B9D676" w14:textId="67AB0EDC" w:rsidR="00BA5750" w:rsidRDefault="009F04AC" w:rsidP="009F04AC">
      <w:pPr>
        <w:spacing w:after="0" w:line="240" w:lineRule="auto"/>
        <w:jc w:val="both"/>
        <w:rPr>
          <w:rFonts w:ascii="Calibri" w:eastAsia="Calibri" w:hAnsi="Calibri" w:cs="Calibri"/>
          <w:sz w:val="24"/>
          <w:szCs w:val="24"/>
        </w:rPr>
      </w:pPr>
      <w:r w:rsidRPr="009F04AC">
        <w:rPr>
          <w:rFonts w:ascii="Calibri" w:eastAsia="Times New Roman" w:hAnsi="Calibri" w:cs="Calibri"/>
          <w:i/>
          <w:sz w:val="24"/>
          <w:szCs w:val="24"/>
          <w:lang w:eastAsia="hr-HR"/>
        </w:rPr>
        <w:t xml:space="preserve">Rashodi </w:t>
      </w:r>
      <w:r w:rsidR="005B3339">
        <w:rPr>
          <w:rFonts w:ascii="Calibri" w:eastAsia="Times New Roman" w:hAnsi="Calibri" w:cs="Calibri"/>
          <w:i/>
          <w:sz w:val="24"/>
          <w:szCs w:val="24"/>
          <w:lang w:eastAsia="hr-HR"/>
        </w:rPr>
        <w:t xml:space="preserve">za </w:t>
      </w:r>
      <w:r w:rsidRPr="009F04AC">
        <w:rPr>
          <w:rFonts w:ascii="Calibri" w:eastAsia="Times New Roman" w:hAnsi="Calibri" w:cs="Calibri"/>
          <w:i/>
          <w:sz w:val="24"/>
          <w:szCs w:val="24"/>
          <w:lang w:eastAsia="hr-HR"/>
        </w:rPr>
        <w:t>pomoći dane u inozemstvo i unutar općeg proračuna</w:t>
      </w:r>
      <w:r w:rsidR="005B3339">
        <w:rPr>
          <w:rFonts w:ascii="Calibri" w:eastAsia="Times New Roman" w:hAnsi="Calibri" w:cs="Calibri"/>
          <w:sz w:val="24"/>
          <w:szCs w:val="24"/>
          <w:lang w:eastAsia="hr-HR"/>
        </w:rPr>
        <w:t xml:space="preserve"> ostvareni su u iznosu od </w:t>
      </w:r>
      <w:r w:rsidR="00B657D6">
        <w:rPr>
          <w:rFonts w:ascii="Calibri" w:eastAsia="Times New Roman" w:hAnsi="Calibri" w:cs="Calibri"/>
          <w:sz w:val="24"/>
          <w:szCs w:val="24"/>
          <w:lang w:eastAsia="hr-HR"/>
        </w:rPr>
        <w:t>1.624.218,74 kn te su odnosu na plan realizirani s 28,95 %, odnosno u</w:t>
      </w:r>
      <w:r w:rsidR="005B3339">
        <w:rPr>
          <w:rFonts w:ascii="Calibri" w:eastAsia="Times New Roman" w:hAnsi="Calibri" w:cs="Calibri"/>
          <w:sz w:val="24"/>
          <w:szCs w:val="24"/>
          <w:lang w:eastAsia="hr-HR"/>
        </w:rPr>
        <w:t xml:space="preserve"> usporedbi s</w:t>
      </w:r>
      <w:r w:rsidR="00B657D6">
        <w:rPr>
          <w:rFonts w:ascii="Calibri" w:eastAsia="Times New Roman" w:hAnsi="Calibri" w:cs="Calibri"/>
          <w:sz w:val="24"/>
          <w:szCs w:val="24"/>
          <w:lang w:eastAsia="hr-HR"/>
        </w:rPr>
        <w:t xml:space="preserve"> istim izvještajnim razdobljem</w:t>
      </w:r>
      <w:r w:rsidR="005B3339">
        <w:rPr>
          <w:rFonts w:ascii="Calibri" w:eastAsia="Times New Roman" w:hAnsi="Calibri" w:cs="Calibri"/>
          <w:sz w:val="24"/>
          <w:szCs w:val="24"/>
          <w:lang w:eastAsia="hr-HR"/>
        </w:rPr>
        <w:t xml:space="preserve"> 202</w:t>
      </w:r>
      <w:r w:rsidR="00B657D6">
        <w:rPr>
          <w:rFonts w:ascii="Calibri" w:eastAsia="Times New Roman" w:hAnsi="Calibri" w:cs="Calibri"/>
          <w:sz w:val="24"/>
          <w:szCs w:val="24"/>
          <w:lang w:eastAsia="hr-HR"/>
        </w:rPr>
        <w:t>1. godine</w:t>
      </w:r>
      <w:r w:rsidR="005B3339">
        <w:rPr>
          <w:rFonts w:ascii="Calibri" w:eastAsia="Times New Roman" w:hAnsi="Calibri" w:cs="Calibri"/>
          <w:sz w:val="24"/>
          <w:szCs w:val="24"/>
          <w:lang w:eastAsia="hr-HR"/>
        </w:rPr>
        <w:t xml:space="preserve"> </w:t>
      </w:r>
      <w:r w:rsidR="00B657D6">
        <w:rPr>
          <w:rFonts w:ascii="Calibri" w:eastAsia="Times New Roman" w:hAnsi="Calibri" w:cs="Calibri"/>
          <w:sz w:val="24"/>
          <w:szCs w:val="24"/>
          <w:lang w:eastAsia="hr-HR"/>
        </w:rPr>
        <w:t>manji su</w:t>
      </w:r>
      <w:r w:rsidR="005B3339">
        <w:rPr>
          <w:rFonts w:ascii="Calibri" w:eastAsia="Times New Roman" w:hAnsi="Calibri" w:cs="Calibri"/>
          <w:sz w:val="24"/>
          <w:szCs w:val="24"/>
          <w:lang w:eastAsia="hr-HR"/>
        </w:rPr>
        <w:t xml:space="preserve"> </w:t>
      </w:r>
      <w:r w:rsidR="00B657D6">
        <w:rPr>
          <w:rFonts w:ascii="Calibri" w:eastAsia="Times New Roman" w:hAnsi="Calibri" w:cs="Calibri"/>
          <w:sz w:val="24"/>
          <w:szCs w:val="24"/>
          <w:lang w:eastAsia="hr-HR"/>
        </w:rPr>
        <w:t>za</w:t>
      </w:r>
      <w:r w:rsidR="005B3339">
        <w:rPr>
          <w:rFonts w:ascii="Calibri" w:eastAsia="Times New Roman" w:hAnsi="Calibri" w:cs="Calibri"/>
          <w:sz w:val="24"/>
          <w:szCs w:val="24"/>
          <w:lang w:eastAsia="hr-HR"/>
        </w:rPr>
        <w:t xml:space="preserve"> </w:t>
      </w:r>
      <w:r w:rsidR="002A45B4">
        <w:rPr>
          <w:rFonts w:ascii="Calibri" w:eastAsia="Times New Roman" w:hAnsi="Calibri" w:cs="Calibri"/>
          <w:sz w:val="24"/>
          <w:szCs w:val="24"/>
          <w:lang w:eastAsia="hr-HR"/>
        </w:rPr>
        <w:t>1.288.038,67 kn</w:t>
      </w:r>
      <w:r w:rsidR="005B3339">
        <w:rPr>
          <w:rFonts w:ascii="Calibri" w:eastAsia="Times New Roman" w:hAnsi="Calibri" w:cs="Calibri"/>
          <w:sz w:val="24"/>
          <w:szCs w:val="24"/>
          <w:lang w:eastAsia="hr-HR"/>
        </w:rPr>
        <w:t xml:space="preserve"> ili za </w:t>
      </w:r>
      <w:r w:rsidR="002A45B4">
        <w:rPr>
          <w:rFonts w:ascii="Calibri" w:eastAsia="Times New Roman" w:hAnsi="Calibri" w:cs="Calibri"/>
          <w:sz w:val="24"/>
          <w:szCs w:val="24"/>
          <w:lang w:eastAsia="hr-HR"/>
        </w:rPr>
        <w:t>44,23</w:t>
      </w:r>
      <w:r w:rsidR="005B3339">
        <w:rPr>
          <w:rFonts w:ascii="Calibri" w:eastAsia="Times New Roman" w:hAnsi="Calibri" w:cs="Calibri"/>
          <w:sz w:val="24"/>
          <w:szCs w:val="24"/>
          <w:lang w:eastAsia="hr-HR"/>
        </w:rPr>
        <w:t xml:space="preserve"> %.</w:t>
      </w:r>
      <w:r w:rsidRPr="009F04AC">
        <w:rPr>
          <w:rFonts w:ascii="Calibri" w:eastAsia="Times New Roman" w:hAnsi="Calibri" w:cs="Calibri"/>
          <w:color w:val="000000"/>
          <w:sz w:val="24"/>
          <w:szCs w:val="24"/>
          <w:lang w:eastAsia="hr-HR"/>
        </w:rPr>
        <w:t xml:space="preserve"> </w:t>
      </w:r>
      <w:r w:rsidR="005B3339">
        <w:rPr>
          <w:rFonts w:ascii="Calibri" w:eastAsia="Times New Roman" w:hAnsi="Calibri" w:cs="Calibri"/>
          <w:color w:val="000000"/>
          <w:sz w:val="24"/>
          <w:szCs w:val="24"/>
          <w:lang w:eastAsia="hr-HR"/>
        </w:rPr>
        <w:t xml:space="preserve">Navedene rashode čine: sufinanciranje razvoja </w:t>
      </w:r>
      <w:proofErr w:type="spellStart"/>
      <w:r w:rsidR="005B3339">
        <w:rPr>
          <w:rFonts w:ascii="Calibri" w:eastAsia="Times New Roman" w:hAnsi="Calibri" w:cs="Calibri"/>
          <w:color w:val="000000"/>
          <w:sz w:val="24"/>
          <w:szCs w:val="24"/>
          <w:lang w:eastAsia="hr-HR"/>
        </w:rPr>
        <w:t>vodnokomunalne</w:t>
      </w:r>
      <w:proofErr w:type="spellEnd"/>
      <w:r w:rsidR="005B3339">
        <w:rPr>
          <w:rFonts w:ascii="Calibri" w:eastAsia="Times New Roman" w:hAnsi="Calibri" w:cs="Calibri"/>
          <w:color w:val="000000"/>
          <w:sz w:val="24"/>
          <w:szCs w:val="24"/>
          <w:lang w:eastAsia="hr-HR"/>
        </w:rPr>
        <w:t xml:space="preserve"> infrastrukture aglomeracije Novska </w:t>
      </w:r>
      <w:r w:rsidR="002A45B4">
        <w:rPr>
          <w:rFonts w:ascii="Calibri" w:eastAsia="Times New Roman" w:hAnsi="Calibri" w:cs="Calibri"/>
          <w:color w:val="000000"/>
          <w:sz w:val="24"/>
          <w:szCs w:val="24"/>
          <w:lang w:eastAsia="hr-HR"/>
        </w:rPr>
        <w:t>568.044,11</w:t>
      </w:r>
      <w:r w:rsidR="005B3339">
        <w:rPr>
          <w:rFonts w:ascii="Calibri" w:eastAsia="Times New Roman" w:hAnsi="Calibri" w:cs="Calibri"/>
          <w:color w:val="000000"/>
          <w:sz w:val="24"/>
          <w:szCs w:val="24"/>
          <w:lang w:eastAsia="hr-HR"/>
        </w:rPr>
        <w:t xml:space="preserve"> kn, sufinanciranje (50 %) radova izvanrednog održavanja </w:t>
      </w:r>
      <w:r w:rsidR="002A45B4">
        <w:rPr>
          <w:rFonts w:ascii="Calibri" w:eastAsia="Times New Roman" w:hAnsi="Calibri" w:cs="Calibri"/>
          <w:color w:val="000000"/>
          <w:sz w:val="24"/>
          <w:szCs w:val="24"/>
          <w:lang w:eastAsia="hr-HR"/>
        </w:rPr>
        <w:t xml:space="preserve">I 33140 u naselju </w:t>
      </w:r>
      <w:proofErr w:type="spellStart"/>
      <w:r w:rsidR="002A45B4">
        <w:rPr>
          <w:rFonts w:ascii="Calibri" w:eastAsia="Times New Roman" w:hAnsi="Calibri" w:cs="Calibri"/>
          <w:color w:val="000000"/>
          <w:sz w:val="24"/>
          <w:szCs w:val="24"/>
          <w:lang w:eastAsia="hr-HR"/>
        </w:rPr>
        <w:t>Sigetac</w:t>
      </w:r>
      <w:proofErr w:type="spellEnd"/>
      <w:r w:rsidR="002A45B4">
        <w:rPr>
          <w:rFonts w:ascii="Calibri" w:eastAsia="Times New Roman" w:hAnsi="Calibri" w:cs="Calibri"/>
          <w:color w:val="000000"/>
          <w:sz w:val="24"/>
          <w:szCs w:val="24"/>
          <w:lang w:eastAsia="hr-HR"/>
        </w:rPr>
        <w:t xml:space="preserve"> i dijela ž 3249, više dionica na području Grada Novske</w:t>
      </w:r>
      <w:r w:rsidR="005B3339">
        <w:rPr>
          <w:rFonts w:ascii="Calibri" w:eastAsia="Times New Roman" w:hAnsi="Calibri" w:cs="Calibri"/>
          <w:color w:val="000000"/>
          <w:sz w:val="24"/>
          <w:szCs w:val="24"/>
          <w:lang w:eastAsia="hr-HR"/>
        </w:rPr>
        <w:t xml:space="preserve"> </w:t>
      </w:r>
      <w:r w:rsidR="002A45B4">
        <w:rPr>
          <w:rFonts w:ascii="Calibri" w:eastAsia="Times New Roman" w:hAnsi="Calibri" w:cs="Calibri"/>
          <w:color w:val="000000"/>
          <w:sz w:val="24"/>
          <w:szCs w:val="24"/>
          <w:lang w:eastAsia="hr-HR"/>
        </w:rPr>
        <w:t>691.411,16</w:t>
      </w:r>
      <w:r w:rsidR="005B3339">
        <w:rPr>
          <w:rFonts w:ascii="Calibri" w:eastAsia="Times New Roman" w:hAnsi="Calibri" w:cs="Calibri"/>
          <w:color w:val="000000"/>
          <w:sz w:val="24"/>
          <w:szCs w:val="24"/>
          <w:lang w:eastAsia="hr-HR"/>
        </w:rPr>
        <w:t xml:space="preserve"> kn, troškovi </w:t>
      </w:r>
      <w:proofErr w:type="spellStart"/>
      <w:r w:rsidR="005B3339">
        <w:rPr>
          <w:rFonts w:ascii="Calibri" w:eastAsia="Times New Roman" w:hAnsi="Calibri" w:cs="Calibri"/>
          <w:color w:val="000000"/>
          <w:sz w:val="24"/>
          <w:szCs w:val="24"/>
          <w:lang w:eastAsia="hr-HR"/>
        </w:rPr>
        <w:t>kasko</w:t>
      </w:r>
      <w:proofErr w:type="spellEnd"/>
      <w:r w:rsidR="005B3339">
        <w:rPr>
          <w:rFonts w:ascii="Calibri" w:eastAsia="Times New Roman" w:hAnsi="Calibri" w:cs="Calibri"/>
          <w:color w:val="000000"/>
          <w:sz w:val="24"/>
          <w:szCs w:val="24"/>
          <w:lang w:eastAsia="hr-HR"/>
        </w:rPr>
        <w:t xml:space="preserve"> osiguranja za autocisternu </w:t>
      </w:r>
      <w:r w:rsidR="00BA5750">
        <w:rPr>
          <w:rFonts w:ascii="Calibri" w:eastAsia="Times New Roman" w:hAnsi="Calibri" w:cs="Calibri"/>
          <w:color w:val="000000"/>
          <w:sz w:val="24"/>
          <w:szCs w:val="24"/>
          <w:lang w:eastAsia="hr-HR"/>
        </w:rPr>
        <w:t>5.863,55</w:t>
      </w:r>
      <w:r w:rsidR="005B3339">
        <w:rPr>
          <w:rFonts w:ascii="Calibri" w:eastAsia="Times New Roman" w:hAnsi="Calibri" w:cs="Calibri"/>
          <w:color w:val="000000"/>
          <w:sz w:val="24"/>
          <w:szCs w:val="24"/>
          <w:lang w:eastAsia="hr-HR"/>
        </w:rPr>
        <w:t xml:space="preserve"> kn, </w:t>
      </w:r>
      <w:r w:rsidR="006B37F5" w:rsidRPr="00CC15FA">
        <w:rPr>
          <w:rFonts w:eastAsia="Times New Roman" w:cstheme="minorHAnsi"/>
          <w:sz w:val="24"/>
          <w:szCs w:val="24"/>
          <w:lang w:eastAsia="hr-HR"/>
        </w:rPr>
        <w:t>sufinanciranje povećanog zdravstvenog st</w:t>
      </w:r>
      <w:r w:rsidR="006B37F5">
        <w:rPr>
          <w:rFonts w:eastAsia="Times New Roman" w:cstheme="minorHAnsi"/>
          <w:sz w:val="24"/>
          <w:szCs w:val="24"/>
          <w:lang w:eastAsia="hr-HR"/>
        </w:rPr>
        <w:t xml:space="preserve">andarda za područje djelovanja </w:t>
      </w:r>
      <w:r w:rsidR="006B37F5" w:rsidRPr="00CC15FA">
        <w:rPr>
          <w:rFonts w:eastAsia="Times New Roman" w:cstheme="minorHAnsi"/>
          <w:sz w:val="24"/>
          <w:szCs w:val="24"/>
          <w:lang w:eastAsia="hr-HR"/>
        </w:rPr>
        <w:t xml:space="preserve">Doma zdravlja Kutina, Ispostava Novska – povremeni rad specijalističke ortopedske ordinacije u </w:t>
      </w:r>
      <w:proofErr w:type="spellStart"/>
      <w:r w:rsidR="006B37F5" w:rsidRPr="00CC15FA">
        <w:rPr>
          <w:rFonts w:eastAsia="Times New Roman" w:cstheme="minorHAnsi"/>
          <w:sz w:val="24"/>
          <w:szCs w:val="24"/>
          <w:lang w:eastAsia="hr-HR"/>
        </w:rPr>
        <w:t>Novskoj</w:t>
      </w:r>
      <w:proofErr w:type="spellEnd"/>
      <w:r w:rsidR="006B37F5" w:rsidRPr="00CC15FA">
        <w:rPr>
          <w:rFonts w:eastAsia="Times New Roman" w:cstheme="minorHAnsi"/>
          <w:sz w:val="24"/>
          <w:szCs w:val="24"/>
          <w:lang w:eastAsia="hr-HR"/>
        </w:rPr>
        <w:t xml:space="preserve"> u kojoj radi ortoped Opće bolnice „Dr. Ivo </w:t>
      </w:r>
      <w:proofErr w:type="spellStart"/>
      <w:r w:rsidR="006B37F5" w:rsidRPr="00CC15FA">
        <w:rPr>
          <w:rFonts w:eastAsia="Times New Roman" w:cstheme="minorHAnsi"/>
          <w:sz w:val="24"/>
          <w:szCs w:val="24"/>
          <w:lang w:eastAsia="hr-HR"/>
        </w:rPr>
        <w:t>Pedišić</w:t>
      </w:r>
      <w:proofErr w:type="spellEnd"/>
      <w:r w:rsidR="006B37F5">
        <w:rPr>
          <w:rFonts w:eastAsia="Times New Roman" w:cstheme="minorHAnsi"/>
          <w:sz w:val="24"/>
          <w:szCs w:val="24"/>
          <w:lang w:eastAsia="hr-HR"/>
        </w:rPr>
        <w:t>“</w:t>
      </w:r>
      <w:r w:rsidR="006B37F5" w:rsidRPr="00CC15FA">
        <w:rPr>
          <w:rFonts w:eastAsia="Times New Roman" w:cstheme="minorHAnsi"/>
          <w:sz w:val="24"/>
          <w:szCs w:val="24"/>
          <w:lang w:eastAsia="hr-HR"/>
        </w:rPr>
        <w:t xml:space="preserve"> </w:t>
      </w:r>
      <w:r w:rsidR="00BA5750">
        <w:rPr>
          <w:rFonts w:eastAsia="Times New Roman" w:cstheme="minorHAnsi"/>
          <w:sz w:val="24"/>
          <w:szCs w:val="24"/>
          <w:lang w:eastAsia="hr-HR"/>
        </w:rPr>
        <w:t>15.152,28</w:t>
      </w:r>
      <w:r w:rsidR="006B37F5">
        <w:rPr>
          <w:rFonts w:eastAsia="Times New Roman" w:cstheme="minorHAnsi"/>
          <w:sz w:val="24"/>
          <w:szCs w:val="24"/>
          <w:lang w:eastAsia="hr-HR"/>
        </w:rPr>
        <w:t xml:space="preserve"> kn, sufinanciranje programa škola s područja Grada Novske </w:t>
      </w:r>
      <w:r w:rsidR="00BA5750">
        <w:rPr>
          <w:rFonts w:eastAsia="Times New Roman" w:cstheme="minorHAnsi"/>
          <w:sz w:val="24"/>
          <w:szCs w:val="24"/>
          <w:lang w:eastAsia="hr-HR"/>
        </w:rPr>
        <w:t>116.549,21</w:t>
      </w:r>
      <w:r w:rsidR="006B37F5">
        <w:rPr>
          <w:rFonts w:eastAsia="Times New Roman" w:cstheme="minorHAnsi"/>
          <w:sz w:val="24"/>
          <w:szCs w:val="24"/>
          <w:lang w:eastAsia="hr-HR"/>
        </w:rPr>
        <w:t xml:space="preserve"> kn, sufinanciranje prehrane djece u školama koja</w:t>
      </w:r>
      <w:r w:rsidR="006B37F5" w:rsidRPr="00CC15FA">
        <w:rPr>
          <w:rFonts w:eastAsia="Times New Roman" w:cstheme="minorHAnsi"/>
          <w:sz w:val="24"/>
          <w:szCs w:val="24"/>
          <w:lang w:eastAsia="hr-HR"/>
        </w:rPr>
        <w:t xml:space="preserve"> dolaze iz obitelji koje su u socijalno-zaštitnoj potrebi</w:t>
      </w:r>
      <w:r w:rsidR="006B37F5">
        <w:rPr>
          <w:rFonts w:eastAsia="Times New Roman" w:cstheme="minorHAnsi"/>
          <w:sz w:val="24"/>
          <w:szCs w:val="24"/>
          <w:lang w:eastAsia="hr-HR"/>
        </w:rPr>
        <w:t xml:space="preserve"> </w:t>
      </w:r>
      <w:r w:rsidR="00BA5750">
        <w:rPr>
          <w:rFonts w:eastAsia="Times New Roman" w:cstheme="minorHAnsi"/>
          <w:sz w:val="24"/>
          <w:szCs w:val="24"/>
          <w:lang w:eastAsia="hr-HR"/>
        </w:rPr>
        <w:t>181.752,00</w:t>
      </w:r>
      <w:r w:rsidR="006B37F5">
        <w:rPr>
          <w:rFonts w:eastAsia="Times New Roman" w:cstheme="minorHAnsi"/>
          <w:sz w:val="24"/>
          <w:szCs w:val="24"/>
          <w:lang w:eastAsia="hr-HR"/>
        </w:rPr>
        <w:t xml:space="preserve"> kn, </w:t>
      </w:r>
      <w:r w:rsidR="006B37F5">
        <w:rPr>
          <w:rFonts w:ascii="Calibri" w:eastAsia="Calibri" w:hAnsi="Calibri" w:cs="Calibri"/>
          <w:sz w:val="24"/>
          <w:szCs w:val="24"/>
        </w:rPr>
        <w:t xml:space="preserve">rashodi koordinatora dnevnih aktivnosti u okviru projekta „Dom izvan doma“ </w:t>
      </w:r>
      <w:r w:rsidR="00BA5750">
        <w:rPr>
          <w:rFonts w:ascii="Calibri" w:eastAsia="Calibri" w:hAnsi="Calibri" w:cs="Calibri"/>
          <w:sz w:val="24"/>
          <w:szCs w:val="24"/>
        </w:rPr>
        <w:t>45.446,43 kn.</w:t>
      </w:r>
      <w:r w:rsidR="00E47A16">
        <w:rPr>
          <w:rFonts w:ascii="Calibri" w:eastAsia="Calibri" w:hAnsi="Calibri" w:cs="Calibri"/>
          <w:sz w:val="24"/>
          <w:szCs w:val="24"/>
        </w:rPr>
        <w:t xml:space="preserve"> Najvećim dijelom smanjenje ove skupine rashoda u tekućoj godini u odnosu na isto razdoblje prethodne godine se odnosi na sufinanciranje radova izvanrednog održavanja dionice Stara </w:t>
      </w:r>
      <w:proofErr w:type="spellStart"/>
      <w:r w:rsidR="00E47A16">
        <w:rPr>
          <w:rFonts w:ascii="Calibri" w:eastAsia="Calibri" w:hAnsi="Calibri" w:cs="Calibri"/>
          <w:sz w:val="24"/>
          <w:szCs w:val="24"/>
        </w:rPr>
        <w:t>Subocka</w:t>
      </w:r>
      <w:proofErr w:type="spellEnd"/>
      <w:r w:rsidR="00E47A16">
        <w:rPr>
          <w:rFonts w:ascii="Calibri" w:eastAsia="Calibri" w:hAnsi="Calibri" w:cs="Calibri"/>
          <w:sz w:val="24"/>
          <w:szCs w:val="24"/>
        </w:rPr>
        <w:t xml:space="preserve"> – </w:t>
      </w:r>
      <w:proofErr w:type="spellStart"/>
      <w:r w:rsidR="00E47A16">
        <w:rPr>
          <w:rFonts w:ascii="Calibri" w:eastAsia="Calibri" w:hAnsi="Calibri" w:cs="Calibri"/>
          <w:sz w:val="24"/>
          <w:szCs w:val="24"/>
        </w:rPr>
        <w:t>Plesmo</w:t>
      </w:r>
      <w:proofErr w:type="spellEnd"/>
      <w:r w:rsidR="00E47A16">
        <w:rPr>
          <w:rFonts w:ascii="Calibri" w:eastAsia="Calibri" w:hAnsi="Calibri" w:cs="Calibri"/>
          <w:sz w:val="24"/>
          <w:szCs w:val="24"/>
        </w:rPr>
        <w:t xml:space="preserve"> u prvom polugodištu 2021. godine koji su iznosili 1.933.609,60 kn.</w:t>
      </w:r>
    </w:p>
    <w:p w14:paraId="7D95675B" w14:textId="77777777" w:rsidR="00E47A16" w:rsidRDefault="00E47A16" w:rsidP="009F04AC">
      <w:pPr>
        <w:spacing w:after="0" w:line="240" w:lineRule="auto"/>
        <w:jc w:val="both"/>
        <w:rPr>
          <w:rFonts w:ascii="Calibri" w:eastAsia="Times New Roman" w:hAnsi="Calibri" w:cs="Calibri"/>
          <w:b/>
          <w:color w:val="000000"/>
          <w:sz w:val="24"/>
          <w:szCs w:val="24"/>
          <w:lang w:eastAsia="hr-HR"/>
        </w:rPr>
      </w:pPr>
    </w:p>
    <w:p w14:paraId="4F09DEFB" w14:textId="77777777" w:rsidR="00234652" w:rsidRDefault="00234652" w:rsidP="009F04AC">
      <w:pPr>
        <w:spacing w:after="0" w:line="240" w:lineRule="auto"/>
        <w:jc w:val="both"/>
        <w:rPr>
          <w:rFonts w:ascii="Calibri" w:eastAsia="Times New Roman" w:hAnsi="Calibri" w:cs="Calibri"/>
          <w:b/>
          <w:color w:val="000000"/>
          <w:sz w:val="24"/>
          <w:szCs w:val="24"/>
          <w:lang w:eastAsia="hr-HR"/>
        </w:rPr>
      </w:pPr>
    </w:p>
    <w:p w14:paraId="48BC25DD" w14:textId="77777777" w:rsidR="00234652" w:rsidRDefault="00234652" w:rsidP="009F04AC">
      <w:pPr>
        <w:spacing w:after="0" w:line="240" w:lineRule="auto"/>
        <w:jc w:val="both"/>
        <w:rPr>
          <w:rFonts w:ascii="Calibri" w:eastAsia="Times New Roman" w:hAnsi="Calibri" w:cs="Calibri"/>
          <w:b/>
          <w:color w:val="000000"/>
          <w:sz w:val="24"/>
          <w:szCs w:val="24"/>
          <w:lang w:eastAsia="hr-HR"/>
        </w:rPr>
      </w:pPr>
    </w:p>
    <w:p w14:paraId="75057197" w14:textId="77777777" w:rsidR="00234652" w:rsidRPr="009F04AC" w:rsidRDefault="00234652" w:rsidP="009F04AC">
      <w:pPr>
        <w:spacing w:after="0" w:line="240" w:lineRule="auto"/>
        <w:jc w:val="both"/>
        <w:rPr>
          <w:rFonts w:ascii="Calibri" w:eastAsia="Times New Roman" w:hAnsi="Calibri" w:cs="Calibri"/>
          <w:b/>
          <w:color w:val="000000"/>
          <w:sz w:val="24"/>
          <w:szCs w:val="24"/>
          <w:lang w:eastAsia="hr-HR"/>
        </w:rPr>
      </w:pPr>
    </w:p>
    <w:p w14:paraId="7C846FE9" w14:textId="337E6DA1"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lastRenderedPageBreak/>
        <w:t xml:space="preserve">2.3.1.6. </w:t>
      </w:r>
      <w:r w:rsidR="009F04AC" w:rsidRPr="009F04AC">
        <w:rPr>
          <w:rFonts w:ascii="Calibri" w:eastAsia="Times New Roman" w:hAnsi="Calibri" w:cs="Calibri"/>
          <w:i/>
          <w:sz w:val="24"/>
          <w:szCs w:val="24"/>
          <w:lang w:eastAsia="hr-HR"/>
        </w:rPr>
        <w:t xml:space="preserve">Naknade građanima i kućanstvima na temelju osiguranja i druge naknade </w:t>
      </w:r>
    </w:p>
    <w:p w14:paraId="7FC6341A"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71C9D063" w14:textId="3909D522" w:rsidR="009F04AC" w:rsidRPr="009F04AC" w:rsidRDefault="009F04AC" w:rsidP="009F04AC">
      <w:pPr>
        <w:spacing w:after="0" w:line="240" w:lineRule="auto"/>
        <w:jc w:val="both"/>
        <w:rPr>
          <w:rFonts w:ascii="Calibri" w:eastAsia="Times New Roman" w:hAnsi="Calibri" w:cs="Calibri"/>
          <w:sz w:val="24"/>
          <w:szCs w:val="24"/>
          <w:lang w:eastAsia="hr-HR"/>
        </w:rPr>
      </w:pPr>
      <w:r w:rsidRPr="009F04AC">
        <w:rPr>
          <w:rFonts w:ascii="Calibri" w:eastAsia="Times New Roman" w:hAnsi="Calibri" w:cs="Calibri"/>
          <w:sz w:val="24"/>
          <w:szCs w:val="24"/>
          <w:lang w:eastAsia="hr-HR"/>
        </w:rPr>
        <w:t>Naknade građanima i kućanstvima na temelju osiguranja i druge naknade ostvarene su</w:t>
      </w:r>
      <w:r w:rsidR="00E47A16">
        <w:rPr>
          <w:rFonts w:ascii="Calibri" w:eastAsia="Times New Roman" w:hAnsi="Calibri" w:cs="Calibri"/>
          <w:sz w:val="24"/>
          <w:szCs w:val="24"/>
          <w:lang w:eastAsia="hr-HR"/>
        </w:rPr>
        <w:t xml:space="preserve"> polugodišnjem izvještajnom razdoblju 2022. godine</w:t>
      </w:r>
      <w:r w:rsidRPr="009F04AC">
        <w:rPr>
          <w:rFonts w:ascii="Calibri" w:eastAsia="Times New Roman" w:hAnsi="Calibri" w:cs="Calibri"/>
          <w:sz w:val="24"/>
          <w:szCs w:val="24"/>
          <w:lang w:eastAsia="hr-HR"/>
        </w:rPr>
        <w:t xml:space="preserve"> u iznosu od </w:t>
      </w:r>
      <w:r w:rsidR="00E47A16">
        <w:rPr>
          <w:rFonts w:ascii="Calibri" w:eastAsia="Times New Roman" w:hAnsi="Calibri" w:cs="Calibri"/>
          <w:sz w:val="24"/>
          <w:szCs w:val="24"/>
          <w:lang w:eastAsia="hr-HR"/>
        </w:rPr>
        <w:t>1.075.059,65</w:t>
      </w:r>
      <w:r w:rsidRPr="009F04AC">
        <w:rPr>
          <w:rFonts w:ascii="Calibri" w:eastAsia="Times New Roman" w:hAnsi="Calibri" w:cs="Calibri"/>
          <w:sz w:val="24"/>
          <w:szCs w:val="24"/>
          <w:lang w:eastAsia="hr-HR"/>
        </w:rPr>
        <w:t xml:space="preserve"> kn što je </w:t>
      </w:r>
      <w:r w:rsidR="00E47A16">
        <w:rPr>
          <w:rFonts w:ascii="Calibri" w:eastAsia="Times New Roman" w:hAnsi="Calibri" w:cs="Calibri"/>
          <w:sz w:val="24"/>
          <w:szCs w:val="24"/>
          <w:lang w:eastAsia="hr-HR"/>
        </w:rPr>
        <w:t>37,88</w:t>
      </w:r>
      <w:r w:rsidRPr="009F04AC">
        <w:rPr>
          <w:rFonts w:ascii="Calibri" w:eastAsia="Times New Roman" w:hAnsi="Calibri" w:cs="Calibri"/>
          <w:sz w:val="24"/>
          <w:szCs w:val="24"/>
          <w:lang w:eastAsia="hr-HR"/>
        </w:rPr>
        <w:t xml:space="preserve"> % plana. U odnosu na </w:t>
      </w:r>
      <w:r w:rsidR="00E47A16">
        <w:rPr>
          <w:rFonts w:ascii="Calibri" w:eastAsia="Times New Roman" w:hAnsi="Calibri" w:cs="Calibri"/>
          <w:sz w:val="24"/>
          <w:szCs w:val="24"/>
          <w:lang w:eastAsia="hr-HR"/>
        </w:rPr>
        <w:t>isto razdoblje prethodne 2021.</w:t>
      </w:r>
      <w:r w:rsidRPr="009F04AC">
        <w:rPr>
          <w:rFonts w:ascii="Calibri" w:eastAsia="Times New Roman" w:hAnsi="Calibri" w:cs="Calibri"/>
          <w:sz w:val="24"/>
          <w:szCs w:val="24"/>
          <w:lang w:eastAsia="hr-HR"/>
        </w:rPr>
        <w:t xml:space="preserve"> godin</w:t>
      </w:r>
      <w:r w:rsidR="00E47A16">
        <w:rPr>
          <w:rFonts w:ascii="Calibri" w:eastAsia="Times New Roman" w:hAnsi="Calibri" w:cs="Calibri"/>
          <w:sz w:val="24"/>
          <w:szCs w:val="24"/>
          <w:lang w:eastAsia="hr-HR"/>
        </w:rPr>
        <w:t>e</w:t>
      </w:r>
      <w:r w:rsidRPr="009F04AC">
        <w:rPr>
          <w:rFonts w:ascii="Calibri" w:eastAsia="Times New Roman" w:hAnsi="Calibri" w:cs="Calibri"/>
          <w:sz w:val="24"/>
          <w:szCs w:val="24"/>
          <w:lang w:eastAsia="hr-HR"/>
        </w:rPr>
        <w:t xml:space="preserve"> rashodi su </w:t>
      </w:r>
      <w:r w:rsidR="00E47A16">
        <w:rPr>
          <w:rFonts w:ascii="Calibri" w:eastAsia="Times New Roman" w:hAnsi="Calibri" w:cs="Calibri"/>
          <w:sz w:val="24"/>
          <w:szCs w:val="24"/>
          <w:lang w:eastAsia="hr-HR"/>
        </w:rPr>
        <w:t>manji</w:t>
      </w:r>
      <w:r w:rsidR="003F1E5B">
        <w:rPr>
          <w:rFonts w:ascii="Calibri" w:eastAsia="Times New Roman" w:hAnsi="Calibri" w:cs="Calibri"/>
          <w:sz w:val="24"/>
          <w:szCs w:val="24"/>
          <w:lang w:eastAsia="hr-HR"/>
        </w:rPr>
        <w:t xml:space="preserve"> za </w:t>
      </w:r>
      <w:r w:rsidR="00E47A16">
        <w:rPr>
          <w:rFonts w:ascii="Calibri" w:eastAsia="Times New Roman" w:hAnsi="Calibri" w:cs="Calibri"/>
          <w:sz w:val="24"/>
          <w:szCs w:val="24"/>
          <w:lang w:eastAsia="hr-HR"/>
        </w:rPr>
        <w:t>170.477,71</w:t>
      </w:r>
      <w:r w:rsidR="003F1E5B">
        <w:rPr>
          <w:rFonts w:ascii="Calibri" w:eastAsia="Times New Roman" w:hAnsi="Calibri" w:cs="Calibri"/>
          <w:sz w:val="24"/>
          <w:szCs w:val="24"/>
          <w:lang w:eastAsia="hr-HR"/>
        </w:rPr>
        <w:t xml:space="preserve"> kn</w:t>
      </w:r>
      <w:r w:rsidRPr="009F04AC">
        <w:rPr>
          <w:rFonts w:ascii="Calibri" w:eastAsia="Times New Roman" w:hAnsi="Calibri" w:cs="Calibri"/>
          <w:sz w:val="24"/>
          <w:szCs w:val="24"/>
          <w:lang w:eastAsia="hr-HR"/>
        </w:rPr>
        <w:t xml:space="preserve"> </w:t>
      </w:r>
      <w:r w:rsidR="003F1E5B">
        <w:rPr>
          <w:rFonts w:ascii="Calibri" w:eastAsia="Times New Roman" w:hAnsi="Calibri" w:cs="Calibri"/>
          <w:sz w:val="24"/>
          <w:szCs w:val="24"/>
          <w:lang w:eastAsia="hr-HR"/>
        </w:rPr>
        <w:t xml:space="preserve">ili za </w:t>
      </w:r>
      <w:r w:rsidR="00E47A16">
        <w:rPr>
          <w:rFonts w:ascii="Calibri" w:eastAsia="Times New Roman" w:hAnsi="Calibri" w:cs="Calibri"/>
          <w:sz w:val="24"/>
          <w:szCs w:val="24"/>
          <w:lang w:eastAsia="hr-HR"/>
        </w:rPr>
        <w:t>13,69</w:t>
      </w:r>
      <w:r w:rsidR="003F1E5B">
        <w:rPr>
          <w:rFonts w:ascii="Calibri" w:eastAsia="Times New Roman" w:hAnsi="Calibri" w:cs="Calibri"/>
          <w:sz w:val="24"/>
          <w:szCs w:val="24"/>
          <w:lang w:eastAsia="hr-HR"/>
        </w:rPr>
        <w:t xml:space="preserve"> %.</w:t>
      </w:r>
      <w:r w:rsidRPr="009F04AC">
        <w:rPr>
          <w:rFonts w:ascii="Calibri" w:eastAsia="Times New Roman" w:hAnsi="Calibri" w:cs="Calibri"/>
          <w:sz w:val="24"/>
          <w:szCs w:val="24"/>
          <w:lang w:eastAsia="hr-HR"/>
        </w:rPr>
        <w:t xml:space="preserve"> U naknade građanima i kućanstvima ubrajamo pomoći po socijalnom programu koje su realizirane u iznosu od </w:t>
      </w:r>
      <w:r w:rsidR="00E47A16">
        <w:rPr>
          <w:rFonts w:ascii="Calibri" w:eastAsia="Times New Roman" w:hAnsi="Calibri" w:cs="Calibri"/>
          <w:sz w:val="24"/>
          <w:szCs w:val="24"/>
          <w:lang w:eastAsia="hr-HR"/>
        </w:rPr>
        <w:t>112.333,45</w:t>
      </w:r>
      <w:r w:rsidRPr="009F04AC">
        <w:rPr>
          <w:rFonts w:ascii="Calibri" w:eastAsia="Times New Roman" w:hAnsi="Calibri" w:cs="Calibri"/>
          <w:sz w:val="24"/>
          <w:szCs w:val="24"/>
          <w:lang w:eastAsia="hr-HR"/>
        </w:rPr>
        <w:t xml:space="preserve"> kn, pomoć za novorođeno dijete, tj. </w:t>
      </w:r>
      <w:r w:rsidRPr="009F04AC">
        <w:rPr>
          <w:rFonts w:ascii="Calibri" w:eastAsia="Times New Roman" w:hAnsi="Calibri" w:cs="Calibri"/>
          <w:i/>
          <w:sz w:val="24"/>
          <w:szCs w:val="24"/>
          <w:lang w:eastAsia="hr-HR"/>
        </w:rPr>
        <w:t>Kolica za novljanskog klinca</w:t>
      </w:r>
      <w:r w:rsidR="003F1E5B">
        <w:rPr>
          <w:rFonts w:ascii="Calibri" w:eastAsia="Times New Roman" w:hAnsi="Calibri" w:cs="Calibri"/>
          <w:sz w:val="24"/>
          <w:szCs w:val="24"/>
          <w:lang w:eastAsia="hr-HR"/>
        </w:rPr>
        <w:t xml:space="preserve"> </w:t>
      </w:r>
      <w:r w:rsidR="00E47A16">
        <w:rPr>
          <w:rFonts w:ascii="Calibri" w:eastAsia="Times New Roman" w:hAnsi="Calibri" w:cs="Calibri"/>
          <w:sz w:val="24"/>
          <w:szCs w:val="24"/>
          <w:lang w:eastAsia="hr-HR"/>
        </w:rPr>
        <w:t>147.500,00</w:t>
      </w:r>
      <w:r w:rsidRPr="009F04AC">
        <w:rPr>
          <w:rFonts w:ascii="Calibri" w:eastAsia="Times New Roman" w:hAnsi="Calibri" w:cs="Calibri"/>
          <w:sz w:val="24"/>
          <w:szCs w:val="24"/>
          <w:lang w:eastAsia="hr-HR"/>
        </w:rPr>
        <w:t xml:space="preserve"> kn, </w:t>
      </w:r>
      <w:r w:rsidR="003F1E5B">
        <w:rPr>
          <w:rFonts w:ascii="Calibri" w:eastAsia="Times New Roman" w:hAnsi="Calibri" w:cs="Calibri"/>
          <w:sz w:val="24"/>
          <w:szCs w:val="24"/>
          <w:lang w:eastAsia="hr-HR"/>
        </w:rPr>
        <w:t xml:space="preserve">učeničke i studentske </w:t>
      </w:r>
      <w:r w:rsidRPr="009F04AC">
        <w:rPr>
          <w:rFonts w:ascii="Calibri" w:eastAsia="Times New Roman" w:hAnsi="Calibri" w:cs="Calibri"/>
          <w:sz w:val="24"/>
          <w:szCs w:val="24"/>
          <w:lang w:eastAsia="hr-HR"/>
        </w:rPr>
        <w:t xml:space="preserve">stipendije </w:t>
      </w:r>
      <w:r w:rsidR="00E47A16">
        <w:rPr>
          <w:rFonts w:ascii="Calibri" w:eastAsia="Times New Roman" w:hAnsi="Calibri" w:cs="Calibri"/>
          <w:sz w:val="24"/>
          <w:szCs w:val="24"/>
          <w:lang w:eastAsia="hr-HR"/>
        </w:rPr>
        <w:t>722.584,00</w:t>
      </w:r>
      <w:r w:rsidR="003F1E5B">
        <w:rPr>
          <w:rFonts w:ascii="Calibri" w:eastAsia="Times New Roman" w:hAnsi="Calibri" w:cs="Calibri"/>
          <w:sz w:val="24"/>
          <w:szCs w:val="24"/>
          <w:lang w:eastAsia="hr-HR"/>
        </w:rPr>
        <w:t xml:space="preserve"> kn, pomoć umirovljenicima </w:t>
      </w:r>
      <w:r w:rsidR="00E47A16">
        <w:rPr>
          <w:rFonts w:ascii="Calibri" w:eastAsia="Times New Roman" w:hAnsi="Calibri" w:cs="Calibri"/>
          <w:sz w:val="24"/>
          <w:szCs w:val="24"/>
          <w:lang w:eastAsia="hr-HR"/>
        </w:rPr>
        <w:t>90.800,00</w:t>
      </w:r>
      <w:r w:rsidR="003F1E5B">
        <w:rPr>
          <w:rFonts w:ascii="Calibri" w:eastAsia="Times New Roman" w:hAnsi="Calibri" w:cs="Calibri"/>
          <w:sz w:val="24"/>
          <w:szCs w:val="24"/>
          <w:lang w:eastAsia="hr-HR"/>
        </w:rPr>
        <w:t xml:space="preserve"> kn, ostvarivanje prava po posebnim propisima (sufinanciranje grobnog mjesta umrlim hrvatskim braniteljima, plaćanje priključka) </w:t>
      </w:r>
      <w:r w:rsidR="00E47A16">
        <w:rPr>
          <w:rFonts w:ascii="Calibri" w:eastAsia="Times New Roman" w:hAnsi="Calibri" w:cs="Calibri"/>
          <w:sz w:val="24"/>
          <w:szCs w:val="24"/>
          <w:lang w:eastAsia="hr-HR"/>
        </w:rPr>
        <w:t>1.842,20</w:t>
      </w:r>
      <w:r w:rsidR="003F1E5B">
        <w:rPr>
          <w:rFonts w:ascii="Calibri" w:eastAsia="Times New Roman" w:hAnsi="Calibri" w:cs="Calibri"/>
          <w:sz w:val="24"/>
          <w:szCs w:val="24"/>
          <w:lang w:eastAsia="hr-HR"/>
        </w:rPr>
        <w:t xml:space="preserve"> kn. </w:t>
      </w:r>
    </w:p>
    <w:p w14:paraId="664C6B69" w14:textId="77777777" w:rsidR="009F04AC" w:rsidRPr="009F04AC" w:rsidRDefault="009F04AC" w:rsidP="009F04AC">
      <w:pPr>
        <w:spacing w:after="0" w:line="240" w:lineRule="auto"/>
        <w:jc w:val="both"/>
        <w:rPr>
          <w:rFonts w:ascii="Calibri" w:eastAsia="Times New Roman" w:hAnsi="Calibri" w:cs="Calibri"/>
          <w:sz w:val="24"/>
          <w:szCs w:val="24"/>
          <w:lang w:eastAsia="hr-HR"/>
        </w:rPr>
      </w:pPr>
    </w:p>
    <w:p w14:paraId="1CC18851" w14:textId="1440828C"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2.3.1.7. </w:t>
      </w:r>
      <w:r w:rsidR="009F04AC" w:rsidRPr="009F04AC">
        <w:rPr>
          <w:rFonts w:ascii="Calibri" w:eastAsia="Times New Roman" w:hAnsi="Calibri" w:cs="Calibri"/>
          <w:i/>
          <w:sz w:val="24"/>
          <w:szCs w:val="24"/>
          <w:lang w:eastAsia="hr-HR"/>
        </w:rPr>
        <w:t>Ostali rashodi</w:t>
      </w:r>
    </w:p>
    <w:p w14:paraId="479757DA"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24ABF0DB" w14:textId="64F0C5BD" w:rsidR="00920FEB" w:rsidRPr="009F04AC" w:rsidRDefault="009F04AC" w:rsidP="009F04AC">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sz w:val="24"/>
          <w:szCs w:val="24"/>
          <w:lang w:eastAsia="hr-HR"/>
        </w:rPr>
        <w:t xml:space="preserve">Ostali rashodi konta skupine 38 ostvareni su u iznosu od </w:t>
      </w:r>
      <w:r w:rsidR="00212DE4">
        <w:rPr>
          <w:rFonts w:ascii="Calibri" w:eastAsia="Times New Roman" w:hAnsi="Calibri" w:cs="Calibri"/>
          <w:sz w:val="24"/>
          <w:szCs w:val="24"/>
          <w:lang w:eastAsia="hr-HR"/>
        </w:rPr>
        <w:t>2.990.958,93</w:t>
      </w:r>
      <w:r w:rsidRPr="009F04AC">
        <w:rPr>
          <w:rFonts w:ascii="Calibri" w:eastAsia="Times New Roman" w:hAnsi="Calibri" w:cs="Calibri"/>
          <w:sz w:val="24"/>
          <w:szCs w:val="24"/>
          <w:lang w:eastAsia="hr-HR"/>
        </w:rPr>
        <w:t xml:space="preserve"> kn, što čini </w:t>
      </w:r>
      <w:r w:rsidR="00212DE4">
        <w:rPr>
          <w:rFonts w:ascii="Calibri" w:eastAsia="Times New Roman" w:hAnsi="Calibri" w:cs="Calibri"/>
          <w:sz w:val="24"/>
          <w:szCs w:val="24"/>
          <w:lang w:eastAsia="hr-HR"/>
        </w:rPr>
        <w:t>36,66</w:t>
      </w:r>
      <w:r w:rsidRPr="009F04AC">
        <w:rPr>
          <w:rFonts w:ascii="Calibri" w:eastAsia="Times New Roman" w:hAnsi="Calibri" w:cs="Calibri"/>
          <w:sz w:val="24"/>
          <w:szCs w:val="24"/>
          <w:lang w:eastAsia="hr-HR"/>
        </w:rPr>
        <w:t xml:space="preserve"> % plana. U odnosu na</w:t>
      </w:r>
      <w:r w:rsidR="00212DE4">
        <w:rPr>
          <w:rFonts w:ascii="Calibri" w:eastAsia="Times New Roman" w:hAnsi="Calibri" w:cs="Calibri"/>
          <w:sz w:val="24"/>
          <w:szCs w:val="24"/>
          <w:lang w:eastAsia="hr-HR"/>
        </w:rPr>
        <w:t xml:space="preserve"> isto izvještajno razdoblje</w:t>
      </w:r>
      <w:r w:rsidRPr="009F04AC">
        <w:rPr>
          <w:rFonts w:ascii="Calibri" w:eastAsia="Times New Roman" w:hAnsi="Calibri" w:cs="Calibri"/>
          <w:sz w:val="24"/>
          <w:szCs w:val="24"/>
          <w:lang w:eastAsia="hr-HR"/>
        </w:rPr>
        <w:t xml:space="preserve"> prethodn</w:t>
      </w:r>
      <w:r w:rsidR="00212DE4">
        <w:rPr>
          <w:rFonts w:ascii="Calibri" w:eastAsia="Times New Roman" w:hAnsi="Calibri" w:cs="Calibri"/>
          <w:sz w:val="24"/>
          <w:szCs w:val="24"/>
          <w:lang w:eastAsia="hr-HR"/>
        </w:rPr>
        <w:t>e 2021. godine</w:t>
      </w:r>
      <w:r w:rsidRPr="009F04AC">
        <w:rPr>
          <w:rFonts w:ascii="Calibri" w:eastAsia="Times New Roman" w:hAnsi="Calibri" w:cs="Calibri"/>
          <w:sz w:val="24"/>
          <w:szCs w:val="24"/>
          <w:lang w:eastAsia="hr-HR"/>
        </w:rPr>
        <w:t xml:space="preserve"> rashodi su ostvareni u </w:t>
      </w:r>
      <w:r w:rsidR="00212DE4">
        <w:rPr>
          <w:rFonts w:ascii="Calibri" w:eastAsia="Times New Roman" w:hAnsi="Calibri" w:cs="Calibri"/>
          <w:sz w:val="24"/>
          <w:szCs w:val="24"/>
          <w:lang w:eastAsia="hr-HR"/>
        </w:rPr>
        <w:t>manjem</w:t>
      </w:r>
      <w:r w:rsidRPr="009F04AC">
        <w:rPr>
          <w:rFonts w:ascii="Calibri" w:eastAsia="Times New Roman" w:hAnsi="Calibri" w:cs="Calibri"/>
          <w:sz w:val="24"/>
          <w:szCs w:val="24"/>
          <w:lang w:eastAsia="hr-HR"/>
        </w:rPr>
        <w:t xml:space="preserve"> iznosu za </w:t>
      </w:r>
      <w:r w:rsidR="00212DE4">
        <w:rPr>
          <w:rFonts w:ascii="Calibri" w:eastAsia="Times New Roman" w:hAnsi="Calibri" w:cs="Calibri"/>
          <w:sz w:val="24"/>
          <w:szCs w:val="24"/>
          <w:lang w:eastAsia="hr-HR"/>
        </w:rPr>
        <w:t>240.007,53</w:t>
      </w:r>
      <w:r w:rsidR="0079649F">
        <w:rPr>
          <w:rFonts w:ascii="Calibri" w:eastAsia="Times New Roman" w:hAnsi="Calibri" w:cs="Calibri"/>
          <w:sz w:val="24"/>
          <w:szCs w:val="24"/>
          <w:lang w:eastAsia="hr-HR"/>
        </w:rPr>
        <w:t xml:space="preserve"> kn ili za </w:t>
      </w:r>
      <w:r w:rsidR="00212DE4">
        <w:rPr>
          <w:rFonts w:ascii="Calibri" w:eastAsia="Times New Roman" w:hAnsi="Calibri" w:cs="Calibri"/>
          <w:sz w:val="24"/>
          <w:szCs w:val="24"/>
          <w:lang w:eastAsia="hr-HR"/>
        </w:rPr>
        <w:t>7,43</w:t>
      </w:r>
      <w:r w:rsidR="0079649F">
        <w:rPr>
          <w:rFonts w:ascii="Calibri" w:eastAsia="Times New Roman" w:hAnsi="Calibri" w:cs="Calibri"/>
          <w:sz w:val="24"/>
          <w:szCs w:val="24"/>
          <w:lang w:eastAsia="hr-HR"/>
        </w:rPr>
        <w:t xml:space="preserve"> %.</w:t>
      </w:r>
      <w:r w:rsidRPr="009F04AC">
        <w:rPr>
          <w:rFonts w:ascii="Calibri" w:eastAsia="Times New Roman" w:hAnsi="Calibri" w:cs="Calibri"/>
          <w:sz w:val="24"/>
          <w:szCs w:val="24"/>
          <w:lang w:eastAsia="hr-HR"/>
        </w:rPr>
        <w:t xml:space="preserve"> Ostali rashodi obuhvaćaju tekuće i kapitalne prijenose neprofitnim organizacijama s iznosom od </w:t>
      </w:r>
      <w:r w:rsidR="00212DE4">
        <w:rPr>
          <w:rFonts w:ascii="Calibri" w:eastAsia="Times New Roman" w:hAnsi="Calibri" w:cs="Calibri"/>
          <w:sz w:val="24"/>
          <w:szCs w:val="24"/>
          <w:lang w:eastAsia="hr-HR"/>
        </w:rPr>
        <w:t xml:space="preserve">2.990.958,93 kn, i to: potpore političkim strankama 26.250,00 kn, program razvoja civilnog društva 332.499,98 kn, program javnih potreba u kulturi 49.973,75 kn, sufinanciranje rada Katoličke osnovne škole u </w:t>
      </w:r>
      <w:proofErr w:type="spellStart"/>
      <w:r w:rsidR="00212DE4">
        <w:rPr>
          <w:rFonts w:ascii="Calibri" w:eastAsia="Times New Roman" w:hAnsi="Calibri" w:cs="Calibri"/>
          <w:sz w:val="24"/>
          <w:szCs w:val="24"/>
          <w:lang w:eastAsia="hr-HR"/>
        </w:rPr>
        <w:t>Novskoj</w:t>
      </w:r>
      <w:proofErr w:type="spellEnd"/>
      <w:r w:rsidR="00212DE4">
        <w:rPr>
          <w:rFonts w:ascii="Calibri" w:eastAsia="Times New Roman" w:hAnsi="Calibri" w:cs="Calibri"/>
          <w:sz w:val="24"/>
          <w:szCs w:val="24"/>
          <w:lang w:eastAsia="hr-HR"/>
        </w:rPr>
        <w:t xml:space="preserve"> 151.871,54 kn, aktivnost „Paket za bebe“ 44.692,60 kn, sufinanciranje rada Zajednice sportskih udruga Grada Novske 994.530,32 kn, održavanje sportskih objekata 178.734,86 kn, sufinanciranje rada Vatrogasne zajednice Grada Novske 277.404,67 kn, sufinanciranje rada Razvojne agencije Grada Novske 550.914,36 kn, </w:t>
      </w:r>
      <w:r w:rsidR="00CF745A">
        <w:rPr>
          <w:rFonts w:ascii="Calibri" w:eastAsia="Times New Roman" w:hAnsi="Calibri" w:cs="Calibri"/>
          <w:sz w:val="24"/>
          <w:szCs w:val="24"/>
          <w:lang w:eastAsia="hr-HR"/>
        </w:rPr>
        <w:t>program poticanja razvoja turizma 384.086,85 kn.</w:t>
      </w:r>
    </w:p>
    <w:p w14:paraId="09DCEC29" w14:textId="77777777" w:rsidR="008435FD" w:rsidRDefault="008435FD" w:rsidP="009F04AC">
      <w:pPr>
        <w:spacing w:after="0" w:line="240" w:lineRule="auto"/>
        <w:jc w:val="both"/>
        <w:rPr>
          <w:rFonts w:ascii="Calibri" w:eastAsia="Times New Roman" w:hAnsi="Calibri" w:cs="Calibri"/>
          <w:i/>
          <w:sz w:val="24"/>
          <w:szCs w:val="24"/>
          <w:lang w:eastAsia="hr-HR"/>
        </w:rPr>
      </w:pPr>
    </w:p>
    <w:p w14:paraId="5BEF41A2" w14:textId="60FBE085"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2.3.2. </w:t>
      </w:r>
      <w:r w:rsidR="009F04AC" w:rsidRPr="009F04AC">
        <w:rPr>
          <w:rFonts w:ascii="Calibri" w:eastAsia="Times New Roman" w:hAnsi="Calibri" w:cs="Calibri"/>
          <w:i/>
          <w:sz w:val="24"/>
          <w:szCs w:val="24"/>
          <w:lang w:eastAsia="hr-HR"/>
        </w:rPr>
        <w:t xml:space="preserve">Rashodi za nabavu nefinancijske imovine </w:t>
      </w:r>
    </w:p>
    <w:p w14:paraId="04B5C02B" w14:textId="77777777" w:rsidR="009F04AC" w:rsidRDefault="009F04AC" w:rsidP="009F04AC">
      <w:pPr>
        <w:spacing w:after="0" w:line="240" w:lineRule="auto"/>
        <w:jc w:val="both"/>
        <w:rPr>
          <w:rFonts w:ascii="Calibri" w:eastAsia="Times New Roman" w:hAnsi="Calibri" w:cs="Calibri"/>
          <w:i/>
          <w:sz w:val="24"/>
          <w:szCs w:val="24"/>
          <w:lang w:eastAsia="hr-HR"/>
        </w:rPr>
      </w:pPr>
    </w:p>
    <w:p w14:paraId="0AD77B4F" w14:textId="5AB97016" w:rsidR="007729A0" w:rsidRPr="007729A0" w:rsidRDefault="007729A0" w:rsidP="00AD7DC0">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Rashodi za nabavu nefinancijske imovine u izvještajnom polugodišnjem razdoblju 2022. godine ostvareni su u iznosu od 11.596.089,89 kn, što čini 23,72 % plana, odnosno u odnosu na isto razdoblje prethodne 2021. godine ostvareni su u manjem iznosu za 4.230.774,25 kn ili za 26,73 %.</w:t>
      </w:r>
    </w:p>
    <w:p w14:paraId="283AD505" w14:textId="77777777" w:rsidR="007729A0" w:rsidRDefault="007729A0" w:rsidP="00AD7DC0">
      <w:pPr>
        <w:spacing w:after="0" w:line="240" w:lineRule="auto"/>
        <w:jc w:val="both"/>
        <w:rPr>
          <w:rFonts w:ascii="Calibri" w:eastAsia="Times New Roman" w:hAnsi="Calibri" w:cs="Calibri"/>
          <w:i/>
          <w:sz w:val="24"/>
          <w:szCs w:val="24"/>
          <w:lang w:eastAsia="hr-HR"/>
        </w:rPr>
      </w:pPr>
    </w:p>
    <w:p w14:paraId="740AF2C9" w14:textId="67729E00" w:rsidR="007729A0" w:rsidRDefault="007729A0" w:rsidP="00AD7DC0">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2.3.2.1. Rashodi za nabavu proizvedene dugotrajne imovine</w:t>
      </w:r>
    </w:p>
    <w:p w14:paraId="4C655B76" w14:textId="77777777" w:rsidR="007729A0" w:rsidRDefault="007729A0" w:rsidP="00AD7DC0">
      <w:pPr>
        <w:spacing w:after="0" w:line="240" w:lineRule="auto"/>
        <w:jc w:val="both"/>
        <w:rPr>
          <w:rFonts w:ascii="Calibri" w:eastAsia="Times New Roman" w:hAnsi="Calibri" w:cs="Calibri"/>
          <w:i/>
          <w:sz w:val="24"/>
          <w:szCs w:val="24"/>
          <w:lang w:eastAsia="hr-HR"/>
        </w:rPr>
      </w:pPr>
    </w:p>
    <w:p w14:paraId="33244190" w14:textId="1D8D883A" w:rsidR="007729A0" w:rsidRDefault="007729A0" w:rsidP="00AD7DC0">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Rashodi za nabavu proizvedene dugotrajne imovine iskazani su u iznosu od 665.794,81 kn, odnosno ostvareni su s 12,56 % plana, a u odnosu na isto razdoblje prethodne godine manji su za 7.645.895,96 kn ili za 91,99 %, ponajviše zbog realizirane kupnje poslovne zgrade u prvoj polovici 2021. godine u iznosu od 7.791.400,00 kn.</w:t>
      </w:r>
    </w:p>
    <w:p w14:paraId="6BFD4DDA" w14:textId="526BDE92" w:rsidR="006B3AFE" w:rsidRDefault="007729A0" w:rsidP="00AD7DC0">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Rashodi za nabavu </w:t>
      </w:r>
      <w:r w:rsidRPr="007729A0">
        <w:rPr>
          <w:rFonts w:ascii="Calibri" w:eastAsia="Times New Roman" w:hAnsi="Calibri" w:cs="Calibri"/>
          <w:i/>
          <w:sz w:val="24"/>
          <w:szCs w:val="24"/>
          <w:lang w:eastAsia="hr-HR"/>
        </w:rPr>
        <w:t>postrojenja i opreme</w:t>
      </w:r>
      <w:r>
        <w:rPr>
          <w:rFonts w:ascii="Calibri" w:eastAsia="Times New Roman" w:hAnsi="Calibri" w:cs="Calibri"/>
          <w:sz w:val="24"/>
          <w:szCs w:val="24"/>
          <w:lang w:eastAsia="hr-HR"/>
        </w:rPr>
        <w:t xml:space="preserve"> ostvareni su u iznosu od 213.784,33 kn (Grad 139.023,64 kn, proračunski korisnici 74.760,69 kn). </w:t>
      </w:r>
      <w:r w:rsidR="006B3AFE">
        <w:rPr>
          <w:rFonts w:ascii="Calibri" w:eastAsia="Times New Roman" w:hAnsi="Calibri" w:cs="Calibri"/>
          <w:sz w:val="24"/>
          <w:szCs w:val="24"/>
          <w:lang w:eastAsia="hr-HR"/>
        </w:rPr>
        <w:t xml:space="preserve">Rashodi za nabavu postrojenja i opreme u iznosu od 139.023,64 kn za Grad se odnose na nabavu računala i računalne opreme za projekt „Želim raditi, želim pomoći!“, druga faza 31.985,88 kn, nabavu računala i računalne opreme za potrebe gradske uprave 31.747,61 kn, nabavu uredskog namještaja i ostale uredske opreme 21.162,94 kn, te nabavu opreme za grijanje i hlađenje te ostalu opremu u iznosu od 54.127,21 kn. </w:t>
      </w:r>
    </w:p>
    <w:p w14:paraId="25553F58" w14:textId="31FC7665" w:rsidR="006B3AFE" w:rsidRDefault="006B3AFE" w:rsidP="00AD7DC0">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lastRenderedPageBreak/>
        <w:t xml:space="preserve">Rashodi za podskupinu </w:t>
      </w:r>
      <w:r w:rsidRPr="006B3AFE">
        <w:rPr>
          <w:rFonts w:ascii="Calibri" w:eastAsia="Times New Roman" w:hAnsi="Calibri" w:cs="Calibri"/>
          <w:i/>
          <w:sz w:val="24"/>
          <w:szCs w:val="24"/>
          <w:lang w:eastAsia="hr-HR"/>
        </w:rPr>
        <w:t>nematerijalne proizvedene imovine</w:t>
      </w:r>
      <w:r>
        <w:rPr>
          <w:rFonts w:ascii="Calibri" w:eastAsia="Times New Roman" w:hAnsi="Calibri" w:cs="Calibri"/>
          <w:i/>
          <w:sz w:val="24"/>
          <w:szCs w:val="24"/>
          <w:lang w:eastAsia="hr-HR"/>
        </w:rPr>
        <w:t xml:space="preserve"> </w:t>
      </w:r>
      <w:r>
        <w:rPr>
          <w:rFonts w:ascii="Calibri" w:eastAsia="Times New Roman" w:hAnsi="Calibri" w:cs="Calibri"/>
          <w:sz w:val="24"/>
          <w:szCs w:val="24"/>
          <w:lang w:eastAsia="hr-HR"/>
        </w:rPr>
        <w:t xml:space="preserve">ostvareni su u iznosu od 408.625,00 kn izradu urbanističko-arhitektonske studije Grada Novske u iznosu od 166.250,0 kn te izradu geodetske podloge na području Grada Novske za naselja Stara </w:t>
      </w:r>
      <w:proofErr w:type="spellStart"/>
      <w:r>
        <w:rPr>
          <w:rFonts w:ascii="Calibri" w:eastAsia="Times New Roman" w:hAnsi="Calibri" w:cs="Calibri"/>
          <w:sz w:val="24"/>
          <w:szCs w:val="24"/>
          <w:lang w:eastAsia="hr-HR"/>
        </w:rPr>
        <w:t>Subocka</w:t>
      </w:r>
      <w:proofErr w:type="spellEnd"/>
      <w:r>
        <w:rPr>
          <w:rFonts w:ascii="Calibri" w:eastAsia="Times New Roman" w:hAnsi="Calibri" w:cs="Calibri"/>
          <w:sz w:val="24"/>
          <w:szCs w:val="24"/>
          <w:lang w:eastAsia="hr-HR"/>
        </w:rPr>
        <w:t xml:space="preserve">, Nova </w:t>
      </w:r>
      <w:proofErr w:type="spellStart"/>
      <w:r>
        <w:rPr>
          <w:rFonts w:ascii="Calibri" w:eastAsia="Times New Roman" w:hAnsi="Calibri" w:cs="Calibri"/>
          <w:sz w:val="24"/>
          <w:szCs w:val="24"/>
          <w:lang w:eastAsia="hr-HR"/>
        </w:rPr>
        <w:t>Subocka</w:t>
      </w:r>
      <w:proofErr w:type="spellEnd"/>
      <w:r>
        <w:rPr>
          <w:rFonts w:ascii="Calibri" w:eastAsia="Times New Roman" w:hAnsi="Calibri" w:cs="Calibri"/>
          <w:sz w:val="24"/>
          <w:szCs w:val="24"/>
          <w:lang w:eastAsia="hr-HR"/>
        </w:rPr>
        <w:t xml:space="preserve"> i </w:t>
      </w:r>
      <w:proofErr w:type="spellStart"/>
      <w:r>
        <w:rPr>
          <w:rFonts w:ascii="Calibri" w:eastAsia="Times New Roman" w:hAnsi="Calibri" w:cs="Calibri"/>
          <w:sz w:val="24"/>
          <w:szCs w:val="24"/>
          <w:lang w:eastAsia="hr-HR"/>
        </w:rPr>
        <w:t>Sigetac</w:t>
      </w:r>
      <w:proofErr w:type="spellEnd"/>
      <w:r>
        <w:rPr>
          <w:rFonts w:ascii="Calibri" w:eastAsia="Times New Roman" w:hAnsi="Calibri" w:cs="Calibri"/>
          <w:sz w:val="24"/>
          <w:szCs w:val="24"/>
          <w:lang w:eastAsia="hr-HR"/>
        </w:rPr>
        <w:t xml:space="preserve"> u iznosu od 242.375,00 kn.</w:t>
      </w:r>
    </w:p>
    <w:p w14:paraId="4465301A" w14:textId="77777777" w:rsidR="005645F0" w:rsidRDefault="005645F0" w:rsidP="00AD7DC0">
      <w:pPr>
        <w:spacing w:after="0" w:line="240" w:lineRule="auto"/>
        <w:jc w:val="both"/>
        <w:rPr>
          <w:rFonts w:ascii="Calibri" w:eastAsia="Times New Roman" w:hAnsi="Calibri" w:cs="Calibri"/>
          <w:sz w:val="24"/>
          <w:szCs w:val="24"/>
          <w:lang w:eastAsia="hr-HR"/>
        </w:rPr>
      </w:pPr>
    </w:p>
    <w:p w14:paraId="78F32A56" w14:textId="670CC1F1" w:rsidR="005645F0" w:rsidRPr="005645F0" w:rsidRDefault="005645F0" w:rsidP="00AD7DC0">
      <w:pPr>
        <w:spacing w:after="0" w:line="240" w:lineRule="auto"/>
        <w:jc w:val="both"/>
        <w:rPr>
          <w:rFonts w:ascii="Calibri" w:eastAsia="Times New Roman" w:hAnsi="Calibri" w:cs="Calibri"/>
          <w:i/>
          <w:sz w:val="24"/>
          <w:szCs w:val="24"/>
          <w:lang w:eastAsia="hr-HR"/>
        </w:rPr>
      </w:pPr>
      <w:r w:rsidRPr="005645F0">
        <w:rPr>
          <w:rFonts w:ascii="Calibri" w:eastAsia="Times New Roman" w:hAnsi="Calibri" w:cs="Calibri"/>
          <w:i/>
          <w:sz w:val="24"/>
          <w:szCs w:val="24"/>
          <w:lang w:eastAsia="hr-HR"/>
        </w:rPr>
        <w:t>2.3.2.2. Rashodi za dodatna ulaganja na nefinancijskoj imovini</w:t>
      </w:r>
    </w:p>
    <w:p w14:paraId="3B5C82A5" w14:textId="77777777" w:rsidR="005645F0" w:rsidRPr="006B3AFE" w:rsidRDefault="005645F0" w:rsidP="00AD7DC0">
      <w:pPr>
        <w:spacing w:after="0" w:line="240" w:lineRule="auto"/>
        <w:jc w:val="both"/>
        <w:rPr>
          <w:rFonts w:ascii="Calibri" w:eastAsia="Times New Roman" w:hAnsi="Calibri" w:cs="Calibri"/>
          <w:sz w:val="24"/>
          <w:szCs w:val="24"/>
          <w:lang w:eastAsia="hr-HR"/>
        </w:rPr>
      </w:pPr>
    </w:p>
    <w:p w14:paraId="2FEA92EA" w14:textId="4D0EF911" w:rsidR="008435FD" w:rsidRDefault="003972AF" w:rsidP="00AD7DC0">
      <w:pPr>
        <w:spacing w:after="0" w:line="240" w:lineRule="auto"/>
        <w:jc w:val="both"/>
        <w:rPr>
          <w:rFonts w:ascii="Calibri" w:eastAsia="Times New Roman" w:hAnsi="Calibri" w:cs="Calibri"/>
          <w:sz w:val="24"/>
          <w:szCs w:val="24"/>
          <w:lang w:eastAsia="hr-HR"/>
        </w:rPr>
      </w:pPr>
      <w:r w:rsidRPr="00C07BB4">
        <w:rPr>
          <w:rFonts w:ascii="Calibri" w:eastAsia="Times New Roman" w:hAnsi="Calibri" w:cs="Calibri"/>
          <w:sz w:val="24"/>
          <w:szCs w:val="24"/>
          <w:lang w:eastAsia="hr-HR"/>
        </w:rPr>
        <w:t>Rashodi za dodatna ulaganja na nefinancijskoj imovini</w:t>
      </w:r>
      <w:r>
        <w:rPr>
          <w:rFonts w:ascii="Calibri" w:eastAsia="Times New Roman" w:hAnsi="Calibri" w:cs="Calibri"/>
          <w:sz w:val="24"/>
          <w:szCs w:val="24"/>
          <w:lang w:eastAsia="hr-HR"/>
        </w:rPr>
        <w:t xml:space="preserve"> u polugodišnjem izvještajnom razdoblju 2022. godine ostvareni su u iznosu od 10.930.295,08 kn (Grad 10.920.920,08 kn, Pučko otvoreno učilište Novska 9.375,00 kn</w:t>
      </w:r>
      <w:r w:rsidR="00EF2E51">
        <w:rPr>
          <w:rFonts w:ascii="Calibri" w:eastAsia="Times New Roman" w:hAnsi="Calibri" w:cs="Calibri"/>
          <w:sz w:val="24"/>
          <w:szCs w:val="24"/>
          <w:lang w:eastAsia="hr-HR"/>
        </w:rPr>
        <w:t xml:space="preserve"> (izrada geodetskih situacija potrebnih za ishođenje građevinske dozvole za gradnju Centra za </w:t>
      </w:r>
      <w:proofErr w:type="spellStart"/>
      <w:r w:rsidR="00EF2E51">
        <w:rPr>
          <w:rFonts w:ascii="Calibri" w:eastAsia="Times New Roman" w:hAnsi="Calibri" w:cs="Calibri"/>
          <w:sz w:val="24"/>
          <w:szCs w:val="24"/>
          <w:lang w:eastAsia="hr-HR"/>
        </w:rPr>
        <w:t>cjeloživotno</w:t>
      </w:r>
      <w:proofErr w:type="spellEnd"/>
      <w:r w:rsidR="00EF2E51">
        <w:rPr>
          <w:rFonts w:ascii="Calibri" w:eastAsia="Times New Roman" w:hAnsi="Calibri" w:cs="Calibri"/>
          <w:sz w:val="24"/>
          <w:szCs w:val="24"/>
          <w:lang w:eastAsia="hr-HR"/>
        </w:rPr>
        <w:t xml:space="preserve"> učenje, izrada revizije glavnog projekta konstrukcije glede mehaničke otpornosti i stabilnosti</w:t>
      </w:r>
      <w:r>
        <w:rPr>
          <w:rFonts w:ascii="Calibri" w:eastAsia="Times New Roman" w:hAnsi="Calibri" w:cs="Calibri"/>
          <w:sz w:val="24"/>
          <w:szCs w:val="24"/>
          <w:lang w:eastAsia="hr-HR"/>
        </w:rPr>
        <w:t xml:space="preserve">), što čini 25,91 % plana, odnosno u odnosu na isto razdoblje prethodne 2021. godine veći su za 3.543.583,00 kn ili za 47,97%. Rashode za dodatna ulaganja na nefinancijskoj imovini Grada čine: izrada projektno-tehničke dokumentacije 49.452,34 kn, dogradnja i rekonstrukcija postojeće zgrade hotela </w:t>
      </w:r>
      <w:proofErr w:type="spellStart"/>
      <w:r>
        <w:rPr>
          <w:rFonts w:ascii="Calibri" w:eastAsia="Times New Roman" w:hAnsi="Calibri" w:cs="Calibri"/>
          <w:sz w:val="24"/>
          <w:szCs w:val="24"/>
          <w:lang w:eastAsia="hr-HR"/>
        </w:rPr>
        <w:t>Knopp</w:t>
      </w:r>
      <w:proofErr w:type="spellEnd"/>
      <w:r>
        <w:rPr>
          <w:rFonts w:ascii="Calibri" w:eastAsia="Times New Roman" w:hAnsi="Calibri" w:cs="Calibri"/>
          <w:sz w:val="24"/>
          <w:szCs w:val="24"/>
          <w:lang w:eastAsia="hr-HR"/>
        </w:rPr>
        <w:t xml:space="preserve"> 7.504.870,46 kn, Kulturni centar za mlade </w:t>
      </w:r>
      <w:proofErr w:type="spellStart"/>
      <w:r>
        <w:rPr>
          <w:rFonts w:ascii="Calibri" w:eastAsia="Times New Roman" w:hAnsi="Calibri" w:cs="Calibri"/>
          <w:sz w:val="24"/>
          <w:szCs w:val="24"/>
          <w:lang w:eastAsia="hr-HR"/>
        </w:rPr>
        <w:t>Jazavica</w:t>
      </w:r>
      <w:proofErr w:type="spellEnd"/>
      <w:r>
        <w:rPr>
          <w:rFonts w:ascii="Calibri" w:eastAsia="Times New Roman" w:hAnsi="Calibri" w:cs="Calibri"/>
          <w:sz w:val="24"/>
          <w:szCs w:val="24"/>
          <w:lang w:eastAsia="hr-HR"/>
        </w:rPr>
        <w:t xml:space="preserve"> 243.048,40 kn, Dnevni centar za starije osobe u </w:t>
      </w:r>
      <w:proofErr w:type="spellStart"/>
      <w:r>
        <w:rPr>
          <w:rFonts w:ascii="Calibri" w:eastAsia="Times New Roman" w:hAnsi="Calibri" w:cs="Calibri"/>
          <w:sz w:val="24"/>
          <w:szCs w:val="24"/>
          <w:lang w:eastAsia="hr-HR"/>
        </w:rPr>
        <w:t>Novskoj</w:t>
      </w:r>
      <w:proofErr w:type="spellEnd"/>
      <w:r>
        <w:rPr>
          <w:rFonts w:ascii="Calibri" w:eastAsia="Times New Roman" w:hAnsi="Calibri" w:cs="Calibri"/>
          <w:sz w:val="24"/>
          <w:szCs w:val="24"/>
          <w:lang w:eastAsia="hr-HR"/>
        </w:rPr>
        <w:t xml:space="preserve"> 540.022,75 kn, adaptacija i uređenje prostora u zgradi hrvatskih branitelja za projekt </w:t>
      </w:r>
      <w:proofErr w:type="spellStart"/>
      <w:r>
        <w:rPr>
          <w:rFonts w:ascii="Calibri" w:eastAsia="Times New Roman" w:hAnsi="Calibri" w:cs="Calibri"/>
          <w:sz w:val="24"/>
          <w:szCs w:val="24"/>
          <w:lang w:eastAsia="hr-HR"/>
        </w:rPr>
        <w:t>NOVsky</w:t>
      </w:r>
      <w:proofErr w:type="spellEnd"/>
      <w:r>
        <w:rPr>
          <w:rFonts w:ascii="Calibri" w:eastAsia="Times New Roman" w:hAnsi="Calibri" w:cs="Calibri"/>
          <w:sz w:val="24"/>
          <w:szCs w:val="24"/>
          <w:lang w:eastAsia="hr-HR"/>
        </w:rPr>
        <w:t xml:space="preserve"> 404.010,07 kn, rekonstrukcija kuhinje Dječjeg vrtića „Radost“ Novska 175.239,69 kn, izrada glavnoj projekta natkrivanja sportskog terena 21.250,00 kn, izrada projektno-tehničke dokumentacije za projekte komunalne infrastrukture 35.171,96 kn, izgradnja mrtvačnice u </w:t>
      </w:r>
      <w:proofErr w:type="spellStart"/>
      <w:r>
        <w:rPr>
          <w:rFonts w:ascii="Calibri" w:eastAsia="Times New Roman" w:hAnsi="Calibri" w:cs="Calibri"/>
          <w:sz w:val="24"/>
          <w:szCs w:val="24"/>
          <w:lang w:eastAsia="hr-HR"/>
        </w:rPr>
        <w:t>Brestači</w:t>
      </w:r>
      <w:proofErr w:type="spellEnd"/>
      <w:r>
        <w:rPr>
          <w:rFonts w:ascii="Calibri" w:eastAsia="Times New Roman" w:hAnsi="Calibri" w:cs="Calibri"/>
          <w:sz w:val="24"/>
          <w:szCs w:val="24"/>
          <w:lang w:eastAsia="hr-HR"/>
        </w:rPr>
        <w:t xml:space="preserve"> 973.361,59 kn, rekonstrukcija i dogradnja mrtvačnice u Starom Grabovcu 15.000,00 kn, četvrta faza sanacije deponije komunalnog otpada 959.492,82 kn</w:t>
      </w:r>
      <w:r w:rsidR="00CC2F38">
        <w:rPr>
          <w:rFonts w:ascii="Calibri" w:eastAsia="Times New Roman" w:hAnsi="Calibri" w:cs="Calibri"/>
          <w:sz w:val="24"/>
          <w:szCs w:val="24"/>
          <w:lang w:eastAsia="hr-HR"/>
        </w:rPr>
        <w:t>.</w:t>
      </w:r>
    </w:p>
    <w:p w14:paraId="26C21CC2" w14:textId="77777777" w:rsidR="00CC2F38" w:rsidRPr="00CC2F38" w:rsidRDefault="00CC2F38" w:rsidP="00AD7DC0">
      <w:pPr>
        <w:spacing w:after="0" w:line="240" w:lineRule="auto"/>
        <w:jc w:val="both"/>
        <w:rPr>
          <w:rFonts w:ascii="Calibri" w:eastAsia="Times New Roman" w:hAnsi="Calibri" w:cs="Calibri"/>
          <w:sz w:val="24"/>
          <w:szCs w:val="24"/>
          <w:lang w:eastAsia="hr-HR"/>
        </w:rPr>
      </w:pPr>
    </w:p>
    <w:p w14:paraId="7B05822F" w14:textId="5C282454" w:rsidR="004D1592" w:rsidRDefault="008435FD" w:rsidP="00AD7DC0">
      <w:pPr>
        <w:spacing w:after="0" w:line="240" w:lineRule="auto"/>
        <w:contextualSpacing/>
        <w:jc w:val="both"/>
        <w:rPr>
          <w:b/>
          <w:sz w:val="24"/>
          <w:szCs w:val="24"/>
        </w:rPr>
      </w:pPr>
      <w:r>
        <w:rPr>
          <w:b/>
          <w:sz w:val="24"/>
          <w:szCs w:val="24"/>
        </w:rPr>
        <w:t xml:space="preserve">2.4. </w:t>
      </w:r>
      <w:r w:rsidR="003D3913" w:rsidRPr="003D3913">
        <w:rPr>
          <w:b/>
          <w:sz w:val="24"/>
          <w:szCs w:val="24"/>
        </w:rPr>
        <w:t>Račun financiranja prema ekonomskoj klasifikaciji</w:t>
      </w:r>
    </w:p>
    <w:p w14:paraId="526D2A23" w14:textId="77777777" w:rsidR="003D3913" w:rsidRDefault="003D3913" w:rsidP="00AD7DC0">
      <w:pPr>
        <w:spacing w:after="0" w:line="240" w:lineRule="auto"/>
        <w:contextualSpacing/>
        <w:jc w:val="both"/>
        <w:rPr>
          <w:b/>
          <w:sz w:val="24"/>
          <w:szCs w:val="24"/>
        </w:rPr>
      </w:pPr>
    </w:p>
    <w:p w14:paraId="40F66292" w14:textId="170186DA" w:rsidR="003D3913" w:rsidRDefault="008435FD" w:rsidP="00AD7DC0">
      <w:pPr>
        <w:spacing w:after="0" w:line="240" w:lineRule="auto"/>
        <w:contextualSpacing/>
        <w:jc w:val="both"/>
        <w:rPr>
          <w:b/>
          <w:sz w:val="24"/>
          <w:szCs w:val="24"/>
        </w:rPr>
      </w:pPr>
      <w:r>
        <w:rPr>
          <w:b/>
          <w:sz w:val="24"/>
          <w:szCs w:val="24"/>
        </w:rPr>
        <w:t>2.4.1.</w:t>
      </w:r>
      <w:r w:rsidR="003D3913">
        <w:rPr>
          <w:b/>
          <w:sz w:val="24"/>
          <w:szCs w:val="24"/>
        </w:rPr>
        <w:t xml:space="preserve"> Primici od financijske imovine i zaduživanja</w:t>
      </w:r>
    </w:p>
    <w:p w14:paraId="3DAB7612" w14:textId="77777777" w:rsidR="003D3913" w:rsidRDefault="003D3913" w:rsidP="00AD7DC0">
      <w:pPr>
        <w:spacing w:after="0" w:line="240" w:lineRule="auto"/>
        <w:contextualSpacing/>
        <w:jc w:val="both"/>
        <w:rPr>
          <w:b/>
          <w:sz w:val="24"/>
          <w:szCs w:val="24"/>
        </w:rPr>
      </w:pPr>
    </w:p>
    <w:p w14:paraId="49300974" w14:textId="0E5DA13A" w:rsidR="003D3913" w:rsidRPr="008435FD" w:rsidRDefault="008435FD" w:rsidP="00AD7DC0">
      <w:pPr>
        <w:spacing w:after="0" w:line="240" w:lineRule="auto"/>
        <w:contextualSpacing/>
        <w:jc w:val="both"/>
        <w:rPr>
          <w:i/>
          <w:sz w:val="24"/>
          <w:szCs w:val="24"/>
        </w:rPr>
      </w:pPr>
      <w:r w:rsidRPr="008435FD">
        <w:rPr>
          <w:i/>
          <w:sz w:val="24"/>
          <w:szCs w:val="24"/>
        </w:rPr>
        <w:t xml:space="preserve">2.4.1.1. </w:t>
      </w:r>
      <w:r w:rsidR="00ED1362">
        <w:rPr>
          <w:i/>
          <w:sz w:val="24"/>
          <w:szCs w:val="24"/>
        </w:rPr>
        <w:t>Primici od prodaje dionica i udjela u glavnici</w:t>
      </w:r>
    </w:p>
    <w:p w14:paraId="6FD9FDFC" w14:textId="77777777" w:rsidR="003D3913" w:rsidRDefault="003D3913" w:rsidP="00AD7DC0">
      <w:pPr>
        <w:spacing w:after="0" w:line="240" w:lineRule="auto"/>
        <w:contextualSpacing/>
        <w:jc w:val="both"/>
        <w:rPr>
          <w:b/>
          <w:sz w:val="24"/>
          <w:szCs w:val="24"/>
        </w:rPr>
      </w:pPr>
    </w:p>
    <w:p w14:paraId="3E72FB1F" w14:textId="77777777" w:rsidR="00ED1362" w:rsidRPr="00ED1362" w:rsidRDefault="00ED1362" w:rsidP="00ED1362">
      <w:pPr>
        <w:spacing w:after="0" w:line="240" w:lineRule="auto"/>
        <w:jc w:val="both"/>
        <w:rPr>
          <w:rFonts w:ascii="Calibri" w:eastAsia="Times New Roman" w:hAnsi="Calibri" w:cs="Calibri"/>
          <w:sz w:val="24"/>
          <w:szCs w:val="24"/>
          <w:lang w:eastAsia="hr-HR"/>
        </w:rPr>
      </w:pPr>
      <w:r w:rsidRPr="00ED1362">
        <w:rPr>
          <w:rFonts w:ascii="Calibri" w:eastAsia="Times New Roman" w:hAnsi="Calibri" w:cs="Calibri"/>
          <w:sz w:val="24"/>
          <w:szCs w:val="24"/>
          <w:lang w:eastAsia="hr-HR"/>
        </w:rPr>
        <w:t>Primici od prodaje dionica i udjela u glavnici iskazani su u iznosu od 35.100,00 kn (Grad 31.500,00 kn, Pučko otvoreno učilište Novska 3.600,00 kn). Grad Novska je imao u vlasništvu dionice jedne tuzemne kreditne institucije izvan javnog sektora nominalne vrijednosti 31.500,00 kn. Procesom prijenosa dionica manjinskih dioničara („</w:t>
      </w:r>
      <w:proofErr w:type="spellStart"/>
      <w:r w:rsidRPr="00ED1362">
        <w:rPr>
          <w:rFonts w:ascii="Calibri" w:eastAsia="Times New Roman" w:hAnsi="Calibri" w:cs="Calibri"/>
          <w:sz w:val="24"/>
          <w:szCs w:val="24"/>
          <w:lang w:eastAsia="hr-HR"/>
        </w:rPr>
        <w:t>squeeze</w:t>
      </w:r>
      <w:proofErr w:type="spellEnd"/>
      <w:r w:rsidRPr="00ED1362">
        <w:rPr>
          <w:rFonts w:ascii="Calibri" w:eastAsia="Times New Roman" w:hAnsi="Calibri" w:cs="Calibri"/>
          <w:sz w:val="24"/>
          <w:szCs w:val="24"/>
          <w:lang w:eastAsia="hr-HR"/>
        </w:rPr>
        <w:t>-</w:t>
      </w:r>
      <w:proofErr w:type="spellStart"/>
      <w:r w:rsidRPr="00ED1362">
        <w:rPr>
          <w:rFonts w:ascii="Calibri" w:eastAsia="Times New Roman" w:hAnsi="Calibri" w:cs="Calibri"/>
          <w:sz w:val="24"/>
          <w:szCs w:val="24"/>
          <w:lang w:eastAsia="hr-HR"/>
        </w:rPr>
        <w:t>out</w:t>
      </w:r>
      <w:proofErr w:type="spellEnd"/>
      <w:r w:rsidRPr="00ED1362">
        <w:rPr>
          <w:rFonts w:ascii="Calibri" w:eastAsia="Times New Roman" w:hAnsi="Calibri" w:cs="Calibri"/>
          <w:sz w:val="24"/>
          <w:szCs w:val="24"/>
          <w:lang w:eastAsia="hr-HR"/>
        </w:rPr>
        <w:t xml:space="preserve">“) Gradu je uplaćeno 261.450,00 kn. U skladu s pravilima računovodstvenog iskazivanja, nominalna vrijednost dionica u iznosu od 31.500,00 kn iskazana je u okviru skupine 83, dok je razlika između tržišne i nominalne vrijednosti od 229.950,00 kn iskazana u okviru podskupine 641 – </w:t>
      </w:r>
      <w:r w:rsidRPr="00ED1362">
        <w:rPr>
          <w:rFonts w:ascii="Calibri" w:eastAsia="Times New Roman" w:hAnsi="Calibri" w:cs="Calibri"/>
          <w:i/>
          <w:sz w:val="24"/>
          <w:szCs w:val="24"/>
          <w:lang w:eastAsia="hr-HR"/>
        </w:rPr>
        <w:t>Prihodi od financijske imovine</w:t>
      </w:r>
      <w:r w:rsidRPr="00ED1362">
        <w:rPr>
          <w:rFonts w:ascii="Calibri" w:eastAsia="Times New Roman" w:hAnsi="Calibri" w:cs="Calibri"/>
          <w:sz w:val="24"/>
          <w:szCs w:val="24"/>
          <w:lang w:eastAsia="hr-HR"/>
        </w:rPr>
        <w:t>. Primici Pučkog otvorenog učilišta Novska ostvareni su u iznosu od 3.600,0 kn i odnose se na nominalnu vrijednost prodanih dionica, također ostvarenih procesom prijenosa manjinskih dioničara („</w:t>
      </w:r>
      <w:proofErr w:type="spellStart"/>
      <w:r w:rsidRPr="00ED1362">
        <w:rPr>
          <w:rFonts w:ascii="Calibri" w:eastAsia="Times New Roman" w:hAnsi="Calibri" w:cs="Calibri"/>
          <w:sz w:val="24"/>
          <w:szCs w:val="24"/>
          <w:lang w:eastAsia="hr-HR"/>
        </w:rPr>
        <w:t>squeeze</w:t>
      </w:r>
      <w:proofErr w:type="spellEnd"/>
      <w:r w:rsidRPr="00ED1362">
        <w:rPr>
          <w:rFonts w:ascii="Calibri" w:eastAsia="Times New Roman" w:hAnsi="Calibri" w:cs="Calibri"/>
          <w:sz w:val="24"/>
          <w:szCs w:val="24"/>
          <w:lang w:eastAsia="hr-HR"/>
        </w:rPr>
        <w:t>-</w:t>
      </w:r>
      <w:proofErr w:type="spellStart"/>
      <w:r w:rsidRPr="00ED1362">
        <w:rPr>
          <w:rFonts w:ascii="Calibri" w:eastAsia="Times New Roman" w:hAnsi="Calibri" w:cs="Calibri"/>
          <w:sz w:val="24"/>
          <w:szCs w:val="24"/>
          <w:lang w:eastAsia="hr-HR"/>
        </w:rPr>
        <w:t>out</w:t>
      </w:r>
      <w:proofErr w:type="spellEnd"/>
      <w:r w:rsidRPr="00ED1362">
        <w:rPr>
          <w:rFonts w:ascii="Calibri" w:eastAsia="Times New Roman" w:hAnsi="Calibri" w:cs="Calibri"/>
          <w:sz w:val="24"/>
          <w:szCs w:val="24"/>
          <w:lang w:eastAsia="hr-HR"/>
        </w:rPr>
        <w:t>“).</w:t>
      </w:r>
    </w:p>
    <w:p w14:paraId="5A6E2D71" w14:textId="77777777" w:rsidR="003D3913" w:rsidRDefault="003D3913" w:rsidP="00AD7DC0">
      <w:pPr>
        <w:spacing w:after="0" w:line="240" w:lineRule="auto"/>
        <w:contextualSpacing/>
        <w:jc w:val="both"/>
        <w:rPr>
          <w:sz w:val="24"/>
          <w:szCs w:val="24"/>
        </w:rPr>
      </w:pPr>
    </w:p>
    <w:p w14:paraId="6CE393AE" w14:textId="77777777" w:rsidR="00234652" w:rsidRDefault="00234652" w:rsidP="00AD7DC0">
      <w:pPr>
        <w:spacing w:after="0" w:line="240" w:lineRule="auto"/>
        <w:contextualSpacing/>
        <w:jc w:val="both"/>
        <w:rPr>
          <w:sz w:val="24"/>
          <w:szCs w:val="24"/>
        </w:rPr>
      </w:pPr>
    </w:p>
    <w:p w14:paraId="71A574B7" w14:textId="77777777" w:rsidR="00234652" w:rsidRDefault="00234652" w:rsidP="00AD7DC0">
      <w:pPr>
        <w:spacing w:after="0" w:line="240" w:lineRule="auto"/>
        <w:contextualSpacing/>
        <w:jc w:val="both"/>
        <w:rPr>
          <w:sz w:val="24"/>
          <w:szCs w:val="24"/>
        </w:rPr>
      </w:pPr>
    </w:p>
    <w:p w14:paraId="737B9015" w14:textId="77777777" w:rsidR="00234652" w:rsidRDefault="00234652" w:rsidP="00AD7DC0">
      <w:pPr>
        <w:spacing w:after="0" w:line="240" w:lineRule="auto"/>
        <w:contextualSpacing/>
        <w:jc w:val="both"/>
        <w:rPr>
          <w:sz w:val="24"/>
          <w:szCs w:val="24"/>
        </w:rPr>
      </w:pPr>
    </w:p>
    <w:p w14:paraId="66535C5B" w14:textId="77777777" w:rsidR="00234652" w:rsidRDefault="00234652" w:rsidP="00AD7DC0">
      <w:pPr>
        <w:spacing w:after="0" w:line="240" w:lineRule="auto"/>
        <w:contextualSpacing/>
        <w:jc w:val="both"/>
        <w:rPr>
          <w:sz w:val="24"/>
          <w:szCs w:val="24"/>
        </w:rPr>
      </w:pPr>
    </w:p>
    <w:p w14:paraId="270AEA19" w14:textId="77777777" w:rsidR="00234652" w:rsidRDefault="00234652" w:rsidP="00AD7DC0">
      <w:pPr>
        <w:spacing w:after="0" w:line="240" w:lineRule="auto"/>
        <w:contextualSpacing/>
        <w:jc w:val="both"/>
        <w:rPr>
          <w:sz w:val="24"/>
          <w:szCs w:val="24"/>
        </w:rPr>
      </w:pPr>
    </w:p>
    <w:p w14:paraId="68C38F28" w14:textId="77777777" w:rsidR="00234652" w:rsidRDefault="00234652" w:rsidP="00AD7DC0">
      <w:pPr>
        <w:spacing w:after="0" w:line="240" w:lineRule="auto"/>
        <w:contextualSpacing/>
        <w:jc w:val="both"/>
        <w:rPr>
          <w:sz w:val="24"/>
          <w:szCs w:val="24"/>
        </w:rPr>
      </w:pPr>
    </w:p>
    <w:p w14:paraId="4FD21D18" w14:textId="252A4EF1" w:rsidR="003D3913" w:rsidRDefault="008435FD" w:rsidP="00AD7DC0">
      <w:pPr>
        <w:spacing w:after="0" w:line="240" w:lineRule="auto"/>
        <w:contextualSpacing/>
        <w:jc w:val="both"/>
        <w:rPr>
          <w:b/>
          <w:sz w:val="24"/>
          <w:szCs w:val="24"/>
        </w:rPr>
      </w:pPr>
      <w:r>
        <w:rPr>
          <w:b/>
          <w:sz w:val="24"/>
          <w:szCs w:val="24"/>
        </w:rPr>
        <w:lastRenderedPageBreak/>
        <w:t xml:space="preserve">2.4.2. </w:t>
      </w:r>
      <w:r w:rsidR="003D3913" w:rsidRPr="003D3913">
        <w:rPr>
          <w:b/>
          <w:sz w:val="24"/>
          <w:szCs w:val="24"/>
        </w:rPr>
        <w:t>Primici od zaduživanja</w:t>
      </w:r>
    </w:p>
    <w:p w14:paraId="3CCEDE39" w14:textId="77777777" w:rsidR="003D3913" w:rsidRDefault="003D3913" w:rsidP="00AD7DC0">
      <w:pPr>
        <w:spacing w:after="0" w:line="240" w:lineRule="auto"/>
        <w:contextualSpacing/>
        <w:jc w:val="both"/>
        <w:rPr>
          <w:b/>
          <w:sz w:val="24"/>
          <w:szCs w:val="24"/>
        </w:rPr>
      </w:pPr>
    </w:p>
    <w:p w14:paraId="67300B12" w14:textId="6443F8C1" w:rsidR="003D3913" w:rsidRPr="00907A7E" w:rsidRDefault="00907A7E" w:rsidP="00AD7DC0">
      <w:pPr>
        <w:spacing w:after="0" w:line="240" w:lineRule="auto"/>
        <w:contextualSpacing/>
        <w:jc w:val="both"/>
        <w:rPr>
          <w:i/>
          <w:sz w:val="24"/>
          <w:szCs w:val="24"/>
        </w:rPr>
      </w:pPr>
      <w:r w:rsidRPr="00907A7E">
        <w:rPr>
          <w:i/>
          <w:sz w:val="24"/>
          <w:szCs w:val="24"/>
        </w:rPr>
        <w:t>2.4.2.1</w:t>
      </w:r>
      <w:r>
        <w:rPr>
          <w:i/>
          <w:sz w:val="24"/>
          <w:szCs w:val="24"/>
        </w:rPr>
        <w:t>.</w:t>
      </w:r>
      <w:r w:rsidRPr="00907A7E">
        <w:rPr>
          <w:i/>
          <w:sz w:val="24"/>
          <w:szCs w:val="24"/>
        </w:rPr>
        <w:t xml:space="preserve"> </w:t>
      </w:r>
      <w:r w:rsidR="003D3913" w:rsidRPr="00907A7E">
        <w:rPr>
          <w:i/>
          <w:sz w:val="24"/>
          <w:szCs w:val="24"/>
        </w:rPr>
        <w:t>Primljeni krediti i zajmovi od kreditnih i ostalih financijskih institucija u javnom sektoru</w:t>
      </w:r>
    </w:p>
    <w:p w14:paraId="3AD501C1" w14:textId="77777777" w:rsidR="003D3913" w:rsidRDefault="003D3913" w:rsidP="00AD7DC0">
      <w:pPr>
        <w:spacing w:after="0" w:line="240" w:lineRule="auto"/>
        <w:contextualSpacing/>
        <w:jc w:val="both"/>
        <w:rPr>
          <w:b/>
          <w:sz w:val="24"/>
          <w:szCs w:val="24"/>
        </w:rPr>
      </w:pPr>
    </w:p>
    <w:p w14:paraId="50BA0487" w14:textId="58F81F49" w:rsidR="00BD2686" w:rsidRDefault="003D3913" w:rsidP="00AD7DC0">
      <w:pPr>
        <w:spacing w:after="0" w:line="240" w:lineRule="auto"/>
        <w:contextualSpacing/>
        <w:jc w:val="both"/>
        <w:rPr>
          <w:sz w:val="24"/>
          <w:szCs w:val="24"/>
        </w:rPr>
      </w:pPr>
      <w:r w:rsidRPr="003D3913">
        <w:rPr>
          <w:sz w:val="24"/>
          <w:szCs w:val="24"/>
        </w:rPr>
        <w:t xml:space="preserve">Ova je podskupina primitaka ostvarena u iznosu od </w:t>
      </w:r>
      <w:r w:rsidR="00ED1362">
        <w:rPr>
          <w:sz w:val="24"/>
          <w:szCs w:val="24"/>
        </w:rPr>
        <w:t>3.735.308,04</w:t>
      </w:r>
      <w:r w:rsidRPr="003D3913">
        <w:rPr>
          <w:sz w:val="24"/>
          <w:szCs w:val="24"/>
        </w:rPr>
        <w:t xml:space="preserve"> kn </w:t>
      </w:r>
      <w:r>
        <w:rPr>
          <w:sz w:val="24"/>
          <w:szCs w:val="24"/>
        </w:rPr>
        <w:t xml:space="preserve">i odnosi se na iskorišteni iznos dugoročnog tuzemnog kredita za rekonstrukciju i dogradnju postojeće zgrade hotela </w:t>
      </w:r>
      <w:proofErr w:type="spellStart"/>
      <w:r>
        <w:rPr>
          <w:sz w:val="24"/>
          <w:szCs w:val="24"/>
        </w:rPr>
        <w:t>Knopp</w:t>
      </w:r>
      <w:proofErr w:type="spellEnd"/>
      <w:r>
        <w:rPr>
          <w:sz w:val="24"/>
          <w:szCs w:val="24"/>
        </w:rPr>
        <w:t xml:space="preserve"> </w:t>
      </w:r>
      <w:r w:rsidR="00ED1362">
        <w:rPr>
          <w:sz w:val="24"/>
          <w:szCs w:val="24"/>
        </w:rPr>
        <w:t>u izvještajnom polugodišnjem razdoblju 2022. godine.</w:t>
      </w:r>
      <w:r w:rsidR="006D5573">
        <w:rPr>
          <w:sz w:val="24"/>
          <w:szCs w:val="24"/>
        </w:rPr>
        <w:t xml:space="preserve"> </w:t>
      </w:r>
      <w:r w:rsidR="00E450D3">
        <w:rPr>
          <w:sz w:val="24"/>
          <w:szCs w:val="24"/>
        </w:rPr>
        <w:t xml:space="preserve">Rashodi u okviru skupine 45 </w:t>
      </w:r>
      <w:r w:rsidR="00E450D3" w:rsidRPr="00E450D3">
        <w:rPr>
          <w:i/>
          <w:sz w:val="24"/>
          <w:szCs w:val="24"/>
        </w:rPr>
        <w:t>Rashodi za dodatna ulaganja na nefinancijskoj imovini</w:t>
      </w:r>
      <w:r w:rsidR="00E450D3">
        <w:rPr>
          <w:i/>
          <w:sz w:val="24"/>
          <w:szCs w:val="24"/>
        </w:rPr>
        <w:t xml:space="preserve">, </w:t>
      </w:r>
      <w:r w:rsidR="00E450D3">
        <w:rPr>
          <w:sz w:val="24"/>
          <w:szCs w:val="24"/>
        </w:rPr>
        <w:t xml:space="preserve">iz sredstava kredita, za rekonstrukciju i dogradnju hotela </w:t>
      </w:r>
      <w:proofErr w:type="spellStart"/>
      <w:r w:rsidR="00E450D3">
        <w:rPr>
          <w:sz w:val="24"/>
          <w:szCs w:val="24"/>
        </w:rPr>
        <w:t>Knopp</w:t>
      </w:r>
      <w:proofErr w:type="spellEnd"/>
      <w:r w:rsidR="00E450D3">
        <w:rPr>
          <w:sz w:val="24"/>
          <w:szCs w:val="24"/>
        </w:rPr>
        <w:t xml:space="preserve"> ostvareni su u iznosu od 5.842.795,66 kn</w:t>
      </w:r>
      <w:r w:rsidR="00BA446E">
        <w:rPr>
          <w:sz w:val="24"/>
          <w:szCs w:val="24"/>
        </w:rPr>
        <w:t xml:space="preserve"> za razdoblje od siječnja do lipnja</w:t>
      </w:r>
      <w:r w:rsidR="00E450D3">
        <w:rPr>
          <w:sz w:val="24"/>
          <w:szCs w:val="24"/>
        </w:rPr>
        <w:t xml:space="preserve">, dok su primici od zaduživanja ostvareni u </w:t>
      </w:r>
      <w:r w:rsidR="00BA446E">
        <w:rPr>
          <w:sz w:val="24"/>
          <w:szCs w:val="24"/>
        </w:rPr>
        <w:t xml:space="preserve">istom razdoblju u </w:t>
      </w:r>
      <w:r w:rsidR="00E450D3">
        <w:rPr>
          <w:sz w:val="24"/>
          <w:szCs w:val="24"/>
        </w:rPr>
        <w:t xml:space="preserve">iznosu od 3.735.308,04 kn. Naime, u razredu 8 u prvom polugodištu 2022. godine priznati su primici od zaduživanja za rashode koji su nastali i knjiženi u 2021. godini (radovi i nadzor za prosinac 2021. godine), a podmireni su tijekom </w:t>
      </w:r>
      <w:r w:rsidR="006233BD">
        <w:rPr>
          <w:sz w:val="24"/>
          <w:szCs w:val="24"/>
        </w:rPr>
        <w:t>veljače</w:t>
      </w:r>
      <w:r w:rsidR="00E450D3">
        <w:rPr>
          <w:sz w:val="24"/>
          <w:szCs w:val="24"/>
        </w:rPr>
        <w:t xml:space="preserve"> 2022. godine. Također, u prvom polugodištu 2022. godine Grad Novska </w:t>
      </w:r>
      <w:r w:rsidR="00BA446E">
        <w:rPr>
          <w:sz w:val="24"/>
          <w:szCs w:val="24"/>
        </w:rPr>
        <w:t xml:space="preserve">je uputio kreditnoj instituciji tri zahtjeva za korištenje sredstava kredita za rashode koji su nastali za razdoblje </w:t>
      </w:r>
      <w:r w:rsidR="006A1D9D">
        <w:rPr>
          <w:sz w:val="24"/>
          <w:szCs w:val="24"/>
        </w:rPr>
        <w:t>od siječnja do ožujka ove godine (uključujući i obvezu za PDV)</w:t>
      </w:r>
      <w:r w:rsidR="00BA446E">
        <w:rPr>
          <w:sz w:val="24"/>
          <w:szCs w:val="24"/>
        </w:rPr>
        <w:t xml:space="preserve">, </w:t>
      </w:r>
      <w:r w:rsidR="006A1D9D">
        <w:rPr>
          <w:sz w:val="24"/>
          <w:szCs w:val="24"/>
        </w:rPr>
        <w:t xml:space="preserve">dok su </w:t>
      </w:r>
      <w:r w:rsidR="00BA446E">
        <w:rPr>
          <w:sz w:val="24"/>
          <w:szCs w:val="24"/>
        </w:rPr>
        <w:t xml:space="preserve">za </w:t>
      </w:r>
      <w:r w:rsidR="006A1D9D">
        <w:rPr>
          <w:sz w:val="24"/>
          <w:szCs w:val="24"/>
        </w:rPr>
        <w:t>razdoblje od travnja do lipnja</w:t>
      </w:r>
      <w:r w:rsidR="00BA446E">
        <w:rPr>
          <w:sz w:val="24"/>
          <w:szCs w:val="24"/>
        </w:rPr>
        <w:t xml:space="preserve"> </w:t>
      </w:r>
      <w:r w:rsidR="006A1D9D">
        <w:rPr>
          <w:sz w:val="24"/>
          <w:szCs w:val="24"/>
        </w:rPr>
        <w:t>zahtjevi za korištenje kredita</w:t>
      </w:r>
      <w:r w:rsidR="00BA446E">
        <w:rPr>
          <w:sz w:val="24"/>
          <w:szCs w:val="24"/>
        </w:rPr>
        <w:t xml:space="preserve"> dostavljeni nakon 30. lipnja 2022. godine</w:t>
      </w:r>
      <w:r w:rsidR="006A1D9D">
        <w:rPr>
          <w:sz w:val="24"/>
          <w:szCs w:val="24"/>
        </w:rPr>
        <w:t xml:space="preserve"> (priznati su u primitke u trenutku podmirenja).</w:t>
      </w:r>
      <w:r w:rsidR="00BA446E">
        <w:rPr>
          <w:sz w:val="24"/>
          <w:szCs w:val="24"/>
        </w:rPr>
        <w:t xml:space="preserve"> Iz svega navedenoga proizlaze razlike</w:t>
      </w:r>
      <w:r w:rsidR="006A1D9D">
        <w:rPr>
          <w:sz w:val="24"/>
          <w:szCs w:val="24"/>
        </w:rPr>
        <w:t xml:space="preserve"> u iskazanim </w:t>
      </w:r>
      <w:r w:rsidR="006233BD">
        <w:rPr>
          <w:sz w:val="24"/>
          <w:szCs w:val="24"/>
        </w:rPr>
        <w:t xml:space="preserve">iznosima </w:t>
      </w:r>
      <w:r w:rsidR="00BA446E">
        <w:rPr>
          <w:sz w:val="24"/>
          <w:szCs w:val="24"/>
        </w:rPr>
        <w:t xml:space="preserve">između razreda 4 (Rashodi za nabavu nefinancijske imovine) i razreda 8 (Primici od zaduživanja). </w:t>
      </w:r>
    </w:p>
    <w:p w14:paraId="1589AB90" w14:textId="77777777" w:rsidR="00E450D3" w:rsidRDefault="00E450D3" w:rsidP="00AD7DC0">
      <w:pPr>
        <w:spacing w:after="0" w:line="240" w:lineRule="auto"/>
        <w:contextualSpacing/>
        <w:jc w:val="both"/>
        <w:rPr>
          <w:sz w:val="24"/>
          <w:szCs w:val="24"/>
        </w:rPr>
      </w:pPr>
    </w:p>
    <w:p w14:paraId="156AD267" w14:textId="3067295D" w:rsidR="00BD2686" w:rsidRDefault="00907A7E" w:rsidP="00AD7DC0">
      <w:pPr>
        <w:spacing w:after="0" w:line="240" w:lineRule="auto"/>
        <w:contextualSpacing/>
        <w:jc w:val="both"/>
        <w:rPr>
          <w:b/>
          <w:sz w:val="24"/>
          <w:szCs w:val="24"/>
        </w:rPr>
      </w:pPr>
      <w:r>
        <w:rPr>
          <w:b/>
          <w:sz w:val="24"/>
          <w:szCs w:val="24"/>
        </w:rPr>
        <w:t>2.4.3.</w:t>
      </w:r>
      <w:r w:rsidR="00BD2686" w:rsidRPr="00BD2686">
        <w:rPr>
          <w:b/>
          <w:sz w:val="24"/>
          <w:szCs w:val="24"/>
        </w:rPr>
        <w:t xml:space="preserve"> Izdaci za financijsku imovinu i otplate zajmova</w:t>
      </w:r>
    </w:p>
    <w:p w14:paraId="2ECA2E32" w14:textId="77777777" w:rsidR="00BD2686" w:rsidRDefault="00BD2686" w:rsidP="00AD7DC0">
      <w:pPr>
        <w:spacing w:after="0" w:line="240" w:lineRule="auto"/>
        <w:contextualSpacing/>
        <w:jc w:val="both"/>
        <w:rPr>
          <w:b/>
          <w:sz w:val="24"/>
          <w:szCs w:val="24"/>
        </w:rPr>
      </w:pPr>
    </w:p>
    <w:p w14:paraId="5FB0AE09" w14:textId="7F66C593" w:rsidR="00ED1362" w:rsidRPr="00907A7E" w:rsidRDefault="00ED1362" w:rsidP="00ED1362">
      <w:pPr>
        <w:spacing w:after="0" w:line="240" w:lineRule="auto"/>
        <w:contextualSpacing/>
        <w:jc w:val="both"/>
        <w:rPr>
          <w:i/>
          <w:sz w:val="24"/>
          <w:szCs w:val="24"/>
        </w:rPr>
      </w:pPr>
      <w:r>
        <w:rPr>
          <w:i/>
          <w:sz w:val="24"/>
          <w:szCs w:val="24"/>
        </w:rPr>
        <w:t>2.4.3.1</w:t>
      </w:r>
      <w:r w:rsidRPr="00907A7E">
        <w:rPr>
          <w:i/>
          <w:sz w:val="24"/>
          <w:szCs w:val="24"/>
        </w:rPr>
        <w:t xml:space="preserve">. Otplata glavnice primljenih kredita i zajmova od kreditnih i ostalih financijskih institucija </w:t>
      </w:r>
      <w:r>
        <w:rPr>
          <w:i/>
          <w:sz w:val="24"/>
          <w:szCs w:val="24"/>
        </w:rPr>
        <w:t>u javnom sektoru</w:t>
      </w:r>
    </w:p>
    <w:p w14:paraId="1811844F" w14:textId="77777777" w:rsidR="00ED1362" w:rsidRDefault="00ED1362" w:rsidP="00ED1362">
      <w:pPr>
        <w:spacing w:after="0" w:line="240" w:lineRule="auto"/>
        <w:contextualSpacing/>
        <w:jc w:val="both"/>
        <w:rPr>
          <w:b/>
          <w:sz w:val="24"/>
          <w:szCs w:val="24"/>
        </w:rPr>
      </w:pPr>
    </w:p>
    <w:p w14:paraId="19350524" w14:textId="77777777" w:rsidR="00ED1362" w:rsidRPr="00ED1362" w:rsidRDefault="00ED1362" w:rsidP="00ED1362">
      <w:pPr>
        <w:spacing w:after="0" w:line="240" w:lineRule="auto"/>
        <w:jc w:val="both"/>
        <w:rPr>
          <w:rFonts w:ascii="Times New Roman" w:eastAsia="Times New Roman" w:hAnsi="Times New Roman" w:cs="Calibri"/>
          <w:color w:val="000000"/>
          <w:sz w:val="24"/>
          <w:szCs w:val="24"/>
          <w:shd w:val="clear" w:color="auto" w:fill="FFFFFF"/>
          <w:lang w:eastAsia="hr-HR"/>
        </w:rPr>
      </w:pPr>
      <w:r w:rsidRPr="00ED1362">
        <w:rPr>
          <w:rFonts w:ascii="Calibri" w:eastAsia="Times New Roman" w:hAnsi="Calibri" w:cs="Calibri"/>
          <w:sz w:val="24"/>
          <w:szCs w:val="24"/>
          <w:lang w:eastAsia="hr-HR"/>
        </w:rPr>
        <w:t>Otplata glavnice primljenih kredita od kreditnih institucija u javnom sektoru odnosi se na otplaćenu glavnicu za razdoblje od travnja do lipnja 2022. godine u iznosu od 194.784,99 kn dugoročnog tuzemnog kredita za kupnju poslovne zgrade za kojeg je između ostalog ugovoren poček od 12 mjeseci od korištenja kredita. S obzirom da je kredit realiziran krajem ožujka 2021. godine, u travnju tekuće godine započela je otplata navedenog dugoročnog kredita.</w:t>
      </w:r>
    </w:p>
    <w:p w14:paraId="3F97662D" w14:textId="77777777" w:rsidR="00ED1362" w:rsidRDefault="00ED1362" w:rsidP="00AD7DC0">
      <w:pPr>
        <w:spacing w:after="0" w:line="240" w:lineRule="auto"/>
        <w:contextualSpacing/>
        <w:jc w:val="both"/>
        <w:rPr>
          <w:i/>
          <w:sz w:val="24"/>
          <w:szCs w:val="24"/>
        </w:rPr>
      </w:pPr>
    </w:p>
    <w:p w14:paraId="1D5AF2F5" w14:textId="563C9FAA" w:rsidR="00BD2686" w:rsidRPr="00907A7E" w:rsidRDefault="00ED1362" w:rsidP="00AD7DC0">
      <w:pPr>
        <w:spacing w:after="0" w:line="240" w:lineRule="auto"/>
        <w:contextualSpacing/>
        <w:jc w:val="both"/>
        <w:rPr>
          <w:i/>
          <w:sz w:val="24"/>
          <w:szCs w:val="24"/>
        </w:rPr>
      </w:pPr>
      <w:r>
        <w:rPr>
          <w:i/>
          <w:sz w:val="24"/>
          <w:szCs w:val="24"/>
        </w:rPr>
        <w:t>2.4.3.2</w:t>
      </w:r>
      <w:r w:rsidR="00907A7E" w:rsidRPr="00907A7E">
        <w:rPr>
          <w:i/>
          <w:sz w:val="24"/>
          <w:szCs w:val="24"/>
        </w:rPr>
        <w:t>.</w:t>
      </w:r>
      <w:r w:rsidR="00BD2686" w:rsidRPr="00907A7E">
        <w:rPr>
          <w:i/>
          <w:sz w:val="24"/>
          <w:szCs w:val="24"/>
        </w:rPr>
        <w:t xml:space="preserve"> Otplata glavnice primljenih kredita i zajmova od kreditnih i ostalih financijskih institucija izvan javnog sektora </w:t>
      </w:r>
    </w:p>
    <w:p w14:paraId="3A1D704F" w14:textId="77777777" w:rsidR="00BD2686" w:rsidRDefault="00BD2686" w:rsidP="00AD7DC0">
      <w:pPr>
        <w:spacing w:after="0" w:line="240" w:lineRule="auto"/>
        <w:contextualSpacing/>
        <w:jc w:val="both"/>
        <w:rPr>
          <w:b/>
          <w:sz w:val="24"/>
          <w:szCs w:val="24"/>
        </w:rPr>
      </w:pPr>
    </w:p>
    <w:p w14:paraId="020B2C06" w14:textId="44A5F25C" w:rsidR="00ED1362" w:rsidRDefault="00ED1362" w:rsidP="00ED1362">
      <w:pPr>
        <w:spacing w:after="0" w:line="240" w:lineRule="auto"/>
        <w:jc w:val="both"/>
        <w:rPr>
          <w:rFonts w:ascii="Calibri" w:eastAsia="Times New Roman" w:hAnsi="Calibri" w:cs="Calibri"/>
          <w:color w:val="000000"/>
          <w:sz w:val="24"/>
          <w:szCs w:val="24"/>
          <w:shd w:val="clear" w:color="auto" w:fill="FFFFFF"/>
          <w:lang w:eastAsia="hr-HR"/>
        </w:rPr>
      </w:pPr>
      <w:r w:rsidRPr="00ED1362">
        <w:rPr>
          <w:rFonts w:ascii="Calibri" w:eastAsia="Times New Roman" w:hAnsi="Calibri" w:cs="Calibri"/>
          <w:color w:val="000000"/>
          <w:sz w:val="24"/>
          <w:szCs w:val="24"/>
          <w:shd w:val="clear" w:color="auto" w:fill="FFFFFF"/>
          <w:lang w:eastAsia="hr-HR"/>
        </w:rPr>
        <w:t xml:space="preserve">Ova je podskupina izdataka realizirana u iznosu od 2.702.506,65 kn i odnosi se na otplatu glavnice za prvo i drugo tromjesečje po dugoročnom kreditu s valutnom klauzulom (izgradnja spojne ceste) u iznosu od 536.079,56 kn i na podmirenje iskorištenog odobrenog prekoračenja po transakcijskom računu (okvirni kratkoročni kredit) </w:t>
      </w:r>
      <w:r w:rsidR="00C07BB4">
        <w:rPr>
          <w:rFonts w:ascii="Calibri" w:eastAsia="Times New Roman" w:hAnsi="Calibri" w:cs="Calibri"/>
          <w:color w:val="000000"/>
          <w:sz w:val="24"/>
          <w:szCs w:val="24"/>
          <w:shd w:val="clear" w:color="auto" w:fill="FFFFFF"/>
          <w:lang w:eastAsia="hr-HR"/>
        </w:rPr>
        <w:t xml:space="preserve">iz </w:t>
      </w:r>
      <w:r w:rsidRPr="00ED1362">
        <w:rPr>
          <w:rFonts w:ascii="Calibri" w:eastAsia="Times New Roman" w:hAnsi="Calibri" w:cs="Calibri"/>
          <w:color w:val="000000"/>
          <w:sz w:val="24"/>
          <w:szCs w:val="24"/>
          <w:shd w:val="clear" w:color="auto" w:fill="FFFFFF"/>
          <w:lang w:eastAsia="hr-HR"/>
        </w:rPr>
        <w:t xml:space="preserve">priljeva tekućeg razdoblja u iznosu od 2.166.427,09 kn (iskorišteni iznos dopuštenog prekoračenja po transakcijskom računu na dan 31.12.2021. godine). </w:t>
      </w:r>
    </w:p>
    <w:p w14:paraId="40717E05"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5CFC5637"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578451FF"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0A4A918F"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01A4901D" w14:textId="77777777" w:rsidR="00ED1362" w:rsidRPr="00ED1362" w:rsidRDefault="00ED1362" w:rsidP="00ED1362">
      <w:pPr>
        <w:spacing w:after="0" w:line="240" w:lineRule="auto"/>
        <w:jc w:val="both"/>
        <w:rPr>
          <w:rFonts w:ascii="Calibri" w:eastAsia="Times New Roman" w:hAnsi="Calibri" w:cs="Calibri"/>
          <w:color w:val="000000"/>
          <w:sz w:val="24"/>
          <w:szCs w:val="24"/>
          <w:shd w:val="clear" w:color="auto" w:fill="FFFFFF"/>
          <w:lang w:eastAsia="hr-HR"/>
        </w:rPr>
      </w:pPr>
    </w:p>
    <w:p w14:paraId="1F50B51F" w14:textId="20BF7A5B" w:rsidR="00BD2686" w:rsidRPr="00907A7E" w:rsidRDefault="00907A7E" w:rsidP="00AD7DC0">
      <w:pPr>
        <w:spacing w:after="0" w:line="240" w:lineRule="auto"/>
        <w:contextualSpacing/>
        <w:jc w:val="both"/>
        <w:rPr>
          <w:i/>
          <w:sz w:val="24"/>
          <w:szCs w:val="24"/>
        </w:rPr>
      </w:pPr>
      <w:r w:rsidRPr="00907A7E">
        <w:rPr>
          <w:i/>
          <w:sz w:val="24"/>
          <w:szCs w:val="24"/>
        </w:rPr>
        <w:lastRenderedPageBreak/>
        <w:t xml:space="preserve">2.4.3.3. </w:t>
      </w:r>
      <w:r w:rsidR="00BD2686" w:rsidRPr="00907A7E">
        <w:rPr>
          <w:i/>
          <w:sz w:val="24"/>
          <w:szCs w:val="24"/>
        </w:rPr>
        <w:t>Otplata glavnice primljenih zajmova od drugih razina vlasti</w:t>
      </w:r>
    </w:p>
    <w:p w14:paraId="40FD8FC3" w14:textId="77777777" w:rsidR="00907A7E" w:rsidRDefault="00907A7E" w:rsidP="00AD7DC0">
      <w:pPr>
        <w:spacing w:after="0" w:line="240" w:lineRule="auto"/>
        <w:contextualSpacing/>
        <w:jc w:val="both"/>
        <w:rPr>
          <w:b/>
          <w:sz w:val="24"/>
          <w:szCs w:val="24"/>
        </w:rPr>
      </w:pPr>
    </w:p>
    <w:p w14:paraId="65E2965B" w14:textId="0CA04DAB" w:rsidR="00D35625" w:rsidRDefault="00ED1362" w:rsidP="00D35625">
      <w:pPr>
        <w:spacing w:after="0" w:line="240" w:lineRule="auto"/>
        <w:jc w:val="both"/>
        <w:rPr>
          <w:rFonts w:ascii="Calibri" w:eastAsia="Calibri" w:hAnsi="Calibri" w:cs="Calibri"/>
          <w:color w:val="000000"/>
          <w:sz w:val="24"/>
          <w:szCs w:val="24"/>
          <w:shd w:val="clear" w:color="auto" w:fill="FFFFFF"/>
        </w:rPr>
      </w:pPr>
      <w:r w:rsidRPr="00ED1362">
        <w:rPr>
          <w:rFonts w:ascii="Calibri" w:eastAsia="Times New Roman" w:hAnsi="Calibri" w:cs="Calibri"/>
          <w:color w:val="000000"/>
          <w:sz w:val="24"/>
          <w:szCs w:val="24"/>
          <w:shd w:val="clear" w:color="auto" w:fill="FFFFFF"/>
          <w:lang w:eastAsia="hr-HR"/>
        </w:rPr>
        <w:t>Ova je skupina izdataka realizirana u iznosu od 1.755.575,30 kn i odnosi se na podmirenu preostalu</w:t>
      </w:r>
      <w:r w:rsidRPr="00ED1362">
        <w:rPr>
          <w:rFonts w:ascii="Calibri" w:eastAsia="Calibri" w:hAnsi="Calibri" w:cs="Calibri"/>
          <w:color w:val="000000"/>
          <w:sz w:val="24"/>
          <w:szCs w:val="24"/>
          <w:shd w:val="clear" w:color="auto" w:fill="FFFFFF"/>
        </w:rPr>
        <w:t xml:space="preserve"> obvezu za povrat nedostajućih sredstava namirenja iz Državnog proračuna RH za povrat poreza na dohodak i prireza porezu na dohodak po godišnjim prijavama za 2020. godinu u iznosu od 1.747.802,76 kn (FINA teretila transakcijski račun Grada u četiri obroka) te otplatu beskamatnog zajma iz 2020. godine u visini poreza na dohodak i prireza porezu na dohodak čije je plaćanje odgođeno i/ili odobrena obročna o</w:t>
      </w:r>
      <w:r w:rsidR="004A18E6">
        <w:rPr>
          <w:rFonts w:ascii="Calibri" w:eastAsia="Calibri" w:hAnsi="Calibri" w:cs="Calibri"/>
          <w:color w:val="000000"/>
          <w:sz w:val="24"/>
          <w:szCs w:val="24"/>
          <w:shd w:val="clear" w:color="auto" w:fill="FFFFFF"/>
        </w:rPr>
        <w:t>tplata u iznosu od 7.772,54 kn.</w:t>
      </w:r>
    </w:p>
    <w:p w14:paraId="2C5CC438"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7DE06478"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247B3E6A"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271634DD"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19F6B949"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292EE56F"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0724AAD8"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0C28034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6137C0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64894D2A"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262289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ABBE4A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653F8C3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1F24D78"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792D40D"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6DDE04C"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8F29AD3"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E2A7AFB"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EBC991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4490F9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1E91690"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6135705"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EFE4A4F"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C759D54"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721772F"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29E60D7C"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9A0057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AFF9C80"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B23995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6FBF6DD5"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1DE5778C"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727F06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223D8DC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2E74211F"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8276D5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B9A7C98"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0AAB2D4" w14:textId="77777777" w:rsidR="006A1D9D" w:rsidRPr="004A18E6" w:rsidRDefault="006A1D9D" w:rsidP="00D35625">
      <w:pPr>
        <w:spacing w:after="0" w:line="240" w:lineRule="auto"/>
        <w:jc w:val="both"/>
        <w:rPr>
          <w:rFonts w:ascii="Calibri" w:eastAsia="Calibri" w:hAnsi="Calibri" w:cs="Calibri"/>
          <w:color w:val="000000"/>
          <w:sz w:val="24"/>
          <w:szCs w:val="24"/>
          <w:shd w:val="clear" w:color="auto" w:fill="FFFFFF"/>
        </w:rPr>
      </w:pPr>
    </w:p>
    <w:p w14:paraId="40AF1A5E" w14:textId="77777777" w:rsidR="00D35625" w:rsidRDefault="00D35625" w:rsidP="00D35625">
      <w:pPr>
        <w:spacing w:after="0" w:line="240" w:lineRule="auto"/>
        <w:jc w:val="both"/>
        <w:rPr>
          <w:rFonts w:ascii="Calibri" w:eastAsia="Times New Roman" w:hAnsi="Calibri" w:cs="Calibri"/>
          <w:sz w:val="24"/>
          <w:szCs w:val="24"/>
          <w:lang w:eastAsia="x-none"/>
        </w:rPr>
      </w:pPr>
    </w:p>
    <w:p w14:paraId="384DA994" w14:textId="39E7B76E" w:rsidR="00D35625" w:rsidRPr="00AD7DC0" w:rsidRDefault="00D35625" w:rsidP="00D35625">
      <w:pPr>
        <w:shd w:val="clear" w:color="auto" w:fill="D9D9D9" w:themeFill="background1" w:themeFillShade="D9"/>
        <w:spacing w:after="0" w:line="240" w:lineRule="auto"/>
        <w:jc w:val="center"/>
        <w:rPr>
          <w:b/>
          <w:sz w:val="24"/>
          <w:szCs w:val="24"/>
        </w:rPr>
      </w:pPr>
      <w:r w:rsidRPr="00AD7DC0">
        <w:rPr>
          <w:b/>
          <w:sz w:val="24"/>
          <w:szCs w:val="24"/>
        </w:rPr>
        <w:lastRenderedPageBreak/>
        <w:t xml:space="preserve">OBRAZLOŽENJE OSTVARENIH RASHODA I IZDATAKA </w:t>
      </w:r>
      <w:r>
        <w:rPr>
          <w:b/>
          <w:sz w:val="24"/>
          <w:szCs w:val="24"/>
        </w:rPr>
        <w:t xml:space="preserve">UPRAVNIH TIJELA GRADA NOVSKE ZA RAZDOBLJE </w:t>
      </w:r>
      <w:r w:rsidR="00232ECD">
        <w:rPr>
          <w:b/>
          <w:sz w:val="24"/>
          <w:szCs w:val="24"/>
        </w:rPr>
        <w:t>OD 01.01. DO 30.06.2022</w:t>
      </w:r>
      <w:r w:rsidRPr="00AD7DC0">
        <w:rPr>
          <w:b/>
          <w:sz w:val="24"/>
          <w:szCs w:val="24"/>
        </w:rPr>
        <w:t xml:space="preserve">. GODINE </w:t>
      </w:r>
    </w:p>
    <w:p w14:paraId="5A160F68" w14:textId="77777777" w:rsidR="00D35625" w:rsidRPr="00D35625" w:rsidRDefault="00D35625" w:rsidP="00D35625">
      <w:pPr>
        <w:spacing w:after="0" w:line="240" w:lineRule="auto"/>
        <w:jc w:val="both"/>
        <w:rPr>
          <w:rFonts w:ascii="Calibri" w:eastAsia="Calibri" w:hAnsi="Calibri" w:cs="Calibri"/>
          <w:sz w:val="24"/>
          <w:szCs w:val="24"/>
        </w:rPr>
      </w:pPr>
    </w:p>
    <w:p w14:paraId="74B8FFCB" w14:textId="77777777" w:rsidR="006D6D2F" w:rsidRDefault="006D6D2F" w:rsidP="008A5BB1">
      <w:pPr>
        <w:numPr>
          <w:ilvl w:val="0"/>
          <w:numId w:val="7"/>
        </w:numPr>
        <w:shd w:val="clear" w:color="auto" w:fill="FFFFFF"/>
        <w:spacing w:after="200" w:line="210" w:lineRule="atLeast"/>
        <w:ind w:left="357" w:hanging="357"/>
        <w:contextualSpacing/>
        <w:jc w:val="both"/>
        <w:textAlignment w:val="baseline"/>
        <w:rPr>
          <w:rFonts w:ascii="Calibri" w:eastAsia="Calibri" w:hAnsi="Calibri" w:cs="Calibri"/>
          <w:b/>
          <w:sz w:val="24"/>
          <w:szCs w:val="24"/>
        </w:rPr>
      </w:pPr>
      <w:r w:rsidRPr="006D6D2F">
        <w:rPr>
          <w:rFonts w:ascii="Calibri" w:eastAsia="Calibri" w:hAnsi="Calibri" w:cs="Calibri"/>
          <w:b/>
          <w:sz w:val="24"/>
          <w:szCs w:val="24"/>
        </w:rPr>
        <w:t>Razdjel 001 UPRAVNI ODJEL ZA DRUŠTVENE DJELATNOSTI, PRAVNE POSLOVE I JAVNU NABAVU</w:t>
      </w:r>
    </w:p>
    <w:p w14:paraId="61A111F2" w14:textId="77777777" w:rsidR="006D6D2F" w:rsidRPr="006D6D2F" w:rsidRDefault="006D6D2F" w:rsidP="006D6D2F">
      <w:pPr>
        <w:shd w:val="clear" w:color="auto" w:fill="FFFFFF"/>
        <w:spacing w:after="200" w:line="210" w:lineRule="atLeast"/>
        <w:ind w:left="357"/>
        <w:contextualSpacing/>
        <w:jc w:val="both"/>
        <w:textAlignment w:val="baseline"/>
        <w:rPr>
          <w:rFonts w:ascii="Calibri" w:eastAsia="Calibri" w:hAnsi="Calibri" w:cs="Calibri"/>
          <w:b/>
          <w:sz w:val="24"/>
          <w:szCs w:val="24"/>
        </w:rPr>
      </w:pPr>
    </w:p>
    <w:p w14:paraId="7839F8C4" w14:textId="5B103DCF" w:rsidR="006D6D2F" w:rsidRPr="006D6D2F" w:rsidRDefault="006D6D2F" w:rsidP="006D6D2F">
      <w:pPr>
        <w:spacing w:after="0" w:line="240" w:lineRule="auto"/>
        <w:contextualSpacing/>
        <w:jc w:val="both"/>
        <w:rPr>
          <w:rFonts w:ascii="Calibri" w:eastAsia="Calibri" w:hAnsi="Calibri" w:cs="Calibri"/>
          <w:sz w:val="24"/>
          <w:szCs w:val="24"/>
        </w:rPr>
      </w:pPr>
      <w:r w:rsidRPr="006D6D2F">
        <w:rPr>
          <w:rFonts w:ascii="Calibri" w:eastAsia="Calibri" w:hAnsi="Calibri" w:cs="Calibri"/>
          <w:sz w:val="24"/>
          <w:szCs w:val="24"/>
        </w:rPr>
        <w:t xml:space="preserve">Za izvršenje programa Upravnog odjela za društvene djelatnosti, pravne poslove i javnu </w:t>
      </w:r>
      <w:r>
        <w:rPr>
          <w:rFonts w:ascii="Calibri" w:eastAsia="Calibri" w:hAnsi="Calibri" w:cs="Calibri"/>
          <w:sz w:val="24"/>
          <w:szCs w:val="24"/>
        </w:rPr>
        <w:t>nabavu (u daljnjem tekstu: u</w:t>
      </w:r>
      <w:r w:rsidRPr="006D6D2F">
        <w:rPr>
          <w:rFonts w:ascii="Calibri" w:eastAsia="Calibri" w:hAnsi="Calibri" w:cs="Calibri"/>
          <w:sz w:val="24"/>
          <w:szCs w:val="24"/>
        </w:rPr>
        <w:t>pravni odjel) proračunom Grada Novska za 2022. godinu planirana su sredstva u iznosu od 31.123.653,00</w:t>
      </w:r>
      <w:r>
        <w:rPr>
          <w:rFonts w:ascii="Calibri" w:eastAsia="Calibri" w:hAnsi="Calibri" w:cs="Calibri"/>
          <w:sz w:val="24"/>
          <w:szCs w:val="24"/>
        </w:rPr>
        <w:t xml:space="preserve"> </w:t>
      </w:r>
      <w:r w:rsidRPr="006D6D2F">
        <w:rPr>
          <w:rFonts w:ascii="Calibri" w:eastAsia="Calibri" w:hAnsi="Calibri" w:cs="Calibri"/>
          <w:sz w:val="24"/>
          <w:szCs w:val="24"/>
        </w:rPr>
        <w:t>kn za ukupno 19 (devetnaest) različit</w:t>
      </w:r>
      <w:r>
        <w:rPr>
          <w:rFonts w:ascii="Calibri" w:eastAsia="Calibri" w:hAnsi="Calibri" w:cs="Calibri"/>
          <w:sz w:val="24"/>
          <w:szCs w:val="24"/>
        </w:rPr>
        <w:t>ih programa koji su obuhvaćeni f</w:t>
      </w:r>
      <w:r w:rsidRPr="006D6D2F">
        <w:rPr>
          <w:rFonts w:ascii="Calibri" w:eastAsia="Calibri" w:hAnsi="Calibri" w:cs="Calibri"/>
          <w:sz w:val="24"/>
          <w:szCs w:val="24"/>
        </w:rPr>
        <w:t xml:space="preserve">inancijskim </w:t>
      </w:r>
      <w:r>
        <w:rPr>
          <w:rFonts w:ascii="Calibri" w:eastAsia="Calibri" w:hAnsi="Calibri" w:cs="Calibri"/>
          <w:sz w:val="24"/>
          <w:szCs w:val="24"/>
        </w:rPr>
        <w:t>planom rashoda u</w:t>
      </w:r>
      <w:r w:rsidRPr="006D6D2F">
        <w:rPr>
          <w:rFonts w:ascii="Calibri" w:eastAsia="Calibri" w:hAnsi="Calibri" w:cs="Calibri"/>
          <w:sz w:val="24"/>
          <w:szCs w:val="24"/>
        </w:rPr>
        <w:t>pravnog odjela u 1. polugodištu 2022. godine, svi planirani programi izvršeni su u iznosu od  12.315.813,06</w:t>
      </w:r>
      <w:r w:rsidR="00C07BB4">
        <w:rPr>
          <w:rFonts w:ascii="Calibri" w:eastAsia="Calibri" w:hAnsi="Calibri" w:cs="Calibri"/>
          <w:sz w:val="24"/>
          <w:szCs w:val="24"/>
        </w:rPr>
        <w:t xml:space="preserve"> kn ili 39,57</w:t>
      </w:r>
      <w:r w:rsidRPr="006D6D2F">
        <w:rPr>
          <w:rFonts w:ascii="Calibri" w:eastAsia="Calibri" w:hAnsi="Calibri" w:cs="Calibri"/>
          <w:b/>
          <w:sz w:val="24"/>
          <w:szCs w:val="24"/>
        </w:rPr>
        <w:t xml:space="preserve"> % </w:t>
      </w:r>
      <w:r w:rsidRPr="006D6D2F">
        <w:rPr>
          <w:rFonts w:ascii="Calibri" w:eastAsia="Calibri" w:hAnsi="Calibri" w:cs="Calibri"/>
          <w:sz w:val="24"/>
          <w:szCs w:val="24"/>
        </w:rPr>
        <w:t>od plana.</w:t>
      </w:r>
    </w:p>
    <w:p w14:paraId="6309784E" w14:textId="77777777" w:rsidR="006D6D2F" w:rsidRPr="006D6D2F" w:rsidRDefault="006D6D2F" w:rsidP="006D6D2F">
      <w:pPr>
        <w:spacing w:after="0" w:line="240" w:lineRule="auto"/>
        <w:jc w:val="both"/>
        <w:rPr>
          <w:rFonts w:ascii="Calibri" w:eastAsia="Calibri" w:hAnsi="Calibri" w:cs="Calibri"/>
          <w:sz w:val="24"/>
          <w:szCs w:val="24"/>
        </w:rPr>
      </w:pPr>
    </w:p>
    <w:p w14:paraId="2F390E03" w14:textId="253C20A5" w:rsidR="006D6D2F" w:rsidRDefault="006D6D2F" w:rsidP="006D6D2F">
      <w:pPr>
        <w:shd w:val="clear" w:color="auto" w:fill="DDD9C3"/>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t xml:space="preserve">Izvršeni rashodi Upravnog odjela za </w:t>
      </w:r>
      <w:r>
        <w:rPr>
          <w:rFonts w:ascii="Calibri" w:eastAsia="Calibri" w:hAnsi="Calibri" w:cs="Calibri"/>
          <w:b/>
          <w:sz w:val="24"/>
          <w:szCs w:val="24"/>
        </w:rPr>
        <w:t>društvene djelatnosti, pravne poslove i javnu nabavu</w:t>
      </w:r>
      <w:r w:rsidRPr="00A154DD">
        <w:rPr>
          <w:rFonts w:ascii="Calibri" w:eastAsia="Calibri" w:hAnsi="Calibri" w:cs="Calibri"/>
          <w:b/>
          <w:sz w:val="24"/>
          <w:szCs w:val="24"/>
        </w:rPr>
        <w:t xml:space="preserve"> u razdoblju od 01.01. do 30.06.2022. godine</w:t>
      </w:r>
    </w:p>
    <w:p w14:paraId="38E4AAAC" w14:textId="77777777" w:rsidR="006D6D2F" w:rsidRPr="00A154DD" w:rsidRDefault="006D6D2F" w:rsidP="006D6D2F">
      <w:pPr>
        <w:spacing w:after="0" w:line="240" w:lineRule="auto"/>
        <w:jc w:val="both"/>
        <w:rPr>
          <w:rFonts w:ascii="Calibri" w:eastAsia="Calibri" w:hAnsi="Calibri" w:cs="Calibri"/>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126"/>
        <w:gridCol w:w="1843"/>
        <w:gridCol w:w="1843"/>
        <w:gridCol w:w="850"/>
      </w:tblGrid>
      <w:tr w:rsidR="006D6D2F" w:rsidRPr="006D6D2F" w14:paraId="4F008EE2" w14:textId="77777777" w:rsidTr="006D6D2F">
        <w:trPr>
          <w:trHeight w:val="985"/>
        </w:trPr>
        <w:tc>
          <w:tcPr>
            <w:tcW w:w="828" w:type="dxa"/>
            <w:shd w:val="clear" w:color="auto" w:fill="F2F2F2" w:themeFill="background1" w:themeFillShade="F2"/>
          </w:tcPr>
          <w:p w14:paraId="5F52EC16"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Redni broj</w:t>
            </w:r>
          </w:p>
        </w:tc>
        <w:tc>
          <w:tcPr>
            <w:tcW w:w="1719" w:type="dxa"/>
            <w:shd w:val="clear" w:color="auto" w:fill="F2F2F2" w:themeFill="background1" w:themeFillShade="F2"/>
          </w:tcPr>
          <w:p w14:paraId="0B37FD1C"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 xml:space="preserve">Brojčana oznaka programa </w:t>
            </w:r>
          </w:p>
        </w:tc>
        <w:tc>
          <w:tcPr>
            <w:tcW w:w="2126" w:type="dxa"/>
            <w:shd w:val="clear" w:color="auto" w:fill="F2F2F2" w:themeFill="background1" w:themeFillShade="F2"/>
          </w:tcPr>
          <w:p w14:paraId="7DF5CAF9" w14:textId="77777777" w:rsidR="006D6D2F" w:rsidRPr="006D6D2F" w:rsidRDefault="006D6D2F" w:rsidP="006D6D2F">
            <w:pPr>
              <w:spacing w:after="200" w:line="276" w:lineRule="auto"/>
              <w:jc w:val="center"/>
              <w:rPr>
                <w:rFonts w:ascii="Calibri" w:eastAsia="Calibri" w:hAnsi="Calibri" w:cs="Calibri"/>
                <w:b/>
                <w:sz w:val="24"/>
                <w:szCs w:val="24"/>
              </w:rPr>
            </w:pPr>
          </w:p>
          <w:p w14:paraId="5978AE50"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Naziv programa</w:t>
            </w:r>
          </w:p>
        </w:tc>
        <w:tc>
          <w:tcPr>
            <w:tcW w:w="1843" w:type="dxa"/>
            <w:shd w:val="clear" w:color="auto" w:fill="F2F2F2" w:themeFill="background1" w:themeFillShade="F2"/>
          </w:tcPr>
          <w:p w14:paraId="05C416A5" w14:textId="77777777" w:rsidR="006D6D2F" w:rsidRPr="006D6D2F" w:rsidRDefault="006D6D2F" w:rsidP="006D6D2F">
            <w:pPr>
              <w:spacing w:after="200" w:line="276" w:lineRule="auto"/>
              <w:jc w:val="center"/>
              <w:rPr>
                <w:rFonts w:ascii="Calibri" w:eastAsia="Calibri" w:hAnsi="Calibri" w:cs="Calibri"/>
                <w:b/>
                <w:sz w:val="24"/>
                <w:szCs w:val="24"/>
              </w:rPr>
            </w:pPr>
          </w:p>
          <w:p w14:paraId="4EA57AC7"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Plan</w:t>
            </w:r>
          </w:p>
        </w:tc>
        <w:tc>
          <w:tcPr>
            <w:tcW w:w="1843" w:type="dxa"/>
            <w:shd w:val="clear" w:color="auto" w:fill="F2F2F2" w:themeFill="background1" w:themeFillShade="F2"/>
          </w:tcPr>
          <w:p w14:paraId="3D63FF08" w14:textId="77777777" w:rsidR="006D6D2F" w:rsidRPr="006D6D2F" w:rsidRDefault="006D6D2F" w:rsidP="006D6D2F">
            <w:pPr>
              <w:spacing w:after="200" w:line="276" w:lineRule="auto"/>
              <w:jc w:val="center"/>
              <w:rPr>
                <w:rFonts w:ascii="Calibri" w:eastAsia="Calibri" w:hAnsi="Calibri" w:cs="Calibri"/>
                <w:b/>
                <w:sz w:val="24"/>
                <w:szCs w:val="24"/>
              </w:rPr>
            </w:pPr>
          </w:p>
          <w:p w14:paraId="403BAE79"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Izvršenje</w:t>
            </w:r>
          </w:p>
        </w:tc>
        <w:tc>
          <w:tcPr>
            <w:tcW w:w="850" w:type="dxa"/>
            <w:shd w:val="clear" w:color="auto" w:fill="F2F2F2" w:themeFill="background1" w:themeFillShade="F2"/>
          </w:tcPr>
          <w:p w14:paraId="4CA12642" w14:textId="77777777" w:rsidR="006D6D2F" w:rsidRPr="006D6D2F" w:rsidRDefault="006D6D2F" w:rsidP="006D6D2F">
            <w:pPr>
              <w:spacing w:after="200" w:line="276" w:lineRule="auto"/>
              <w:jc w:val="center"/>
              <w:rPr>
                <w:rFonts w:ascii="Calibri" w:eastAsia="Calibri" w:hAnsi="Calibri" w:cs="Calibri"/>
                <w:b/>
                <w:sz w:val="24"/>
                <w:szCs w:val="24"/>
              </w:rPr>
            </w:pPr>
          </w:p>
          <w:p w14:paraId="5D4584B2"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w:t>
            </w:r>
          </w:p>
        </w:tc>
      </w:tr>
      <w:tr w:rsidR="006D6D2F" w:rsidRPr="006D6D2F" w14:paraId="24EFC413" w14:textId="77777777" w:rsidTr="0077061D">
        <w:tc>
          <w:tcPr>
            <w:tcW w:w="828" w:type="dxa"/>
            <w:shd w:val="clear" w:color="auto" w:fill="auto"/>
          </w:tcPr>
          <w:p w14:paraId="6376555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w:t>
            </w:r>
          </w:p>
        </w:tc>
        <w:tc>
          <w:tcPr>
            <w:tcW w:w="1719" w:type="dxa"/>
            <w:shd w:val="clear" w:color="auto" w:fill="auto"/>
          </w:tcPr>
          <w:p w14:paraId="4DB57B6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1001</w:t>
            </w:r>
          </w:p>
        </w:tc>
        <w:tc>
          <w:tcPr>
            <w:tcW w:w="2126" w:type="dxa"/>
            <w:shd w:val="clear" w:color="auto" w:fill="auto"/>
          </w:tcPr>
          <w:p w14:paraId="464C9F46"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Opće usluge javne uprave</w:t>
            </w:r>
          </w:p>
        </w:tc>
        <w:tc>
          <w:tcPr>
            <w:tcW w:w="1843" w:type="dxa"/>
            <w:shd w:val="clear" w:color="auto" w:fill="FFFFFF"/>
          </w:tcPr>
          <w:p w14:paraId="04870D6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5.667.778,00</w:t>
            </w:r>
          </w:p>
        </w:tc>
        <w:tc>
          <w:tcPr>
            <w:tcW w:w="1843" w:type="dxa"/>
            <w:shd w:val="clear" w:color="auto" w:fill="FFFFFF"/>
          </w:tcPr>
          <w:p w14:paraId="4C1930FB"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2.256.027,10</w:t>
            </w:r>
          </w:p>
        </w:tc>
        <w:tc>
          <w:tcPr>
            <w:tcW w:w="850" w:type="dxa"/>
            <w:shd w:val="clear" w:color="auto" w:fill="FFFFFF"/>
          </w:tcPr>
          <w:p w14:paraId="7D78F8DA"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39,80</w:t>
            </w:r>
          </w:p>
        </w:tc>
      </w:tr>
      <w:tr w:rsidR="006D6D2F" w:rsidRPr="006D6D2F" w14:paraId="738A0C59" w14:textId="77777777" w:rsidTr="0077061D">
        <w:tc>
          <w:tcPr>
            <w:tcW w:w="828" w:type="dxa"/>
            <w:shd w:val="clear" w:color="auto" w:fill="auto"/>
          </w:tcPr>
          <w:p w14:paraId="1D41D091"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2.</w:t>
            </w:r>
          </w:p>
        </w:tc>
        <w:tc>
          <w:tcPr>
            <w:tcW w:w="1719" w:type="dxa"/>
            <w:shd w:val="clear" w:color="auto" w:fill="auto"/>
          </w:tcPr>
          <w:p w14:paraId="00EAFEF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1002</w:t>
            </w:r>
          </w:p>
        </w:tc>
        <w:tc>
          <w:tcPr>
            <w:tcW w:w="2126" w:type="dxa"/>
            <w:shd w:val="clear" w:color="auto" w:fill="auto"/>
          </w:tcPr>
          <w:p w14:paraId="52448E6B"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Zdravstvo</w:t>
            </w:r>
          </w:p>
        </w:tc>
        <w:tc>
          <w:tcPr>
            <w:tcW w:w="1843" w:type="dxa"/>
            <w:shd w:val="clear" w:color="auto" w:fill="FFFFFF"/>
          </w:tcPr>
          <w:p w14:paraId="2B18714C"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30.000,00</w:t>
            </w:r>
          </w:p>
        </w:tc>
        <w:tc>
          <w:tcPr>
            <w:tcW w:w="1843" w:type="dxa"/>
            <w:shd w:val="clear" w:color="auto" w:fill="FFFFFF"/>
          </w:tcPr>
          <w:p w14:paraId="63BF280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15.152,28</w:t>
            </w:r>
          </w:p>
        </w:tc>
        <w:tc>
          <w:tcPr>
            <w:tcW w:w="850" w:type="dxa"/>
            <w:shd w:val="clear" w:color="auto" w:fill="FFFFFF"/>
          </w:tcPr>
          <w:p w14:paraId="37708AD0"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50,51</w:t>
            </w:r>
          </w:p>
        </w:tc>
      </w:tr>
      <w:tr w:rsidR="006D6D2F" w:rsidRPr="006D6D2F" w14:paraId="18399B86" w14:textId="77777777" w:rsidTr="0077061D">
        <w:tc>
          <w:tcPr>
            <w:tcW w:w="828" w:type="dxa"/>
            <w:shd w:val="clear" w:color="auto" w:fill="auto"/>
          </w:tcPr>
          <w:p w14:paraId="1208BAC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3.</w:t>
            </w:r>
          </w:p>
        </w:tc>
        <w:tc>
          <w:tcPr>
            <w:tcW w:w="1719" w:type="dxa"/>
            <w:shd w:val="clear" w:color="auto" w:fill="auto"/>
          </w:tcPr>
          <w:p w14:paraId="73F2354A"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1003</w:t>
            </w:r>
          </w:p>
        </w:tc>
        <w:tc>
          <w:tcPr>
            <w:tcW w:w="2126" w:type="dxa"/>
            <w:shd w:val="clear" w:color="auto" w:fill="auto"/>
          </w:tcPr>
          <w:p w14:paraId="2DF33F49"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Razvoj civilnog društva</w:t>
            </w:r>
          </w:p>
        </w:tc>
        <w:tc>
          <w:tcPr>
            <w:tcW w:w="1843" w:type="dxa"/>
            <w:shd w:val="clear" w:color="auto" w:fill="FFFFFF"/>
          </w:tcPr>
          <w:p w14:paraId="67CFA078"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882.000,00</w:t>
            </w:r>
          </w:p>
        </w:tc>
        <w:tc>
          <w:tcPr>
            <w:tcW w:w="1843" w:type="dxa"/>
            <w:shd w:val="clear" w:color="auto" w:fill="FFFFFF"/>
          </w:tcPr>
          <w:p w14:paraId="234C0A57"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332.499,98</w:t>
            </w:r>
          </w:p>
        </w:tc>
        <w:tc>
          <w:tcPr>
            <w:tcW w:w="850" w:type="dxa"/>
            <w:shd w:val="clear" w:color="auto" w:fill="FFFFFF"/>
          </w:tcPr>
          <w:p w14:paraId="373570EA"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37,70</w:t>
            </w:r>
          </w:p>
        </w:tc>
      </w:tr>
      <w:tr w:rsidR="006D6D2F" w:rsidRPr="006D6D2F" w14:paraId="7BC47B1F" w14:textId="77777777" w:rsidTr="0077061D">
        <w:tc>
          <w:tcPr>
            <w:tcW w:w="828" w:type="dxa"/>
            <w:shd w:val="clear" w:color="auto" w:fill="auto"/>
          </w:tcPr>
          <w:p w14:paraId="7510275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4.</w:t>
            </w:r>
          </w:p>
        </w:tc>
        <w:tc>
          <w:tcPr>
            <w:tcW w:w="1719" w:type="dxa"/>
            <w:shd w:val="clear" w:color="auto" w:fill="auto"/>
          </w:tcPr>
          <w:p w14:paraId="07C20F4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1004</w:t>
            </w:r>
          </w:p>
        </w:tc>
        <w:tc>
          <w:tcPr>
            <w:tcW w:w="2126" w:type="dxa"/>
            <w:shd w:val="clear" w:color="auto" w:fill="auto"/>
          </w:tcPr>
          <w:p w14:paraId="3AD09BD0"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Javne potrebe u kulturi</w:t>
            </w:r>
          </w:p>
        </w:tc>
        <w:tc>
          <w:tcPr>
            <w:tcW w:w="1843" w:type="dxa"/>
            <w:shd w:val="clear" w:color="auto" w:fill="FFFFFF"/>
          </w:tcPr>
          <w:p w14:paraId="6FF65AEB"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275.000,00</w:t>
            </w:r>
          </w:p>
        </w:tc>
        <w:tc>
          <w:tcPr>
            <w:tcW w:w="1843" w:type="dxa"/>
            <w:shd w:val="clear" w:color="auto" w:fill="FFFFFF"/>
          </w:tcPr>
          <w:p w14:paraId="590AD9D6"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50.753,75</w:t>
            </w:r>
          </w:p>
        </w:tc>
        <w:tc>
          <w:tcPr>
            <w:tcW w:w="850" w:type="dxa"/>
            <w:shd w:val="clear" w:color="auto" w:fill="FFFFFF"/>
          </w:tcPr>
          <w:p w14:paraId="1053D950"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18,48</w:t>
            </w:r>
          </w:p>
        </w:tc>
      </w:tr>
      <w:tr w:rsidR="006D6D2F" w:rsidRPr="006D6D2F" w14:paraId="0C281653" w14:textId="77777777" w:rsidTr="0077061D">
        <w:trPr>
          <w:trHeight w:val="354"/>
        </w:trPr>
        <w:tc>
          <w:tcPr>
            <w:tcW w:w="828" w:type="dxa"/>
            <w:shd w:val="clear" w:color="auto" w:fill="auto"/>
          </w:tcPr>
          <w:p w14:paraId="3BB442C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5.</w:t>
            </w:r>
          </w:p>
        </w:tc>
        <w:tc>
          <w:tcPr>
            <w:tcW w:w="1719" w:type="dxa"/>
            <w:shd w:val="clear" w:color="auto" w:fill="auto"/>
          </w:tcPr>
          <w:p w14:paraId="0D72C980"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1005</w:t>
            </w:r>
          </w:p>
        </w:tc>
        <w:tc>
          <w:tcPr>
            <w:tcW w:w="2126" w:type="dxa"/>
            <w:shd w:val="clear" w:color="auto" w:fill="auto"/>
          </w:tcPr>
          <w:p w14:paraId="07A8FAFC"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Sufinanciranje obrazovanja</w:t>
            </w:r>
          </w:p>
        </w:tc>
        <w:tc>
          <w:tcPr>
            <w:tcW w:w="1843" w:type="dxa"/>
            <w:shd w:val="clear" w:color="auto" w:fill="auto"/>
          </w:tcPr>
          <w:p w14:paraId="78B153F6"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1.970.000,00</w:t>
            </w:r>
          </w:p>
        </w:tc>
        <w:tc>
          <w:tcPr>
            <w:tcW w:w="1843" w:type="dxa"/>
          </w:tcPr>
          <w:p w14:paraId="45EEE9F8"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989.312,75</w:t>
            </w:r>
          </w:p>
        </w:tc>
        <w:tc>
          <w:tcPr>
            <w:tcW w:w="850" w:type="dxa"/>
          </w:tcPr>
          <w:p w14:paraId="7992B49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50,22</w:t>
            </w:r>
          </w:p>
        </w:tc>
      </w:tr>
      <w:tr w:rsidR="006D6D2F" w:rsidRPr="006D6D2F" w14:paraId="29EEE23E" w14:textId="77777777" w:rsidTr="0077061D">
        <w:tc>
          <w:tcPr>
            <w:tcW w:w="828" w:type="dxa"/>
            <w:shd w:val="clear" w:color="auto" w:fill="auto"/>
          </w:tcPr>
          <w:p w14:paraId="61F63D79" w14:textId="77777777" w:rsidR="00C07BB4" w:rsidRDefault="00C07BB4" w:rsidP="006D6D2F">
            <w:pPr>
              <w:spacing w:after="200" w:line="276" w:lineRule="auto"/>
              <w:jc w:val="center"/>
              <w:rPr>
                <w:rFonts w:ascii="Calibri" w:eastAsia="Calibri" w:hAnsi="Calibri" w:cs="Calibri"/>
                <w:sz w:val="24"/>
                <w:szCs w:val="24"/>
              </w:rPr>
            </w:pPr>
          </w:p>
          <w:p w14:paraId="78ED2A9E"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6.</w:t>
            </w:r>
          </w:p>
        </w:tc>
        <w:tc>
          <w:tcPr>
            <w:tcW w:w="1719" w:type="dxa"/>
            <w:shd w:val="clear" w:color="auto" w:fill="auto"/>
          </w:tcPr>
          <w:p w14:paraId="3EA13595" w14:textId="77777777" w:rsidR="00C07BB4" w:rsidRDefault="00C07BB4" w:rsidP="006D6D2F">
            <w:pPr>
              <w:spacing w:after="200" w:line="276" w:lineRule="auto"/>
              <w:jc w:val="center"/>
              <w:rPr>
                <w:rFonts w:ascii="Calibri" w:eastAsia="Calibri" w:hAnsi="Calibri" w:cs="Calibri"/>
                <w:sz w:val="24"/>
                <w:szCs w:val="24"/>
              </w:rPr>
            </w:pPr>
          </w:p>
          <w:p w14:paraId="3D88DFA4"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1006</w:t>
            </w:r>
          </w:p>
        </w:tc>
        <w:tc>
          <w:tcPr>
            <w:tcW w:w="2126" w:type="dxa"/>
            <w:shd w:val="clear" w:color="auto" w:fill="auto"/>
          </w:tcPr>
          <w:p w14:paraId="46F87450"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Provedba mjera  obiteljske populacijske politike</w:t>
            </w:r>
          </w:p>
        </w:tc>
        <w:tc>
          <w:tcPr>
            <w:tcW w:w="1843" w:type="dxa"/>
            <w:shd w:val="clear" w:color="auto" w:fill="auto"/>
          </w:tcPr>
          <w:p w14:paraId="49915AD0" w14:textId="77777777" w:rsidR="00C07BB4" w:rsidRDefault="00C07BB4" w:rsidP="006D6D2F">
            <w:pPr>
              <w:spacing w:after="200" w:line="276" w:lineRule="auto"/>
              <w:jc w:val="right"/>
              <w:rPr>
                <w:rFonts w:ascii="Calibri" w:eastAsia="Calibri" w:hAnsi="Calibri" w:cs="Calibri"/>
                <w:sz w:val="24"/>
                <w:szCs w:val="24"/>
              </w:rPr>
            </w:pPr>
          </w:p>
          <w:p w14:paraId="449303D1"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911.000,00</w:t>
            </w:r>
          </w:p>
        </w:tc>
        <w:tc>
          <w:tcPr>
            <w:tcW w:w="1843" w:type="dxa"/>
          </w:tcPr>
          <w:p w14:paraId="6855B48D" w14:textId="77777777" w:rsidR="00C07BB4" w:rsidRDefault="00C07BB4" w:rsidP="006D6D2F">
            <w:pPr>
              <w:spacing w:after="200" w:line="276" w:lineRule="auto"/>
              <w:jc w:val="right"/>
              <w:rPr>
                <w:rFonts w:ascii="Calibri" w:eastAsia="Calibri" w:hAnsi="Calibri" w:cs="Calibri"/>
                <w:sz w:val="24"/>
                <w:szCs w:val="24"/>
              </w:rPr>
            </w:pPr>
          </w:p>
          <w:p w14:paraId="5706523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206.087,08</w:t>
            </w:r>
          </w:p>
        </w:tc>
        <w:tc>
          <w:tcPr>
            <w:tcW w:w="850" w:type="dxa"/>
          </w:tcPr>
          <w:p w14:paraId="3AFC8101" w14:textId="77777777" w:rsidR="00C07BB4" w:rsidRDefault="00C07BB4" w:rsidP="006D6D2F">
            <w:pPr>
              <w:spacing w:after="200" w:line="276" w:lineRule="auto"/>
              <w:jc w:val="right"/>
              <w:rPr>
                <w:rFonts w:ascii="Calibri" w:eastAsia="Calibri" w:hAnsi="Calibri" w:cs="Calibri"/>
                <w:sz w:val="24"/>
                <w:szCs w:val="24"/>
              </w:rPr>
            </w:pPr>
          </w:p>
          <w:p w14:paraId="288C503C"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22,62</w:t>
            </w:r>
          </w:p>
        </w:tc>
      </w:tr>
      <w:tr w:rsidR="006D6D2F" w:rsidRPr="006D6D2F" w14:paraId="42624234" w14:textId="77777777" w:rsidTr="0077061D">
        <w:tc>
          <w:tcPr>
            <w:tcW w:w="828" w:type="dxa"/>
            <w:shd w:val="clear" w:color="auto" w:fill="auto"/>
          </w:tcPr>
          <w:p w14:paraId="4C6A3333"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7.</w:t>
            </w:r>
          </w:p>
        </w:tc>
        <w:tc>
          <w:tcPr>
            <w:tcW w:w="1719" w:type="dxa"/>
            <w:shd w:val="clear" w:color="auto" w:fill="auto"/>
          </w:tcPr>
          <w:p w14:paraId="213AFAB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1007</w:t>
            </w:r>
          </w:p>
        </w:tc>
        <w:tc>
          <w:tcPr>
            <w:tcW w:w="2126" w:type="dxa"/>
            <w:shd w:val="clear" w:color="auto" w:fill="auto"/>
          </w:tcPr>
          <w:p w14:paraId="6EB18B2F"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Socijalna skrb</w:t>
            </w:r>
          </w:p>
        </w:tc>
        <w:tc>
          <w:tcPr>
            <w:tcW w:w="1843" w:type="dxa"/>
            <w:shd w:val="clear" w:color="auto" w:fill="auto"/>
          </w:tcPr>
          <w:p w14:paraId="2C356D35"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1.225.000,00</w:t>
            </w:r>
          </w:p>
        </w:tc>
        <w:tc>
          <w:tcPr>
            <w:tcW w:w="1843" w:type="dxa"/>
          </w:tcPr>
          <w:p w14:paraId="18AB49B9"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386.577,45</w:t>
            </w:r>
          </w:p>
        </w:tc>
        <w:tc>
          <w:tcPr>
            <w:tcW w:w="850" w:type="dxa"/>
          </w:tcPr>
          <w:p w14:paraId="7E37EBE9"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31,56</w:t>
            </w:r>
          </w:p>
        </w:tc>
      </w:tr>
      <w:tr w:rsidR="006D6D2F" w:rsidRPr="006D6D2F" w14:paraId="646C5D7B" w14:textId="77777777" w:rsidTr="0077061D">
        <w:tc>
          <w:tcPr>
            <w:tcW w:w="828" w:type="dxa"/>
            <w:shd w:val="clear" w:color="auto" w:fill="auto"/>
          </w:tcPr>
          <w:p w14:paraId="4E92A8C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8.</w:t>
            </w:r>
          </w:p>
        </w:tc>
        <w:tc>
          <w:tcPr>
            <w:tcW w:w="1719" w:type="dxa"/>
            <w:shd w:val="clear" w:color="auto" w:fill="auto"/>
          </w:tcPr>
          <w:p w14:paraId="6B616C4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1008</w:t>
            </w:r>
          </w:p>
        </w:tc>
        <w:tc>
          <w:tcPr>
            <w:tcW w:w="2126" w:type="dxa"/>
            <w:shd w:val="clear" w:color="auto" w:fill="auto"/>
          </w:tcPr>
          <w:p w14:paraId="1383AA0D"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Razvoj sporta i rekreacije</w:t>
            </w:r>
          </w:p>
        </w:tc>
        <w:tc>
          <w:tcPr>
            <w:tcW w:w="1843" w:type="dxa"/>
            <w:shd w:val="clear" w:color="auto" w:fill="auto"/>
          </w:tcPr>
          <w:p w14:paraId="3D1F6880"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2.195.300,00</w:t>
            </w:r>
          </w:p>
        </w:tc>
        <w:tc>
          <w:tcPr>
            <w:tcW w:w="1843" w:type="dxa"/>
          </w:tcPr>
          <w:p w14:paraId="78F8BDA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994.530,32</w:t>
            </w:r>
          </w:p>
        </w:tc>
        <w:tc>
          <w:tcPr>
            <w:tcW w:w="850" w:type="dxa"/>
          </w:tcPr>
          <w:p w14:paraId="7991AB7A"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45,30</w:t>
            </w:r>
          </w:p>
        </w:tc>
      </w:tr>
      <w:tr w:rsidR="006D6D2F" w:rsidRPr="006D6D2F" w14:paraId="74A741DB" w14:textId="77777777" w:rsidTr="0077061D">
        <w:tc>
          <w:tcPr>
            <w:tcW w:w="828" w:type="dxa"/>
            <w:shd w:val="clear" w:color="auto" w:fill="auto"/>
          </w:tcPr>
          <w:p w14:paraId="2C4B22C2"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9.</w:t>
            </w:r>
          </w:p>
        </w:tc>
        <w:tc>
          <w:tcPr>
            <w:tcW w:w="1719" w:type="dxa"/>
            <w:shd w:val="clear" w:color="auto" w:fill="auto"/>
          </w:tcPr>
          <w:p w14:paraId="5981359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1009</w:t>
            </w:r>
          </w:p>
        </w:tc>
        <w:tc>
          <w:tcPr>
            <w:tcW w:w="2126" w:type="dxa"/>
            <w:shd w:val="clear" w:color="auto" w:fill="auto"/>
          </w:tcPr>
          <w:p w14:paraId="4CF25FF0"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Manifestacije</w:t>
            </w:r>
          </w:p>
        </w:tc>
        <w:tc>
          <w:tcPr>
            <w:tcW w:w="1843" w:type="dxa"/>
            <w:shd w:val="clear" w:color="auto" w:fill="auto"/>
          </w:tcPr>
          <w:p w14:paraId="095751DB"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50.000,00</w:t>
            </w:r>
          </w:p>
        </w:tc>
        <w:tc>
          <w:tcPr>
            <w:tcW w:w="1843" w:type="dxa"/>
          </w:tcPr>
          <w:p w14:paraId="75EC05F6" w14:textId="2A4BF24B"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0</w:t>
            </w:r>
            <w:r>
              <w:rPr>
                <w:rFonts w:ascii="Calibri" w:eastAsia="Calibri" w:hAnsi="Calibri" w:cs="Calibri"/>
                <w:sz w:val="24"/>
                <w:szCs w:val="24"/>
              </w:rPr>
              <w:t>,00</w:t>
            </w:r>
          </w:p>
        </w:tc>
        <w:tc>
          <w:tcPr>
            <w:tcW w:w="850" w:type="dxa"/>
          </w:tcPr>
          <w:p w14:paraId="7AADB28A"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0</w:t>
            </w:r>
          </w:p>
        </w:tc>
      </w:tr>
      <w:tr w:rsidR="006D6D2F" w:rsidRPr="006D6D2F" w14:paraId="4E095497" w14:textId="77777777" w:rsidTr="0077061D">
        <w:tc>
          <w:tcPr>
            <w:tcW w:w="828" w:type="dxa"/>
            <w:shd w:val="clear" w:color="auto" w:fill="auto"/>
          </w:tcPr>
          <w:p w14:paraId="4F9653C9"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lastRenderedPageBreak/>
              <w:t>10.</w:t>
            </w:r>
          </w:p>
        </w:tc>
        <w:tc>
          <w:tcPr>
            <w:tcW w:w="1719" w:type="dxa"/>
            <w:shd w:val="clear" w:color="auto" w:fill="auto"/>
          </w:tcPr>
          <w:p w14:paraId="55192F2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1010</w:t>
            </w:r>
          </w:p>
        </w:tc>
        <w:tc>
          <w:tcPr>
            <w:tcW w:w="2126" w:type="dxa"/>
            <w:shd w:val="clear" w:color="auto" w:fill="auto"/>
          </w:tcPr>
          <w:p w14:paraId="42327236"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Sjećanja na Domovinski rat</w:t>
            </w:r>
          </w:p>
        </w:tc>
        <w:tc>
          <w:tcPr>
            <w:tcW w:w="1843" w:type="dxa"/>
            <w:shd w:val="clear" w:color="auto" w:fill="auto"/>
          </w:tcPr>
          <w:p w14:paraId="24545E4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110.000,00</w:t>
            </w:r>
          </w:p>
        </w:tc>
        <w:tc>
          <w:tcPr>
            <w:tcW w:w="1843" w:type="dxa"/>
          </w:tcPr>
          <w:p w14:paraId="53B2A44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96.540,94</w:t>
            </w:r>
          </w:p>
        </w:tc>
        <w:tc>
          <w:tcPr>
            <w:tcW w:w="850" w:type="dxa"/>
          </w:tcPr>
          <w:p w14:paraId="07547496"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87,76</w:t>
            </w:r>
          </w:p>
        </w:tc>
      </w:tr>
      <w:tr w:rsidR="006D6D2F" w:rsidRPr="006D6D2F" w14:paraId="1826F2EE" w14:textId="77777777" w:rsidTr="0077061D">
        <w:tc>
          <w:tcPr>
            <w:tcW w:w="828" w:type="dxa"/>
            <w:shd w:val="clear" w:color="auto" w:fill="auto"/>
          </w:tcPr>
          <w:p w14:paraId="56FF043D"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11.</w:t>
            </w:r>
          </w:p>
        </w:tc>
        <w:tc>
          <w:tcPr>
            <w:tcW w:w="1719" w:type="dxa"/>
            <w:shd w:val="clear" w:color="auto" w:fill="auto"/>
          </w:tcPr>
          <w:p w14:paraId="10527AC5" w14:textId="24FE2602" w:rsidR="006D6D2F" w:rsidRPr="006D6D2F" w:rsidRDefault="00C07BB4"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1011</w:t>
            </w:r>
          </w:p>
        </w:tc>
        <w:tc>
          <w:tcPr>
            <w:tcW w:w="2126" w:type="dxa"/>
            <w:shd w:val="clear" w:color="auto" w:fill="auto"/>
          </w:tcPr>
          <w:p w14:paraId="473C8C8A"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 „Zaželi“</w:t>
            </w:r>
          </w:p>
        </w:tc>
        <w:tc>
          <w:tcPr>
            <w:tcW w:w="1843" w:type="dxa"/>
            <w:shd w:val="clear" w:color="auto" w:fill="auto"/>
          </w:tcPr>
          <w:p w14:paraId="78E87414"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1.406.695,00</w:t>
            </w:r>
          </w:p>
        </w:tc>
        <w:tc>
          <w:tcPr>
            <w:tcW w:w="1843" w:type="dxa"/>
          </w:tcPr>
          <w:p w14:paraId="08BA1D54"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900.928,04</w:t>
            </w:r>
          </w:p>
        </w:tc>
        <w:tc>
          <w:tcPr>
            <w:tcW w:w="850" w:type="dxa"/>
          </w:tcPr>
          <w:p w14:paraId="6703CEF1"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64,05</w:t>
            </w:r>
          </w:p>
        </w:tc>
      </w:tr>
      <w:tr w:rsidR="006D6D2F" w:rsidRPr="006D6D2F" w14:paraId="6D7A9D49" w14:textId="77777777" w:rsidTr="0077061D">
        <w:tc>
          <w:tcPr>
            <w:tcW w:w="828" w:type="dxa"/>
            <w:shd w:val="clear" w:color="auto" w:fill="auto"/>
          </w:tcPr>
          <w:p w14:paraId="2942663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12.</w:t>
            </w:r>
          </w:p>
        </w:tc>
        <w:tc>
          <w:tcPr>
            <w:tcW w:w="1719" w:type="dxa"/>
            <w:shd w:val="clear" w:color="auto" w:fill="auto"/>
          </w:tcPr>
          <w:p w14:paraId="7357DF9C"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1012</w:t>
            </w:r>
          </w:p>
        </w:tc>
        <w:tc>
          <w:tcPr>
            <w:tcW w:w="2126" w:type="dxa"/>
            <w:shd w:val="clear" w:color="auto" w:fill="auto"/>
          </w:tcPr>
          <w:p w14:paraId="0D2A5425"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 za djecu i mlade</w:t>
            </w:r>
          </w:p>
        </w:tc>
        <w:tc>
          <w:tcPr>
            <w:tcW w:w="1843" w:type="dxa"/>
            <w:shd w:val="clear" w:color="auto" w:fill="auto"/>
          </w:tcPr>
          <w:p w14:paraId="2BEAB548"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45.000,00</w:t>
            </w:r>
          </w:p>
        </w:tc>
        <w:tc>
          <w:tcPr>
            <w:tcW w:w="1843" w:type="dxa"/>
          </w:tcPr>
          <w:p w14:paraId="66395A94"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19.543,89</w:t>
            </w:r>
          </w:p>
        </w:tc>
        <w:tc>
          <w:tcPr>
            <w:tcW w:w="850" w:type="dxa"/>
          </w:tcPr>
          <w:p w14:paraId="4154CE49"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43,</w:t>
            </w:r>
            <w:proofErr w:type="spellStart"/>
            <w:r w:rsidRPr="006D6D2F">
              <w:rPr>
                <w:rFonts w:ascii="Calibri" w:eastAsia="Calibri" w:hAnsi="Calibri" w:cs="Calibri"/>
                <w:sz w:val="24"/>
                <w:szCs w:val="24"/>
              </w:rPr>
              <w:t>43</w:t>
            </w:r>
            <w:proofErr w:type="spellEnd"/>
          </w:p>
        </w:tc>
      </w:tr>
      <w:tr w:rsidR="006D6D2F" w:rsidRPr="006D6D2F" w14:paraId="595F4A03" w14:textId="77777777" w:rsidTr="0077061D">
        <w:tc>
          <w:tcPr>
            <w:tcW w:w="828" w:type="dxa"/>
            <w:shd w:val="clear" w:color="auto" w:fill="auto"/>
          </w:tcPr>
          <w:p w14:paraId="03EDDFE7" w14:textId="77777777" w:rsidR="00C07BB4" w:rsidRDefault="00C07BB4" w:rsidP="006D6D2F">
            <w:pPr>
              <w:spacing w:after="200" w:line="276" w:lineRule="auto"/>
              <w:jc w:val="center"/>
              <w:rPr>
                <w:rFonts w:ascii="Calibri" w:eastAsia="Calibri" w:hAnsi="Calibri" w:cs="Calibri"/>
                <w:sz w:val="24"/>
                <w:szCs w:val="24"/>
              </w:rPr>
            </w:pPr>
          </w:p>
          <w:p w14:paraId="13F0E06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13.</w:t>
            </w:r>
          </w:p>
        </w:tc>
        <w:tc>
          <w:tcPr>
            <w:tcW w:w="1719" w:type="dxa"/>
            <w:shd w:val="clear" w:color="auto" w:fill="auto"/>
          </w:tcPr>
          <w:p w14:paraId="57B360E8" w14:textId="77777777" w:rsidR="00C07BB4" w:rsidRDefault="00C07BB4" w:rsidP="006D6D2F">
            <w:pPr>
              <w:spacing w:after="200" w:line="276" w:lineRule="auto"/>
              <w:jc w:val="center"/>
              <w:rPr>
                <w:rFonts w:ascii="Calibri" w:eastAsia="Calibri" w:hAnsi="Calibri" w:cs="Calibri"/>
                <w:sz w:val="24"/>
                <w:szCs w:val="24"/>
              </w:rPr>
            </w:pPr>
          </w:p>
          <w:p w14:paraId="1ADD6BAB" w14:textId="5C6B5189" w:rsidR="006D6D2F" w:rsidRPr="006D6D2F" w:rsidRDefault="006D6D2F" w:rsidP="00C07BB4">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w:t>
            </w:r>
            <w:r w:rsidR="00C07BB4">
              <w:rPr>
                <w:rFonts w:ascii="Calibri" w:eastAsia="Calibri" w:hAnsi="Calibri" w:cs="Calibri"/>
                <w:sz w:val="24"/>
                <w:szCs w:val="24"/>
              </w:rPr>
              <w:t>13</w:t>
            </w:r>
          </w:p>
        </w:tc>
        <w:tc>
          <w:tcPr>
            <w:tcW w:w="2126" w:type="dxa"/>
            <w:shd w:val="clear" w:color="auto" w:fill="auto"/>
          </w:tcPr>
          <w:p w14:paraId="3B7844F4"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Operativni program „Učinkoviti ljudski potencijali“</w:t>
            </w:r>
          </w:p>
        </w:tc>
        <w:tc>
          <w:tcPr>
            <w:tcW w:w="1843" w:type="dxa"/>
            <w:shd w:val="clear" w:color="auto" w:fill="auto"/>
          </w:tcPr>
          <w:p w14:paraId="179982C5" w14:textId="77777777" w:rsidR="00C07BB4" w:rsidRDefault="00C07BB4" w:rsidP="006D6D2F">
            <w:pPr>
              <w:spacing w:after="200" w:line="276" w:lineRule="auto"/>
              <w:jc w:val="right"/>
              <w:rPr>
                <w:rFonts w:ascii="Calibri" w:eastAsia="Calibri" w:hAnsi="Calibri" w:cs="Calibri"/>
                <w:sz w:val="24"/>
                <w:szCs w:val="24"/>
              </w:rPr>
            </w:pPr>
          </w:p>
          <w:p w14:paraId="0FFA299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722.895,00</w:t>
            </w:r>
          </w:p>
        </w:tc>
        <w:tc>
          <w:tcPr>
            <w:tcW w:w="1843" w:type="dxa"/>
          </w:tcPr>
          <w:p w14:paraId="773A74EA" w14:textId="77777777" w:rsidR="00C07BB4" w:rsidRDefault="00C07BB4" w:rsidP="006D6D2F">
            <w:pPr>
              <w:spacing w:after="200" w:line="276" w:lineRule="auto"/>
              <w:jc w:val="right"/>
              <w:rPr>
                <w:rFonts w:ascii="Calibri" w:eastAsia="Calibri" w:hAnsi="Calibri" w:cs="Calibri"/>
                <w:sz w:val="24"/>
                <w:szCs w:val="24"/>
              </w:rPr>
            </w:pPr>
          </w:p>
          <w:p w14:paraId="0B199338"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263.129,69</w:t>
            </w:r>
          </w:p>
        </w:tc>
        <w:tc>
          <w:tcPr>
            <w:tcW w:w="850" w:type="dxa"/>
          </w:tcPr>
          <w:p w14:paraId="18A41B70" w14:textId="77777777" w:rsidR="00C07BB4" w:rsidRDefault="00C07BB4" w:rsidP="006D6D2F">
            <w:pPr>
              <w:spacing w:after="200" w:line="276" w:lineRule="auto"/>
              <w:jc w:val="right"/>
              <w:rPr>
                <w:rFonts w:ascii="Calibri" w:eastAsia="Calibri" w:hAnsi="Calibri" w:cs="Calibri"/>
                <w:sz w:val="24"/>
                <w:szCs w:val="24"/>
              </w:rPr>
            </w:pPr>
          </w:p>
          <w:p w14:paraId="6F31824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36,40</w:t>
            </w:r>
          </w:p>
        </w:tc>
      </w:tr>
      <w:tr w:rsidR="006D6D2F" w:rsidRPr="006D6D2F" w14:paraId="04E00133" w14:textId="77777777" w:rsidTr="0077061D">
        <w:tc>
          <w:tcPr>
            <w:tcW w:w="828" w:type="dxa"/>
            <w:shd w:val="clear" w:color="auto" w:fill="auto"/>
          </w:tcPr>
          <w:p w14:paraId="6ABD56DA" w14:textId="77777777" w:rsidR="00C07BB4" w:rsidRDefault="00C07BB4" w:rsidP="006D6D2F">
            <w:pPr>
              <w:spacing w:after="200" w:line="276" w:lineRule="auto"/>
              <w:jc w:val="center"/>
              <w:rPr>
                <w:rFonts w:ascii="Calibri" w:eastAsia="Calibri" w:hAnsi="Calibri" w:cs="Calibri"/>
                <w:sz w:val="24"/>
                <w:szCs w:val="24"/>
              </w:rPr>
            </w:pPr>
          </w:p>
          <w:p w14:paraId="37A730BA"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14.</w:t>
            </w:r>
          </w:p>
        </w:tc>
        <w:tc>
          <w:tcPr>
            <w:tcW w:w="1719" w:type="dxa"/>
            <w:shd w:val="clear" w:color="auto" w:fill="auto"/>
          </w:tcPr>
          <w:p w14:paraId="7CB9C7C0" w14:textId="77777777" w:rsidR="00C07BB4" w:rsidRDefault="00C07BB4" w:rsidP="006D6D2F">
            <w:pPr>
              <w:spacing w:after="200" w:line="276" w:lineRule="auto"/>
              <w:jc w:val="center"/>
              <w:rPr>
                <w:rFonts w:ascii="Calibri" w:eastAsia="Calibri" w:hAnsi="Calibri" w:cs="Calibri"/>
                <w:sz w:val="24"/>
                <w:szCs w:val="24"/>
              </w:rPr>
            </w:pPr>
          </w:p>
          <w:p w14:paraId="24052F0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1014</w:t>
            </w:r>
          </w:p>
        </w:tc>
        <w:tc>
          <w:tcPr>
            <w:tcW w:w="2126" w:type="dxa"/>
            <w:shd w:val="clear" w:color="auto" w:fill="auto"/>
          </w:tcPr>
          <w:p w14:paraId="75EA091D"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Širenje mreže socijalnih usluga u zajednici, I. faza</w:t>
            </w:r>
          </w:p>
        </w:tc>
        <w:tc>
          <w:tcPr>
            <w:tcW w:w="1843" w:type="dxa"/>
            <w:shd w:val="clear" w:color="auto" w:fill="auto"/>
          </w:tcPr>
          <w:p w14:paraId="7E3119CA" w14:textId="77777777" w:rsidR="00C07BB4" w:rsidRDefault="00C07BB4" w:rsidP="006D6D2F">
            <w:pPr>
              <w:spacing w:after="200" w:line="276" w:lineRule="auto"/>
              <w:jc w:val="right"/>
              <w:rPr>
                <w:rFonts w:ascii="Calibri" w:eastAsia="Calibri" w:hAnsi="Calibri" w:cs="Calibri"/>
                <w:sz w:val="24"/>
                <w:szCs w:val="24"/>
              </w:rPr>
            </w:pPr>
          </w:p>
          <w:p w14:paraId="2E6C9B1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254.506,00</w:t>
            </w:r>
          </w:p>
        </w:tc>
        <w:tc>
          <w:tcPr>
            <w:tcW w:w="1843" w:type="dxa"/>
          </w:tcPr>
          <w:p w14:paraId="3CB76321" w14:textId="77777777" w:rsidR="00C07BB4" w:rsidRDefault="00C07BB4" w:rsidP="006D6D2F">
            <w:pPr>
              <w:spacing w:after="200" w:line="276" w:lineRule="auto"/>
              <w:jc w:val="right"/>
              <w:rPr>
                <w:rFonts w:ascii="Calibri" w:eastAsia="Calibri" w:hAnsi="Calibri" w:cs="Calibri"/>
                <w:sz w:val="24"/>
                <w:szCs w:val="24"/>
              </w:rPr>
            </w:pPr>
          </w:p>
          <w:p w14:paraId="178791DC"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87.343,74</w:t>
            </w:r>
          </w:p>
        </w:tc>
        <w:tc>
          <w:tcPr>
            <w:tcW w:w="850" w:type="dxa"/>
          </w:tcPr>
          <w:p w14:paraId="6262AF7E" w14:textId="77777777" w:rsidR="00C07BB4" w:rsidRDefault="00C07BB4" w:rsidP="006D6D2F">
            <w:pPr>
              <w:spacing w:after="200" w:line="276" w:lineRule="auto"/>
              <w:jc w:val="right"/>
              <w:rPr>
                <w:rFonts w:ascii="Calibri" w:eastAsia="Calibri" w:hAnsi="Calibri" w:cs="Calibri"/>
                <w:sz w:val="24"/>
                <w:szCs w:val="24"/>
              </w:rPr>
            </w:pPr>
          </w:p>
          <w:p w14:paraId="46F37518"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34,32</w:t>
            </w:r>
          </w:p>
        </w:tc>
      </w:tr>
      <w:tr w:rsidR="006D6D2F" w:rsidRPr="006D6D2F" w14:paraId="681D3924" w14:textId="77777777" w:rsidTr="0077061D">
        <w:tc>
          <w:tcPr>
            <w:tcW w:w="828" w:type="dxa"/>
            <w:shd w:val="clear" w:color="auto" w:fill="auto"/>
          </w:tcPr>
          <w:p w14:paraId="4504D6D2" w14:textId="77777777" w:rsidR="00C07BB4" w:rsidRDefault="00C07BB4" w:rsidP="006D6D2F">
            <w:pPr>
              <w:spacing w:after="200" w:line="276" w:lineRule="auto"/>
              <w:jc w:val="center"/>
              <w:rPr>
                <w:rFonts w:ascii="Calibri" w:eastAsia="Calibri" w:hAnsi="Calibri" w:cs="Calibri"/>
                <w:sz w:val="24"/>
                <w:szCs w:val="24"/>
              </w:rPr>
            </w:pPr>
          </w:p>
          <w:p w14:paraId="209AAF1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15.</w:t>
            </w:r>
          </w:p>
        </w:tc>
        <w:tc>
          <w:tcPr>
            <w:tcW w:w="1719" w:type="dxa"/>
            <w:shd w:val="clear" w:color="auto" w:fill="auto"/>
          </w:tcPr>
          <w:p w14:paraId="65B203B0" w14:textId="77777777" w:rsidR="00C07BB4" w:rsidRDefault="00C07BB4" w:rsidP="006D6D2F">
            <w:pPr>
              <w:spacing w:after="200" w:line="276" w:lineRule="auto"/>
              <w:jc w:val="center"/>
              <w:rPr>
                <w:rFonts w:ascii="Calibri" w:eastAsia="Calibri" w:hAnsi="Calibri" w:cs="Calibri"/>
                <w:sz w:val="24"/>
                <w:szCs w:val="24"/>
              </w:rPr>
            </w:pPr>
          </w:p>
          <w:p w14:paraId="693BA340"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1015</w:t>
            </w:r>
          </w:p>
        </w:tc>
        <w:tc>
          <w:tcPr>
            <w:tcW w:w="2126" w:type="dxa"/>
            <w:shd w:val="clear" w:color="auto" w:fill="auto"/>
          </w:tcPr>
          <w:p w14:paraId="2FF2BA4C"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Programi u kulturi Pučkog otvorenog učilišta</w:t>
            </w:r>
          </w:p>
        </w:tc>
        <w:tc>
          <w:tcPr>
            <w:tcW w:w="1843" w:type="dxa"/>
            <w:shd w:val="clear" w:color="auto" w:fill="auto"/>
          </w:tcPr>
          <w:p w14:paraId="79446920" w14:textId="77777777" w:rsidR="00C07BB4" w:rsidRDefault="00C07BB4" w:rsidP="006D6D2F">
            <w:pPr>
              <w:spacing w:after="200" w:line="276" w:lineRule="auto"/>
              <w:jc w:val="right"/>
              <w:rPr>
                <w:rFonts w:ascii="Calibri" w:eastAsia="Calibri" w:hAnsi="Calibri" w:cs="Calibri"/>
                <w:sz w:val="24"/>
                <w:szCs w:val="24"/>
              </w:rPr>
            </w:pPr>
          </w:p>
          <w:p w14:paraId="0DE1CC9B"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797.350,00</w:t>
            </w:r>
          </w:p>
        </w:tc>
        <w:tc>
          <w:tcPr>
            <w:tcW w:w="1843" w:type="dxa"/>
          </w:tcPr>
          <w:p w14:paraId="5081E9EF" w14:textId="77777777" w:rsidR="00C07BB4" w:rsidRDefault="00C07BB4" w:rsidP="006D6D2F">
            <w:pPr>
              <w:spacing w:after="200" w:line="276" w:lineRule="auto"/>
              <w:jc w:val="right"/>
              <w:rPr>
                <w:rFonts w:ascii="Calibri" w:eastAsia="Calibri" w:hAnsi="Calibri" w:cs="Calibri"/>
                <w:sz w:val="24"/>
                <w:szCs w:val="24"/>
              </w:rPr>
            </w:pPr>
          </w:p>
          <w:p w14:paraId="2A73055D"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323.205,81</w:t>
            </w:r>
          </w:p>
        </w:tc>
        <w:tc>
          <w:tcPr>
            <w:tcW w:w="850" w:type="dxa"/>
          </w:tcPr>
          <w:p w14:paraId="22F852AA" w14:textId="77777777" w:rsidR="00C07BB4" w:rsidRDefault="00C07BB4" w:rsidP="006D6D2F">
            <w:pPr>
              <w:spacing w:after="200" w:line="276" w:lineRule="auto"/>
              <w:jc w:val="right"/>
              <w:rPr>
                <w:rFonts w:ascii="Calibri" w:eastAsia="Calibri" w:hAnsi="Calibri" w:cs="Calibri"/>
                <w:sz w:val="24"/>
                <w:szCs w:val="24"/>
              </w:rPr>
            </w:pPr>
          </w:p>
          <w:p w14:paraId="19A19D5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40,53</w:t>
            </w:r>
          </w:p>
        </w:tc>
      </w:tr>
      <w:tr w:rsidR="006D6D2F" w:rsidRPr="006D6D2F" w14:paraId="7920A3F9" w14:textId="77777777" w:rsidTr="0077061D">
        <w:tc>
          <w:tcPr>
            <w:tcW w:w="828" w:type="dxa"/>
            <w:shd w:val="clear" w:color="auto" w:fill="auto"/>
          </w:tcPr>
          <w:p w14:paraId="4425F890"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16.</w:t>
            </w:r>
          </w:p>
        </w:tc>
        <w:tc>
          <w:tcPr>
            <w:tcW w:w="1719" w:type="dxa"/>
            <w:shd w:val="clear" w:color="auto" w:fill="auto"/>
          </w:tcPr>
          <w:p w14:paraId="7FBD880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1016</w:t>
            </w:r>
          </w:p>
        </w:tc>
        <w:tc>
          <w:tcPr>
            <w:tcW w:w="2126" w:type="dxa"/>
            <w:shd w:val="clear" w:color="auto" w:fill="auto"/>
          </w:tcPr>
          <w:p w14:paraId="2518349C"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Programi obrazovanja</w:t>
            </w:r>
          </w:p>
        </w:tc>
        <w:tc>
          <w:tcPr>
            <w:tcW w:w="1843" w:type="dxa"/>
            <w:shd w:val="clear" w:color="auto" w:fill="auto"/>
          </w:tcPr>
          <w:p w14:paraId="2CA703D7"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4.341.425,00</w:t>
            </w:r>
          </w:p>
        </w:tc>
        <w:tc>
          <w:tcPr>
            <w:tcW w:w="1843" w:type="dxa"/>
          </w:tcPr>
          <w:p w14:paraId="1E4B074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642.808,18</w:t>
            </w:r>
          </w:p>
        </w:tc>
        <w:tc>
          <w:tcPr>
            <w:tcW w:w="850" w:type="dxa"/>
          </w:tcPr>
          <w:p w14:paraId="3F63F7A7"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14,81</w:t>
            </w:r>
          </w:p>
        </w:tc>
      </w:tr>
      <w:tr w:rsidR="006D6D2F" w:rsidRPr="006D6D2F" w14:paraId="5D8C7BA8" w14:textId="77777777" w:rsidTr="0077061D">
        <w:tc>
          <w:tcPr>
            <w:tcW w:w="828" w:type="dxa"/>
            <w:shd w:val="clear" w:color="auto" w:fill="auto"/>
          </w:tcPr>
          <w:p w14:paraId="2B87F942" w14:textId="77777777" w:rsidR="00C07BB4" w:rsidRDefault="00C07BB4" w:rsidP="006D6D2F">
            <w:pPr>
              <w:spacing w:after="200" w:line="276" w:lineRule="auto"/>
              <w:jc w:val="center"/>
              <w:rPr>
                <w:rFonts w:ascii="Calibri" w:eastAsia="Calibri" w:hAnsi="Calibri" w:cs="Calibri"/>
                <w:sz w:val="24"/>
                <w:szCs w:val="24"/>
              </w:rPr>
            </w:pPr>
          </w:p>
          <w:p w14:paraId="743F6D4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17.</w:t>
            </w:r>
          </w:p>
        </w:tc>
        <w:tc>
          <w:tcPr>
            <w:tcW w:w="1719" w:type="dxa"/>
            <w:shd w:val="clear" w:color="auto" w:fill="auto"/>
          </w:tcPr>
          <w:p w14:paraId="1A7226FB" w14:textId="77777777" w:rsidR="00C07BB4" w:rsidRDefault="00C07BB4" w:rsidP="006D6D2F">
            <w:pPr>
              <w:spacing w:after="200" w:line="276" w:lineRule="auto"/>
              <w:jc w:val="center"/>
              <w:rPr>
                <w:rFonts w:ascii="Calibri" w:eastAsia="Calibri" w:hAnsi="Calibri" w:cs="Calibri"/>
                <w:sz w:val="24"/>
                <w:szCs w:val="24"/>
              </w:rPr>
            </w:pPr>
          </w:p>
          <w:p w14:paraId="40505DAA" w14:textId="08DA8F77" w:rsidR="006D6D2F" w:rsidRPr="006D6D2F" w:rsidRDefault="006D6D2F"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1017</w:t>
            </w:r>
          </w:p>
        </w:tc>
        <w:tc>
          <w:tcPr>
            <w:tcW w:w="2126" w:type="dxa"/>
            <w:shd w:val="clear" w:color="auto" w:fill="auto"/>
          </w:tcPr>
          <w:p w14:paraId="66261BFF"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Programi knjižnične djelatnosti</w:t>
            </w:r>
          </w:p>
        </w:tc>
        <w:tc>
          <w:tcPr>
            <w:tcW w:w="1843" w:type="dxa"/>
            <w:shd w:val="clear" w:color="auto" w:fill="auto"/>
          </w:tcPr>
          <w:p w14:paraId="284E2208" w14:textId="77777777" w:rsidR="00C07BB4" w:rsidRDefault="00C07BB4" w:rsidP="006D6D2F">
            <w:pPr>
              <w:spacing w:after="200" w:line="276" w:lineRule="auto"/>
              <w:jc w:val="right"/>
              <w:rPr>
                <w:rFonts w:ascii="Calibri" w:eastAsia="Calibri" w:hAnsi="Calibri" w:cs="Calibri"/>
                <w:sz w:val="24"/>
                <w:szCs w:val="24"/>
              </w:rPr>
            </w:pPr>
          </w:p>
          <w:p w14:paraId="5F0CEC49"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1.914.818,00</w:t>
            </w:r>
          </w:p>
        </w:tc>
        <w:tc>
          <w:tcPr>
            <w:tcW w:w="1843" w:type="dxa"/>
          </w:tcPr>
          <w:p w14:paraId="587C653F" w14:textId="77777777" w:rsidR="00C07BB4" w:rsidRDefault="00C07BB4" w:rsidP="006D6D2F">
            <w:pPr>
              <w:spacing w:after="200" w:line="276" w:lineRule="auto"/>
              <w:jc w:val="right"/>
              <w:rPr>
                <w:rFonts w:ascii="Calibri" w:eastAsia="Calibri" w:hAnsi="Calibri" w:cs="Calibri"/>
                <w:sz w:val="24"/>
                <w:szCs w:val="24"/>
              </w:rPr>
            </w:pPr>
          </w:p>
          <w:p w14:paraId="0DD1A6E1"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813.838,68</w:t>
            </w:r>
          </w:p>
        </w:tc>
        <w:tc>
          <w:tcPr>
            <w:tcW w:w="850" w:type="dxa"/>
          </w:tcPr>
          <w:p w14:paraId="374501A5" w14:textId="77777777" w:rsidR="00C07BB4" w:rsidRDefault="00C07BB4" w:rsidP="006D6D2F">
            <w:pPr>
              <w:spacing w:after="200" w:line="276" w:lineRule="auto"/>
              <w:jc w:val="right"/>
              <w:rPr>
                <w:rFonts w:ascii="Calibri" w:eastAsia="Calibri" w:hAnsi="Calibri" w:cs="Calibri"/>
                <w:sz w:val="24"/>
                <w:szCs w:val="24"/>
              </w:rPr>
            </w:pPr>
          </w:p>
          <w:p w14:paraId="3EFBD0F7"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42,50</w:t>
            </w:r>
          </w:p>
        </w:tc>
      </w:tr>
      <w:tr w:rsidR="006D6D2F" w:rsidRPr="006D6D2F" w14:paraId="2D690D4C" w14:textId="77777777" w:rsidTr="0077061D">
        <w:tc>
          <w:tcPr>
            <w:tcW w:w="828" w:type="dxa"/>
            <w:shd w:val="clear" w:color="auto" w:fill="auto"/>
          </w:tcPr>
          <w:p w14:paraId="7170B36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18.</w:t>
            </w:r>
          </w:p>
        </w:tc>
        <w:tc>
          <w:tcPr>
            <w:tcW w:w="1719" w:type="dxa"/>
            <w:shd w:val="clear" w:color="auto" w:fill="auto"/>
          </w:tcPr>
          <w:p w14:paraId="0B9F21F4" w14:textId="7DB67F42" w:rsidR="006D6D2F" w:rsidRPr="006D6D2F" w:rsidRDefault="006D6D2F"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1018</w:t>
            </w:r>
          </w:p>
        </w:tc>
        <w:tc>
          <w:tcPr>
            <w:tcW w:w="2126" w:type="dxa"/>
            <w:shd w:val="clear" w:color="auto" w:fill="auto"/>
          </w:tcPr>
          <w:p w14:paraId="72E655A5"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Predškolski odgoj</w:t>
            </w:r>
          </w:p>
        </w:tc>
        <w:tc>
          <w:tcPr>
            <w:tcW w:w="1843" w:type="dxa"/>
            <w:shd w:val="clear" w:color="auto" w:fill="auto"/>
          </w:tcPr>
          <w:p w14:paraId="09708A23"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8.244.554,00</w:t>
            </w:r>
          </w:p>
        </w:tc>
        <w:tc>
          <w:tcPr>
            <w:tcW w:w="1843" w:type="dxa"/>
          </w:tcPr>
          <w:p w14:paraId="3D702978"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3.902.882,00</w:t>
            </w:r>
          </w:p>
        </w:tc>
        <w:tc>
          <w:tcPr>
            <w:tcW w:w="850" w:type="dxa"/>
          </w:tcPr>
          <w:p w14:paraId="12F3C8BF"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47,34</w:t>
            </w:r>
          </w:p>
        </w:tc>
      </w:tr>
      <w:tr w:rsidR="006D6D2F" w:rsidRPr="006D6D2F" w14:paraId="741FC005" w14:textId="77777777" w:rsidTr="0077061D">
        <w:trPr>
          <w:trHeight w:val="631"/>
        </w:trPr>
        <w:tc>
          <w:tcPr>
            <w:tcW w:w="828" w:type="dxa"/>
            <w:shd w:val="clear" w:color="auto" w:fill="auto"/>
          </w:tcPr>
          <w:p w14:paraId="322FE22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19.</w:t>
            </w:r>
          </w:p>
        </w:tc>
        <w:tc>
          <w:tcPr>
            <w:tcW w:w="1719" w:type="dxa"/>
            <w:shd w:val="clear" w:color="auto" w:fill="auto"/>
          </w:tcPr>
          <w:p w14:paraId="72036E7E" w14:textId="0968E01D" w:rsidR="006D6D2F" w:rsidRPr="006D6D2F" w:rsidRDefault="006D6D2F"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1019</w:t>
            </w:r>
          </w:p>
        </w:tc>
        <w:tc>
          <w:tcPr>
            <w:tcW w:w="2126" w:type="dxa"/>
            <w:shd w:val="clear" w:color="auto" w:fill="auto"/>
          </w:tcPr>
          <w:p w14:paraId="08B2DBCD"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Mjesna samouprava</w:t>
            </w:r>
          </w:p>
        </w:tc>
        <w:tc>
          <w:tcPr>
            <w:tcW w:w="1843" w:type="dxa"/>
            <w:shd w:val="clear" w:color="auto" w:fill="auto"/>
          </w:tcPr>
          <w:p w14:paraId="50A6FD0C"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80.332,00</w:t>
            </w:r>
          </w:p>
        </w:tc>
        <w:tc>
          <w:tcPr>
            <w:tcW w:w="1843" w:type="dxa"/>
          </w:tcPr>
          <w:p w14:paraId="31468A54"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34.651,38</w:t>
            </w:r>
          </w:p>
        </w:tc>
        <w:tc>
          <w:tcPr>
            <w:tcW w:w="850" w:type="dxa"/>
          </w:tcPr>
          <w:p w14:paraId="7A35919A"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43,14</w:t>
            </w:r>
          </w:p>
        </w:tc>
      </w:tr>
      <w:tr w:rsidR="006D6D2F" w:rsidRPr="006D6D2F" w14:paraId="313CCF9B" w14:textId="77777777" w:rsidTr="006D6D2F">
        <w:trPr>
          <w:trHeight w:val="464"/>
        </w:trPr>
        <w:tc>
          <w:tcPr>
            <w:tcW w:w="828" w:type="dxa"/>
            <w:shd w:val="clear" w:color="auto" w:fill="F2F2F2" w:themeFill="background1" w:themeFillShade="F2"/>
          </w:tcPr>
          <w:p w14:paraId="0116826C" w14:textId="77777777" w:rsidR="006D6D2F" w:rsidRPr="006D6D2F" w:rsidRDefault="006D6D2F" w:rsidP="006D6D2F">
            <w:pPr>
              <w:spacing w:after="200" w:line="276" w:lineRule="auto"/>
              <w:rPr>
                <w:rFonts w:ascii="Calibri" w:eastAsia="Calibri" w:hAnsi="Calibri" w:cs="Calibri"/>
                <w:sz w:val="24"/>
                <w:szCs w:val="24"/>
              </w:rPr>
            </w:pPr>
          </w:p>
        </w:tc>
        <w:tc>
          <w:tcPr>
            <w:tcW w:w="1719" w:type="dxa"/>
            <w:shd w:val="clear" w:color="auto" w:fill="F2F2F2" w:themeFill="background1" w:themeFillShade="F2"/>
          </w:tcPr>
          <w:p w14:paraId="57960D6C"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19 programa</w:t>
            </w:r>
          </w:p>
        </w:tc>
        <w:tc>
          <w:tcPr>
            <w:tcW w:w="2126" w:type="dxa"/>
            <w:shd w:val="clear" w:color="auto" w:fill="F2F2F2" w:themeFill="background1" w:themeFillShade="F2"/>
          </w:tcPr>
          <w:p w14:paraId="328DDE2C"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Ukupno</w:t>
            </w:r>
          </w:p>
        </w:tc>
        <w:tc>
          <w:tcPr>
            <w:tcW w:w="1843" w:type="dxa"/>
            <w:shd w:val="clear" w:color="auto" w:fill="F2F2F2" w:themeFill="background1" w:themeFillShade="F2"/>
          </w:tcPr>
          <w:p w14:paraId="07911F8B" w14:textId="77777777" w:rsidR="006D6D2F" w:rsidRPr="006D6D2F" w:rsidRDefault="006D6D2F" w:rsidP="006D6D2F">
            <w:pPr>
              <w:spacing w:after="200" w:line="276" w:lineRule="auto"/>
              <w:jc w:val="right"/>
              <w:rPr>
                <w:rFonts w:ascii="Calibri" w:eastAsia="Calibri" w:hAnsi="Calibri" w:cs="Calibri"/>
                <w:b/>
                <w:sz w:val="24"/>
                <w:szCs w:val="24"/>
              </w:rPr>
            </w:pPr>
            <w:r w:rsidRPr="006D6D2F">
              <w:rPr>
                <w:rFonts w:ascii="Calibri" w:eastAsia="Calibri" w:hAnsi="Calibri" w:cs="Calibri"/>
                <w:b/>
                <w:sz w:val="24"/>
                <w:szCs w:val="24"/>
              </w:rPr>
              <w:t>31.123.653,00</w:t>
            </w:r>
          </w:p>
        </w:tc>
        <w:tc>
          <w:tcPr>
            <w:tcW w:w="1843" w:type="dxa"/>
            <w:shd w:val="clear" w:color="auto" w:fill="F2F2F2" w:themeFill="background1" w:themeFillShade="F2"/>
          </w:tcPr>
          <w:p w14:paraId="6573DE00" w14:textId="77777777" w:rsidR="006D6D2F" w:rsidRPr="006D6D2F" w:rsidRDefault="006D6D2F" w:rsidP="006D6D2F">
            <w:pPr>
              <w:spacing w:after="200" w:line="276" w:lineRule="auto"/>
              <w:jc w:val="right"/>
              <w:rPr>
                <w:rFonts w:ascii="Calibri" w:eastAsia="Calibri" w:hAnsi="Calibri" w:cs="Calibri"/>
                <w:b/>
                <w:sz w:val="24"/>
                <w:szCs w:val="24"/>
              </w:rPr>
            </w:pPr>
            <w:r w:rsidRPr="006D6D2F">
              <w:rPr>
                <w:rFonts w:ascii="Calibri" w:eastAsia="Calibri" w:hAnsi="Calibri" w:cs="Calibri"/>
                <w:b/>
                <w:sz w:val="24"/>
                <w:szCs w:val="24"/>
              </w:rPr>
              <w:t>12.315.813,06</w:t>
            </w:r>
          </w:p>
        </w:tc>
        <w:tc>
          <w:tcPr>
            <w:tcW w:w="850" w:type="dxa"/>
            <w:shd w:val="clear" w:color="auto" w:fill="F2F2F2" w:themeFill="background1" w:themeFillShade="F2"/>
          </w:tcPr>
          <w:p w14:paraId="2918A348" w14:textId="77777777" w:rsidR="006D6D2F" w:rsidRPr="006D6D2F" w:rsidRDefault="006D6D2F" w:rsidP="006D6D2F">
            <w:pPr>
              <w:spacing w:after="200" w:line="276" w:lineRule="auto"/>
              <w:jc w:val="right"/>
              <w:rPr>
                <w:rFonts w:ascii="Calibri" w:eastAsia="Calibri" w:hAnsi="Calibri" w:cs="Calibri"/>
                <w:b/>
                <w:sz w:val="24"/>
                <w:szCs w:val="24"/>
              </w:rPr>
            </w:pPr>
            <w:r w:rsidRPr="006D6D2F">
              <w:rPr>
                <w:rFonts w:ascii="Calibri" w:eastAsia="Calibri" w:hAnsi="Calibri" w:cs="Calibri"/>
                <w:b/>
                <w:sz w:val="24"/>
                <w:szCs w:val="24"/>
              </w:rPr>
              <w:t>39,57</w:t>
            </w:r>
          </w:p>
        </w:tc>
      </w:tr>
    </w:tbl>
    <w:p w14:paraId="04F54DF8" w14:textId="77777777" w:rsidR="006D6D2F" w:rsidRPr="006D6D2F" w:rsidRDefault="006D6D2F" w:rsidP="006D6D2F">
      <w:pPr>
        <w:spacing w:after="200" w:line="276" w:lineRule="auto"/>
        <w:rPr>
          <w:rFonts w:ascii="Calibri" w:eastAsia="Calibri" w:hAnsi="Calibri" w:cs="Calibri"/>
          <w:b/>
          <w:sz w:val="24"/>
          <w:szCs w:val="24"/>
        </w:rPr>
      </w:pPr>
    </w:p>
    <w:p w14:paraId="51BCE2B5" w14:textId="77777777" w:rsidR="006D6D2F" w:rsidRDefault="006D6D2F" w:rsidP="008A5BB1">
      <w:pPr>
        <w:numPr>
          <w:ilvl w:val="1"/>
          <w:numId w:val="3"/>
        </w:numPr>
        <w:spacing w:after="200" w:line="276" w:lineRule="auto"/>
        <w:contextualSpacing/>
        <w:rPr>
          <w:rFonts w:ascii="Calibri" w:eastAsia="Calibri" w:hAnsi="Calibri" w:cs="Calibri"/>
          <w:b/>
          <w:sz w:val="24"/>
          <w:szCs w:val="24"/>
        </w:rPr>
      </w:pPr>
      <w:r w:rsidRPr="006D6D2F">
        <w:rPr>
          <w:rFonts w:ascii="Calibri" w:eastAsia="Calibri" w:hAnsi="Calibri" w:cs="Calibri"/>
          <w:b/>
          <w:sz w:val="24"/>
          <w:szCs w:val="24"/>
        </w:rPr>
        <w:t xml:space="preserve">Program 1001 OPĆE USLUGE JAVNE UPRAVE </w:t>
      </w:r>
    </w:p>
    <w:p w14:paraId="30EAD3D3" w14:textId="77777777" w:rsidR="006D6D2F" w:rsidRPr="006D6D2F" w:rsidRDefault="006D6D2F" w:rsidP="006D6D2F">
      <w:pPr>
        <w:spacing w:after="200" w:line="276" w:lineRule="auto"/>
        <w:ind w:left="720"/>
        <w:contextualSpacing/>
        <w:rPr>
          <w:rFonts w:ascii="Calibri" w:eastAsia="Calibri" w:hAnsi="Calibri" w:cs="Calibri"/>
          <w:b/>
          <w:sz w:val="24"/>
          <w:szCs w:val="24"/>
        </w:rPr>
      </w:pPr>
    </w:p>
    <w:p w14:paraId="52DC83AB" w14:textId="3BCD10CE"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Ovaj Program 1001 OPĆE USLUGE JAVNE UPRAVE u izvještajnom razdoblju izvršen je u iznosu od 2.256.027,10 kn ili 39,80 % od plana</w:t>
      </w:r>
      <w:r>
        <w:rPr>
          <w:rFonts w:eastAsia="Calibri" w:cstheme="minorHAnsi"/>
          <w:sz w:val="24"/>
          <w:szCs w:val="24"/>
        </w:rPr>
        <w:t>,</w:t>
      </w:r>
      <w:r w:rsidRPr="006D6D2F">
        <w:rPr>
          <w:rFonts w:eastAsia="Calibri" w:cstheme="minorHAnsi"/>
          <w:sz w:val="24"/>
          <w:szCs w:val="24"/>
        </w:rPr>
        <w:t xml:space="preserve"> i to za sljedeće aktivnosti:</w:t>
      </w:r>
    </w:p>
    <w:p w14:paraId="0579E8F6" w14:textId="77777777" w:rsidR="006D6D2F" w:rsidRPr="006D6D2F" w:rsidRDefault="006D6D2F" w:rsidP="006D6D2F">
      <w:pPr>
        <w:spacing w:after="0" w:line="240" w:lineRule="auto"/>
        <w:jc w:val="both"/>
        <w:rPr>
          <w:rFonts w:eastAsia="Calibri" w:cstheme="minorHAnsi"/>
          <w:sz w:val="24"/>
          <w:szCs w:val="24"/>
        </w:rPr>
      </w:pPr>
    </w:p>
    <w:p w14:paraId="70B42902"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1.1.1. Aktivnost 1001 A100001 Administracija i upravljanje </w:t>
      </w:r>
    </w:p>
    <w:p w14:paraId="450A8FCB" w14:textId="77777777" w:rsidR="006D6D2F" w:rsidRPr="006D6D2F" w:rsidRDefault="006D6D2F" w:rsidP="006D6D2F">
      <w:pPr>
        <w:spacing w:after="0" w:line="240" w:lineRule="auto"/>
        <w:jc w:val="both"/>
        <w:rPr>
          <w:rFonts w:eastAsia="Calibri" w:cstheme="minorHAnsi"/>
          <w:b/>
          <w:sz w:val="24"/>
          <w:szCs w:val="24"/>
        </w:rPr>
      </w:pPr>
    </w:p>
    <w:p w14:paraId="4A963586" w14:textId="42467EB1"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1001 A100001 </w:t>
      </w:r>
      <w:r w:rsidRPr="006D6D2F">
        <w:rPr>
          <w:rFonts w:eastAsia="Calibri" w:cstheme="minorHAnsi"/>
          <w:i/>
          <w:sz w:val="24"/>
          <w:szCs w:val="24"/>
        </w:rPr>
        <w:t>Administracija i upravljanje</w:t>
      </w:r>
      <w:r w:rsidR="0077061D">
        <w:rPr>
          <w:rFonts w:eastAsia="Calibri" w:cstheme="minorHAnsi"/>
          <w:b/>
          <w:sz w:val="24"/>
          <w:szCs w:val="24"/>
        </w:rPr>
        <w:t xml:space="preserve"> </w:t>
      </w:r>
      <w:r w:rsidRPr="006D6D2F">
        <w:rPr>
          <w:rFonts w:eastAsia="Calibri" w:cstheme="minorHAnsi"/>
          <w:sz w:val="24"/>
          <w:szCs w:val="24"/>
        </w:rPr>
        <w:t>u izvještajnom razdoblju izvršena je u iznosu od 1.571.423,46 kn ili 45,33% od plana</w:t>
      </w:r>
      <w:r>
        <w:rPr>
          <w:rFonts w:eastAsia="Calibri" w:cstheme="minorHAnsi"/>
          <w:sz w:val="24"/>
          <w:szCs w:val="24"/>
        </w:rPr>
        <w:t>.</w:t>
      </w:r>
    </w:p>
    <w:p w14:paraId="7F9042FF" w14:textId="7326EE6D"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lastRenderedPageBreak/>
        <w:t>Aktivnost se odnosi na plaće i doprinose na plaće za redovan rad 10 stalno zaposlenih službenika (5 VSS,  5 SSS) koji su u izvještajnom razdobl</w:t>
      </w:r>
      <w:r w:rsidR="002E1801">
        <w:rPr>
          <w:rFonts w:eastAsia="Calibri" w:cstheme="minorHAnsi"/>
          <w:sz w:val="24"/>
          <w:szCs w:val="24"/>
        </w:rPr>
        <w:t xml:space="preserve">ju </w:t>
      </w:r>
      <w:r w:rsidRPr="006D6D2F">
        <w:rPr>
          <w:rFonts w:eastAsia="Calibri" w:cstheme="minorHAnsi"/>
          <w:sz w:val="24"/>
          <w:szCs w:val="24"/>
        </w:rPr>
        <w:t xml:space="preserve">provodili </w:t>
      </w:r>
      <w:r w:rsidR="002E1801">
        <w:rPr>
          <w:rFonts w:eastAsia="Calibri" w:cstheme="minorHAnsi"/>
          <w:sz w:val="24"/>
          <w:szCs w:val="24"/>
        </w:rPr>
        <w:t xml:space="preserve">redovne programe odjela, kao i </w:t>
      </w:r>
      <w:r w:rsidRPr="006D6D2F">
        <w:rPr>
          <w:rFonts w:eastAsia="Calibri" w:cstheme="minorHAnsi"/>
          <w:sz w:val="24"/>
          <w:szCs w:val="24"/>
        </w:rPr>
        <w:t>poslove na posebnim programima fi</w:t>
      </w:r>
      <w:r w:rsidR="002E1801">
        <w:rPr>
          <w:rFonts w:eastAsia="Calibri" w:cstheme="minorHAnsi"/>
          <w:sz w:val="24"/>
          <w:szCs w:val="24"/>
        </w:rPr>
        <w:t xml:space="preserve">nanciranim iz vanjskih izvora, </w:t>
      </w:r>
      <w:r w:rsidRPr="006D6D2F">
        <w:rPr>
          <w:rFonts w:eastAsia="Calibri" w:cstheme="minorHAnsi"/>
          <w:sz w:val="24"/>
          <w:szCs w:val="24"/>
        </w:rPr>
        <w:t>na plaće i doprinose na plaće 4 stalno zaposlena namještenika (1 doma</w:t>
      </w:r>
      <w:r w:rsidR="002E1801">
        <w:rPr>
          <w:rFonts w:eastAsia="Calibri" w:cstheme="minorHAnsi"/>
          <w:sz w:val="24"/>
          <w:szCs w:val="24"/>
        </w:rPr>
        <w:t xml:space="preserve">r i 3 spremačice) koji rade na </w:t>
      </w:r>
      <w:r w:rsidRPr="006D6D2F">
        <w:rPr>
          <w:rFonts w:eastAsia="Calibri" w:cstheme="minorHAnsi"/>
          <w:sz w:val="24"/>
          <w:szCs w:val="24"/>
        </w:rPr>
        <w:t>poslovima održavanja čistoće i redovnog održavanja zgrade gradske vijećnice za sve korisnike</w:t>
      </w:r>
      <w:r w:rsidR="002E1801">
        <w:rPr>
          <w:rFonts w:eastAsia="Calibri" w:cstheme="minorHAnsi"/>
          <w:sz w:val="24"/>
          <w:szCs w:val="24"/>
        </w:rPr>
        <w:t xml:space="preserve">, </w:t>
      </w:r>
      <w:r w:rsidRPr="006D6D2F">
        <w:rPr>
          <w:rFonts w:eastAsia="Calibri" w:cstheme="minorHAnsi"/>
          <w:sz w:val="24"/>
          <w:szCs w:val="24"/>
        </w:rPr>
        <w:t>te za naknadu za rad dužnosnika – zamjenika gradonačeln</w:t>
      </w:r>
      <w:r w:rsidR="002E1801">
        <w:rPr>
          <w:rFonts w:eastAsia="Calibri" w:cstheme="minorHAnsi"/>
          <w:sz w:val="24"/>
          <w:szCs w:val="24"/>
        </w:rPr>
        <w:t xml:space="preserve">ika, a </w:t>
      </w:r>
      <w:r w:rsidRPr="006D6D2F">
        <w:rPr>
          <w:rFonts w:eastAsia="Calibri" w:cstheme="minorHAnsi"/>
          <w:sz w:val="24"/>
          <w:szCs w:val="24"/>
        </w:rPr>
        <w:t>koji je primao plaću gradonačelnika za vrijeme obnašanja dužnosti zamjenika gradonačelnika Grada Novske koji  obnaša dužnost gradonačelnika Grada Novske, u periodu od 29. travnja – 19. lipnja 2022. godine (od preuzimanja dužnosti nakon ostavke gradonačelnika, radi preuzimanja dužnosti ministra u Vladi RH do stupanja na dužnost nove gradonačelnice Grada Novske).</w:t>
      </w:r>
    </w:p>
    <w:p w14:paraId="5C67315D" w14:textId="0D50CBA2"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w:t>
      </w:r>
      <w:r w:rsidR="002E1801">
        <w:rPr>
          <w:rFonts w:eastAsia="Calibri" w:cstheme="minorHAnsi"/>
          <w:sz w:val="24"/>
          <w:szCs w:val="24"/>
        </w:rPr>
        <w:t>nabavu usluga telefona i I</w:t>
      </w:r>
      <w:r w:rsidRPr="006D6D2F">
        <w:rPr>
          <w:rFonts w:eastAsia="Calibri" w:cstheme="minorHAnsi"/>
          <w:sz w:val="24"/>
          <w:szCs w:val="24"/>
        </w:rPr>
        <w:t xml:space="preserve">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w:t>
      </w:r>
      <w:proofErr w:type="spellStart"/>
      <w:r w:rsidRPr="006D6D2F">
        <w:rPr>
          <w:rFonts w:eastAsia="Calibri" w:cstheme="minorHAnsi"/>
          <w:sz w:val="24"/>
          <w:szCs w:val="24"/>
        </w:rPr>
        <w:t>ručkova</w:t>
      </w:r>
      <w:proofErr w:type="spellEnd"/>
      <w:r w:rsidRPr="006D6D2F">
        <w:rPr>
          <w:rFonts w:eastAsia="Calibri" w:cstheme="minorHAnsi"/>
          <w:sz w:val="24"/>
          <w:szCs w:val="24"/>
        </w:rPr>
        <w:t>, pok</w:t>
      </w:r>
      <w:r w:rsidR="002E1801">
        <w:rPr>
          <w:rFonts w:eastAsia="Calibri" w:cstheme="minorHAnsi"/>
          <w:sz w:val="24"/>
          <w:szCs w:val="24"/>
        </w:rPr>
        <w:t xml:space="preserve">lona i redovne reprezentacije), </w:t>
      </w:r>
      <w:r w:rsidRPr="006D6D2F">
        <w:rPr>
          <w:rFonts w:eastAsia="Calibri" w:cstheme="minorHAnsi"/>
          <w:sz w:val="24"/>
          <w:szCs w:val="24"/>
        </w:rPr>
        <w:t>osiguranja zaposlenika, troškova sudskih</w:t>
      </w:r>
      <w:r w:rsidR="002E1801">
        <w:rPr>
          <w:rFonts w:eastAsia="Calibri" w:cstheme="minorHAnsi"/>
          <w:sz w:val="24"/>
          <w:szCs w:val="24"/>
        </w:rPr>
        <w:t xml:space="preserve"> postupaka i upravnih sporova, podmirenje </w:t>
      </w:r>
      <w:r w:rsidRPr="006D6D2F">
        <w:rPr>
          <w:rFonts w:eastAsia="Calibri" w:cstheme="minorHAnsi"/>
          <w:sz w:val="24"/>
          <w:szCs w:val="24"/>
        </w:rPr>
        <w:t xml:space="preserve">dugovanja vjerovnicima za primljenu </w:t>
      </w:r>
      <w:proofErr w:type="spellStart"/>
      <w:r w:rsidRPr="006D6D2F">
        <w:rPr>
          <w:rFonts w:eastAsia="Calibri" w:cstheme="minorHAnsi"/>
          <w:sz w:val="24"/>
          <w:szCs w:val="24"/>
        </w:rPr>
        <w:t>ošasnu</w:t>
      </w:r>
      <w:proofErr w:type="spellEnd"/>
      <w:r w:rsidRPr="006D6D2F">
        <w:rPr>
          <w:rFonts w:eastAsia="Calibri" w:cstheme="minorHAnsi"/>
          <w:sz w:val="24"/>
          <w:szCs w:val="24"/>
        </w:rPr>
        <w:t xml:space="preserve"> imovinu, zateznih kamata, nabave knjiga te ostalih nespomenutih rashoda poslovanja. </w:t>
      </w:r>
    </w:p>
    <w:p w14:paraId="1835E152" w14:textId="77777777" w:rsidR="006D6D2F" w:rsidRPr="006D6D2F" w:rsidRDefault="006D6D2F" w:rsidP="006D6D2F">
      <w:pPr>
        <w:spacing w:after="0" w:line="240" w:lineRule="auto"/>
        <w:jc w:val="both"/>
        <w:rPr>
          <w:rFonts w:eastAsia="Calibri" w:cstheme="minorHAnsi"/>
          <w:sz w:val="24"/>
          <w:szCs w:val="24"/>
        </w:rPr>
      </w:pPr>
    </w:p>
    <w:p w14:paraId="7DDD9905"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1.1.2. Aktivnost 1001 A100002 Zaštita prava nacionalnih manjina </w:t>
      </w:r>
    </w:p>
    <w:p w14:paraId="6611D23D" w14:textId="77777777" w:rsidR="006D6D2F" w:rsidRPr="006D6D2F" w:rsidRDefault="006D6D2F" w:rsidP="006D6D2F">
      <w:pPr>
        <w:spacing w:after="0" w:line="240" w:lineRule="auto"/>
        <w:jc w:val="both"/>
        <w:rPr>
          <w:rFonts w:eastAsia="Calibri" w:cstheme="minorHAnsi"/>
          <w:b/>
          <w:sz w:val="24"/>
          <w:szCs w:val="24"/>
        </w:rPr>
      </w:pPr>
    </w:p>
    <w:p w14:paraId="394445A9" w14:textId="34C675AE" w:rsidR="006D6D2F" w:rsidRDefault="002E1801" w:rsidP="006D6D2F">
      <w:pPr>
        <w:spacing w:after="0" w:line="240" w:lineRule="auto"/>
        <w:jc w:val="both"/>
        <w:rPr>
          <w:rFonts w:eastAsia="MS Mincho" w:cstheme="minorHAnsi"/>
          <w:sz w:val="24"/>
          <w:szCs w:val="24"/>
        </w:rPr>
      </w:pPr>
      <w:r>
        <w:rPr>
          <w:rFonts w:eastAsia="Calibri" w:cstheme="minorHAnsi"/>
          <w:sz w:val="24"/>
          <w:szCs w:val="24"/>
        </w:rPr>
        <w:t xml:space="preserve">Aktivnost </w:t>
      </w:r>
      <w:r w:rsidR="006D6D2F" w:rsidRPr="006D6D2F">
        <w:rPr>
          <w:rFonts w:eastAsia="Calibri" w:cstheme="minorHAnsi"/>
          <w:sz w:val="24"/>
          <w:szCs w:val="24"/>
        </w:rPr>
        <w:t xml:space="preserve">1001 A100002 </w:t>
      </w:r>
      <w:r w:rsidR="006D6D2F" w:rsidRPr="002E1801">
        <w:rPr>
          <w:rFonts w:eastAsia="Calibri" w:cstheme="minorHAnsi"/>
          <w:i/>
          <w:sz w:val="24"/>
          <w:szCs w:val="24"/>
        </w:rPr>
        <w:t>Zaštita prava nacionalnih manjina</w:t>
      </w:r>
      <w:r w:rsidR="006D6D2F" w:rsidRPr="006D6D2F">
        <w:rPr>
          <w:rFonts w:eastAsia="Calibri" w:cstheme="minorHAnsi"/>
          <w:sz w:val="24"/>
          <w:szCs w:val="24"/>
        </w:rPr>
        <w:t xml:space="preserve"> izvršena je u iznosu od 7.8</w:t>
      </w:r>
      <w:r>
        <w:rPr>
          <w:rFonts w:eastAsia="Calibri" w:cstheme="minorHAnsi"/>
          <w:sz w:val="24"/>
          <w:szCs w:val="24"/>
        </w:rPr>
        <w:t>79,58 kn ili 43,</w:t>
      </w:r>
      <w:r w:rsidR="006D6D2F" w:rsidRPr="006D6D2F">
        <w:rPr>
          <w:rFonts w:eastAsia="Calibri" w:cstheme="minorHAnsi"/>
          <w:sz w:val="24"/>
          <w:szCs w:val="24"/>
        </w:rPr>
        <w:t>06 % od plana</w:t>
      </w:r>
      <w:r>
        <w:rPr>
          <w:rFonts w:eastAsia="Calibri" w:cstheme="minorHAnsi"/>
          <w:sz w:val="24"/>
          <w:szCs w:val="24"/>
        </w:rPr>
        <w:t>,</w:t>
      </w:r>
      <w:r w:rsidR="00C07BB4">
        <w:rPr>
          <w:rFonts w:eastAsia="Calibri" w:cstheme="minorHAnsi"/>
          <w:sz w:val="24"/>
          <w:szCs w:val="24"/>
        </w:rPr>
        <w:t xml:space="preserve"> i to za naknade članovima </w:t>
      </w:r>
      <w:r w:rsidR="006D6D2F" w:rsidRPr="006D6D2F">
        <w:rPr>
          <w:rFonts w:eastAsia="Calibri" w:cstheme="minorHAnsi"/>
          <w:sz w:val="24"/>
          <w:szCs w:val="24"/>
        </w:rPr>
        <w:t>Vijeća srpske nacionalne manjine koje broji 13 članova, a koje se ispl</w:t>
      </w:r>
      <w:r w:rsidR="00C07BB4">
        <w:rPr>
          <w:rFonts w:eastAsia="Calibri" w:cstheme="minorHAnsi"/>
          <w:sz w:val="24"/>
          <w:szCs w:val="24"/>
        </w:rPr>
        <w:t xml:space="preserve">aćuju u pojedinačnim </w:t>
      </w:r>
      <w:r>
        <w:rPr>
          <w:rFonts w:eastAsia="Calibri" w:cstheme="minorHAnsi"/>
          <w:sz w:val="24"/>
          <w:szCs w:val="24"/>
        </w:rPr>
        <w:t xml:space="preserve">iznosima </w:t>
      </w:r>
      <w:r w:rsidR="006D6D2F" w:rsidRPr="006D6D2F">
        <w:rPr>
          <w:rFonts w:eastAsia="Calibri" w:cstheme="minorHAnsi"/>
          <w:sz w:val="24"/>
          <w:szCs w:val="24"/>
        </w:rPr>
        <w:t>od 70,00 kn n</w:t>
      </w:r>
      <w:r w:rsidR="00C07BB4">
        <w:rPr>
          <w:rFonts w:eastAsia="Calibri" w:cstheme="minorHAnsi"/>
          <w:sz w:val="24"/>
          <w:szCs w:val="24"/>
        </w:rPr>
        <w:t xml:space="preserve">eto predsjedniku, 60,00 kn neto </w:t>
      </w:r>
      <w:r w:rsidR="006D6D2F" w:rsidRPr="006D6D2F">
        <w:rPr>
          <w:rFonts w:eastAsia="Calibri" w:cstheme="minorHAnsi"/>
          <w:sz w:val="24"/>
          <w:szCs w:val="24"/>
        </w:rPr>
        <w:t>zam</w:t>
      </w:r>
      <w:r>
        <w:rPr>
          <w:rFonts w:eastAsia="Calibri" w:cstheme="minorHAnsi"/>
          <w:sz w:val="24"/>
          <w:szCs w:val="24"/>
        </w:rPr>
        <w:t xml:space="preserve">jeniku predsjednika te 50,00 kn </w:t>
      </w:r>
      <w:r w:rsidR="006D6D2F" w:rsidRPr="006D6D2F">
        <w:rPr>
          <w:rFonts w:eastAsia="Calibri" w:cstheme="minorHAnsi"/>
          <w:sz w:val="24"/>
          <w:szCs w:val="24"/>
        </w:rPr>
        <w:t xml:space="preserve">neto članovima, te pripadajućim porezima, sve u skladu s  Pravilnikom o naknadi troškova i nagradi za rad članovima vijeća i predstavnicima nacionalnih manjina te Odlukom </w:t>
      </w:r>
      <w:r w:rsidR="006D6D2F" w:rsidRPr="006D6D2F">
        <w:rPr>
          <w:rFonts w:eastAsia="MS Mincho" w:cstheme="minorHAnsi"/>
          <w:sz w:val="24"/>
          <w:szCs w:val="24"/>
        </w:rPr>
        <w:t>o određivanju nagrade za rad članovima Vijeća srpske na</w:t>
      </w:r>
      <w:r>
        <w:rPr>
          <w:rFonts w:eastAsia="MS Mincho" w:cstheme="minorHAnsi"/>
          <w:sz w:val="24"/>
          <w:szCs w:val="24"/>
        </w:rPr>
        <w:t xml:space="preserve">cionalne manjine Grada Novske. Sredstva su isplaćena i za </w:t>
      </w:r>
      <w:r w:rsidR="006D6D2F" w:rsidRPr="006D6D2F">
        <w:rPr>
          <w:rFonts w:eastAsia="MS Mincho" w:cstheme="minorHAnsi"/>
          <w:sz w:val="24"/>
          <w:szCs w:val="24"/>
        </w:rPr>
        <w:t>programsko djelo</w:t>
      </w:r>
      <w:r>
        <w:rPr>
          <w:rFonts w:eastAsia="MS Mincho" w:cstheme="minorHAnsi"/>
          <w:sz w:val="24"/>
          <w:szCs w:val="24"/>
        </w:rPr>
        <w:t>vanje V</w:t>
      </w:r>
      <w:r w:rsidR="006D6D2F" w:rsidRPr="006D6D2F">
        <w:rPr>
          <w:rFonts w:eastAsia="MS Mincho" w:cstheme="minorHAnsi"/>
          <w:sz w:val="24"/>
          <w:szCs w:val="24"/>
        </w:rPr>
        <w:t>ijeća u godišnjem  iznosu od 5.000,00 kn.</w:t>
      </w:r>
    </w:p>
    <w:p w14:paraId="54BB6AFD" w14:textId="77777777" w:rsidR="006D6D2F" w:rsidRPr="006D6D2F" w:rsidRDefault="006D6D2F" w:rsidP="006D6D2F">
      <w:pPr>
        <w:spacing w:after="0" w:line="240" w:lineRule="auto"/>
        <w:jc w:val="both"/>
        <w:rPr>
          <w:rFonts w:eastAsia="MS Mincho" w:cstheme="minorHAnsi"/>
          <w:sz w:val="24"/>
          <w:szCs w:val="24"/>
        </w:rPr>
      </w:pPr>
    </w:p>
    <w:p w14:paraId="0B312D27"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1.1.3. Aktivnost 1001 A100003 Savjet mladih </w:t>
      </w:r>
    </w:p>
    <w:p w14:paraId="35045D47" w14:textId="77777777" w:rsidR="006D6D2F" w:rsidRPr="006D6D2F" w:rsidRDefault="006D6D2F" w:rsidP="006D6D2F">
      <w:pPr>
        <w:spacing w:after="0" w:line="240" w:lineRule="auto"/>
        <w:jc w:val="both"/>
        <w:rPr>
          <w:rFonts w:eastAsia="Calibri" w:cstheme="minorHAnsi"/>
          <w:b/>
          <w:sz w:val="24"/>
          <w:szCs w:val="24"/>
        </w:rPr>
      </w:pPr>
    </w:p>
    <w:p w14:paraId="789DF2F4" w14:textId="656C2CF8" w:rsidR="006D6D2F" w:rsidRDefault="002E1801" w:rsidP="006D6D2F">
      <w:pPr>
        <w:spacing w:after="0" w:line="240" w:lineRule="auto"/>
        <w:jc w:val="both"/>
        <w:rPr>
          <w:rFonts w:eastAsia="Calibri" w:cstheme="minorHAnsi"/>
          <w:sz w:val="24"/>
          <w:szCs w:val="24"/>
        </w:rPr>
      </w:pPr>
      <w:r>
        <w:rPr>
          <w:rFonts w:eastAsia="Calibri" w:cstheme="minorHAnsi"/>
          <w:sz w:val="24"/>
          <w:szCs w:val="24"/>
        </w:rPr>
        <w:t xml:space="preserve">Aktivnost </w:t>
      </w:r>
      <w:r w:rsidR="006D6D2F" w:rsidRPr="006D6D2F">
        <w:rPr>
          <w:rFonts w:eastAsia="Calibri" w:cstheme="minorHAnsi"/>
          <w:sz w:val="24"/>
          <w:szCs w:val="24"/>
        </w:rPr>
        <w:t xml:space="preserve">1001 A100003 </w:t>
      </w:r>
      <w:r w:rsidR="006D6D2F" w:rsidRPr="002E1801">
        <w:rPr>
          <w:rFonts w:eastAsia="Calibri" w:cstheme="minorHAnsi"/>
          <w:i/>
          <w:sz w:val="24"/>
          <w:szCs w:val="24"/>
        </w:rPr>
        <w:t>Savjet mladih</w:t>
      </w:r>
      <w:r w:rsidR="006D6D2F" w:rsidRPr="006D6D2F">
        <w:rPr>
          <w:rFonts w:eastAsia="Calibri" w:cstheme="minorHAnsi"/>
          <w:sz w:val="24"/>
          <w:szCs w:val="24"/>
        </w:rPr>
        <w:t xml:space="preserve"> n</w:t>
      </w:r>
      <w:r w:rsidR="00C07BB4">
        <w:rPr>
          <w:rFonts w:eastAsia="Calibri" w:cstheme="minorHAnsi"/>
          <w:sz w:val="24"/>
          <w:szCs w:val="24"/>
        </w:rPr>
        <w:t xml:space="preserve">ema izvršenja jer novoizabrani Savjet mladih Grada Novske </w:t>
      </w:r>
      <w:r w:rsidR="006D6D2F" w:rsidRPr="006D6D2F">
        <w:rPr>
          <w:rFonts w:eastAsia="Calibri" w:cstheme="minorHAnsi"/>
          <w:sz w:val="24"/>
          <w:szCs w:val="24"/>
        </w:rPr>
        <w:t>koji djeluje u mandatu 2021</w:t>
      </w:r>
      <w:r>
        <w:rPr>
          <w:rFonts w:eastAsia="Calibri" w:cstheme="minorHAnsi"/>
          <w:sz w:val="24"/>
          <w:szCs w:val="24"/>
        </w:rPr>
        <w:t>.</w:t>
      </w:r>
      <w:r w:rsidR="006D6D2F" w:rsidRPr="006D6D2F">
        <w:rPr>
          <w:rFonts w:eastAsia="Calibri" w:cstheme="minorHAnsi"/>
          <w:sz w:val="24"/>
          <w:szCs w:val="24"/>
        </w:rPr>
        <w:t>-2024</w:t>
      </w:r>
      <w:r>
        <w:rPr>
          <w:rFonts w:eastAsia="Calibri" w:cstheme="minorHAnsi"/>
          <w:sz w:val="24"/>
          <w:szCs w:val="24"/>
        </w:rPr>
        <w:t xml:space="preserve">. u izvještajnom razdoblju </w:t>
      </w:r>
      <w:r w:rsidR="006D6D2F" w:rsidRPr="006D6D2F">
        <w:rPr>
          <w:rFonts w:eastAsia="Calibri" w:cstheme="minorHAnsi"/>
          <w:sz w:val="24"/>
          <w:szCs w:val="24"/>
        </w:rPr>
        <w:t xml:space="preserve">za </w:t>
      </w:r>
      <w:r w:rsidR="00C07BB4">
        <w:rPr>
          <w:rFonts w:eastAsia="Calibri" w:cstheme="minorHAnsi"/>
          <w:sz w:val="24"/>
          <w:szCs w:val="24"/>
        </w:rPr>
        <w:t xml:space="preserve">svoje aktivnosti </w:t>
      </w:r>
      <w:r>
        <w:rPr>
          <w:rFonts w:eastAsia="Calibri" w:cstheme="minorHAnsi"/>
          <w:sz w:val="24"/>
          <w:szCs w:val="24"/>
        </w:rPr>
        <w:t xml:space="preserve">još nije </w:t>
      </w:r>
      <w:r w:rsidR="006D6D2F" w:rsidRPr="006D6D2F">
        <w:rPr>
          <w:rFonts w:eastAsia="Calibri" w:cstheme="minorHAnsi"/>
          <w:sz w:val="24"/>
          <w:szCs w:val="24"/>
        </w:rPr>
        <w:t xml:space="preserve">trošio sredstva. </w:t>
      </w:r>
    </w:p>
    <w:p w14:paraId="037B3FD1" w14:textId="77777777" w:rsidR="006D6D2F" w:rsidRPr="006D6D2F" w:rsidRDefault="006D6D2F" w:rsidP="006D6D2F">
      <w:pPr>
        <w:spacing w:after="0" w:line="240" w:lineRule="auto"/>
        <w:jc w:val="both"/>
        <w:rPr>
          <w:rFonts w:eastAsia="Calibri" w:cstheme="minorHAnsi"/>
          <w:sz w:val="24"/>
          <w:szCs w:val="24"/>
        </w:rPr>
      </w:pPr>
    </w:p>
    <w:p w14:paraId="5E7E66E9" w14:textId="77777777" w:rsidR="006D6D2F" w:rsidRPr="006D6D2F" w:rsidRDefault="006D6D2F" w:rsidP="006D6D2F">
      <w:pPr>
        <w:spacing w:after="0" w:line="240" w:lineRule="auto"/>
        <w:contextualSpacing/>
        <w:jc w:val="both"/>
        <w:rPr>
          <w:rFonts w:eastAsia="Calibri" w:cstheme="minorHAnsi"/>
          <w:b/>
          <w:sz w:val="24"/>
          <w:szCs w:val="24"/>
        </w:rPr>
      </w:pPr>
      <w:r w:rsidRPr="006D6D2F">
        <w:rPr>
          <w:rFonts w:eastAsia="Calibri" w:cstheme="minorHAnsi"/>
          <w:b/>
          <w:sz w:val="24"/>
          <w:szCs w:val="24"/>
        </w:rPr>
        <w:t xml:space="preserve">1.1.4. Aktivnost 1001 A100004 Rad predstavničkog tijela, povjerenstava  i odbora </w:t>
      </w:r>
    </w:p>
    <w:p w14:paraId="323EE49E" w14:textId="77777777" w:rsidR="006D6D2F" w:rsidRPr="006D6D2F" w:rsidRDefault="006D6D2F" w:rsidP="006D6D2F">
      <w:pPr>
        <w:spacing w:after="0" w:line="240" w:lineRule="auto"/>
        <w:contextualSpacing/>
        <w:jc w:val="both"/>
        <w:rPr>
          <w:rFonts w:eastAsia="Calibri" w:cstheme="minorHAnsi"/>
          <w:b/>
          <w:sz w:val="24"/>
          <w:szCs w:val="24"/>
        </w:rPr>
      </w:pPr>
    </w:p>
    <w:p w14:paraId="31D5516C" w14:textId="186BDF04"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1001 A100004 </w:t>
      </w:r>
      <w:r w:rsidRPr="002E1801">
        <w:rPr>
          <w:rFonts w:eastAsia="Calibri" w:cstheme="minorHAnsi"/>
          <w:i/>
          <w:sz w:val="24"/>
          <w:szCs w:val="24"/>
        </w:rPr>
        <w:t>Rad preds</w:t>
      </w:r>
      <w:r w:rsidR="002E1801">
        <w:rPr>
          <w:rFonts w:eastAsia="Calibri" w:cstheme="minorHAnsi"/>
          <w:i/>
          <w:sz w:val="24"/>
          <w:szCs w:val="24"/>
        </w:rPr>
        <w:t>tavničkog tijela, povjerenstava</w:t>
      </w:r>
      <w:r w:rsidRPr="002E1801">
        <w:rPr>
          <w:rFonts w:eastAsia="Calibri" w:cstheme="minorHAnsi"/>
          <w:i/>
          <w:sz w:val="24"/>
          <w:szCs w:val="24"/>
        </w:rPr>
        <w:t xml:space="preserve"> i odbora</w:t>
      </w:r>
      <w:r w:rsidRPr="006D6D2F">
        <w:rPr>
          <w:rFonts w:eastAsia="Calibri" w:cstheme="minorHAnsi"/>
          <w:sz w:val="24"/>
          <w:szCs w:val="24"/>
        </w:rPr>
        <w:t xml:space="preserve"> izvršena je u iz</w:t>
      </w:r>
      <w:r w:rsidR="002E1801">
        <w:rPr>
          <w:rFonts w:eastAsia="Calibri" w:cstheme="minorHAnsi"/>
          <w:sz w:val="24"/>
          <w:szCs w:val="24"/>
        </w:rPr>
        <w:t>nosu od 122.498,64 kn ili 29,88</w:t>
      </w:r>
      <w:r w:rsidRPr="006D6D2F">
        <w:rPr>
          <w:rFonts w:eastAsia="Calibri" w:cstheme="minorHAnsi"/>
          <w:sz w:val="24"/>
          <w:szCs w:val="24"/>
        </w:rPr>
        <w:t xml:space="preserve"> % </w:t>
      </w:r>
      <w:r w:rsidR="002E1801">
        <w:rPr>
          <w:rFonts w:eastAsia="Calibri" w:cstheme="minorHAnsi"/>
          <w:sz w:val="24"/>
          <w:szCs w:val="24"/>
        </w:rPr>
        <w:t xml:space="preserve">od plana. Sredstva su utrošena za </w:t>
      </w:r>
      <w:r w:rsidRPr="006D6D2F">
        <w:rPr>
          <w:rFonts w:eastAsia="Calibri" w:cstheme="minorHAnsi"/>
          <w:sz w:val="24"/>
          <w:szCs w:val="24"/>
        </w:rPr>
        <w:t>naknade za rad predsjednika, potpredsjednika i vijećnika Gradskog vijeća Grada Novske, za naknade za rad članovima povjerenstav</w:t>
      </w:r>
      <w:r w:rsidR="002E1801">
        <w:rPr>
          <w:rFonts w:eastAsia="Calibri" w:cstheme="minorHAnsi"/>
          <w:sz w:val="24"/>
          <w:szCs w:val="24"/>
        </w:rPr>
        <w:t xml:space="preserve">a i odbora Gradskog vijeća, te </w:t>
      </w:r>
      <w:r w:rsidRPr="006D6D2F">
        <w:rPr>
          <w:rFonts w:eastAsia="Calibri" w:cstheme="minorHAnsi"/>
          <w:sz w:val="24"/>
          <w:szCs w:val="24"/>
        </w:rPr>
        <w:t xml:space="preserve">za naknade za rad predsjednika mjesnih odbora. </w:t>
      </w:r>
    </w:p>
    <w:p w14:paraId="50300917" w14:textId="484E59D7"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lastRenderedPageBreak/>
        <w:t>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1.250,00 kn, visina naknade za rad potpredsjednika Gradskog vijeća</w:t>
      </w:r>
      <w:r w:rsidR="00063C29">
        <w:rPr>
          <w:rFonts w:eastAsia="Calibri" w:cstheme="minorHAnsi"/>
          <w:sz w:val="24"/>
          <w:szCs w:val="24"/>
        </w:rPr>
        <w:t xml:space="preserve"> u neto iznosu od 1.000,00 kn</w:t>
      </w:r>
      <w:r w:rsidRPr="006D6D2F">
        <w:rPr>
          <w:rFonts w:eastAsia="Calibri" w:cstheme="minorHAnsi"/>
          <w:sz w:val="24"/>
          <w:szCs w:val="24"/>
        </w:rPr>
        <w:t xml:space="preserve"> i gra</w:t>
      </w:r>
      <w:r w:rsidR="002E1801">
        <w:rPr>
          <w:rFonts w:eastAsia="Calibri" w:cstheme="minorHAnsi"/>
          <w:sz w:val="24"/>
          <w:szCs w:val="24"/>
        </w:rPr>
        <w:t xml:space="preserve">dskim vijećnika propisana je u </w:t>
      </w:r>
      <w:r w:rsidRPr="006D6D2F">
        <w:rPr>
          <w:rFonts w:eastAsia="Calibri" w:cstheme="minorHAnsi"/>
          <w:sz w:val="24"/>
          <w:szCs w:val="24"/>
        </w:rPr>
        <w:t xml:space="preserve">neto iznosu od 800,00 kn. Naknada za rad u radnim tijelima Gradskog vijeća utvrđena je u neto iznosu od 170,00 kn </w:t>
      </w:r>
      <w:r w:rsidR="00063C29">
        <w:rPr>
          <w:rFonts w:eastAsia="Calibri" w:cstheme="minorHAnsi"/>
          <w:sz w:val="24"/>
          <w:szCs w:val="24"/>
        </w:rPr>
        <w:t xml:space="preserve">po svakoj održanoj sjednici. Za </w:t>
      </w:r>
      <w:r w:rsidRPr="006D6D2F">
        <w:rPr>
          <w:rFonts w:eastAsia="Calibri" w:cstheme="minorHAnsi"/>
          <w:sz w:val="24"/>
          <w:szCs w:val="24"/>
        </w:rPr>
        <w:t>obračun i isplatu navedenih naknada planiran je iznos od 335.000,00 kn, a utrošen</w:t>
      </w:r>
      <w:r w:rsidR="002E1801">
        <w:rPr>
          <w:rFonts w:eastAsia="Calibri" w:cstheme="minorHAnsi"/>
          <w:sz w:val="24"/>
          <w:szCs w:val="24"/>
        </w:rPr>
        <w:t xml:space="preserve"> u iznosu od 106.951,87 kn ili </w:t>
      </w:r>
      <w:r w:rsidRPr="006D6D2F">
        <w:rPr>
          <w:rFonts w:eastAsia="Calibri" w:cstheme="minorHAnsi"/>
          <w:sz w:val="24"/>
          <w:szCs w:val="24"/>
        </w:rPr>
        <w:t>31,93%.</w:t>
      </w:r>
    </w:p>
    <w:p w14:paraId="5DD9A13A" w14:textId="1CA28DC3"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Mjesečna naknada za rad predsjednika Vijeća mjesnih odbora na podru</w:t>
      </w:r>
      <w:r w:rsidR="002E1801">
        <w:rPr>
          <w:rFonts w:eastAsia="Calibri" w:cstheme="minorHAnsi"/>
          <w:sz w:val="24"/>
          <w:szCs w:val="24"/>
        </w:rPr>
        <w:t xml:space="preserve">čju Grada, odlukom je određena </w:t>
      </w:r>
      <w:r w:rsidRPr="006D6D2F">
        <w:rPr>
          <w:rFonts w:eastAsia="Calibri" w:cstheme="minorHAnsi"/>
          <w:sz w:val="24"/>
          <w:szCs w:val="24"/>
        </w:rPr>
        <w:t>u mjesečnom neto iznosu od 240,00 kn, a sredstva su u izvještajnom razdoblju utrošena u iznosu od 15.546,77 kn.</w:t>
      </w:r>
    </w:p>
    <w:p w14:paraId="38F783E2" w14:textId="77777777" w:rsidR="002E1801" w:rsidRPr="006D6D2F" w:rsidRDefault="002E1801" w:rsidP="006D6D2F">
      <w:pPr>
        <w:spacing w:after="0" w:line="240" w:lineRule="auto"/>
        <w:jc w:val="both"/>
        <w:rPr>
          <w:rFonts w:eastAsia="Calibri" w:cstheme="minorHAnsi"/>
          <w:sz w:val="24"/>
          <w:szCs w:val="24"/>
        </w:rPr>
      </w:pPr>
    </w:p>
    <w:p w14:paraId="010B212A" w14:textId="00D971D0"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1.1.5. Aktivnost </w:t>
      </w:r>
      <w:r w:rsidR="00063C29">
        <w:rPr>
          <w:rFonts w:eastAsia="Calibri" w:cstheme="minorHAnsi"/>
          <w:b/>
          <w:sz w:val="24"/>
          <w:szCs w:val="24"/>
        </w:rPr>
        <w:t xml:space="preserve">1001 </w:t>
      </w:r>
      <w:r w:rsidRPr="006D6D2F">
        <w:rPr>
          <w:rFonts w:eastAsia="Calibri" w:cstheme="minorHAnsi"/>
          <w:b/>
          <w:sz w:val="24"/>
          <w:szCs w:val="24"/>
        </w:rPr>
        <w:t xml:space="preserve">A100005  Intervencijski programi i zalihe </w:t>
      </w:r>
    </w:p>
    <w:p w14:paraId="23252851" w14:textId="77777777" w:rsidR="002E1801" w:rsidRPr="006D6D2F" w:rsidRDefault="002E1801" w:rsidP="006D6D2F">
      <w:pPr>
        <w:spacing w:after="0" w:line="240" w:lineRule="auto"/>
        <w:jc w:val="both"/>
        <w:rPr>
          <w:rFonts w:eastAsia="Calibri" w:cstheme="minorHAnsi"/>
          <w:b/>
          <w:sz w:val="24"/>
          <w:szCs w:val="24"/>
        </w:rPr>
      </w:pPr>
    </w:p>
    <w:p w14:paraId="2303FBBC" w14:textId="6B14AA9A" w:rsidR="006D6D2F" w:rsidRDefault="006D6D2F" w:rsidP="006D6D2F">
      <w:pPr>
        <w:shd w:val="clear" w:color="auto" w:fill="FFFFFF"/>
        <w:spacing w:after="0" w:line="240" w:lineRule="auto"/>
        <w:jc w:val="both"/>
        <w:textAlignment w:val="baseline"/>
        <w:rPr>
          <w:rFonts w:eastAsia="Calibri" w:cstheme="minorHAnsi"/>
          <w:sz w:val="24"/>
          <w:szCs w:val="24"/>
        </w:rPr>
      </w:pPr>
      <w:r w:rsidRPr="006D6D2F">
        <w:rPr>
          <w:rFonts w:eastAsia="Calibri" w:cstheme="minorHAnsi"/>
          <w:sz w:val="24"/>
          <w:szCs w:val="24"/>
        </w:rPr>
        <w:t>Aktivnost A1</w:t>
      </w:r>
      <w:r w:rsidR="002E1801">
        <w:rPr>
          <w:rFonts w:eastAsia="Calibri" w:cstheme="minorHAnsi"/>
          <w:sz w:val="24"/>
          <w:szCs w:val="24"/>
        </w:rPr>
        <w:t xml:space="preserve">00005 </w:t>
      </w:r>
      <w:r w:rsidRPr="002E1801">
        <w:rPr>
          <w:rFonts w:eastAsia="Calibri" w:cstheme="minorHAnsi"/>
          <w:i/>
          <w:sz w:val="24"/>
          <w:szCs w:val="24"/>
        </w:rPr>
        <w:t>Intervencijski programi i zalihe</w:t>
      </w:r>
      <w:r w:rsidR="002E1801">
        <w:rPr>
          <w:rFonts w:eastAsia="Calibri" w:cstheme="minorHAnsi"/>
          <w:sz w:val="24"/>
          <w:szCs w:val="24"/>
        </w:rPr>
        <w:t xml:space="preserve"> u izvještajnom razdoblju </w:t>
      </w:r>
      <w:r w:rsidRPr="006D6D2F">
        <w:rPr>
          <w:rFonts w:eastAsia="Calibri" w:cstheme="minorHAnsi"/>
          <w:sz w:val="24"/>
          <w:szCs w:val="24"/>
        </w:rPr>
        <w:t xml:space="preserve">nema financijskog izvršenja, jer sredstva nisu trošena obzirom da za tim nije postojala potreba. Također, u prvom polugodištu nisu realizirana niti sredstava u iznosu od 20.000,00 kn planirana kao kapitalna pomoć za nabavu namještaja u PP Novska. </w:t>
      </w:r>
    </w:p>
    <w:p w14:paraId="12E1BE66" w14:textId="77777777" w:rsidR="002E1801" w:rsidRPr="006D6D2F" w:rsidRDefault="002E1801" w:rsidP="006D6D2F">
      <w:pPr>
        <w:shd w:val="clear" w:color="auto" w:fill="FFFFFF"/>
        <w:spacing w:after="0" w:line="240" w:lineRule="auto"/>
        <w:jc w:val="both"/>
        <w:textAlignment w:val="baseline"/>
        <w:rPr>
          <w:rFonts w:eastAsia="Calibri" w:cstheme="minorHAnsi"/>
          <w:sz w:val="24"/>
          <w:szCs w:val="24"/>
        </w:rPr>
      </w:pPr>
    </w:p>
    <w:p w14:paraId="79520A9F" w14:textId="77777777" w:rsidR="002E1801"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1.1.6. Aktivnost 1001 A100006 Promicanje Grada u sredstvima javnog informiranja  </w:t>
      </w:r>
    </w:p>
    <w:p w14:paraId="6ADD2CF8" w14:textId="5B6E5F1C" w:rsidR="006D6D2F" w:rsidRP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  </w:t>
      </w:r>
    </w:p>
    <w:p w14:paraId="42130AFC" w14:textId="77777777"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1001 A100006 </w:t>
      </w:r>
      <w:r w:rsidRPr="002E1801">
        <w:rPr>
          <w:rFonts w:eastAsia="Calibri" w:cstheme="minorHAnsi"/>
          <w:i/>
          <w:sz w:val="24"/>
          <w:szCs w:val="24"/>
        </w:rPr>
        <w:t>Promicanje Grada u sredstvima javnog informiranja</w:t>
      </w:r>
      <w:r w:rsidRPr="006D6D2F">
        <w:rPr>
          <w:rFonts w:eastAsia="Calibri" w:cstheme="minorHAnsi"/>
          <w:sz w:val="24"/>
          <w:szCs w:val="24"/>
        </w:rPr>
        <w:t xml:space="preserve"> izvršena je u iznosu od  495.179,54 kn ili 45,66 % od plana,  a sredstva su utrošena  na  promicanje Grada Novske u televizijskim, radijskim  i drugim sredstvima javnog informiranja. </w:t>
      </w:r>
    </w:p>
    <w:p w14:paraId="6F994288" w14:textId="77777777"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Za radijsko promicanje Grada Novske na lokalnom i županijskom radiju utrošen je iznos od 375.812,50 kn. Radijsko praćenje i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659A4534" w14:textId="77777777"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Za televizijsko promicanje Grada utrošen  je iznos od 45.000,00 kn koji se odnosi na snimanje razgovora u obliku intervjua, snimanje reportaža, priloga te nazočnost televizijske ekipe NET-a na sjednicama Gradskog vijeća, sastancima i događanjima od važnosti za grad i aktivnosti korisnika proračuna tijekom godine.</w:t>
      </w:r>
    </w:p>
    <w:p w14:paraId="6A5DC803" w14:textId="3A54B5EB"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U iz</w:t>
      </w:r>
      <w:r w:rsidR="00063C29">
        <w:rPr>
          <w:rFonts w:eastAsia="Calibri" w:cstheme="minorHAnsi"/>
          <w:sz w:val="24"/>
          <w:szCs w:val="24"/>
        </w:rPr>
        <w:t xml:space="preserve">vještajnom razdoblju nije bilo </w:t>
      </w:r>
      <w:r w:rsidRPr="006D6D2F">
        <w:rPr>
          <w:rFonts w:eastAsia="Calibri" w:cstheme="minorHAnsi"/>
          <w:sz w:val="24"/>
          <w:szCs w:val="24"/>
        </w:rPr>
        <w:t>tematskih medijskih kam</w:t>
      </w:r>
      <w:r w:rsidR="002E1801">
        <w:rPr>
          <w:rFonts w:eastAsia="Calibri" w:cstheme="minorHAnsi"/>
          <w:sz w:val="24"/>
          <w:szCs w:val="24"/>
        </w:rPr>
        <w:t xml:space="preserve">panja na portalu </w:t>
      </w:r>
      <w:proofErr w:type="spellStart"/>
      <w:r w:rsidRPr="006D6D2F">
        <w:rPr>
          <w:rFonts w:eastAsia="Calibri" w:cstheme="minorHAnsi"/>
          <w:sz w:val="24"/>
          <w:szCs w:val="24"/>
        </w:rPr>
        <w:t>Faccebuk</w:t>
      </w:r>
      <w:proofErr w:type="spellEnd"/>
      <w:r w:rsidRPr="006D6D2F">
        <w:rPr>
          <w:rFonts w:eastAsia="Calibri" w:cstheme="minorHAnsi"/>
          <w:sz w:val="24"/>
          <w:szCs w:val="24"/>
        </w:rPr>
        <w:t xml:space="preserve"> i </w:t>
      </w:r>
      <w:proofErr w:type="spellStart"/>
      <w:r w:rsidRPr="006D6D2F">
        <w:rPr>
          <w:rFonts w:eastAsia="Calibri" w:cstheme="minorHAnsi"/>
          <w:sz w:val="24"/>
          <w:szCs w:val="24"/>
        </w:rPr>
        <w:t>Google</w:t>
      </w:r>
      <w:proofErr w:type="spellEnd"/>
      <w:r w:rsidRPr="006D6D2F">
        <w:rPr>
          <w:rFonts w:eastAsia="Calibri" w:cstheme="minorHAnsi"/>
          <w:sz w:val="24"/>
          <w:szCs w:val="24"/>
        </w:rPr>
        <w:t xml:space="preserve">. Za promicanje Grada Novske na internetskom portalu „Gradonačelnik </w:t>
      </w:r>
      <w:proofErr w:type="spellStart"/>
      <w:r w:rsidRPr="006D6D2F">
        <w:rPr>
          <w:rFonts w:eastAsia="Calibri" w:cstheme="minorHAnsi"/>
          <w:sz w:val="24"/>
          <w:szCs w:val="24"/>
        </w:rPr>
        <w:t>hr</w:t>
      </w:r>
      <w:proofErr w:type="spellEnd"/>
      <w:r w:rsidRPr="006D6D2F">
        <w:rPr>
          <w:rFonts w:eastAsia="Calibri" w:cstheme="minorHAnsi"/>
          <w:sz w:val="24"/>
          <w:szCs w:val="24"/>
        </w:rPr>
        <w:t>.“ utroše</w:t>
      </w:r>
      <w:r w:rsidR="00063C29">
        <w:rPr>
          <w:rFonts w:eastAsia="Calibri" w:cstheme="minorHAnsi"/>
          <w:sz w:val="24"/>
          <w:szCs w:val="24"/>
        </w:rPr>
        <w:t xml:space="preserve">no je 10.000,00 kn, za nabavu </w:t>
      </w:r>
      <w:r w:rsidRPr="006D6D2F">
        <w:rPr>
          <w:rFonts w:eastAsia="Calibri" w:cstheme="minorHAnsi"/>
          <w:sz w:val="24"/>
          <w:szCs w:val="24"/>
        </w:rPr>
        <w:t>„Nov</w:t>
      </w:r>
      <w:r w:rsidR="00063C29">
        <w:rPr>
          <w:rFonts w:eastAsia="Calibri" w:cstheme="minorHAnsi"/>
          <w:sz w:val="24"/>
          <w:szCs w:val="24"/>
        </w:rPr>
        <w:t xml:space="preserve">ljanskog vjesnika“ utrošeno je </w:t>
      </w:r>
      <w:r w:rsidRPr="006D6D2F">
        <w:rPr>
          <w:rFonts w:eastAsia="Calibri" w:cstheme="minorHAnsi"/>
          <w:sz w:val="24"/>
          <w:szCs w:val="24"/>
        </w:rPr>
        <w:t>51.867,80 kn</w:t>
      </w:r>
      <w:r w:rsidR="002E1801">
        <w:rPr>
          <w:rFonts w:eastAsia="Calibri" w:cstheme="minorHAnsi"/>
          <w:sz w:val="24"/>
          <w:szCs w:val="24"/>
        </w:rPr>
        <w:t>,</w:t>
      </w:r>
      <w:r w:rsidRPr="006D6D2F">
        <w:rPr>
          <w:rFonts w:eastAsia="Calibri" w:cstheme="minorHAnsi"/>
          <w:sz w:val="24"/>
          <w:szCs w:val="24"/>
        </w:rPr>
        <w:t xml:space="preserve"> </w:t>
      </w:r>
      <w:r w:rsidR="002E1801">
        <w:rPr>
          <w:rFonts w:eastAsia="Calibri" w:cstheme="minorHAnsi"/>
          <w:sz w:val="24"/>
          <w:szCs w:val="24"/>
        </w:rPr>
        <w:t xml:space="preserve">a za promicanje Grada Novske u </w:t>
      </w:r>
      <w:r w:rsidRPr="006D6D2F">
        <w:rPr>
          <w:rFonts w:eastAsia="Calibri" w:cstheme="minorHAnsi"/>
          <w:sz w:val="24"/>
          <w:szCs w:val="24"/>
        </w:rPr>
        <w:t>reportažama u „Večernjem listu“ – Regionalna raznolikost (</w:t>
      </w:r>
      <w:proofErr w:type="spellStart"/>
      <w:r w:rsidRPr="006D6D2F">
        <w:rPr>
          <w:rFonts w:eastAsia="Calibri" w:cstheme="minorHAnsi"/>
          <w:sz w:val="24"/>
          <w:szCs w:val="24"/>
        </w:rPr>
        <w:t>Lokalno.hr</w:t>
      </w:r>
      <w:proofErr w:type="spellEnd"/>
      <w:r w:rsidRPr="006D6D2F">
        <w:rPr>
          <w:rFonts w:eastAsia="Calibri" w:cstheme="minorHAnsi"/>
          <w:sz w:val="24"/>
          <w:szCs w:val="24"/>
        </w:rPr>
        <w:t>) utrošen je iznos od 12.500,04 kn.</w:t>
      </w:r>
    </w:p>
    <w:p w14:paraId="1D5BEE46" w14:textId="77777777" w:rsidR="002E1801" w:rsidRDefault="002E1801" w:rsidP="006D6D2F">
      <w:pPr>
        <w:spacing w:after="0" w:line="240" w:lineRule="auto"/>
        <w:jc w:val="both"/>
        <w:rPr>
          <w:rFonts w:eastAsia="Calibri" w:cstheme="minorHAnsi"/>
          <w:sz w:val="24"/>
          <w:szCs w:val="24"/>
        </w:rPr>
      </w:pPr>
    </w:p>
    <w:p w14:paraId="6AD0C4E0" w14:textId="77777777" w:rsidR="002E1801" w:rsidRDefault="002E1801" w:rsidP="006D6D2F">
      <w:pPr>
        <w:spacing w:after="0" w:line="240" w:lineRule="auto"/>
        <w:jc w:val="both"/>
        <w:rPr>
          <w:rFonts w:eastAsia="Calibri" w:cstheme="minorHAnsi"/>
          <w:sz w:val="24"/>
          <w:szCs w:val="24"/>
        </w:rPr>
      </w:pPr>
    </w:p>
    <w:p w14:paraId="5ED3D3C8" w14:textId="77777777" w:rsidR="00063C29" w:rsidRDefault="00063C29" w:rsidP="006D6D2F">
      <w:pPr>
        <w:spacing w:after="0" w:line="240" w:lineRule="auto"/>
        <w:jc w:val="both"/>
        <w:rPr>
          <w:rFonts w:eastAsia="Calibri" w:cstheme="minorHAnsi"/>
          <w:sz w:val="24"/>
          <w:szCs w:val="24"/>
        </w:rPr>
      </w:pPr>
    </w:p>
    <w:p w14:paraId="7F709092" w14:textId="77777777" w:rsidR="00063C29" w:rsidRPr="006D6D2F" w:rsidRDefault="00063C29" w:rsidP="006D6D2F">
      <w:pPr>
        <w:spacing w:after="0" w:line="240" w:lineRule="auto"/>
        <w:jc w:val="both"/>
        <w:rPr>
          <w:rFonts w:eastAsia="Calibri" w:cstheme="minorHAnsi"/>
          <w:sz w:val="24"/>
          <w:szCs w:val="24"/>
        </w:rPr>
      </w:pPr>
    </w:p>
    <w:p w14:paraId="2ACEF90D"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lastRenderedPageBreak/>
        <w:t xml:space="preserve">1.1.7. Aktivnost 1001 A100007 Potpore političkim strankama  </w:t>
      </w:r>
    </w:p>
    <w:p w14:paraId="661DB039" w14:textId="77777777" w:rsidR="002E1801" w:rsidRPr="006D6D2F" w:rsidRDefault="002E1801" w:rsidP="006D6D2F">
      <w:pPr>
        <w:spacing w:after="0" w:line="240" w:lineRule="auto"/>
        <w:jc w:val="both"/>
        <w:rPr>
          <w:rFonts w:eastAsia="Calibri" w:cstheme="minorHAnsi"/>
          <w:b/>
          <w:sz w:val="24"/>
          <w:szCs w:val="24"/>
        </w:rPr>
      </w:pPr>
    </w:p>
    <w:p w14:paraId="61353905" w14:textId="10B1417D"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1001 A100007 </w:t>
      </w:r>
      <w:r w:rsidRPr="002E1801">
        <w:rPr>
          <w:rFonts w:eastAsia="Calibri" w:cstheme="minorHAnsi"/>
          <w:i/>
          <w:sz w:val="24"/>
          <w:szCs w:val="24"/>
        </w:rPr>
        <w:t>Potpore političkim strankama</w:t>
      </w:r>
      <w:r w:rsidRPr="006D6D2F">
        <w:rPr>
          <w:rFonts w:eastAsia="Calibri" w:cstheme="minorHAnsi"/>
          <w:sz w:val="24"/>
          <w:szCs w:val="24"/>
        </w:rPr>
        <w:t xml:space="preserve"> izvršen je u iznosu od 26.250,00 kn ili 62,50</w:t>
      </w:r>
      <w:r w:rsidR="002E1801">
        <w:rPr>
          <w:rFonts w:eastAsia="Calibri" w:cstheme="minorHAnsi"/>
          <w:sz w:val="24"/>
          <w:szCs w:val="24"/>
        </w:rPr>
        <w:t xml:space="preserve"> </w:t>
      </w:r>
      <w:r w:rsidRPr="006D6D2F">
        <w:rPr>
          <w:rFonts w:eastAsia="Calibri" w:cstheme="minorHAnsi"/>
          <w:sz w:val="24"/>
          <w:szCs w:val="24"/>
        </w:rPr>
        <w:t>% od plana. Sredstva su se utrošila u većem iznosu, jer pogreškom nisu planirana u potrebnom izno</w:t>
      </w:r>
      <w:r w:rsidR="002E1801">
        <w:rPr>
          <w:rFonts w:eastAsia="Calibri" w:cstheme="minorHAnsi"/>
          <w:sz w:val="24"/>
          <w:szCs w:val="24"/>
        </w:rPr>
        <w:t xml:space="preserve">su. U IV. izmjenama i dopunama </w:t>
      </w:r>
      <w:r w:rsidRPr="006D6D2F">
        <w:rPr>
          <w:rFonts w:eastAsia="Calibri" w:cstheme="minorHAnsi"/>
          <w:sz w:val="24"/>
          <w:szCs w:val="24"/>
        </w:rPr>
        <w:t>Proračuna Grada Novske za 2022. godinu, ova pogreška će se ispraviti.</w:t>
      </w:r>
    </w:p>
    <w:p w14:paraId="51D951BA" w14:textId="1605C16D"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59.500,00 kn. 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Ženski spol u prošlom mandatu, kao i u novom mandatu  nije podzastupljeni spol u Gradskom vijeću Grada Novske, tako da za gradske vijećnice političke stranke nemaju pravo na poseban  dodatak u odnosu na gradske vijećnike, pa se za svakog od 15 vijećnika  političkim strankama isplaćuju naknade u iznosu od 3.500,00 kn mjesečno.</w:t>
      </w:r>
    </w:p>
    <w:p w14:paraId="75DA2D90" w14:textId="77777777" w:rsidR="002E1801" w:rsidRPr="006D6D2F" w:rsidRDefault="002E1801" w:rsidP="006D6D2F">
      <w:pPr>
        <w:spacing w:after="0" w:line="240" w:lineRule="auto"/>
        <w:jc w:val="both"/>
        <w:rPr>
          <w:rFonts w:eastAsia="Calibri" w:cstheme="minorHAnsi"/>
          <w:sz w:val="24"/>
          <w:szCs w:val="24"/>
        </w:rPr>
      </w:pPr>
    </w:p>
    <w:p w14:paraId="19212F67"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1.1.8. Tekući projekt 1001 T100001 Provedba izbora i referenduma</w:t>
      </w:r>
    </w:p>
    <w:p w14:paraId="4E12EBA4" w14:textId="77777777" w:rsidR="002E1801" w:rsidRPr="006D6D2F" w:rsidRDefault="002E1801" w:rsidP="006D6D2F">
      <w:pPr>
        <w:spacing w:after="0" w:line="240" w:lineRule="auto"/>
        <w:jc w:val="both"/>
        <w:rPr>
          <w:rFonts w:eastAsia="Calibri" w:cstheme="minorHAnsi"/>
          <w:b/>
          <w:sz w:val="24"/>
          <w:szCs w:val="24"/>
        </w:rPr>
      </w:pPr>
    </w:p>
    <w:p w14:paraId="29244C4D" w14:textId="66A8D32B"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Tekući projekt 1001 T100001 </w:t>
      </w:r>
      <w:r w:rsidRPr="002E1801">
        <w:rPr>
          <w:rFonts w:eastAsia="Calibri" w:cstheme="minorHAnsi"/>
          <w:i/>
          <w:sz w:val="24"/>
          <w:szCs w:val="24"/>
        </w:rPr>
        <w:t>Provedba izbora i referenduma</w:t>
      </w:r>
      <w:r w:rsidRPr="006D6D2F">
        <w:rPr>
          <w:rFonts w:eastAsia="Calibri" w:cstheme="minorHAnsi"/>
          <w:sz w:val="24"/>
          <w:szCs w:val="24"/>
        </w:rPr>
        <w:t xml:space="preserve"> u izvještajnom razdoblju izvršen je u iznosu od 32.795,88 ili 9,</w:t>
      </w:r>
      <w:r w:rsidR="002E1801">
        <w:rPr>
          <w:rFonts w:eastAsia="Calibri" w:cstheme="minorHAnsi"/>
          <w:sz w:val="24"/>
          <w:szCs w:val="24"/>
        </w:rPr>
        <w:t>65</w:t>
      </w:r>
      <w:r w:rsidRPr="006D6D2F">
        <w:rPr>
          <w:rFonts w:eastAsia="Calibri" w:cstheme="minorHAnsi"/>
          <w:sz w:val="24"/>
          <w:szCs w:val="24"/>
        </w:rPr>
        <w:t xml:space="preserve"> % od plana. Sredstv</w:t>
      </w:r>
      <w:r w:rsidR="00063C29">
        <w:rPr>
          <w:rFonts w:eastAsia="Calibri" w:cstheme="minorHAnsi"/>
          <w:sz w:val="24"/>
          <w:szCs w:val="24"/>
        </w:rPr>
        <w:t xml:space="preserve">a su utrošena za provedbu </w:t>
      </w:r>
      <w:r w:rsidRPr="006D6D2F">
        <w:rPr>
          <w:rFonts w:eastAsia="Calibri" w:cstheme="minorHAnsi"/>
          <w:sz w:val="24"/>
          <w:szCs w:val="24"/>
        </w:rPr>
        <w:t>izvanred</w:t>
      </w:r>
      <w:r w:rsidR="00063C29">
        <w:rPr>
          <w:rFonts w:eastAsia="Calibri" w:cstheme="minorHAnsi"/>
          <w:sz w:val="24"/>
          <w:szCs w:val="24"/>
        </w:rPr>
        <w:t xml:space="preserve">nih  izbora </w:t>
      </w:r>
      <w:r w:rsidR="002E1801">
        <w:rPr>
          <w:rFonts w:eastAsia="Calibri" w:cstheme="minorHAnsi"/>
          <w:sz w:val="24"/>
          <w:szCs w:val="24"/>
        </w:rPr>
        <w:t xml:space="preserve">za gradonačelnika i </w:t>
      </w:r>
      <w:r w:rsidRPr="006D6D2F">
        <w:rPr>
          <w:rFonts w:eastAsia="Calibri" w:cstheme="minorHAnsi"/>
          <w:sz w:val="24"/>
          <w:szCs w:val="24"/>
        </w:rPr>
        <w:t xml:space="preserve">zamjenika gradonačelnika Grada Novske, nakon ostavke gradonačelnika Marina </w:t>
      </w:r>
      <w:proofErr w:type="spellStart"/>
      <w:r w:rsidRPr="006D6D2F">
        <w:rPr>
          <w:rFonts w:eastAsia="Calibri" w:cstheme="minorHAnsi"/>
          <w:sz w:val="24"/>
          <w:szCs w:val="24"/>
        </w:rPr>
        <w:t>Piletića</w:t>
      </w:r>
      <w:proofErr w:type="spellEnd"/>
      <w:r w:rsidRPr="006D6D2F">
        <w:rPr>
          <w:rFonts w:eastAsia="Calibri" w:cstheme="minorHAnsi"/>
          <w:sz w:val="24"/>
          <w:szCs w:val="24"/>
        </w:rPr>
        <w:t xml:space="preserve"> koji je prihvatio dužnost ministra u Vladi RH, a koja dužnost nije spojiva s istovremenim obnašanjem dužnosti gradonačelnika. </w:t>
      </w:r>
    </w:p>
    <w:p w14:paraId="708FDD31" w14:textId="77777777"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U 1. polugodištu sredstva su isplaćena za sljedeće namjene:</w:t>
      </w:r>
    </w:p>
    <w:p w14:paraId="5A259BFB" w14:textId="2BF17630" w:rsidR="006D6D2F" w:rsidRDefault="002E1801" w:rsidP="008A5BB1">
      <w:pPr>
        <w:pStyle w:val="Odlomakpopisa"/>
        <w:numPr>
          <w:ilvl w:val="0"/>
          <w:numId w:val="22"/>
        </w:numPr>
        <w:spacing w:after="0" w:line="240" w:lineRule="auto"/>
        <w:jc w:val="both"/>
        <w:rPr>
          <w:rFonts w:eastAsia="Calibri" w:cstheme="minorHAnsi"/>
          <w:sz w:val="24"/>
          <w:szCs w:val="24"/>
        </w:rPr>
      </w:pPr>
      <w:r w:rsidRPr="002E1801">
        <w:rPr>
          <w:rFonts w:eastAsia="Calibri" w:cstheme="minorHAnsi"/>
          <w:sz w:val="24"/>
          <w:szCs w:val="24"/>
        </w:rPr>
        <w:t>t</w:t>
      </w:r>
      <w:r w:rsidR="006D6D2F" w:rsidRPr="002E1801">
        <w:rPr>
          <w:rFonts w:eastAsia="Calibri" w:cstheme="minorHAnsi"/>
          <w:sz w:val="24"/>
          <w:szCs w:val="24"/>
        </w:rPr>
        <w:t>rošak tiskanja glasačkih listića, zapisnika i drugog izbornog materijala u iznosu od 4.733,78 kn</w:t>
      </w:r>
      <w:r>
        <w:rPr>
          <w:rFonts w:eastAsia="Calibri" w:cstheme="minorHAnsi"/>
          <w:sz w:val="24"/>
          <w:szCs w:val="24"/>
        </w:rPr>
        <w:t>;</w:t>
      </w:r>
    </w:p>
    <w:p w14:paraId="6FDDDDB3" w14:textId="221C45FC" w:rsidR="006D6D2F" w:rsidRDefault="002E1801" w:rsidP="008A5BB1">
      <w:pPr>
        <w:pStyle w:val="Odlomakpopisa"/>
        <w:numPr>
          <w:ilvl w:val="0"/>
          <w:numId w:val="22"/>
        </w:numPr>
        <w:spacing w:after="0" w:line="240" w:lineRule="auto"/>
        <w:jc w:val="both"/>
        <w:rPr>
          <w:rFonts w:eastAsia="Calibri" w:cstheme="minorHAnsi"/>
          <w:sz w:val="24"/>
          <w:szCs w:val="24"/>
        </w:rPr>
      </w:pPr>
      <w:r>
        <w:rPr>
          <w:rFonts w:eastAsia="Calibri" w:cstheme="minorHAnsi"/>
          <w:sz w:val="24"/>
          <w:szCs w:val="24"/>
        </w:rPr>
        <w:t>t</w:t>
      </w:r>
      <w:r w:rsidR="006D6D2F" w:rsidRPr="002E1801">
        <w:rPr>
          <w:rFonts w:eastAsia="Calibri" w:cstheme="minorHAnsi"/>
          <w:sz w:val="24"/>
          <w:szCs w:val="24"/>
        </w:rPr>
        <w:t>roškovi nabave dezinficijensa i higijenskih potrepšti</w:t>
      </w:r>
      <w:r>
        <w:rPr>
          <w:rFonts w:eastAsia="Calibri" w:cstheme="minorHAnsi"/>
          <w:sz w:val="24"/>
          <w:szCs w:val="24"/>
        </w:rPr>
        <w:t xml:space="preserve">na u iznosu </w:t>
      </w:r>
      <w:r w:rsidR="006D6D2F" w:rsidRPr="002E1801">
        <w:rPr>
          <w:rFonts w:eastAsia="Calibri" w:cstheme="minorHAnsi"/>
          <w:sz w:val="24"/>
          <w:szCs w:val="24"/>
        </w:rPr>
        <w:t>od 901,00 kn</w:t>
      </w:r>
      <w:r>
        <w:rPr>
          <w:rFonts w:eastAsia="Calibri" w:cstheme="minorHAnsi"/>
          <w:sz w:val="24"/>
          <w:szCs w:val="24"/>
        </w:rPr>
        <w:t>,</w:t>
      </w:r>
    </w:p>
    <w:p w14:paraId="2D8EFCFC" w14:textId="706D4A03" w:rsidR="006D6D2F" w:rsidRDefault="002E1801" w:rsidP="008A5BB1">
      <w:pPr>
        <w:pStyle w:val="Odlomakpopisa"/>
        <w:numPr>
          <w:ilvl w:val="0"/>
          <w:numId w:val="22"/>
        </w:numPr>
        <w:spacing w:after="0" w:line="240" w:lineRule="auto"/>
        <w:jc w:val="both"/>
        <w:rPr>
          <w:rFonts w:eastAsia="Calibri" w:cstheme="minorHAnsi"/>
          <w:sz w:val="24"/>
          <w:szCs w:val="24"/>
        </w:rPr>
      </w:pPr>
      <w:r>
        <w:rPr>
          <w:rFonts w:eastAsia="Calibri" w:cstheme="minorHAnsi"/>
          <w:sz w:val="24"/>
          <w:szCs w:val="24"/>
        </w:rPr>
        <w:t>t</w:t>
      </w:r>
      <w:r w:rsidR="006D6D2F" w:rsidRPr="002E1801">
        <w:rPr>
          <w:rFonts w:eastAsia="Calibri" w:cstheme="minorHAnsi"/>
          <w:sz w:val="24"/>
          <w:szCs w:val="24"/>
        </w:rPr>
        <w:t>rošak izbornih objava u programu Radio postaje Novska u iznos od 1.250,00 kn i</w:t>
      </w:r>
    </w:p>
    <w:p w14:paraId="618C2B2F" w14:textId="523402DB" w:rsidR="006D6D2F" w:rsidRPr="002E1801" w:rsidRDefault="002E1801" w:rsidP="008A5BB1">
      <w:pPr>
        <w:pStyle w:val="Odlomakpopisa"/>
        <w:numPr>
          <w:ilvl w:val="0"/>
          <w:numId w:val="22"/>
        </w:numPr>
        <w:spacing w:after="0" w:line="240" w:lineRule="auto"/>
        <w:jc w:val="both"/>
        <w:rPr>
          <w:rFonts w:eastAsia="Calibri" w:cstheme="minorHAnsi"/>
          <w:sz w:val="24"/>
          <w:szCs w:val="24"/>
        </w:rPr>
      </w:pPr>
      <w:r>
        <w:rPr>
          <w:rFonts w:eastAsia="Calibri" w:cstheme="minorHAnsi"/>
          <w:sz w:val="24"/>
          <w:szCs w:val="24"/>
        </w:rPr>
        <w:t>n</w:t>
      </w:r>
      <w:r w:rsidR="006D6D2F" w:rsidRPr="002E1801">
        <w:rPr>
          <w:rFonts w:eastAsia="Calibri" w:cstheme="minorHAnsi"/>
          <w:sz w:val="24"/>
          <w:szCs w:val="24"/>
        </w:rPr>
        <w:t>aknade za rad stalnog i proširenog Županijskog izbornog povjerenstva SMŽ, te njihovog stručnog tima u iznosu od 26.076,10 kn</w:t>
      </w:r>
      <w:r w:rsidR="008A5BB1">
        <w:rPr>
          <w:rFonts w:eastAsia="Calibri" w:cstheme="minorHAnsi"/>
          <w:sz w:val="24"/>
          <w:szCs w:val="24"/>
        </w:rPr>
        <w:t>.</w:t>
      </w:r>
    </w:p>
    <w:p w14:paraId="59618988" w14:textId="77777777"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Ostali troškovi izvanrednih izbora za izbor gradonačelnika i zamjenika gradonačelnika bit će obuhvaćeni u izvještaju za cijelu godinu, jer su plaćeni poslije 30. lipnja 2022. godine.</w:t>
      </w:r>
    </w:p>
    <w:p w14:paraId="46E6D602" w14:textId="77777777" w:rsidR="002E1801" w:rsidRPr="006D6D2F" w:rsidRDefault="002E1801" w:rsidP="006D6D2F">
      <w:pPr>
        <w:spacing w:after="0" w:line="240" w:lineRule="auto"/>
        <w:jc w:val="both"/>
        <w:rPr>
          <w:rFonts w:eastAsia="Calibri" w:cstheme="minorHAnsi"/>
          <w:sz w:val="24"/>
          <w:szCs w:val="24"/>
        </w:rPr>
      </w:pPr>
    </w:p>
    <w:p w14:paraId="0DE60FFC" w14:textId="77777777" w:rsid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1.2.  Program 1002 ZDRAVSTVO</w:t>
      </w:r>
    </w:p>
    <w:p w14:paraId="20ACE5FE" w14:textId="77777777" w:rsidR="002E1801" w:rsidRPr="006D6D2F" w:rsidRDefault="002E1801" w:rsidP="006D6D2F">
      <w:pPr>
        <w:spacing w:after="0" w:line="240" w:lineRule="auto"/>
        <w:rPr>
          <w:rFonts w:eastAsia="Calibri" w:cstheme="minorHAnsi"/>
          <w:b/>
          <w:sz w:val="24"/>
          <w:szCs w:val="24"/>
        </w:rPr>
      </w:pPr>
    </w:p>
    <w:p w14:paraId="6D5D1E60" w14:textId="6A97E852" w:rsidR="006D6D2F" w:rsidRPr="008A5BB1" w:rsidRDefault="006D6D2F" w:rsidP="008A5BB1">
      <w:pPr>
        <w:spacing w:after="0" w:line="240" w:lineRule="auto"/>
        <w:jc w:val="both"/>
        <w:rPr>
          <w:rFonts w:eastAsia="Calibri" w:cstheme="minorHAnsi"/>
          <w:b/>
          <w:sz w:val="24"/>
          <w:szCs w:val="24"/>
        </w:rPr>
      </w:pPr>
      <w:r w:rsidRPr="006D6D2F">
        <w:rPr>
          <w:rFonts w:eastAsia="Calibri" w:cstheme="minorHAnsi"/>
          <w:sz w:val="24"/>
          <w:szCs w:val="24"/>
        </w:rPr>
        <w:t>Program 1002 ZDRAVSTV</w:t>
      </w:r>
      <w:r w:rsidR="008A5BB1">
        <w:rPr>
          <w:rFonts w:eastAsia="Calibri" w:cstheme="minorHAnsi"/>
          <w:sz w:val="24"/>
          <w:szCs w:val="24"/>
        </w:rPr>
        <w:t>O izvršen je u iznosu od 15.152</w:t>
      </w:r>
      <w:r w:rsidRPr="006D6D2F">
        <w:rPr>
          <w:rFonts w:eastAsia="Calibri" w:cstheme="minorHAnsi"/>
          <w:sz w:val="24"/>
          <w:szCs w:val="24"/>
        </w:rPr>
        <w:t>,28 kn ili 50,51</w:t>
      </w:r>
      <w:r w:rsidR="008A5BB1">
        <w:rPr>
          <w:rFonts w:eastAsia="Calibri" w:cstheme="minorHAnsi"/>
          <w:sz w:val="24"/>
          <w:szCs w:val="24"/>
        </w:rPr>
        <w:t xml:space="preserve"> </w:t>
      </w:r>
      <w:r w:rsidRPr="006D6D2F">
        <w:rPr>
          <w:rFonts w:eastAsia="Calibri" w:cstheme="minorHAnsi"/>
          <w:sz w:val="24"/>
          <w:szCs w:val="24"/>
        </w:rPr>
        <w:t>% od plana.</w:t>
      </w:r>
      <w:r w:rsidR="008A5BB1">
        <w:rPr>
          <w:rFonts w:eastAsia="Calibri" w:cstheme="minorHAnsi"/>
          <w:b/>
          <w:sz w:val="24"/>
          <w:szCs w:val="24"/>
        </w:rPr>
        <w:t xml:space="preserve"> </w:t>
      </w:r>
      <w:r w:rsidRPr="006D6D2F">
        <w:rPr>
          <w:rFonts w:eastAsia="Calibri" w:cstheme="minorHAnsi"/>
          <w:sz w:val="24"/>
          <w:szCs w:val="24"/>
        </w:rPr>
        <w:t>Program obuhvaća sljedeći projekt:</w:t>
      </w:r>
    </w:p>
    <w:p w14:paraId="6E33528D" w14:textId="77777777" w:rsidR="002E1801" w:rsidRDefault="002E1801" w:rsidP="008A5BB1">
      <w:pPr>
        <w:spacing w:after="0" w:line="240" w:lineRule="auto"/>
        <w:jc w:val="both"/>
        <w:rPr>
          <w:rFonts w:eastAsia="Calibri" w:cstheme="minorHAnsi"/>
          <w:sz w:val="24"/>
          <w:szCs w:val="24"/>
        </w:rPr>
      </w:pPr>
    </w:p>
    <w:p w14:paraId="41F2E3B5" w14:textId="77777777" w:rsidR="002E1801" w:rsidRDefault="002E1801" w:rsidP="006D6D2F">
      <w:pPr>
        <w:spacing w:after="0" w:line="240" w:lineRule="auto"/>
        <w:jc w:val="both"/>
        <w:rPr>
          <w:rFonts w:eastAsia="Calibri" w:cstheme="minorHAnsi"/>
          <w:sz w:val="24"/>
          <w:szCs w:val="24"/>
        </w:rPr>
      </w:pPr>
    </w:p>
    <w:p w14:paraId="1E167398" w14:textId="77777777" w:rsidR="002E1801" w:rsidRPr="006D6D2F" w:rsidRDefault="002E1801" w:rsidP="006D6D2F">
      <w:pPr>
        <w:spacing w:after="0" w:line="240" w:lineRule="auto"/>
        <w:jc w:val="both"/>
        <w:rPr>
          <w:rFonts w:eastAsia="Calibri" w:cstheme="minorHAnsi"/>
          <w:sz w:val="24"/>
          <w:szCs w:val="24"/>
        </w:rPr>
      </w:pPr>
    </w:p>
    <w:p w14:paraId="28633F6A" w14:textId="77777777" w:rsid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lastRenderedPageBreak/>
        <w:t xml:space="preserve">1.2.1. Tekući projekt 1002 T100001 Povećani zdravstveni standard </w:t>
      </w:r>
    </w:p>
    <w:p w14:paraId="60B88088" w14:textId="77777777" w:rsidR="008A5BB1" w:rsidRPr="006D6D2F" w:rsidRDefault="008A5BB1" w:rsidP="006D6D2F">
      <w:pPr>
        <w:spacing w:after="0" w:line="240" w:lineRule="auto"/>
        <w:rPr>
          <w:rFonts w:eastAsia="Calibri" w:cstheme="minorHAnsi"/>
          <w:b/>
          <w:sz w:val="24"/>
          <w:szCs w:val="24"/>
        </w:rPr>
      </w:pPr>
    </w:p>
    <w:p w14:paraId="028486C6" w14:textId="1F2C1E1C" w:rsidR="006D6D2F" w:rsidRDefault="006D6D2F" w:rsidP="006D6D2F">
      <w:pPr>
        <w:spacing w:after="0" w:line="240" w:lineRule="auto"/>
        <w:jc w:val="both"/>
        <w:rPr>
          <w:rFonts w:eastAsia="Times New Roman" w:cstheme="minorHAnsi"/>
          <w:sz w:val="24"/>
          <w:szCs w:val="24"/>
          <w:lang w:eastAsia="hr-HR"/>
        </w:rPr>
      </w:pPr>
      <w:r w:rsidRPr="006D6D2F">
        <w:rPr>
          <w:rFonts w:eastAsia="Calibri" w:cstheme="minorHAnsi"/>
          <w:sz w:val="24"/>
          <w:szCs w:val="24"/>
        </w:rPr>
        <w:t xml:space="preserve">Sredstva za Tekući projekt 1002 T100001 </w:t>
      </w:r>
      <w:r w:rsidRPr="008A5BB1">
        <w:rPr>
          <w:rFonts w:eastAsia="Calibri" w:cstheme="minorHAnsi"/>
          <w:i/>
          <w:sz w:val="24"/>
          <w:szCs w:val="24"/>
        </w:rPr>
        <w:t>Povećani zdravstveni standard</w:t>
      </w:r>
      <w:r w:rsidRPr="006D6D2F">
        <w:rPr>
          <w:rFonts w:eastAsia="Calibri" w:cstheme="minorHAnsi"/>
          <w:b/>
          <w:sz w:val="24"/>
          <w:szCs w:val="24"/>
        </w:rPr>
        <w:t xml:space="preserve"> </w:t>
      </w:r>
      <w:r w:rsidRPr="006D6D2F">
        <w:rPr>
          <w:rFonts w:eastAsia="Times New Roman" w:cstheme="minorHAnsi"/>
          <w:sz w:val="24"/>
          <w:szCs w:val="24"/>
          <w:lang w:eastAsia="hr-HR"/>
        </w:rPr>
        <w:t>utrošena su za sufinanciranje povećanog zdravstvenog standarda za podru</w:t>
      </w:r>
      <w:r w:rsidR="008A5BB1">
        <w:rPr>
          <w:rFonts w:eastAsia="Times New Roman" w:cstheme="minorHAnsi"/>
          <w:sz w:val="24"/>
          <w:szCs w:val="24"/>
          <w:lang w:eastAsia="hr-HR"/>
        </w:rPr>
        <w:t xml:space="preserve">čje djelovanja </w:t>
      </w:r>
      <w:r w:rsidRPr="006D6D2F">
        <w:rPr>
          <w:rFonts w:eastAsia="Times New Roman" w:cstheme="minorHAnsi"/>
          <w:sz w:val="24"/>
          <w:szCs w:val="24"/>
          <w:lang w:eastAsia="hr-HR"/>
        </w:rPr>
        <w:t>Doma zdravlja Kutina, Ispostava Novska – povremeni rad specija</w:t>
      </w:r>
      <w:r w:rsidR="008A5BB1">
        <w:rPr>
          <w:rFonts w:eastAsia="Times New Roman" w:cstheme="minorHAnsi"/>
          <w:sz w:val="24"/>
          <w:szCs w:val="24"/>
          <w:lang w:eastAsia="hr-HR"/>
        </w:rPr>
        <w:t xml:space="preserve">lističke ortopedske ordinacije </w:t>
      </w:r>
      <w:r w:rsidRPr="006D6D2F">
        <w:rPr>
          <w:rFonts w:eastAsia="Times New Roman" w:cstheme="minorHAnsi"/>
          <w:sz w:val="24"/>
          <w:szCs w:val="24"/>
          <w:lang w:eastAsia="hr-HR"/>
        </w:rPr>
        <w:t xml:space="preserve">u </w:t>
      </w:r>
      <w:proofErr w:type="spellStart"/>
      <w:r w:rsidRPr="006D6D2F">
        <w:rPr>
          <w:rFonts w:eastAsia="Times New Roman" w:cstheme="minorHAnsi"/>
          <w:sz w:val="24"/>
          <w:szCs w:val="24"/>
          <w:lang w:eastAsia="hr-HR"/>
        </w:rPr>
        <w:t>Novskoj</w:t>
      </w:r>
      <w:proofErr w:type="spellEnd"/>
      <w:r w:rsidRPr="006D6D2F">
        <w:rPr>
          <w:rFonts w:eastAsia="Times New Roman" w:cstheme="minorHAnsi"/>
          <w:sz w:val="24"/>
          <w:szCs w:val="24"/>
          <w:lang w:eastAsia="hr-HR"/>
        </w:rPr>
        <w:t xml:space="preserve"> u kojoj radi ortope</w:t>
      </w:r>
      <w:r w:rsidR="008A5BB1">
        <w:rPr>
          <w:rFonts w:eastAsia="Times New Roman" w:cstheme="minorHAnsi"/>
          <w:sz w:val="24"/>
          <w:szCs w:val="24"/>
          <w:lang w:eastAsia="hr-HR"/>
        </w:rPr>
        <w:t xml:space="preserve">d Opće bolnice „Dr. Ivo </w:t>
      </w:r>
      <w:proofErr w:type="spellStart"/>
      <w:r w:rsidR="008A5BB1">
        <w:rPr>
          <w:rFonts w:eastAsia="Times New Roman" w:cstheme="minorHAnsi"/>
          <w:sz w:val="24"/>
          <w:szCs w:val="24"/>
          <w:lang w:eastAsia="hr-HR"/>
        </w:rPr>
        <w:t>Pedišić</w:t>
      </w:r>
      <w:proofErr w:type="spellEnd"/>
      <w:r w:rsidR="008A5BB1">
        <w:rPr>
          <w:rFonts w:eastAsia="Times New Roman" w:cstheme="minorHAnsi"/>
          <w:sz w:val="24"/>
          <w:szCs w:val="24"/>
          <w:lang w:eastAsia="hr-HR"/>
        </w:rPr>
        <w:t>“</w:t>
      </w:r>
      <w:r w:rsidRPr="006D6D2F">
        <w:rPr>
          <w:rFonts w:eastAsia="Times New Roman" w:cstheme="minorHAnsi"/>
          <w:sz w:val="24"/>
          <w:szCs w:val="24"/>
          <w:lang w:eastAsia="hr-HR"/>
        </w:rPr>
        <w:t>,</w:t>
      </w:r>
      <w:r w:rsidR="008A5BB1">
        <w:rPr>
          <w:rFonts w:eastAsia="Times New Roman" w:cstheme="minorHAnsi"/>
          <w:sz w:val="24"/>
          <w:szCs w:val="24"/>
          <w:lang w:eastAsia="hr-HR"/>
        </w:rPr>
        <w:t xml:space="preserve"> </w:t>
      </w:r>
      <w:r w:rsidRPr="006D6D2F">
        <w:rPr>
          <w:rFonts w:eastAsia="Times New Roman" w:cstheme="minorHAnsi"/>
          <w:sz w:val="24"/>
          <w:szCs w:val="24"/>
          <w:lang w:eastAsia="hr-HR"/>
        </w:rPr>
        <w:t xml:space="preserve">u skladu sa zaključenim ugovorom za 2022. godinu.  </w:t>
      </w:r>
    </w:p>
    <w:p w14:paraId="5E5D43B7" w14:textId="77777777" w:rsidR="002E1801" w:rsidRPr="006D6D2F" w:rsidRDefault="002E1801" w:rsidP="006D6D2F">
      <w:pPr>
        <w:spacing w:after="0" w:line="240" w:lineRule="auto"/>
        <w:jc w:val="both"/>
        <w:rPr>
          <w:rFonts w:eastAsia="Times New Roman" w:cstheme="minorHAnsi"/>
          <w:sz w:val="24"/>
          <w:szCs w:val="24"/>
          <w:lang w:eastAsia="hr-HR"/>
        </w:rPr>
      </w:pPr>
    </w:p>
    <w:p w14:paraId="3133156D" w14:textId="77777777" w:rsid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1.3.  Program 1003 RAZVOJ CIVILNOG DRUŠTVA</w:t>
      </w:r>
    </w:p>
    <w:p w14:paraId="43D307A7" w14:textId="77777777" w:rsidR="00C916CC" w:rsidRPr="006D6D2F" w:rsidRDefault="00C916CC" w:rsidP="006D6D2F">
      <w:pPr>
        <w:spacing w:after="0" w:line="240" w:lineRule="auto"/>
        <w:rPr>
          <w:rFonts w:eastAsia="Calibri" w:cstheme="minorHAnsi"/>
          <w:b/>
          <w:sz w:val="24"/>
          <w:szCs w:val="24"/>
        </w:rPr>
      </w:pPr>
    </w:p>
    <w:p w14:paraId="0FC9B29F" w14:textId="5ECA1734" w:rsidR="006D6D2F" w:rsidRPr="006D6D2F" w:rsidRDefault="006D6D2F" w:rsidP="00C916CC">
      <w:pPr>
        <w:spacing w:after="0" w:line="240" w:lineRule="auto"/>
        <w:jc w:val="both"/>
        <w:rPr>
          <w:rFonts w:eastAsia="Calibri" w:cstheme="minorHAnsi"/>
          <w:sz w:val="24"/>
          <w:szCs w:val="24"/>
        </w:rPr>
      </w:pPr>
      <w:r w:rsidRPr="006D6D2F">
        <w:rPr>
          <w:rFonts w:eastAsia="Calibri" w:cstheme="minorHAnsi"/>
          <w:sz w:val="24"/>
          <w:szCs w:val="24"/>
        </w:rPr>
        <w:t xml:space="preserve">Program 1003 RAZVOJ CIVILNOG DRUŠTVA izvršen je u iznosu od  </w:t>
      </w:r>
      <w:r w:rsidR="00C916CC">
        <w:rPr>
          <w:rFonts w:eastAsia="Times New Roman" w:cstheme="minorHAnsi"/>
          <w:sz w:val="24"/>
          <w:szCs w:val="24"/>
        </w:rPr>
        <w:t xml:space="preserve">332.499,98 kn </w:t>
      </w:r>
      <w:r w:rsidRPr="006D6D2F">
        <w:rPr>
          <w:rFonts w:eastAsia="Times New Roman" w:cstheme="minorHAnsi"/>
          <w:sz w:val="24"/>
          <w:szCs w:val="24"/>
        </w:rPr>
        <w:t>ili 37,70 % od plana.</w:t>
      </w:r>
    </w:p>
    <w:p w14:paraId="7FB5BC9F" w14:textId="70EA40A7" w:rsidR="006D6D2F" w:rsidRPr="006D6D2F" w:rsidRDefault="006D6D2F" w:rsidP="006D6D2F">
      <w:pPr>
        <w:shd w:val="clear" w:color="auto" w:fill="FFFFFF"/>
        <w:spacing w:after="0" w:line="240" w:lineRule="auto"/>
        <w:jc w:val="both"/>
        <w:rPr>
          <w:rFonts w:eastAsia="Calibri" w:cstheme="minorHAnsi"/>
          <w:sz w:val="24"/>
          <w:szCs w:val="24"/>
        </w:rPr>
      </w:pPr>
      <w:r w:rsidRPr="006D6D2F">
        <w:rPr>
          <w:rFonts w:eastAsia="Calibri" w:cstheme="minorHAnsi"/>
          <w:sz w:val="24"/>
          <w:szCs w:val="24"/>
        </w:rPr>
        <w:t xml:space="preserve">Financiranje udruga i drugih organizacija civilnog društva u prvoj polovici 2022. godine provodilo se  temeljem Uredbe o kriterijima, mjerilima i postupcima financiranja i ugovaranja programa i projekata od interesa za opće dobro koje provode udruge te </w:t>
      </w:r>
      <w:r w:rsidR="00C916CC">
        <w:rPr>
          <w:rFonts w:eastAsia="Calibri" w:cstheme="minorHAnsi"/>
          <w:sz w:val="24"/>
          <w:szCs w:val="24"/>
        </w:rPr>
        <w:t>Pravilnika</w:t>
      </w:r>
      <w:r w:rsidRPr="006D6D2F">
        <w:rPr>
          <w:rFonts w:eastAsia="Times New Roman" w:cstheme="minorHAnsi"/>
          <w:sz w:val="24"/>
          <w:szCs w:val="24"/>
        </w:rPr>
        <w:t xml:space="preserve"> o financiranju programa i projekata od interesa za opće dobro koje provode udruge na području Grada Novske</w:t>
      </w:r>
      <w:r w:rsidR="00C916CC">
        <w:rPr>
          <w:rFonts w:eastAsia="Calibri" w:cstheme="minorHAnsi"/>
          <w:sz w:val="24"/>
          <w:szCs w:val="24"/>
        </w:rPr>
        <w:t xml:space="preserve">. </w:t>
      </w:r>
    </w:p>
    <w:p w14:paraId="7A121984" w14:textId="77777777" w:rsidR="006D6D2F" w:rsidRPr="006D6D2F" w:rsidRDefault="006D6D2F" w:rsidP="006D6D2F">
      <w:pPr>
        <w:spacing w:after="0" w:line="240" w:lineRule="auto"/>
        <w:jc w:val="both"/>
        <w:rPr>
          <w:rFonts w:eastAsia="Times New Roman" w:cstheme="minorHAnsi"/>
          <w:sz w:val="24"/>
          <w:szCs w:val="24"/>
          <w:lang w:eastAsia="hr-HR"/>
        </w:rPr>
      </w:pPr>
      <w:r w:rsidRPr="006D6D2F">
        <w:rPr>
          <w:rFonts w:eastAsia="Calibri" w:cstheme="minorHAnsi"/>
          <w:sz w:val="24"/>
          <w:szCs w:val="24"/>
        </w:rPr>
        <w:tab/>
        <w:t xml:space="preserve">U izvještajnom razdoblju provedeni su sljedeći javni pozivi: </w:t>
      </w:r>
    </w:p>
    <w:p w14:paraId="2369E39A" w14:textId="53246A4A" w:rsidR="006D6D2F" w:rsidRPr="006D6D2F" w:rsidRDefault="006D6D2F" w:rsidP="008A5BB1">
      <w:pPr>
        <w:numPr>
          <w:ilvl w:val="0"/>
          <w:numId w:val="18"/>
        </w:numPr>
        <w:spacing w:after="0" w:line="240" w:lineRule="auto"/>
        <w:contextualSpacing/>
        <w:jc w:val="both"/>
        <w:rPr>
          <w:rFonts w:eastAsia="Times New Roman" w:cstheme="minorHAnsi"/>
          <w:sz w:val="24"/>
          <w:szCs w:val="24"/>
          <w:lang w:eastAsia="hr-HR"/>
        </w:rPr>
      </w:pPr>
      <w:r w:rsidRPr="006D6D2F">
        <w:rPr>
          <w:rFonts w:eastAsia="Times New Roman" w:cstheme="minorHAnsi"/>
          <w:sz w:val="24"/>
          <w:szCs w:val="24"/>
          <w:lang w:eastAsia="hr-HR"/>
        </w:rPr>
        <w:t>Javni poziv za predlaganje programa i projekata za zadovo</w:t>
      </w:r>
      <w:r w:rsidR="00C916CC">
        <w:rPr>
          <w:rFonts w:eastAsia="Times New Roman" w:cstheme="minorHAnsi"/>
          <w:sz w:val="24"/>
          <w:szCs w:val="24"/>
          <w:lang w:eastAsia="hr-HR"/>
        </w:rPr>
        <w:t xml:space="preserve">ljenje javnih potreba koje će </w:t>
      </w:r>
      <w:r w:rsidRPr="006D6D2F">
        <w:rPr>
          <w:rFonts w:eastAsia="Times New Roman" w:cstheme="minorHAnsi"/>
          <w:sz w:val="24"/>
          <w:szCs w:val="24"/>
          <w:lang w:eastAsia="hr-HR"/>
        </w:rPr>
        <w:t>na području Grada Novske provoditi udruge u 2022. godini,</w:t>
      </w:r>
    </w:p>
    <w:p w14:paraId="20BC2BC0" w14:textId="6C4E37C6" w:rsidR="006D6D2F" w:rsidRPr="00C916CC" w:rsidRDefault="006D6D2F" w:rsidP="006D6D2F">
      <w:pPr>
        <w:numPr>
          <w:ilvl w:val="0"/>
          <w:numId w:val="18"/>
        </w:numPr>
        <w:shd w:val="clear" w:color="auto" w:fill="FFFFFF"/>
        <w:spacing w:after="0" w:line="240" w:lineRule="auto"/>
        <w:contextualSpacing/>
        <w:jc w:val="both"/>
        <w:rPr>
          <w:rFonts w:eastAsia="Times New Roman" w:cstheme="minorHAnsi"/>
          <w:sz w:val="24"/>
          <w:szCs w:val="24"/>
          <w:lang w:eastAsia="hr-HR"/>
        </w:rPr>
      </w:pPr>
      <w:r w:rsidRPr="006D6D2F">
        <w:rPr>
          <w:rFonts w:eastAsia="Times New Roman" w:cstheme="minorHAnsi"/>
          <w:sz w:val="24"/>
          <w:szCs w:val="24"/>
          <w:lang w:eastAsia="hr-HR"/>
        </w:rPr>
        <w:t>Javni poziv za podnošenje prijava za sufinanciranje režijskih troškova udrugama koje su korisnici poslovnih prostora u vlasništvu Grada Novske.</w:t>
      </w:r>
    </w:p>
    <w:p w14:paraId="58119E4A" w14:textId="339B123A" w:rsidR="006D6D2F" w:rsidRPr="006D6D2F" w:rsidRDefault="006D6D2F" w:rsidP="006D6D2F">
      <w:p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Javni poziv za predlaganje programa i projekata </w:t>
      </w:r>
      <w:r w:rsidR="00C916CC">
        <w:rPr>
          <w:rFonts w:eastAsia="Times New Roman" w:cstheme="minorHAnsi"/>
          <w:sz w:val="24"/>
          <w:szCs w:val="24"/>
          <w:lang w:eastAsia="hr-HR"/>
        </w:rPr>
        <w:t xml:space="preserve">za zadovoljenje javnih potreba </w:t>
      </w:r>
      <w:r w:rsidRPr="006D6D2F">
        <w:rPr>
          <w:rFonts w:eastAsia="Times New Roman" w:cstheme="minorHAnsi"/>
          <w:sz w:val="24"/>
          <w:szCs w:val="24"/>
          <w:lang w:eastAsia="hr-HR"/>
        </w:rPr>
        <w:t xml:space="preserve">koje će na području Grada Novske provoditi udruge u 2022. godini </w:t>
      </w:r>
      <w:r w:rsidR="00C916CC">
        <w:rPr>
          <w:rFonts w:eastAsia="Calibri" w:cstheme="minorHAnsi"/>
          <w:sz w:val="24"/>
          <w:szCs w:val="24"/>
        </w:rPr>
        <w:t xml:space="preserve">objavljen </w:t>
      </w:r>
      <w:r w:rsidRPr="006D6D2F">
        <w:rPr>
          <w:rFonts w:eastAsia="Calibri" w:cstheme="minorHAnsi"/>
          <w:sz w:val="24"/>
          <w:szCs w:val="24"/>
        </w:rPr>
        <w:t xml:space="preserve">je dana 26. siječnja 2022. godine, </w:t>
      </w:r>
      <w:r w:rsidRPr="006D6D2F">
        <w:rPr>
          <w:rFonts w:eastAsia="Times New Roman" w:cstheme="minorHAnsi"/>
          <w:sz w:val="24"/>
          <w:szCs w:val="24"/>
          <w:lang w:eastAsia="hr-HR"/>
        </w:rPr>
        <w:t xml:space="preserve">za </w:t>
      </w:r>
      <w:r w:rsidR="00C916CC">
        <w:rPr>
          <w:rFonts w:eastAsia="Times New Roman" w:cstheme="minorHAnsi"/>
          <w:sz w:val="24"/>
          <w:szCs w:val="24"/>
          <w:lang w:eastAsia="hr-HR"/>
        </w:rPr>
        <w:t>sljedeća područja financiranja:</w:t>
      </w:r>
    </w:p>
    <w:p w14:paraId="36F26482" w14:textId="77777777" w:rsidR="006D6D2F" w:rsidRPr="006D6D2F" w:rsidRDefault="006D6D2F" w:rsidP="008A5BB1">
      <w:pPr>
        <w:numPr>
          <w:ilvl w:val="0"/>
          <w:numId w:val="4"/>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kultura, </w:t>
      </w:r>
    </w:p>
    <w:p w14:paraId="0C06B116" w14:textId="77777777" w:rsidR="006D6D2F" w:rsidRPr="006D6D2F" w:rsidRDefault="006D6D2F" w:rsidP="008A5BB1">
      <w:pPr>
        <w:numPr>
          <w:ilvl w:val="0"/>
          <w:numId w:val="4"/>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djelovanja udruga iz Domovinskog rata,  </w:t>
      </w:r>
    </w:p>
    <w:p w14:paraId="77C45502" w14:textId="77777777" w:rsidR="006D6D2F" w:rsidRPr="006D6D2F" w:rsidRDefault="006D6D2F" w:rsidP="008A5BB1">
      <w:pPr>
        <w:numPr>
          <w:ilvl w:val="0"/>
          <w:numId w:val="4"/>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djelovanja udruga za djecu i mladež, </w:t>
      </w:r>
    </w:p>
    <w:p w14:paraId="41FE1A86" w14:textId="77777777" w:rsidR="006D6D2F" w:rsidRPr="006D6D2F" w:rsidRDefault="006D6D2F" w:rsidP="008A5BB1">
      <w:pPr>
        <w:numPr>
          <w:ilvl w:val="0"/>
          <w:numId w:val="4"/>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djelovanja humanitarnih, socijalnih i zdravstvenih udruga te </w:t>
      </w:r>
    </w:p>
    <w:p w14:paraId="4C4C56A1" w14:textId="77777777" w:rsidR="006D6D2F" w:rsidRPr="006D6D2F" w:rsidRDefault="006D6D2F" w:rsidP="008A5BB1">
      <w:pPr>
        <w:numPr>
          <w:ilvl w:val="0"/>
          <w:numId w:val="4"/>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djelovanje ostalih udruga. </w:t>
      </w:r>
    </w:p>
    <w:p w14:paraId="27A43110" w14:textId="77777777" w:rsidR="006D6D2F" w:rsidRPr="006D6D2F" w:rsidRDefault="006D6D2F" w:rsidP="006D6D2F">
      <w:p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 </w:t>
      </w:r>
    </w:p>
    <w:p w14:paraId="05B59194" w14:textId="79D0E7F3" w:rsidR="006D6D2F" w:rsidRPr="00C916CC" w:rsidRDefault="006D6D2F" w:rsidP="00C916CC">
      <w:pPr>
        <w:widowControl w:val="0"/>
        <w:suppressAutoHyphens/>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Za područja Javnog poziva „Kultura“, „Djelovanja udruga iz Domovinskog rata“, „Djelovanja udruga za djecu i mladež“ i „Djelovanje ostalih udruga“ ukupno je dodijeljeno 35 pojedinačnih potpora za projekte i programe udruga i drugih organizacija civilnog društva s kojima su zaključeni ugovori o financiranju programa i projekata za 2022. godinu. Za područje „Djelovanje humanitarnih, socijalnih i zdravstvenih udruga“ potpore s</w:t>
      </w:r>
      <w:r w:rsidR="00C916CC">
        <w:rPr>
          <w:rFonts w:eastAsia="Times New Roman" w:cstheme="minorHAnsi"/>
          <w:sz w:val="24"/>
          <w:szCs w:val="24"/>
          <w:lang w:eastAsia="hr-HR"/>
        </w:rPr>
        <w:t xml:space="preserve">u dodijeljene u </w:t>
      </w:r>
      <w:r w:rsidR="00063C29">
        <w:rPr>
          <w:rFonts w:eastAsia="Times New Roman" w:cstheme="minorHAnsi"/>
          <w:sz w:val="24"/>
          <w:szCs w:val="24"/>
          <w:lang w:eastAsia="hr-HR"/>
        </w:rPr>
        <w:t>drugom</w:t>
      </w:r>
      <w:r w:rsidR="00C916CC">
        <w:rPr>
          <w:rFonts w:eastAsia="Times New Roman" w:cstheme="minorHAnsi"/>
          <w:sz w:val="24"/>
          <w:szCs w:val="24"/>
          <w:lang w:eastAsia="hr-HR"/>
        </w:rPr>
        <w:t xml:space="preserve"> polugodištu. </w:t>
      </w:r>
      <w:r w:rsidRPr="006D6D2F">
        <w:rPr>
          <w:rFonts w:eastAsia="Calibri" w:cstheme="minorHAnsi"/>
          <w:sz w:val="24"/>
          <w:szCs w:val="24"/>
        </w:rPr>
        <w:t>Program obuhvaća sljedeće aktivnosti i projekte:</w:t>
      </w:r>
    </w:p>
    <w:p w14:paraId="219E7C7C" w14:textId="77777777" w:rsidR="006D6D2F" w:rsidRPr="006D6D2F" w:rsidRDefault="006D6D2F" w:rsidP="006D6D2F">
      <w:pPr>
        <w:spacing w:after="0" w:line="240" w:lineRule="auto"/>
        <w:rPr>
          <w:rFonts w:eastAsia="Calibri" w:cstheme="minorHAnsi"/>
          <w:sz w:val="24"/>
          <w:szCs w:val="24"/>
        </w:rPr>
      </w:pPr>
    </w:p>
    <w:p w14:paraId="581A70D8" w14:textId="5EC25481"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1.3.1.</w:t>
      </w:r>
      <w:r w:rsidR="00C916CC">
        <w:rPr>
          <w:rFonts w:eastAsia="Calibri" w:cstheme="minorHAnsi"/>
          <w:b/>
          <w:sz w:val="24"/>
          <w:szCs w:val="24"/>
        </w:rPr>
        <w:t xml:space="preserve"> </w:t>
      </w:r>
      <w:r w:rsidRPr="006D6D2F">
        <w:rPr>
          <w:rFonts w:eastAsia="Calibri" w:cstheme="minorHAnsi"/>
          <w:b/>
          <w:sz w:val="24"/>
          <w:szCs w:val="24"/>
        </w:rPr>
        <w:t xml:space="preserve">Tekući projekt 1003 T100001 Udruge mladeži i djece </w:t>
      </w:r>
    </w:p>
    <w:p w14:paraId="0967F978" w14:textId="77777777" w:rsidR="006D6D2F" w:rsidRPr="006D6D2F" w:rsidRDefault="006D6D2F" w:rsidP="006D6D2F">
      <w:pPr>
        <w:spacing w:after="0" w:line="240" w:lineRule="auto"/>
        <w:rPr>
          <w:rFonts w:eastAsia="Calibri" w:cstheme="minorHAnsi"/>
          <w:b/>
          <w:sz w:val="24"/>
          <w:szCs w:val="24"/>
        </w:rPr>
      </w:pPr>
    </w:p>
    <w:p w14:paraId="74DA32C1" w14:textId="09792BC8" w:rsidR="006D6D2F" w:rsidRDefault="006D6D2F" w:rsidP="006D6D2F">
      <w:pPr>
        <w:widowControl w:val="0"/>
        <w:suppressAutoHyphens/>
        <w:spacing w:after="0" w:line="240" w:lineRule="auto"/>
        <w:jc w:val="both"/>
        <w:rPr>
          <w:rFonts w:eastAsia="Times New Roman" w:cstheme="minorHAnsi"/>
          <w:sz w:val="24"/>
          <w:szCs w:val="24"/>
          <w:lang w:eastAsia="hr-HR"/>
        </w:rPr>
      </w:pPr>
      <w:r w:rsidRPr="006D6D2F">
        <w:rPr>
          <w:rFonts w:eastAsia="Calibri" w:cstheme="minorHAnsi"/>
          <w:sz w:val="24"/>
          <w:szCs w:val="24"/>
        </w:rPr>
        <w:t xml:space="preserve">Ovaj tekući projekt financijski nije izvršavan u prvom polugodištu i bit će realiziran u </w:t>
      </w:r>
      <w:r w:rsidR="00063C29">
        <w:rPr>
          <w:rFonts w:eastAsia="Calibri" w:cstheme="minorHAnsi"/>
          <w:sz w:val="24"/>
          <w:szCs w:val="24"/>
        </w:rPr>
        <w:t>drugom</w:t>
      </w:r>
      <w:r w:rsidRPr="006D6D2F">
        <w:rPr>
          <w:rFonts w:eastAsia="Calibri" w:cstheme="minorHAnsi"/>
          <w:sz w:val="24"/>
          <w:szCs w:val="24"/>
        </w:rPr>
        <w:t xml:space="preserve"> polugodištu.</w:t>
      </w:r>
      <w:r w:rsidRPr="006D6D2F">
        <w:rPr>
          <w:rFonts w:eastAsia="Times New Roman" w:cstheme="minorHAnsi"/>
          <w:sz w:val="24"/>
          <w:szCs w:val="24"/>
          <w:lang w:eastAsia="hr-HR"/>
        </w:rPr>
        <w:t xml:space="preserve"> Nakon provedenog Javnog poziva,</w:t>
      </w:r>
      <w:r w:rsidR="00C916CC">
        <w:rPr>
          <w:rFonts w:eastAsia="Times New Roman" w:cstheme="minorHAnsi"/>
          <w:sz w:val="24"/>
          <w:szCs w:val="24"/>
          <w:lang w:eastAsia="hr-HR"/>
        </w:rPr>
        <w:t xml:space="preserve"> donacije u ukupnom iznosu od </w:t>
      </w:r>
      <w:r w:rsidRPr="006D6D2F">
        <w:rPr>
          <w:rFonts w:eastAsia="Times New Roman" w:cstheme="minorHAnsi"/>
          <w:sz w:val="24"/>
          <w:szCs w:val="24"/>
          <w:lang w:eastAsia="hr-HR"/>
        </w:rPr>
        <w:t>100.000,00 kn    ostvarilo je 6 udruga za 6 projekata</w:t>
      </w:r>
      <w:r w:rsidR="00C916CC">
        <w:rPr>
          <w:rFonts w:eastAsia="Times New Roman" w:cstheme="minorHAnsi"/>
          <w:sz w:val="24"/>
          <w:szCs w:val="24"/>
          <w:lang w:eastAsia="hr-HR"/>
        </w:rPr>
        <w:t xml:space="preserve">, </w:t>
      </w:r>
      <w:r w:rsidRPr="006D6D2F">
        <w:rPr>
          <w:rFonts w:eastAsia="Times New Roman" w:cstheme="minorHAnsi"/>
          <w:sz w:val="24"/>
          <w:szCs w:val="24"/>
          <w:lang w:eastAsia="hr-HR"/>
        </w:rPr>
        <w:t xml:space="preserve">i to: </w:t>
      </w:r>
    </w:p>
    <w:p w14:paraId="3B2BAD07" w14:textId="77777777" w:rsidR="00C916CC" w:rsidRPr="006D6D2F" w:rsidRDefault="00C916CC" w:rsidP="006D6D2F">
      <w:pPr>
        <w:widowControl w:val="0"/>
        <w:suppressAutoHyphens/>
        <w:spacing w:after="0" w:line="240" w:lineRule="auto"/>
        <w:jc w:val="both"/>
        <w:rPr>
          <w:rFonts w:eastAsia="Times New Roman" w:cstheme="minorHAnsi"/>
          <w:sz w:val="24"/>
          <w:szCs w:val="24"/>
          <w:lang w:eastAsia="hr-HR"/>
        </w:rPr>
      </w:pPr>
    </w:p>
    <w:p w14:paraId="71D9FEDC" w14:textId="77777777" w:rsidR="006D6D2F" w:rsidRPr="006D6D2F" w:rsidRDefault="006D6D2F" w:rsidP="006D6D2F">
      <w:pPr>
        <w:widowControl w:val="0"/>
        <w:suppressAutoHyphens/>
        <w:spacing w:after="0" w:line="240" w:lineRule="auto"/>
        <w:jc w:val="both"/>
        <w:rPr>
          <w:rFonts w:eastAsia="Times New Roman" w:cstheme="minorHAnsi"/>
          <w:sz w:val="24"/>
          <w:szCs w:val="24"/>
          <w:lang w:eastAsia="hr-HR"/>
        </w:rPr>
      </w:pPr>
    </w:p>
    <w:tbl>
      <w:tblPr>
        <w:tblW w:w="9214" w:type="dxa"/>
        <w:tblInd w:w="250" w:type="dxa"/>
        <w:tblLook w:val="04A0" w:firstRow="1" w:lastRow="0" w:firstColumn="1" w:lastColumn="0" w:noHBand="0" w:noVBand="1"/>
      </w:tblPr>
      <w:tblGrid>
        <w:gridCol w:w="789"/>
        <w:gridCol w:w="3005"/>
        <w:gridCol w:w="3577"/>
        <w:gridCol w:w="1843"/>
      </w:tblGrid>
      <w:tr w:rsidR="006D6D2F" w:rsidRPr="006D6D2F" w14:paraId="343A4B4B" w14:textId="77777777" w:rsidTr="00C916CC">
        <w:trPr>
          <w:trHeight w:val="85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33BBA" w14:textId="4791D5CA" w:rsidR="006D6D2F" w:rsidRPr="006D6D2F" w:rsidRDefault="006D6D2F" w:rsidP="00C916CC">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lastRenderedPageBreak/>
              <w:t>R</w:t>
            </w:r>
            <w:r w:rsidR="00C916CC">
              <w:rPr>
                <w:rFonts w:eastAsia="Times New Roman" w:cstheme="minorHAnsi"/>
                <w:b/>
                <w:bCs/>
                <w:sz w:val="24"/>
                <w:szCs w:val="24"/>
                <w:lang w:eastAsia="hr-HR"/>
              </w:rPr>
              <w:t>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7278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E3975E"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32D5A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6D6D2F" w:rsidRPr="006D6D2F" w14:paraId="741043CA" w14:textId="77777777" w:rsidTr="00C916C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3B6752DD"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05E2C13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Novljanske mažoretkinje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71B98D9"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Zapleši srcem</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28C3A150"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18.500,00</w:t>
            </w:r>
          </w:p>
        </w:tc>
      </w:tr>
      <w:tr w:rsidR="006D6D2F" w:rsidRPr="006D6D2F" w14:paraId="3183652E" w14:textId="77777777" w:rsidTr="00C916C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2F059265"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tcPr>
          <w:p w14:paraId="03CE09D5"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Atletski klub „Novljanska grupa atletičara“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125BDB6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Novska RUN 7</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68FC48D8"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23.500,00</w:t>
            </w:r>
          </w:p>
        </w:tc>
      </w:tr>
      <w:tr w:rsidR="006D6D2F" w:rsidRPr="006D6D2F" w14:paraId="155F1F10"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18CD5FF8"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19E760C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Odred izviđača „Zelena patrola“ Rajić</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C793252"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Međunarodni izviđački kamp „DUPIN“ 2022. (Druženje Uz Pjesmu i Igru Novska)</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308C672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17.500,00</w:t>
            </w:r>
          </w:p>
        </w:tc>
      </w:tr>
      <w:tr w:rsidR="006D6D2F" w:rsidRPr="006D6D2F" w14:paraId="6A28CB87"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7D3769FF"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1EA5CE3"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mladih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26FA570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S UMN rastimo zajedno!</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6CEA0E05"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35.500,00</w:t>
            </w:r>
          </w:p>
        </w:tc>
      </w:tr>
      <w:tr w:rsidR="006D6D2F" w:rsidRPr="006D6D2F" w14:paraId="4D70041A"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3A14E1AB"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4E223EFA"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Športska udruga – Atletski klub „JAK“ Jasenovac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2D6DF3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Rad atletske škole u </w:t>
            </w:r>
            <w:proofErr w:type="spellStart"/>
            <w:r w:rsidRPr="006D6D2F">
              <w:rPr>
                <w:rFonts w:eastAsia="Times New Roman" w:cstheme="minorHAnsi"/>
                <w:sz w:val="24"/>
                <w:szCs w:val="24"/>
                <w:lang w:eastAsia="hr-HR"/>
              </w:rPr>
              <w:t>Novskoj</w:t>
            </w:r>
            <w:proofErr w:type="spellEnd"/>
          </w:p>
        </w:tc>
        <w:tc>
          <w:tcPr>
            <w:tcW w:w="1843" w:type="dxa"/>
            <w:tcBorders>
              <w:top w:val="nil"/>
              <w:left w:val="nil"/>
              <w:bottom w:val="single" w:sz="4" w:space="0" w:color="auto"/>
              <w:right w:val="single" w:sz="4" w:space="0" w:color="auto"/>
            </w:tcBorders>
            <w:shd w:val="clear" w:color="auto" w:fill="F2F2F2" w:themeFill="background1" w:themeFillShade="F2"/>
            <w:noWrap/>
          </w:tcPr>
          <w:p w14:paraId="583D945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w:t>
            </w:r>
          </w:p>
        </w:tc>
      </w:tr>
      <w:tr w:rsidR="006D6D2F" w:rsidRPr="006D6D2F" w14:paraId="0448F182"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5D5A2C04"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675775B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Društvo naša djeca „Osmijeh“ Rajić</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214C96C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Korak po korak od tradicije do suvremenih tehnologija</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1241E05C"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3.000,00</w:t>
            </w:r>
          </w:p>
        </w:tc>
      </w:tr>
    </w:tbl>
    <w:p w14:paraId="415D8B64" w14:textId="77777777" w:rsidR="006D6D2F" w:rsidRPr="006D6D2F" w:rsidRDefault="006D6D2F" w:rsidP="006D6D2F">
      <w:pPr>
        <w:widowControl w:val="0"/>
        <w:suppressAutoHyphens/>
        <w:spacing w:after="0" w:line="240" w:lineRule="auto"/>
        <w:jc w:val="both"/>
        <w:rPr>
          <w:rFonts w:eastAsia="Calibri" w:cstheme="minorHAnsi"/>
          <w:b/>
          <w:sz w:val="24"/>
          <w:szCs w:val="24"/>
        </w:rPr>
      </w:pPr>
    </w:p>
    <w:p w14:paraId="3CB963DB" w14:textId="77777777"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1.3.2. Tekući projekt 1003 T100002 Humanitarne, socijalne i zdravstvene udruge</w:t>
      </w:r>
    </w:p>
    <w:p w14:paraId="2F388AF2" w14:textId="77777777" w:rsidR="006D6D2F" w:rsidRPr="006D6D2F" w:rsidRDefault="006D6D2F" w:rsidP="006D6D2F">
      <w:pPr>
        <w:spacing w:after="0" w:line="240" w:lineRule="auto"/>
        <w:rPr>
          <w:rFonts w:eastAsia="Calibri" w:cstheme="minorHAnsi"/>
          <w:b/>
          <w:sz w:val="24"/>
          <w:szCs w:val="24"/>
        </w:rPr>
      </w:pPr>
    </w:p>
    <w:p w14:paraId="27373D35" w14:textId="49C96C0E" w:rsidR="006D6D2F" w:rsidRPr="006D6D2F" w:rsidRDefault="006D6D2F" w:rsidP="006D6D2F">
      <w:pPr>
        <w:spacing w:after="0" w:line="240" w:lineRule="auto"/>
        <w:jc w:val="both"/>
        <w:rPr>
          <w:rFonts w:eastAsia="Calibri" w:cstheme="minorHAnsi"/>
          <w:b/>
          <w:sz w:val="24"/>
          <w:szCs w:val="24"/>
        </w:rPr>
      </w:pPr>
      <w:r w:rsidRPr="006D6D2F">
        <w:rPr>
          <w:rFonts w:eastAsia="Calibri" w:cstheme="minorHAnsi"/>
          <w:bCs/>
          <w:sz w:val="24"/>
          <w:szCs w:val="24"/>
        </w:rPr>
        <w:t xml:space="preserve">Tekući projekt 1003 T100002 </w:t>
      </w:r>
      <w:r w:rsidRPr="00C916CC">
        <w:rPr>
          <w:rFonts w:eastAsia="Calibri" w:cstheme="minorHAnsi"/>
          <w:bCs/>
          <w:i/>
          <w:sz w:val="24"/>
          <w:szCs w:val="24"/>
        </w:rPr>
        <w:t>Humanitarne, socijalne i zdravstvene udruge</w:t>
      </w:r>
      <w:r w:rsidRPr="006D6D2F">
        <w:rPr>
          <w:rFonts w:eastAsia="Calibri" w:cstheme="minorHAnsi"/>
          <w:sz w:val="24"/>
          <w:szCs w:val="24"/>
        </w:rPr>
        <w:t xml:space="preserve"> financijski nije izvršavan u prvom polugodištu i bit će realiziran u </w:t>
      </w:r>
      <w:r w:rsidR="00C916CC">
        <w:rPr>
          <w:rFonts w:eastAsia="Calibri" w:cstheme="minorHAnsi"/>
          <w:sz w:val="24"/>
          <w:szCs w:val="24"/>
        </w:rPr>
        <w:t>drugom</w:t>
      </w:r>
      <w:r w:rsidRPr="006D6D2F">
        <w:rPr>
          <w:rFonts w:eastAsia="Calibri" w:cstheme="minorHAnsi"/>
          <w:sz w:val="24"/>
          <w:szCs w:val="24"/>
        </w:rPr>
        <w:t xml:space="preserve"> polugodištu.</w:t>
      </w:r>
      <w:r w:rsidRPr="006D6D2F">
        <w:rPr>
          <w:rFonts w:eastAsia="Times New Roman" w:cstheme="minorHAnsi"/>
          <w:sz w:val="24"/>
          <w:szCs w:val="24"/>
          <w:lang w:eastAsia="hr-HR"/>
        </w:rPr>
        <w:t xml:space="preserve"> </w:t>
      </w:r>
    </w:p>
    <w:p w14:paraId="0D33E530" w14:textId="77777777" w:rsidR="006D6D2F" w:rsidRPr="006D6D2F" w:rsidRDefault="006D6D2F" w:rsidP="006D6D2F">
      <w:pPr>
        <w:widowControl w:val="0"/>
        <w:suppressAutoHyphens/>
        <w:spacing w:after="0" w:line="240" w:lineRule="auto"/>
        <w:jc w:val="both"/>
        <w:rPr>
          <w:rFonts w:eastAsia="Times New Roman" w:cstheme="minorHAnsi"/>
          <w:sz w:val="24"/>
          <w:szCs w:val="24"/>
          <w:lang w:eastAsia="hr-HR"/>
        </w:rPr>
      </w:pPr>
    </w:p>
    <w:p w14:paraId="1AEC0821" w14:textId="4F432B67"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1.3.3.</w:t>
      </w:r>
      <w:r w:rsidR="00C916CC">
        <w:rPr>
          <w:rFonts w:eastAsia="Calibri" w:cstheme="minorHAnsi"/>
          <w:b/>
          <w:sz w:val="24"/>
          <w:szCs w:val="24"/>
        </w:rPr>
        <w:t xml:space="preserve"> </w:t>
      </w:r>
      <w:r w:rsidRPr="006D6D2F">
        <w:rPr>
          <w:rFonts w:eastAsia="Calibri" w:cstheme="minorHAnsi"/>
          <w:b/>
          <w:sz w:val="24"/>
          <w:szCs w:val="24"/>
        </w:rPr>
        <w:t>Tekući projekt 1003 T100003 Tehnička kultura</w:t>
      </w:r>
    </w:p>
    <w:p w14:paraId="6C009B79" w14:textId="77777777" w:rsidR="006D6D2F" w:rsidRPr="006D6D2F" w:rsidRDefault="006D6D2F" w:rsidP="006D6D2F">
      <w:pPr>
        <w:spacing w:after="0" w:line="240" w:lineRule="auto"/>
        <w:jc w:val="both"/>
        <w:rPr>
          <w:rFonts w:eastAsia="Calibri" w:cstheme="minorHAnsi"/>
          <w:sz w:val="24"/>
          <w:szCs w:val="24"/>
        </w:rPr>
      </w:pPr>
    </w:p>
    <w:p w14:paraId="6E5967B7" w14:textId="77777777" w:rsidR="006D6D2F" w:rsidRPr="006D6D2F" w:rsidRDefault="006D6D2F" w:rsidP="006D6D2F">
      <w:pPr>
        <w:spacing w:after="0" w:line="240" w:lineRule="auto"/>
        <w:jc w:val="both"/>
        <w:rPr>
          <w:rFonts w:eastAsia="Calibri" w:cstheme="minorHAnsi"/>
          <w:b/>
          <w:sz w:val="24"/>
          <w:szCs w:val="24"/>
        </w:rPr>
      </w:pPr>
      <w:r w:rsidRPr="006D6D2F">
        <w:rPr>
          <w:rFonts w:eastAsia="Calibri" w:cstheme="minorHAnsi"/>
          <w:bCs/>
          <w:sz w:val="24"/>
          <w:szCs w:val="24"/>
        </w:rPr>
        <w:t xml:space="preserve">Tekući projekt 1003 T100003 </w:t>
      </w:r>
      <w:r w:rsidRPr="00C916CC">
        <w:rPr>
          <w:rFonts w:eastAsia="Calibri" w:cstheme="minorHAnsi"/>
          <w:bCs/>
          <w:i/>
          <w:sz w:val="24"/>
          <w:szCs w:val="24"/>
        </w:rPr>
        <w:t>Tehnička kultura</w:t>
      </w:r>
      <w:r w:rsidRPr="006D6D2F">
        <w:rPr>
          <w:rFonts w:eastAsia="Calibri" w:cstheme="minorHAnsi"/>
          <w:b/>
          <w:sz w:val="24"/>
          <w:szCs w:val="24"/>
        </w:rPr>
        <w:t xml:space="preserve"> </w:t>
      </w:r>
      <w:r w:rsidRPr="006D6D2F">
        <w:rPr>
          <w:rFonts w:eastAsia="Times New Roman" w:cstheme="minorHAnsi"/>
          <w:sz w:val="24"/>
          <w:szCs w:val="24"/>
          <w:lang w:eastAsia="hr-HR"/>
        </w:rPr>
        <w:t xml:space="preserve">u izvještajnom razdoblju izvršen je u iznosu od 20.000,00 kn ili 100,00 % od plana, </w:t>
      </w:r>
      <w:r w:rsidRPr="006D6D2F">
        <w:rPr>
          <w:rFonts w:eastAsia="Calibri" w:cstheme="minorHAnsi"/>
          <w:sz w:val="24"/>
          <w:szCs w:val="24"/>
        </w:rPr>
        <w:t xml:space="preserve">temeljem aktivnosti Gradske zajednice tehničke kulture Novska koja je raspisala </w:t>
      </w:r>
      <w:r w:rsidRPr="006D6D2F">
        <w:rPr>
          <w:rFonts w:eastAsia="Times New Roman" w:cstheme="minorHAnsi"/>
          <w:bCs/>
          <w:sz w:val="24"/>
          <w:szCs w:val="24"/>
          <w:shd w:val="clear" w:color="auto" w:fill="FFFFFF"/>
          <w:lang w:eastAsia="hr-HR"/>
        </w:rPr>
        <w:t xml:space="preserve">Javni poziv za financiranje javnih potreba u tehničkoj kulturi na području Grada Novske u 2022. godini dana 15. ožujka 2022. godine. Zajednica je provela postupak dodjele sredstava sukladno Pravilniku </w:t>
      </w:r>
      <w:r w:rsidRPr="006D6D2F">
        <w:rPr>
          <w:rFonts w:eastAsia="Calibri" w:cstheme="minorHAnsi"/>
          <w:sz w:val="24"/>
          <w:szCs w:val="24"/>
        </w:rPr>
        <w:t xml:space="preserve">Gradske zajednice tehničke kulture Novska </w:t>
      </w:r>
      <w:r w:rsidRPr="006D6D2F">
        <w:rPr>
          <w:rFonts w:eastAsia="Times New Roman" w:cstheme="minorHAnsi"/>
          <w:sz w:val="24"/>
          <w:szCs w:val="24"/>
          <w:lang w:eastAsia="hr-HR"/>
        </w:rPr>
        <w:t>o financiranju programa i projekata od interesa za opće dobro koje provode udruge tehničke kulture te dodijelila jednu donaciju za financiranje projekata nabave opreme Radio kluba Novska u iznosu od  19.000,00 kn, a sredstva u iznosu od 1.000,00 kn isplaćena su Gradskoj zajednici tehničke kulture Novska za sufinanciranje njihova rada.</w:t>
      </w:r>
    </w:p>
    <w:p w14:paraId="76ECD3EF" w14:textId="77777777" w:rsidR="006D6D2F" w:rsidRPr="006D6D2F" w:rsidRDefault="006D6D2F" w:rsidP="006D6D2F">
      <w:pPr>
        <w:spacing w:after="0" w:line="240" w:lineRule="auto"/>
        <w:jc w:val="both"/>
        <w:rPr>
          <w:rFonts w:eastAsia="Calibri" w:cstheme="minorHAnsi"/>
          <w:sz w:val="24"/>
          <w:szCs w:val="24"/>
        </w:rPr>
      </w:pPr>
    </w:p>
    <w:p w14:paraId="768B6CC9" w14:textId="5EE4F1D9"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1.3.4.</w:t>
      </w:r>
      <w:r w:rsidR="00C916CC">
        <w:rPr>
          <w:rFonts w:eastAsia="Calibri" w:cstheme="minorHAnsi"/>
          <w:b/>
          <w:sz w:val="24"/>
          <w:szCs w:val="24"/>
        </w:rPr>
        <w:t xml:space="preserve"> </w:t>
      </w:r>
      <w:r w:rsidRPr="006D6D2F">
        <w:rPr>
          <w:rFonts w:eastAsia="Calibri" w:cstheme="minorHAnsi"/>
          <w:b/>
          <w:sz w:val="24"/>
          <w:szCs w:val="24"/>
        </w:rPr>
        <w:t xml:space="preserve">Tekući projekt 1003 T100004 Udruge iz Domovinskog rata </w:t>
      </w:r>
    </w:p>
    <w:p w14:paraId="5DD949B0" w14:textId="77777777" w:rsidR="006D6D2F" w:rsidRPr="006D6D2F" w:rsidRDefault="006D6D2F" w:rsidP="006D6D2F">
      <w:pPr>
        <w:spacing w:after="0" w:line="240" w:lineRule="auto"/>
        <w:rPr>
          <w:rFonts w:eastAsia="Calibri" w:cstheme="minorHAnsi"/>
          <w:b/>
          <w:sz w:val="24"/>
          <w:szCs w:val="24"/>
        </w:rPr>
      </w:pPr>
    </w:p>
    <w:p w14:paraId="73ECC9B7" w14:textId="23FF33C9" w:rsidR="006D6D2F" w:rsidRPr="006D6D2F" w:rsidRDefault="006D6D2F" w:rsidP="00C916CC">
      <w:pPr>
        <w:spacing w:after="0" w:line="240" w:lineRule="auto"/>
        <w:jc w:val="both"/>
        <w:rPr>
          <w:rFonts w:eastAsia="Calibri" w:cstheme="minorHAnsi"/>
          <w:b/>
          <w:sz w:val="24"/>
          <w:szCs w:val="24"/>
        </w:rPr>
      </w:pPr>
      <w:r w:rsidRPr="006D6D2F">
        <w:rPr>
          <w:rFonts w:eastAsia="Calibri" w:cstheme="minorHAnsi"/>
          <w:bCs/>
          <w:sz w:val="24"/>
          <w:szCs w:val="24"/>
        </w:rPr>
        <w:t xml:space="preserve">Tekući projekt 1003 T100004 </w:t>
      </w:r>
      <w:r w:rsidRPr="00C916CC">
        <w:rPr>
          <w:rFonts w:eastAsia="Calibri" w:cstheme="minorHAnsi"/>
          <w:bCs/>
          <w:i/>
          <w:sz w:val="24"/>
          <w:szCs w:val="24"/>
        </w:rPr>
        <w:t>Udruge iz Domovinskog rata</w:t>
      </w:r>
      <w:r w:rsidRPr="006D6D2F">
        <w:rPr>
          <w:rFonts w:eastAsia="Calibri" w:cstheme="minorHAnsi"/>
          <w:bCs/>
          <w:sz w:val="24"/>
          <w:szCs w:val="24"/>
        </w:rPr>
        <w:t xml:space="preserve"> </w:t>
      </w:r>
      <w:r w:rsidRPr="006D6D2F">
        <w:rPr>
          <w:rFonts w:eastAsia="Times New Roman" w:cstheme="minorHAnsi"/>
          <w:bCs/>
          <w:sz w:val="24"/>
          <w:szCs w:val="24"/>
          <w:lang w:eastAsia="hr-HR"/>
        </w:rPr>
        <w:t>u izvještajnom razdoblju izvršen je</w:t>
      </w:r>
      <w:r w:rsidRPr="006D6D2F">
        <w:rPr>
          <w:rFonts w:eastAsia="Times New Roman" w:cstheme="minorHAnsi"/>
          <w:sz w:val="24"/>
          <w:szCs w:val="24"/>
          <w:lang w:eastAsia="hr-HR"/>
        </w:rPr>
        <w:t xml:space="preserve"> u iznosu od 115.500</w:t>
      </w:r>
      <w:r w:rsidR="00C916CC">
        <w:rPr>
          <w:rFonts w:eastAsia="Times New Roman" w:cstheme="minorHAnsi"/>
          <w:sz w:val="24"/>
          <w:szCs w:val="24"/>
          <w:lang w:eastAsia="hr-HR"/>
        </w:rPr>
        <w:t xml:space="preserve">,00 kn ili 57,75 % od plana, a </w:t>
      </w:r>
      <w:r w:rsidRPr="006D6D2F">
        <w:rPr>
          <w:rFonts w:eastAsia="Times New Roman" w:cstheme="minorHAnsi"/>
          <w:sz w:val="24"/>
          <w:szCs w:val="24"/>
          <w:lang w:eastAsia="hr-HR"/>
        </w:rPr>
        <w:t>ukupna sredstv</w:t>
      </w:r>
      <w:r w:rsidR="00C916CC">
        <w:rPr>
          <w:rFonts w:eastAsia="Times New Roman" w:cstheme="minorHAnsi"/>
          <w:sz w:val="24"/>
          <w:szCs w:val="24"/>
          <w:lang w:eastAsia="hr-HR"/>
        </w:rPr>
        <w:t>a u iznosu od 182.000,00 kn na J</w:t>
      </w:r>
      <w:r w:rsidRPr="006D6D2F">
        <w:rPr>
          <w:rFonts w:eastAsia="Times New Roman" w:cstheme="minorHAnsi"/>
          <w:sz w:val="24"/>
          <w:szCs w:val="24"/>
          <w:lang w:eastAsia="hr-HR"/>
        </w:rPr>
        <w:t>avnom pozivu ostvarilo je 8 udruga za 9 projekata</w:t>
      </w:r>
      <w:r w:rsidR="00C916CC">
        <w:rPr>
          <w:rFonts w:eastAsia="Times New Roman" w:cstheme="minorHAnsi"/>
          <w:sz w:val="24"/>
          <w:szCs w:val="24"/>
          <w:lang w:eastAsia="hr-HR"/>
        </w:rPr>
        <w:t>,</w:t>
      </w:r>
      <w:r w:rsidRPr="006D6D2F">
        <w:rPr>
          <w:rFonts w:eastAsia="Times New Roman" w:cstheme="minorHAnsi"/>
          <w:sz w:val="24"/>
          <w:szCs w:val="24"/>
          <w:lang w:eastAsia="hr-HR"/>
        </w:rPr>
        <w:t xml:space="preserve"> i to:</w:t>
      </w:r>
    </w:p>
    <w:p w14:paraId="5E035715" w14:textId="77777777" w:rsidR="006D6D2F" w:rsidRPr="006D6D2F" w:rsidRDefault="006D6D2F" w:rsidP="006D6D2F">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789"/>
        <w:gridCol w:w="3256"/>
        <w:gridCol w:w="3581"/>
        <w:gridCol w:w="1588"/>
      </w:tblGrid>
      <w:tr w:rsidR="006D6D2F" w:rsidRPr="006D6D2F" w14:paraId="3C2C073C" w14:textId="77777777" w:rsidTr="00C916CC">
        <w:trPr>
          <w:trHeight w:val="33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0A628" w14:textId="29D1EC8F" w:rsidR="006D6D2F" w:rsidRPr="006D6D2F" w:rsidRDefault="00C916CC" w:rsidP="006D6D2F">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632B18"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78F40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36DF95"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6D6D2F" w:rsidRPr="006D6D2F" w14:paraId="4273BEE1" w14:textId="77777777" w:rsidTr="00C916C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080BDFF1" w14:textId="77777777" w:rsidR="00C916CC" w:rsidRDefault="00C916CC" w:rsidP="00C916CC">
            <w:pPr>
              <w:spacing w:after="0" w:line="240" w:lineRule="auto"/>
              <w:jc w:val="center"/>
              <w:rPr>
                <w:rFonts w:eastAsia="Times New Roman" w:cstheme="minorHAnsi"/>
                <w:sz w:val="24"/>
                <w:szCs w:val="24"/>
                <w:lang w:eastAsia="hr-HR"/>
              </w:rPr>
            </w:pPr>
          </w:p>
          <w:p w14:paraId="001E53CE"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2681B27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8A96F81"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Promicanje vrijednosti Domovinskog rata prema planu i programu udruge u 2022.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A9AC664" w14:textId="77777777" w:rsidR="00C916CC" w:rsidRDefault="00C916CC" w:rsidP="006D6D2F">
            <w:pPr>
              <w:spacing w:after="0" w:line="240" w:lineRule="auto"/>
              <w:jc w:val="right"/>
              <w:rPr>
                <w:rFonts w:eastAsia="Times New Roman" w:cstheme="minorHAnsi"/>
                <w:sz w:val="24"/>
                <w:szCs w:val="24"/>
                <w:lang w:eastAsia="hr-HR"/>
              </w:rPr>
            </w:pPr>
          </w:p>
          <w:p w14:paraId="77278705"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22.000,00</w:t>
            </w:r>
          </w:p>
        </w:tc>
      </w:tr>
      <w:tr w:rsidR="006D6D2F" w:rsidRPr="006D6D2F" w14:paraId="63F71529"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6D6EA583"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48D08262"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Hrvatski časnički zbor grada Novske, općina Jasenovac i </w:t>
            </w:r>
            <w:r w:rsidRPr="006D6D2F">
              <w:rPr>
                <w:rFonts w:eastAsia="Times New Roman" w:cstheme="minorHAnsi"/>
                <w:sz w:val="24"/>
                <w:szCs w:val="24"/>
                <w:lang w:eastAsia="hr-HR"/>
              </w:rPr>
              <w:lastRenderedPageBreak/>
              <w:t>Lipovljani</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226C3BF" w14:textId="713375A3"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lastRenderedPageBreak/>
              <w:t>Provođenje plana i pro</w:t>
            </w:r>
            <w:r w:rsidR="007579A9">
              <w:rPr>
                <w:rFonts w:eastAsia="Times New Roman" w:cstheme="minorHAnsi"/>
                <w:sz w:val="24"/>
                <w:szCs w:val="24"/>
                <w:lang w:eastAsia="hr-HR"/>
              </w:rPr>
              <w:t xml:space="preserve">grama Udruge HČZ Novska u 2022. </w:t>
            </w:r>
            <w:r w:rsidRPr="006D6D2F">
              <w:rPr>
                <w:rFonts w:eastAsia="Times New Roman" w:cstheme="minorHAnsi"/>
                <w:sz w:val="24"/>
                <w:szCs w:val="24"/>
                <w:lang w:eastAsia="hr-HR"/>
              </w:rPr>
              <w:lastRenderedPageBreak/>
              <w:t>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4301735"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lastRenderedPageBreak/>
              <w:t>8.000,00</w:t>
            </w:r>
          </w:p>
        </w:tc>
      </w:tr>
      <w:tr w:rsidR="006D6D2F" w:rsidRPr="006D6D2F" w14:paraId="6E0F0EA6"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18F3ACA0"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lastRenderedPageBreak/>
              <w:t>3.</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57322AB9"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hrvatskih branitelja Domovinskog rata policije Sisačko - moslavačke županije Podružnica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3A9DE8AE"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Obilježavanje Dana policije i pogibije hrvatskih branitelja, policajaca Policijske postaje Novska 2022.</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6F41D2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8.000,00</w:t>
            </w:r>
          </w:p>
        </w:tc>
      </w:tr>
      <w:tr w:rsidR="006D6D2F" w:rsidRPr="006D6D2F" w14:paraId="2844F5BA"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52B1D9F5"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4.</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0C037C53"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CC53A57" w14:textId="0D75D29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Redovan rad Udruge </w:t>
            </w:r>
            <w:r w:rsidR="00C916CC">
              <w:rPr>
                <w:rFonts w:eastAsia="Times New Roman" w:cstheme="minorHAnsi"/>
                <w:sz w:val="24"/>
                <w:szCs w:val="24"/>
                <w:lang w:eastAsia="hr-HR"/>
              </w:rPr>
              <w:t>prema planu i programu u 2022.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55C12A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12.000,00</w:t>
            </w:r>
          </w:p>
        </w:tc>
      </w:tr>
      <w:tr w:rsidR="006D6D2F" w:rsidRPr="006D6D2F" w14:paraId="2DBE096A"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7C1CB0AF" w14:textId="77777777" w:rsidR="00C916CC" w:rsidRDefault="00C916CC" w:rsidP="00C916CC">
            <w:pPr>
              <w:spacing w:after="0" w:line="240" w:lineRule="auto"/>
              <w:jc w:val="center"/>
              <w:rPr>
                <w:rFonts w:eastAsia="Times New Roman" w:cstheme="minorHAnsi"/>
                <w:sz w:val="24"/>
                <w:szCs w:val="24"/>
                <w:lang w:eastAsia="hr-HR"/>
              </w:rPr>
            </w:pPr>
          </w:p>
          <w:p w14:paraId="78939E9C"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73B334DD" w14:textId="77777777" w:rsidR="00C916CC" w:rsidRDefault="00C916CC" w:rsidP="006D6D2F">
            <w:pPr>
              <w:spacing w:after="0" w:line="240" w:lineRule="auto"/>
              <w:rPr>
                <w:rFonts w:eastAsia="Times New Roman" w:cstheme="minorHAnsi"/>
                <w:sz w:val="24"/>
                <w:szCs w:val="24"/>
                <w:lang w:eastAsia="hr-HR"/>
              </w:rPr>
            </w:pPr>
          </w:p>
          <w:p w14:paraId="5238AFC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3BCF8F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Institucionalna potpora HVIDR-i </w:t>
            </w:r>
            <w:proofErr w:type="spellStart"/>
            <w:r w:rsidRPr="006D6D2F">
              <w:rPr>
                <w:rFonts w:eastAsia="Times New Roman" w:cstheme="minorHAnsi"/>
                <w:sz w:val="24"/>
                <w:szCs w:val="24"/>
                <w:lang w:eastAsia="hr-HR"/>
              </w:rPr>
              <w:t>i</w:t>
            </w:r>
            <w:proofErr w:type="spellEnd"/>
            <w:r w:rsidRPr="006D6D2F">
              <w:rPr>
                <w:rFonts w:eastAsia="Times New Roman" w:cstheme="minorHAnsi"/>
                <w:sz w:val="24"/>
                <w:szCs w:val="24"/>
                <w:lang w:eastAsia="hr-HR"/>
              </w:rPr>
              <w:t xml:space="preserve"> drugim udrugama iz Domovinskog rata (URPBDR, UUHBDR, GO UHDDR, HČZ, UHBDRP SMŽ PODR.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CFFF5E6" w14:textId="77777777" w:rsidR="00C916CC" w:rsidRDefault="00C916CC" w:rsidP="006D6D2F">
            <w:pPr>
              <w:spacing w:after="0" w:line="240" w:lineRule="auto"/>
              <w:jc w:val="right"/>
              <w:rPr>
                <w:rFonts w:eastAsia="Times New Roman" w:cstheme="minorHAnsi"/>
                <w:sz w:val="24"/>
                <w:szCs w:val="24"/>
                <w:lang w:eastAsia="hr-HR"/>
              </w:rPr>
            </w:pPr>
          </w:p>
          <w:p w14:paraId="63A78C4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105.000,00</w:t>
            </w:r>
          </w:p>
        </w:tc>
      </w:tr>
      <w:tr w:rsidR="006D6D2F" w:rsidRPr="006D6D2F" w14:paraId="38FE7462"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6E7BFE1F"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6.</w:t>
            </w:r>
          </w:p>
        </w:tc>
        <w:tc>
          <w:tcPr>
            <w:tcW w:w="3294" w:type="dxa"/>
            <w:tcBorders>
              <w:top w:val="nil"/>
              <w:left w:val="nil"/>
              <w:bottom w:val="single" w:sz="4" w:space="0" w:color="auto"/>
              <w:right w:val="single" w:sz="4" w:space="0" w:color="auto"/>
            </w:tcBorders>
            <w:shd w:val="clear" w:color="auto" w:fill="F2F2F2" w:themeFill="background1" w:themeFillShade="F2"/>
          </w:tcPr>
          <w:p w14:paraId="25D0EA91"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5AC38787"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Promicanje Domovinskog rata prema planu i programu udruge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A33317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8.000,00</w:t>
            </w:r>
          </w:p>
        </w:tc>
      </w:tr>
      <w:tr w:rsidR="006D6D2F" w:rsidRPr="006D6D2F" w14:paraId="692F299C"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14C3A3A1"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3294" w:type="dxa"/>
            <w:tcBorders>
              <w:top w:val="nil"/>
              <w:left w:val="nil"/>
              <w:bottom w:val="single" w:sz="4" w:space="0" w:color="auto"/>
              <w:right w:val="single" w:sz="4" w:space="0" w:color="auto"/>
            </w:tcBorders>
            <w:shd w:val="clear" w:color="auto" w:fill="F2F2F2" w:themeFill="background1" w:themeFillShade="F2"/>
          </w:tcPr>
          <w:p w14:paraId="30690AAA"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48CAF7E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Redovan rad Udruge i obilježavanje obljetnica značajnih događanja iz Domovinskog rata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D95DC3F"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8.000,00</w:t>
            </w:r>
          </w:p>
        </w:tc>
      </w:tr>
      <w:tr w:rsidR="006D6D2F" w:rsidRPr="006D6D2F" w14:paraId="58C67A92"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515C45E0"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3294" w:type="dxa"/>
            <w:tcBorders>
              <w:top w:val="nil"/>
              <w:left w:val="nil"/>
              <w:bottom w:val="single" w:sz="4" w:space="0" w:color="auto"/>
              <w:right w:val="single" w:sz="4" w:space="0" w:color="auto"/>
            </w:tcBorders>
            <w:shd w:val="clear" w:color="auto" w:fill="F2F2F2" w:themeFill="background1" w:themeFillShade="F2"/>
          </w:tcPr>
          <w:p w14:paraId="5BF1740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udovica hrvatskih branitelja iz Domovinskog rata Republike Hrvatske -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58FDC9B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Sjećanje na Domovinski rat "Ne zaboravljamo ih - s nama su"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B3198FA"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8.000,00</w:t>
            </w:r>
          </w:p>
        </w:tc>
      </w:tr>
      <w:tr w:rsidR="006D6D2F" w:rsidRPr="006D6D2F" w14:paraId="7A49730C"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51592561"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9.</w:t>
            </w:r>
          </w:p>
        </w:tc>
        <w:tc>
          <w:tcPr>
            <w:tcW w:w="3294" w:type="dxa"/>
            <w:tcBorders>
              <w:top w:val="nil"/>
              <w:left w:val="nil"/>
              <w:bottom w:val="single" w:sz="4" w:space="0" w:color="auto"/>
              <w:right w:val="single" w:sz="4" w:space="0" w:color="auto"/>
            </w:tcBorders>
            <w:shd w:val="clear" w:color="auto" w:fill="F2F2F2" w:themeFill="background1" w:themeFillShade="F2"/>
          </w:tcPr>
          <w:p w14:paraId="63FBDB1E"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Udruga ratnih veterana 1. gardijske brigade „Tigrovi“ </w:t>
            </w:r>
          </w:p>
        </w:tc>
        <w:tc>
          <w:tcPr>
            <w:tcW w:w="3623" w:type="dxa"/>
            <w:tcBorders>
              <w:top w:val="nil"/>
              <w:left w:val="nil"/>
              <w:bottom w:val="single" w:sz="4" w:space="0" w:color="auto"/>
              <w:right w:val="single" w:sz="4" w:space="0" w:color="auto"/>
            </w:tcBorders>
            <w:shd w:val="clear" w:color="auto" w:fill="F2F2F2" w:themeFill="background1" w:themeFillShade="F2"/>
          </w:tcPr>
          <w:p w14:paraId="501208C8" w14:textId="03991D21"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Čuvanje digniteta 1. GBR </w:t>
            </w:r>
            <w:r w:rsidR="007579A9">
              <w:rPr>
                <w:rFonts w:eastAsia="Times New Roman" w:cstheme="minorHAnsi"/>
                <w:sz w:val="24"/>
                <w:szCs w:val="24"/>
                <w:lang w:eastAsia="hr-HR"/>
              </w:rPr>
              <w:t>„</w:t>
            </w:r>
            <w:r w:rsidRPr="006D6D2F">
              <w:rPr>
                <w:rFonts w:eastAsia="Times New Roman" w:cstheme="minorHAnsi"/>
                <w:sz w:val="24"/>
                <w:szCs w:val="24"/>
                <w:lang w:eastAsia="hr-HR"/>
              </w:rPr>
              <w:t>Tigrovi</w:t>
            </w:r>
            <w:r w:rsidR="007579A9">
              <w:rPr>
                <w:rFonts w:eastAsia="Times New Roman" w:cstheme="minorHAnsi"/>
                <w:sz w:val="24"/>
                <w:szCs w:val="24"/>
                <w:lang w:eastAsia="hr-HR"/>
              </w:rPr>
              <w:t>“</w:t>
            </w:r>
            <w:r w:rsidRPr="006D6D2F">
              <w:rPr>
                <w:rFonts w:eastAsia="Times New Roman" w:cstheme="minorHAnsi"/>
                <w:sz w:val="24"/>
                <w:szCs w:val="24"/>
                <w:lang w:eastAsia="hr-HR"/>
              </w:rPr>
              <w:t xml:space="preserve"> iz Domovinskog rata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EE7B64C"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3.000,00</w:t>
            </w:r>
          </w:p>
        </w:tc>
      </w:tr>
    </w:tbl>
    <w:p w14:paraId="6ECF93B6" w14:textId="77777777" w:rsidR="006D6D2F" w:rsidRPr="006D6D2F" w:rsidRDefault="006D6D2F" w:rsidP="006D6D2F">
      <w:pPr>
        <w:spacing w:after="0" w:line="240" w:lineRule="auto"/>
        <w:jc w:val="both"/>
        <w:rPr>
          <w:rFonts w:eastAsia="Calibri" w:cstheme="minorHAnsi"/>
          <w:sz w:val="24"/>
          <w:szCs w:val="24"/>
        </w:rPr>
      </w:pPr>
    </w:p>
    <w:p w14:paraId="2C628CCD" w14:textId="42895CE2"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1.3.5.</w:t>
      </w:r>
      <w:r w:rsidR="00C916CC">
        <w:rPr>
          <w:rFonts w:eastAsia="Calibri" w:cstheme="minorHAnsi"/>
          <w:b/>
          <w:sz w:val="24"/>
          <w:szCs w:val="24"/>
        </w:rPr>
        <w:t xml:space="preserve"> </w:t>
      </w:r>
      <w:r w:rsidRPr="006D6D2F">
        <w:rPr>
          <w:rFonts w:eastAsia="Calibri" w:cstheme="minorHAnsi"/>
          <w:b/>
          <w:sz w:val="24"/>
          <w:szCs w:val="24"/>
        </w:rPr>
        <w:t xml:space="preserve">Tekući projekt 1003 T100005 Sufinanciranje rada ostalih udruga </w:t>
      </w:r>
    </w:p>
    <w:p w14:paraId="5BC06CA9" w14:textId="77777777" w:rsidR="006D6D2F" w:rsidRPr="006D6D2F" w:rsidRDefault="006D6D2F" w:rsidP="006D6D2F">
      <w:pPr>
        <w:spacing w:after="0" w:line="240" w:lineRule="auto"/>
        <w:rPr>
          <w:rFonts w:eastAsia="Calibri" w:cstheme="minorHAnsi"/>
          <w:b/>
          <w:sz w:val="24"/>
          <w:szCs w:val="24"/>
        </w:rPr>
      </w:pPr>
    </w:p>
    <w:p w14:paraId="5A7EFEB4" w14:textId="7A79C48C" w:rsidR="006D6D2F" w:rsidRPr="006D6D2F" w:rsidRDefault="006D6D2F" w:rsidP="006D6D2F">
      <w:pPr>
        <w:widowControl w:val="0"/>
        <w:suppressAutoHyphens/>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Ovaj tekući projekt u izvještajnom razdoblju izvršen je u iznosu od 12.</w:t>
      </w:r>
      <w:r w:rsidR="00C916CC">
        <w:rPr>
          <w:rFonts w:eastAsia="Times New Roman" w:cstheme="minorHAnsi"/>
          <w:sz w:val="24"/>
          <w:szCs w:val="24"/>
          <w:lang w:eastAsia="hr-HR"/>
        </w:rPr>
        <w:t xml:space="preserve">000,00 kn ili 7,55 % od plana. Za </w:t>
      </w:r>
      <w:r w:rsidRPr="006D6D2F">
        <w:rPr>
          <w:rFonts w:eastAsia="Times New Roman" w:cstheme="minorHAnsi"/>
          <w:sz w:val="24"/>
          <w:szCs w:val="24"/>
          <w:lang w:eastAsia="hr-HR"/>
        </w:rPr>
        <w:t>proj</w:t>
      </w:r>
      <w:r w:rsidR="00C916CC">
        <w:rPr>
          <w:rFonts w:eastAsia="Times New Roman" w:cstheme="minorHAnsi"/>
          <w:sz w:val="24"/>
          <w:szCs w:val="24"/>
          <w:lang w:eastAsia="hr-HR"/>
        </w:rPr>
        <w:t>ekte ostalih udruga za koje je raspisan J</w:t>
      </w:r>
      <w:r w:rsidRPr="006D6D2F">
        <w:rPr>
          <w:rFonts w:eastAsia="Times New Roman" w:cstheme="minorHAnsi"/>
          <w:sz w:val="24"/>
          <w:szCs w:val="24"/>
          <w:lang w:eastAsia="hr-HR"/>
        </w:rPr>
        <w:t>avni poziv za financiranje ukupna sredstva u iznosu od 30.500,00 k</w:t>
      </w:r>
      <w:r w:rsidR="00C916CC">
        <w:rPr>
          <w:rFonts w:eastAsia="Times New Roman" w:cstheme="minorHAnsi"/>
          <w:sz w:val="24"/>
          <w:szCs w:val="24"/>
          <w:lang w:eastAsia="hr-HR"/>
        </w:rPr>
        <w:t>n</w:t>
      </w:r>
      <w:r w:rsidRPr="006D6D2F">
        <w:rPr>
          <w:rFonts w:eastAsia="Times New Roman" w:cstheme="minorHAnsi"/>
          <w:sz w:val="24"/>
          <w:szCs w:val="24"/>
          <w:lang w:eastAsia="hr-HR"/>
        </w:rPr>
        <w:t xml:space="preserve"> ostvarilo je 8 udruga za 8 projekata. </w:t>
      </w:r>
      <w:r w:rsidRPr="006D6D2F">
        <w:rPr>
          <w:rFonts w:eastAsia="Calibri" w:cstheme="minorHAnsi"/>
          <w:sz w:val="24"/>
          <w:szCs w:val="24"/>
        </w:rPr>
        <w:t xml:space="preserve">Ovaj dio financijski nije izvršavan u prvom polugodištu i bit će realiziran u </w:t>
      </w:r>
      <w:r w:rsidR="00C916CC">
        <w:rPr>
          <w:rFonts w:eastAsia="Calibri" w:cstheme="minorHAnsi"/>
          <w:sz w:val="24"/>
          <w:szCs w:val="24"/>
        </w:rPr>
        <w:t>drugom</w:t>
      </w:r>
      <w:r w:rsidRPr="006D6D2F">
        <w:rPr>
          <w:rFonts w:eastAsia="Calibri" w:cstheme="minorHAnsi"/>
          <w:sz w:val="24"/>
          <w:szCs w:val="24"/>
        </w:rPr>
        <w:t xml:space="preserve"> polugodištu.</w:t>
      </w:r>
    </w:p>
    <w:p w14:paraId="54FE1987" w14:textId="77777777" w:rsidR="006D6D2F" w:rsidRPr="006D6D2F" w:rsidRDefault="006D6D2F" w:rsidP="006D6D2F">
      <w:pPr>
        <w:widowControl w:val="0"/>
        <w:suppressAutoHyphens/>
        <w:spacing w:after="0" w:line="240" w:lineRule="auto"/>
        <w:jc w:val="both"/>
        <w:rPr>
          <w:rFonts w:eastAsia="Times New Roman" w:cstheme="minorHAnsi"/>
          <w:b/>
          <w:sz w:val="24"/>
          <w:szCs w:val="24"/>
          <w:u w:val="single"/>
          <w:lang w:eastAsia="hr-HR"/>
        </w:rPr>
      </w:pPr>
    </w:p>
    <w:tbl>
      <w:tblPr>
        <w:tblW w:w="9214" w:type="dxa"/>
        <w:tblInd w:w="-5" w:type="dxa"/>
        <w:tblLook w:val="04A0" w:firstRow="1" w:lastRow="0" w:firstColumn="1" w:lastColumn="0" w:noHBand="0" w:noVBand="1"/>
      </w:tblPr>
      <w:tblGrid>
        <w:gridCol w:w="789"/>
        <w:gridCol w:w="3257"/>
        <w:gridCol w:w="3580"/>
        <w:gridCol w:w="1588"/>
      </w:tblGrid>
      <w:tr w:rsidR="006D6D2F" w:rsidRPr="006D6D2F" w14:paraId="69D3B040" w14:textId="77777777" w:rsidTr="00C916CC">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63D97" w14:textId="0B965D36" w:rsidR="006D6D2F" w:rsidRPr="006D6D2F" w:rsidRDefault="00C916CC" w:rsidP="006D6D2F">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1592C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C129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510258"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6D6D2F" w:rsidRPr="006D6D2F" w14:paraId="2FA6E8EF" w14:textId="77777777" w:rsidTr="00C916C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791D6F9F"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795027E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Pčelarska udruga "Metvica"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31901B9"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Redovan rad Pčelarske udruge „Metvica“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163E07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4.000,00</w:t>
            </w:r>
          </w:p>
        </w:tc>
      </w:tr>
      <w:tr w:rsidR="006D6D2F" w:rsidRPr="006D6D2F" w14:paraId="0701F93D"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3142D90A"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6C8D21A8"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Športski klub uzgajivača golubova listonoša "Novska  - 2009"</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D511FB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Natjecanje golubova listonoša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C3BA3A7"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w:t>
            </w:r>
          </w:p>
        </w:tc>
      </w:tr>
      <w:tr w:rsidR="006D6D2F" w:rsidRPr="006D6D2F" w14:paraId="0CD2E3EB"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64587503" w14:textId="77777777" w:rsidR="00C916CC" w:rsidRDefault="00C916CC" w:rsidP="00C916CC">
            <w:pPr>
              <w:spacing w:after="0" w:line="240" w:lineRule="auto"/>
              <w:jc w:val="center"/>
              <w:rPr>
                <w:rFonts w:eastAsia="Times New Roman" w:cstheme="minorHAnsi"/>
                <w:sz w:val="24"/>
                <w:szCs w:val="24"/>
                <w:lang w:eastAsia="hr-HR"/>
              </w:rPr>
            </w:pPr>
          </w:p>
          <w:p w14:paraId="71C35C25"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308DDA38" w14:textId="77777777" w:rsidR="00C916CC" w:rsidRDefault="00C916CC" w:rsidP="006D6D2F">
            <w:pPr>
              <w:spacing w:after="0" w:line="240" w:lineRule="auto"/>
              <w:rPr>
                <w:rFonts w:eastAsia="Times New Roman" w:cstheme="minorHAnsi"/>
                <w:sz w:val="24"/>
                <w:szCs w:val="24"/>
                <w:lang w:eastAsia="hr-HR"/>
              </w:rPr>
            </w:pPr>
          </w:p>
          <w:p w14:paraId="6EB2E01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antifašističkih boraca i antifašista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F4CAF4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Konzerviranje porušenog spomenika sa kosturnicom na „Trokutu slavonskom“ i postavljanje spomen ploče te postavljanje poprsja Marije-</w:t>
            </w:r>
            <w:proofErr w:type="spellStart"/>
            <w:r w:rsidRPr="006D6D2F">
              <w:rPr>
                <w:rFonts w:eastAsia="Times New Roman" w:cstheme="minorHAnsi"/>
                <w:sz w:val="24"/>
                <w:szCs w:val="24"/>
                <w:lang w:eastAsia="hr-HR"/>
              </w:rPr>
              <w:t>Mice</w:t>
            </w:r>
            <w:proofErr w:type="spellEnd"/>
            <w:r w:rsidRPr="006D6D2F">
              <w:rPr>
                <w:rFonts w:eastAsia="Times New Roman" w:cstheme="minorHAnsi"/>
                <w:sz w:val="24"/>
                <w:szCs w:val="24"/>
                <w:lang w:eastAsia="hr-HR"/>
              </w:rPr>
              <w:t xml:space="preserve"> Vidović i Veljka Rađenovića na </w:t>
            </w:r>
            <w:r w:rsidRPr="006D6D2F">
              <w:rPr>
                <w:rFonts w:eastAsia="Times New Roman" w:cstheme="minorHAnsi"/>
                <w:sz w:val="24"/>
                <w:szCs w:val="24"/>
                <w:lang w:eastAsia="hr-HR"/>
              </w:rPr>
              <w:lastRenderedPageBreak/>
              <w:t xml:space="preserve">groblju u </w:t>
            </w:r>
            <w:proofErr w:type="spellStart"/>
            <w:r w:rsidRPr="006D6D2F">
              <w:rPr>
                <w:rFonts w:eastAsia="Times New Roman" w:cstheme="minorHAns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4CF95FEC" w14:textId="77777777" w:rsidR="00C916CC" w:rsidRDefault="00C916CC" w:rsidP="006D6D2F">
            <w:pPr>
              <w:spacing w:after="0" w:line="240" w:lineRule="auto"/>
              <w:jc w:val="right"/>
              <w:rPr>
                <w:rFonts w:eastAsia="Times New Roman" w:cstheme="minorHAnsi"/>
                <w:sz w:val="24"/>
                <w:szCs w:val="24"/>
                <w:lang w:eastAsia="hr-HR"/>
              </w:rPr>
            </w:pPr>
          </w:p>
          <w:p w14:paraId="1BEDCCB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5.000,00</w:t>
            </w:r>
          </w:p>
        </w:tc>
      </w:tr>
      <w:tr w:rsidR="006D6D2F" w:rsidRPr="006D6D2F" w14:paraId="051B4BC2"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117E6FA3"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lastRenderedPageBreak/>
              <w:t>4.</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3A8D7BB5"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Moto-klub „Škorpion“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0CFB122"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Obljetnica Bljesak, obilježavanje Vukovarske tragedije, redovan rad kluba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ACB522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4.500,00</w:t>
            </w:r>
          </w:p>
        </w:tc>
      </w:tr>
      <w:tr w:rsidR="006D6D2F" w:rsidRPr="006D6D2F" w14:paraId="746D6367"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0335FDB0"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3294" w:type="dxa"/>
            <w:tcBorders>
              <w:top w:val="nil"/>
              <w:left w:val="nil"/>
              <w:bottom w:val="single" w:sz="4" w:space="0" w:color="auto"/>
              <w:right w:val="single" w:sz="4" w:space="0" w:color="auto"/>
            </w:tcBorders>
            <w:shd w:val="clear" w:color="auto" w:fill="F2F2F2" w:themeFill="background1" w:themeFillShade="F2"/>
          </w:tcPr>
          <w:p w14:paraId="495202D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Udruga uzgajivača konja Hrvatski </w:t>
            </w:r>
            <w:proofErr w:type="spellStart"/>
            <w:r w:rsidRPr="006D6D2F">
              <w:rPr>
                <w:rFonts w:eastAsia="Times New Roman" w:cstheme="minorHAnsi"/>
                <w:sz w:val="24"/>
                <w:szCs w:val="24"/>
                <w:lang w:eastAsia="hr-HR"/>
              </w:rPr>
              <w:t>posavac</w:t>
            </w:r>
            <w:proofErr w:type="spellEnd"/>
            <w:r w:rsidRPr="006D6D2F">
              <w:rPr>
                <w:rFonts w:eastAsia="Times New Roman" w:cstheme="minorHAnsi"/>
                <w:sz w:val="24"/>
                <w:szCs w:val="24"/>
                <w:lang w:eastAsia="hr-HR"/>
              </w:rPr>
              <w:t>-Novska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6A44750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Godišnja djelatnost-ograđivanje pašnjaka i izložba konja hrvatski </w:t>
            </w:r>
            <w:proofErr w:type="spellStart"/>
            <w:r w:rsidRPr="006D6D2F">
              <w:rPr>
                <w:rFonts w:eastAsia="Times New Roman" w:cstheme="minorHAnsi"/>
                <w:sz w:val="24"/>
                <w:szCs w:val="24"/>
                <w:lang w:eastAsia="hr-HR"/>
              </w:rPr>
              <w:t>posavac</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5F4BA7B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4.000,00</w:t>
            </w:r>
          </w:p>
        </w:tc>
      </w:tr>
      <w:tr w:rsidR="006D6D2F" w:rsidRPr="006D6D2F" w14:paraId="1785951F" w14:textId="77777777" w:rsidTr="00C916C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238B5D68"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6.</w:t>
            </w:r>
          </w:p>
        </w:tc>
        <w:tc>
          <w:tcPr>
            <w:tcW w:w="3294" w:type="dxa"/>
            <w:tcBorders>
              <w:top w:val="nil"/>
              <w:left w:val="nil"/>
              <w:bottom w:val="single" w:sz="4" w:space="0" w:color="auto"/>
              <w:right w:val="single" w:sz="4" w:space="0" w:color="auto"/>
            </w:tcBorders>
            <w:shd w:val="clear" w:color="auto" w:fill="F2F2F2" w:themeFill="background1" w:themeFillShade="F2"/>
          </w:tcPr>
          <w:p w14:paraId="348B2357"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uzgajivača goveda Mokro polje</w:t>
            </w:r>
          </w:p>
        </w:tc>
        <w:tc>
          <w:tcPr>
            <w:tcW w:w="3623" w:type="dxa"/>
            <w:tcBorders>
              <w:top w:val="nil"/>
              <w:left w:val="nil"/>
              <w:bottom w:val="single" w:sz="4" w:space="0" w:color="auto"/>
              <w:right w:val="single" w:sz="4" w:space="0" w:color="auto"/>
            </w:tcBorders>
            <w:shd w:val="clear" w:color="auto" w:fill="F2F2F2" w:themeFill="background1" w:themeFillShade="F2"/>
          </w:tcPr>
          <w:p w14:paraId="58D7A229"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Program rada Udruge uzgajivača goveda Mokro polje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374EBC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5.000,00</w:t>
            </w:r>
          </w:p>
        </w:tc>
      </w:tr>
      <w:tr w:rsidR="006D6D2F" w:rsidRPr="006D6D2F" w14:paraId="37246DC5" w14:textId="77777777" w:rsidTr="00C916CC">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694B5"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3294" w:type="dxa"/>
            <w:tcBorders>
              <w:top w:val="single" w:sz="4" w:space="0" w:color="auto"/>
              <w:left w:val="nil"/>
              <w:bottom w:val="single" w:sz="4" w:space="0" w:color="auto"/>
              <w:right w:val="single" w:sz="4" w:space="0" w:color="auto"/>
            </w:tcBorders>
            <w:shd w:val="clear" w:color="auto" w:fill="F2F2F2" w:themeFill="background1" w:themeFillShade="F2"/>
          </w:tcPr>
          <w:p w14:paraId="4973EAC6"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Planinarsko društvo „</w:t>
            </w:r>
            <w:proofErr w:type="spellStart"/>
            <w:r w:rsidRPr="006D6D2F">
              <w:rPr>
                <w:rFonts w:eastAsia="Times New Roman" w:cstheme="minorHAnsi"/>
                <w:sz w:val="24"/>
                <w:szCs w:val="24"/>
                <w:lang w:eastAsia="hr-HR"/>
              </w:rPr>
              <w:t>Zmajevac</w:t>
            </w:r>
            <w:proofErr w:type="spellEnd"/>
            <w:r w:rsidRPr="006D6D2F">
              <w:rPr>
                <w:rFonts w:eastAsia="Times New Roman" w:cstheme="minorHAnsi"/>
                <w:sz w:val="24"/>
                <w:szCs w:val="24"/>
                <w:lang w:eastAsia="hr-HR"/>
              </w:rPr>
              <w:t>“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7F02940E"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Planinarenje dostupno svima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20F6CD08"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4.000,00</w:t>
            </w:r>
          </w:p>
        </w:tc>
      </w:tr>
      <w:tr w:rsidR="006D6D2F" w:rsidRPr="006D6D2F" w14:paraId="236268C5" w14:textId="77777777" w:rsidTr="00C916CC">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93EB72"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3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C35D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Razvojna organizacija zaštite potrošača</w:t>
            </w:r>
          </w:p>
        </w:tc>
        <w:tc>
          <w:tcPr>
            <w:tcW w:w="3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9CF73" w14:textId="77777777" w:rsidR="006D6D2F" w:rsidRPr="006D6D2F" w:rsidRDefault="006D6D2F" w:rsidP="006D6D2F">
            <w:pPr>
              <w:spacing w:after="0" w:line="240" w:lineRule="auto"/>
              <w:rPr>
                <w:rFonts w:eastAsia="Times New Roman" w:cstheme="minorHAnsi"/>
                <w:sz w:val="24"/>
                <w:szCs w:val="24"/>
                <w:lang w:eastAsia="hr-HR"/>
              </w:rPr>
            </w:pPr>
            <w:proofErr w:type="spellStart"/>
            <w:r w:rsidRPr="006D6D2F">
              <w:rPr>
                <w:rFonts w:eastAsia="Times New Roman" w:cstheme="minorHAnsi"/>
                <w:sz w:val="24"/>
                <w:szCs w:val="24"/>
                <w:lang w:eastAsia="hr-HR"/>
              </w:rPr>
              <w:t>Trošilica</w:t>
            </w:r>
            <w:proofErr w:type="spellEnd"/>
            <w:r w:rsidRPr="006D6D2F">
              <w:rPr>
                <w:rFonts w:eastAsia="Times New Roman" w:cstheme="minorHAnsi"/>
                <w:sz w:val="24"/>
                <w:szCs w:val="24"/>
                <w:lang w:eastAsia="hr-HR"/>
              </w:rPr>
              <w:t xml:space="preserve"> </w:t>
            </w:r>
            <w:proofErr w:type="spellStart"/>
            <w:r w:rsidRPr="006D6D2F">
              <w:rPr>
                <w:rFonts w:eastAsia="Times New Roman" w:cstheme="minorHAnsi"/>
                <w:sz w:val="24"/>
                <w:szCs w:val="24"/>
                <w:lang w:eastAsia="hr-HR"/>
              </w:rPr>
              <w:t>info</w:t>
            </w:r>
            <w:proofErr w:type="spellEnd"/>
            <w:r w:rsidRPr="006D6D2F">
              <w:rPr>
                <w:rFonts w:eastAsia="Times New Roman" w:cstheme="minorHAnsi"/>
                <w:sz w:val="24"/>
                <w:szCs w:val="24"/>
                <w:lang w:eastAsia="hr-HR"/>
              </w:rPr>
              <w:t xml:space="preserve"> 2022</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D48228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w:t>
            </w:r>
          </w:p>
        </w:tc>
      </w:tr>
    </w:tbl>
    <w:p w14:paraId="115A167A" w14:textId="77777777" w:rsidR="006D6D2F" w:rsidRPr="006D6D2F" w:rsidRDefault="006D6D2F" w:rsidP="006D6D2F">
      <w:pPr>
        <w:widowControl w:val="0"/>
        <w:suppressAutoHyphens/>
        <w:spacing w:after="0" w:line="240" w:lineRule="auto"/>
        <w:jc w:val="both"/>
        <w:rPr>
          <w:rFonts w:eastAsia="Times New Roman" w:cstheme="minorHAnsi"/>
          <w:sz w:val="24"/>
          <w:szCs w:val="24"/>
          <w:lang w:eastAsia="hr-HR"/>
        </w:rPr>
      </w:pPr>
    </w:p>
    <w:p w14:paraId="481CEFAE" w14:textId="77777777" w:rsidR="006D6D2F" w:rsidRPr="006D6D2F" w:rsidRDefault="006D6D2F" w:rsidP="006D6D2F">
      <w:pPr>
        <w:spacing w:after="0" w:line="240" w:lineRule="auto"/>
        <w:jc w:val="both"/>
        <w:rPr>
          <w:rFonts w:eastAsia="Times New Roman" w:cstheme="minorHAnsi"/>
          <w:sz w:val="24"/>
          <w:szCs w:val="24"/>
          <w:u w:val="single"/>
          <w:lang w:eastAsia="hr-HR"/>
        </w:rPr>
      </w:pPr>
      <w:r w:rsidRPr="006D6D2F">
        <w:rPr>
          <w:rFonts w:eastAsia="Times New Roman" w:cstheme="minorHAnsi"/>
          <w:sz w:val="24"/>
          <w:szCs w:val="24"/>
          <w:u w:val="single"/>
          <w:lang w:eastAsia="hr-HR"/>
        </w:rPr>
        <w:t xml:space="preserve">Javni poziv za podnošenje prijava za sufinanciranje režijskih troškova udrugama koje su korisnici poslovnih prostora u vlasništvu Grada Novske </w:t>
      </w:r>
    </w:p>
    <w:p w14:paraId="1923CA3E" w14:textId="77777777" w:rsidR="006D6D2F" w:rsidRPr="006D6D2F" w:rsidRDefault="006D6D2F" w:rsidP="006D6D2F">
      <w:pPr>
        <w:spacing w:after="0" w:line="240" w:lineRule="auto"/>
        <w:jc w:val="both"/>
        <w:rPr>
          <w:rFonts w:eastAsia="Times New Roman" w:cstheme="minorHAnsi"/>
          <w:sz w:val="24"/>
          <w:szCs w:val="24"/>
          <w:u w:val="single"/>
          <w:lang w:eastAsia="hr-HR"/>
        </w:rPr>
      </w:pPr>
    </w:p>
    <w:p w14:paraId="17CB3137" w14:textId="43294B51" w:rsidR="006D6D2F" w:rsidRPr="006D6D2F" w:rsidRDefault="006D6D2F" w:rsidP="00C916CC">
      <w:p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Javni poziv objavljen je </w:t>
      </w:r>
      <w:r w:rsidR="00C916CC">
        <w:rPr>
          <w:rFonts w:eastAsia="Times New Roman" w:cstheme="minorHAnsi"/>
          <w:sz w:val="24"/>
          <w:szCs w:val="24"/>
          <w:lang w:eastAsia="hr-HR"/>
        </w:rPr>
        <w:t xml:space="preserve">dana 25. veljače 2022. godine. </w:t>
      </w:r>
      <w:r w:rsidRPr="006D6D2F">
        <w:rPr>
          <w:rFonts w:eastAsia="Times New Roman" w:cstheme="minorHAnsi"/>
          <w:sz w:val="24"/>
          <w:szCs w:val="24"/>
          <w:lang w:eastAsia="hr-HR"/>
        </w:rPr>
        <w:t>Za sufinanciranje režijskih troškova udrugama koje su korisnici poslovnih prostora u vlasništvu Grada Novske ukupna sredstva u iznosu od 66.419,80 k</w:t>
      </w:r>
      <w:r w:rsidR="00C916CC">
        <w:rPr>
          <w:rFonts w:eastAsia="Times New Roman" w:cstheme="minorHAnsi"/>
          <w:sz w:val="24"/>
          <w:szCs w:val="24"/>
          <w:lang w:eastAsia="hr-HR"/>
        </w:rPr>
        <w:t>n</w:t>
      </w:r>
      <w:r w:rsidRPr="006D6D2F">
        <w:rPr>
          <w:rFonts w:eastAsia="Times New Roman" w:cstheme="minorHAnsi"/>
          <w:sz w:val="24"/>
          <w:szCs w:val="24"/>
          <w:lang w:eastAsia="hr-HR"/>
        </w:rPr>
        <w:t xml:space="preserve"> ostvarile su 4 udruge. </w:t>
      </w:r>
      <w:r w:rsidRPr="006D6D2F">
        <w:rPr>
          <w:rFonts w:eastAsia="Calibri" w:cstheme="minorHAnsi"/>
          <w:sz w:val="24"/>
          <w:szCs w:val="24"/>
        </w:rPr>
        <w:t xml:space="preserve">Ovaj dio financijski nije izvršavan u prvom polugodištu i bit će realiziran u </w:t>
      </w:r>
      <w:r w:rsidR="00C916CC">
        <w:rPr>
          <w:rFonts w:eastAsia="Calibri" w:cstheme="minorHAnsi"/>
          <w:sz w:val="24"/>
          <w:szCs w:val="24"/>
        </w:rPr>
        <w:t>drugom</w:t>
      </w:r>
      <w:r w:rsidRPr="006D6D2F">
        <w:rPr>
          <w:rFonts w:eastAsia="Calibri" w:cstheme="minorHAnsi"/>
          <w:sz w:val="24"/>
          <w:szCs w:val="24"/>
        </w:rPr>
        <w:t xml:space="preserve"> polugodištu.</w:t>
      </w:r>
    </w:p>
    <w:p w14:paraId="692BBF6E" w14:textId="77777777" w:rsidR="006D6D2F" w:rsidRPr="006D6D2F" w:rsidRDefault="006D6D2F" w:rsidP="006D6D2F">
      <w:pPr>
        <w:spacing w:after="0" w:line="240" w:lineRule="auto"/>
        <w:jc w:val="both"/>
        <w:rPr>
          <w:rFonts w:eastAsia="Times New Roman" w:cstheme="minorHAnsi"/>
          <w:sz w:val="24"/>
          <w:szCs w:val="24"/>
          <w:lang w:eastAsia="hr-HR"/>
        </w:rPr>
      </w:pPr>
    </w:p>
    <w:tbl>
      <w:tblPr>
        <w:tblW w:w="9096" w:type="dxa"/>
        <w:tblInd w:w="113" w:type="dxa"/>
        <w:tblLook w:val="04A0" w:firstRow="1" w:lastRow="0" w:firstColumn="1" w:lastColumn="0" w:noHBand="0" w:noVBand="1"/>
      </w:tblPr>
      <w:tblGrid>
        <w:gridCol w:w="789"/>
        <w:gridCol w:w="3161"/>
        <w:gridCol w:w="3558"/>
        <w:gridCol w:w="1588"/>
      </w:tblGrid>
      <w:tr w:rsidR="006D6D2F" w:rsidRPr="006D6D2F" w14:paraId="3070991B" w14:textId="77777777" w:rsidTr="00C916CC">
        <w:trPr>
          <w:trHeight w:val="780"/>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BBE7E" w14:textId="582A2FDA" w:rsidR="006D6D2F" w:rsidRPr="006D6D2F" w:rsidRDefault="006D6D2F" w:rsidP="00C916CC">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R</w:t>
            </w:r>
            <w:r w:rsidR="00C916CC">
              <w:rPr>
                <w:rFonts w:eastAsia="Times New Roman" w:cstheme="minorHAnsi"/>
                <w:b/>
                <w:bCs/>
                <w:sz w:val="24"/>
                <w:szCs w:val="24"/>
                <w:lang w:eastAsia="hr-HR"/>
              </w:rPr>
              <w:t>edni broj</w:t>
            </w:r>
          </w:p>
        </w:tc>
        <w:tc>
          <w:tcPr>
            <w:tcW w:w="32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7D85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6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226E86"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F6CF0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6D6D2F" w:rsidRPr="006D6D2F" w14:paraId="4211D446" w14:textId="77777777" w:rsidTr="00C916CC">
        <w:trPr>
          <w:trHeight w:val="255"/>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6AAE73C0"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206" w:type="dxa"/>
            <w:tcBorders>
              <w:top w:val="nil"/>
              <w:left w:val="nil"/>
              <w:bottom w:val="single" w:sz="4" w:space="0" w:color="auto"/>
              <w:right w:val="single" w:sz="4" w:space="0" w:color="auto"/>
            </w:tcBorders>
            <w:shd w:val="clear" w:color="auto" w:fill="F2F2F2" w:themeFill="background1" w:themeFillShade="F2"/>
          </w:tcPr>
          <w:p w14:paraId="419B8FE0"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žena „Iskra“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07EB5946"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ACC7E2F"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6.500,00</w:t>
            </w:r>
          </w:p>
        </w:tc>
      </w:tr>
      <w:tr w:rsidR="006D6D2F" w:rsidRPr="006D6D2F" w14:paraId="3968235D" w14:textId="77777777" w:rsidTr="00C916CC">
        <w:trPr>
          <w:trHeight w:val="255"/>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41095D5E"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206" w:type="dxa"/>
            <w:tcBorders>
              <w:top w:val="nil"/>
              <w:left w:val="nil"/>
              <w:bottom w:val="single" w:sz="4" w:space="0" w:color="auto"/>
              <w:right w:val="single" w:sz="4" w:space="0" w:color="auto"/>
            </w:tcBorders>
            <w:shd w:val="clear" w:color="auto" w:fill="F2F2F2" w:themeFill="background1" w:themeFillShade="F2"/>
          </w:tcPr>
          <w:p w14:paraId="1F4FB41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Odred izviđača „Zelena patrola“ Rajić</w:t>
            </w:r>
          </w:p>
        </w:tc>
        <w:tc>
          <w:tcPr>
            <w:tcW w:w="3608" w:type="dxa"/>
            <w:tcBorders>
              <w:top w:val="nil"/>
              <w:left w:val="nil"/>
              <w:bottom w:val="single" w:sz="4" w:space="0" w:color="auto"/>
              <w:right w:val="single" w:sz="4" w:space="0" w:color="auto"/>
            </w:tcBorders>
            <w:shd w:val="clear" w:color="auto" w:fill="F2F2F2" w:themeFill="background1" w:themeFillShade="F2"/>
          </w:tcPr>
          <w:p w14:paraId="4FBDBBF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CE1B1A0"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19.999,80</w:t>
            </w:r>
          </w:p>
        </w:tc>
      </w:tr>
      <w:tr w:rsidR="006D6D2F" w:rsidRPr="006D6D2F" w14:paraId="14EB8485" w14:textId="77777777" w:rsidTr="00C916CC">
        <w:trPr>
          <w:trHeight w:val="510"/>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6B217143"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206" w:type="dxa"/>
            <w:tcBorders>
              <w:top w:val="nil"/>
              <w:left w:val="nil"/>
              <w:bottom w:val="single" w:sz="4" w:space="0" w:color="auto"/>
              <w:right w:val="single" w:sz="4" w:space="0" w:color="auto"/>
            </w:tcBorders>
            <w:shd w:val="clear" w:color="auto" w:fill="F2F2F2" w:themeFill="background1" w:themeFillShade="F2"/>
          </w:tcPr>
          <w:p w14:paraId="7D03064E"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mladih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7815DEF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A18651A"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20.000,00</w:t>
            </w:r>
          </w:p>
        </w:tc>
      </w:tr>
      <w:tr w:rsidR="006D6D2F" w:rsidRPr="006D6D2F" w14:paraId="5EE1ECB1" w14:textId="77777777" w:rsidTr="00C916CC">
        <w:trPr>
          <w:trHeight w:val="1020"/>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2A478F5A"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4.</w:t>
            </w:r>
          </w:p>
        </w:tc>
        <w:tc>
          <w:tcPr>
            <w:tcW w:w="3206" w:type="dxa"/>
            <w:tcBorders>
              <w:top w:val="nil"/>
              <w:left w:val="nil"/>
              <w:bottom w:val="single" w:sz="4" w:space="0" w:color="auto"/>
              <w:right w:val="single" w:sz="4" w:space="0" w:color="auto"/>
            </w:tcBorders>
            <w:shd w:val="clear" w:color="auto" w:fill="F2F2F2" w:themeFill="background1" w:themeFillShade="F2"/>
            <w:hideMark/>
          </w:tcPr>
          <w:p w14:paraId="1653298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Atletski klub „Novljanska grupa atletičara“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0F6D75A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tcPr>
          <w:p w14:paraId="7547CF20"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19.920,00</w:t>
            </w:r>
          </w:p>
        </w:tc>
      </w:tr>
    </w:tbl>
    <w:p w14:paraId="1C423C10" w14:textId="77777777" w:rsidR="006D6D2F" w:rsidRPr="006D6D2F" w:rsidRDefault="006D6D2F" w:rsidP="006D6D2F">
      <w:pPr>
        <w:spacing w:after="0" w:line="240" w:lineRule="auto"/>
        <w:jc w:val="both"/>
        <w:rPr>
          <w:rFonts w:eastAsia="Times New Roman" w:cstheme="minorHAnsi"/>
          <w:sz w:val="24"/>
          <w:szCs w:val="24"/>
          <w:lang w:eastAsia="hr-HR"/>
        </w:rPr>
      </w:pPr>
    </w:p>
    <w:p w14:paraId="088B6E91" w14:textId="1DBDF5FB" w:rsidR="006D6D2F" w:rsidRPr="006D6D2F" w:rsidRDefault="00C916CC" w:rsidP="006D6D2F">
      <w:pPr>
        <w:spacing w:after="0" w:line="240" w:lineRule="auto"/>
        <w:jc w:val="both"/>
        <w:rPr>
          <w:rFonts w:eastAsia="Calibri" w:cstheme="minorHAnsi"/>
          <w:sz w:val="24"/>
          <w:szCs w:val="24"/>
        </w:rPr>
      </w:pPr>
      <w:r>
        <w:rPr>
          <w:rFonts w:eastAsia="Calibri" w:cstheme="minorHAnsi"/>
          <w:sz w:val="24"/>
          <w:szCs w:val="24"/>
        </w:rPr>
        <w:t xml:space="preserve">U okviru ovog tekućeg projekta </w:t>
      </w:r>
      <w:r w:rsidR="006D6D2F" w:rsidRPr="006D6D2F">
        <w:rPr>
          <w:rFonts w:eastAsia="Calibri" w:cstheme="minorHAnsi"/>
          <w:sz w:val="24"/>
          <w:szCs w:val="24"/>
        </w:rPr>
        <w:t>osigurana su i sredstva za dodjelu tekućih donacija kojima, sukladno Uredbi, raspolaže gradonačelnik, a sredstva za tu namjenu utrošena su u ukupnom iznosu od 12.000,00 kn, odnosno 48</w:t>
      </w:r>
      <w:r>
        <w:rPr>
          <w:rFonts w:eastAsia="Calibri" w:cstheme="minorHAnsi"/>
          <w:sz w:val="24"/>
          <w:szCs w:val="24"/>
        </w:rPr>
        <w:t xml:space="preserve"> % od plana.</w:t>
      </w:r>
    </w:p>
    <w:p w14:paraId="681D5EAE" w14:textId="11CE418C" w:rsidR="006D6D2F" w:rsidRPr="006D6D2F" w:rsidRDefault="007579A9" w:rsidP="006D6D2F">
      <w:pPr>
        <w:widowControl w:val="0"/>
        <w:suppressAutoHyphens/>
        <w:spacing w:after="0" w:line="240" w:lineRule="auto"/>
        <w:jc w:val="both"/>
        <w:rPr>
          <w:rFonts w:eastAsia="Times New Roman" w:cstheme="minorHAnsi"/>
          <w:sz w:val="24"/>
          <w:szCs w:val="24"/>
          <w:lang w:eastAsia="hr-HR"/>
        </w:rPr>
      </w:pPr>
      <w:r>
        <w:rPr>
          <w:rFonts w:eastAsia="Calibri" w:cstheme="minorHAnsi"/>
          <w:sz w:val="24"/>
          <w:szCs w:val="24"/>
        </w:rPr>
        <w:t xml:space="preserve">U okviru ovog tekućeg projekta </w:t>
      </w:r>
      <w:r w:rsidR="006D6D2F" w:rsidRPr="006D6D2F">
        <w:rPr>
          <w:rFonts w:eastAsia="Calibri" w:cstheme="minorHAnsi"/>
          <w:sz w:val="24"/>
          <w:szCs w:val="24"/>
        </w:rPr>
        <w:t>osigurana su i sredstva za dodjelu kapitalnih donacija. Ovaj dio financijski nije izvršavan u prvom polugodištu.</w:t>
      </w:r>
    </w:p>
    <w:p w14:paraId="49C62748" w14:textId="77777777" w:rsidR="006D6D2F" w:rsidRPr="006D6D2F" w:rsidRDefault="006D6D2F" w:rsidP="006D6D2F">
      <w:pPr>
        <w:spacing w:after="0" w:line="240" w:lineRule="auto"/>
        <w:jc w:val="both"/>
        <w:rPr>
          <w:rFonts w:eastAsia="Calibri" w:cstheme="minorHAnsi"/>
          <w:sz w:val="24"/>
          <w:szCs w:val="24"/>
        </w:rPr>
      </w:pPr>
    </w:p>
    <w:p w14:paraId="51DDC87A" w14:textId="77777777"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 xml:space="preserve">1.3.6. Tekući projekt 1003 T100006 Sufinanciranje rada Crvenog križa </w:t>
      </w:r>
    </w:p>
    <w:p w14:paraId="4460C98F" w14:textId="77777777" w:rsidR="006D6D2F" w:rsidRPr="006D6D2F" w:rsidRDefault="006D6D2F" w:rsidP="006D6D2F">
      <w:pPr>
        <w:spacing w:after="0" w:line="240" w:lineRule="auto"/>
        <w:rPr>
          <w:rFonts w:eastAsia="Calibri" w:cstheme="minorHAnsi"/>
          <w:b/>
          <w:sz w:val="24"/>
          <w:szCs w:val="24"/>
        </w:rPr>
      </w:pPr>
    </w:p>
    <w:p w14:paraId="5021599A" w14:textId="76F7EB87" w:rsidR="006D6D2F" w:rsidRPr="006D6D2F" w:rsidRDefault="006D6D2F" w:rsidP="006D6D2F">
      <w:pPr>
        <w:spacing w:after="0" w:line="240" w:lineRule="auto"/>
        <w:jc w:val="both"/>
        <w:rPr>
          <w:rFonts w:eastAsia="Calibri" w:cstheme="minorHAnsi"/>
          <w:b/>
          <w:sz w:val="24"/>
          <w:szCs w:val="24"/>
        </w:rPr>
      </w:pPr>
      <w:r w:rsidRPr="006D6D2F">
        <w:rPr>
          <w:rFonts w:eastAsia="Calibri" w:cstheme="minorHAnsi"/>
          <w:bCs/>
          <w:sz w:val="24"/>
          <w:szCs w:val="24"/>
        </w:rPr>
        <w:t xml:space="preserve">Tekući projekt 1003 T100006 </w:t>
      </w:r>
      <w:r w:rsidR="007579A9">
        <w:rPr>
          <w:rFonts w:eastAsia="Calibri" w:cstheme="minorHAnsi"/>
          <w:bCs/>
          <w:i/>
          <w:sz w:val="24"/>
          <w:szCs w:val="24"/>
        </w:rPr>
        <w:t xml:space="preserve">Sufinanciranje </w:t>
      </w:r>
      <w:r w:rsidRPr="00C916CC">
        <w:rPr>
          <w:rFonts w:eastAsia="Calibri" w:cstheme="minorHAnsi"/>
          <w:bCs/>
          <w:i/>
          <w:sz w:val="24"/>
          <w:szCs w:val="24"/>
        </w:rPr>
        <w:t>rada Crvenog križa</w:t>
      </w:r>
      <w:r w:rsidRPr="006D6D2F">
        <w:rPr>
          <w:rFonts w:eastAsia="Calibri" w:cstheme="minorHAnsi"/>
          <w:b/>
          <w:sz w:val="24"/>
          <w:szCs w:val="24"/>
        </w:rPr>
        <w:t xml:space="preserve"> </w:t>
      </w:r>
      <w:r w:rsidRPr="006D6D2F">
        <w:rPr>
          <w:rFonts w:eastAsia="Calibri" w:cstheme="minorHAnsi"/>
          <w:sz w:val="24"/>
          <w:szCs w:val="24"/>
        </w:rPr>
        <w:t xml:space="preserve">u izvještajnom razdoblju izvršen je u iznosu od 184.999,98 kn ili 50,96 % od plana. </w:t>
      </w:r>
    </w:p>
    <w:p w14:paraId="2A773CF1" w14:textId="32DE20E9" w:rsidR="006D6D2F" w:rsidRPr="006D6D2F" w:rsidRDefault="006D6D2F" w:rsidP="006D6D2F">
      <w:pPr>
        <w:spacing w:after="0" w:line="240" w:lineRule="auto"/>
        <w:jc w:val="both"/>
        <w:rPr>
          <w:rFonts w:eastAsia="Calibri" w:cstheme="minorHAnsi"/>
          <w:sz w:val="24"/>
          <w:szCs w:val="24"/>
          <w:lang w:eastAsia="hr-HR"/>
        </w:rPr>
      </w:pPr>
      <w:r w:rsidRPr="006D6D2F">
        <w:rPr>
          <w:rFonts w:eastAsia="Calibri" w:cstheme="minorHAnsi"/>
          <w:sz w:val="24"/>
          <w:szCs w:val="24"/>
        </w:rPr>
        <w:lastRenderedPageBreak/>
        <w:t>Sredstva su utrošena na redovni rad Gradskog društva Crvenog križa Novska (</w:t>
      </w:r>
      <w:r w:rsidRPr="006D6D2F">
        <w:rPr>
          <w:rFonts w:eastAsia="Calibri" w:cstheme="minorHAnsi"/>
          <w:sz w:val="24"/>
          <w:szCs w:val="24"/>
          <w:lang w:eastAsia="hr-HR"/>
        </w:rPr>
        <w:t>za financiranje plaća zaposlenika, za materijalne tro</w:t>
      </w:r>
      <w:r w:rsidR="007579A9">
        <w:rPr>
          <w:rFonts w:eastAsia="Calibri" w:cstheme="minorHAnsi"/>
          <w:sz w:val="24"/>
          <w:szCs w:val="24"/>
          <w:lang w:eastAsia="hr-HR"/>
        </w:rPr>
        <w:t xml:space="preserve">škove) i za </w:t>
      </w:r>
      <w:r w:rsidR="00C916CC">
        <w:rPr>
          <w:rFonts w:eastAsia="Calibri" w:cstheme="minorHAnsi"/>
          <w:sz w:val="24"/>
          <w:szCs w:val="24"/>
          <w:lang w:eastAsia="hr-HR"/>
        </w:rPr>
        <w:t xml:space="preserve">provođenje programa </w:t>
      </w:r>
      <w:proofErr w:type="spellStart"/>
      <w:r w:rsidRPr="006D6D2F">
        <w:rPr>
          <w:rFonts w:eastAsia="Calibri" w:cstheme="minorHAnsi"/>
          <w:sz w:val="24"/>
          <w:szCs w:val="24"/>
          <w:lang w:eastAsia="hr-HR"/>
        </w:rPr>
        <w:t>logopedske</w:t>
      </w:r>
      <w:proofErr w:type="spellEnd"/>
      <w:r w:rsidRPr="006D6D2F">
        <w:rPr>
          <w:rFonts w:eastAsia="Calibri" w:cstheme="minorHAnsi"/>
          <w:sz w:val="24"/>
          <w:szCs w:val="24"/>
          <w:lang w:eastAsia="hr-HR"/>
        </w:rPr>
        <w:t xml:space="preserve"> rehabilitacije i ostale programe koje je Gradsko društvo Crvenog križa Novska u izvještajnom razdoblju provodilo u skladu sa svojim progr</w:t>
      </w:r>
      <w:r w:rsidR="00C916CC">
        <w:rPr>
          <w:rFonts w:eastAsia="Calibri" w:cstheme="minorHAnsi"/>
          <w:sz w:val="24"/>
          <w:szCs w:val="24"/>
          <w:lang w:eastAsia="hr-HR"/>
        </w:rPr>
        <w:t>amom rada i financijskim planom</w:t>
      </w:r>
      <w:r w:rsidRPr="006D6D2F">
        <w:rPr>
          <w:rFonts w:eastAsia="Calibri" w:cstheme="minorHAnsi"/>
          <w:sz w:val="24"/>
          <w:szCs w:val="24"/>
          <w:lang w:eastAsia="hr-HR"/>
        </w:rPr>
        <w:t xml:space="preserve"> za 2022. godinu. </w:t>
      </w:r>
    </w:p>
    <w:p w14:paraId="3B69B4C8" w14:textId="77777777" w:rsidR="006D6D2F" w:rsidRPr="006D6D2F" w:rsidRDefault="006D6D2F" w:rsidP="006D6D2F">
      <w:pPr>
        <w:spacing w:after="0" w:line="240" w:lineRule="auto"/>
        <w:jc w:val="both"/>
        <w:rPr>
          <w:rFonts w:eastAsia="Calibri" w:cstheme="minorHAnsi"/>
          <w:sz w:val="24"/>
          <w:szCs w:val="24"/>
          <w:lang w:eastAsia="hr-HR"/>
        </w:rPr>
      </w:pPr>
    </w:p>
    <w:p w14:paraId="61491E38" w14:textId="77777777" w:rsidR="006D6D2F" w:rsidRPr="006D6D2F" w:rsidRDefault="006D6D2F" w:rsidP="00C916CC">
      <w:pPr>
        <w:numPr>
          <w:ilvl w:val="0"/>
          <w:numId w:val="19"/>
        </w:numPr>
        <w:spacing w:after="0" w:line="240" w:lineRule="auto"/>
        <w:ind w:left="357" w:hanging="357"/>
        <w:contextualSpacing/>
        <w:rPr>
          <w:rFonts w:eastAsia="Calibri" w:cstheme="minorHAnsi"/>
          <w:b/>
          <w:sz w:val="24"/>
          <w:szCs w:val="24"/>
        </w:rPr>
      </w:pPr>
      <w:r w:rsidRPr="006D6D2F">
        <w:rPr>
          <w:rFonts w:eastAsia="Calibri" w:cstheme="minorHAnsi"/>
          <w:b/>
          <w:sz w:val="24"/>
          <w:szCs w:val="24"/>
        </w:rPr>
        <w:t>Program 1004 JAVNE POTREBE U KULTURI</w:t>
      </w:r>
    </w:p>
    <w:p w14:paraId="4D1921B6" w14:textId="77777777" w:rsidR="006D6D2F" w:rsidRPr="006D6D2F" w:rsidRDefault="006D6D2F" w:rsidP="006D6D2F">
      <w:pPr>
        <w:spacing w:after="0" w:line="240" w:lineRule="auto"/>
        <w:rPr>
          <w:rFonts w:eastAsia="Calibri" w:cstheme="minorHAnsi"/>
          <w:b/>
          <w:sz w:val="24"/>
          <w:szCs w:val="24"/>
        </w:rPr>
      </w:pPr>
    </w:p>
    <w:p w14:paraId="582F1503" w14:textId="77777777" w:rsidR="006D6D2F" w:rsidRPr="006D6D2F" w:rsidRDefault="006D6D2F" w:rsidP="006D6D2F">
      <w:pPr>
        <w:spacing w:after="0" w:line="240" w:lineRule="auto"/>
        <w:rPr>
          <w:rFonts w:eastAsia="Calibri" w:cstheme="minorHAnsi"/>
          <w:b/>
          <w:sz w:val="24"/>
          <w:szCs w:val="24"/>
        </w:rPr>
      </w:pPr>
      <w:r w:rsidRPr="006D6D2F">
        <w:rPr>
          <w:rFonts w:eastAsia="Calibri" w:cstheme="minorHAnsi"/>
          <w:bCs/>
          <w:sz w:val="24"/>
          <w:szCs w:val="24"/>
        </w:rPr>
        <w:t>Program 1004 JAVNE POTREBE U KULTURI</w:t>
      </w:r>
      <w:r w:rsidRPr="006D6D2F">
        <w:rPr>
          <w:rFonts w:eastAsia="Calibri" w:cstheme="minorHAnsi"/>
          <w:b/>
          <w:sz w:val="24"/>
          <w:szCs w:val="24"/>
        </w:rPr>
        <w:t xml:space="preserve"> </w:t>
      </w:r>
      <w:r w:rsidRPr="006D6D2F">
        <w:rPr>
          <w:rFonts w:eastAsia="Times New Roman" w:cstheme="minorHAnsi"/>
          <w:sz w:val="24"/>
          <w:szCs w:val="24"/>
        </w:rPr>
        <w:t xml:space="preserve"> izvršen je u iznosu od 50.753,75 kn  ili 18,46 % od plana.</w:t>
      </w:r>
    </w:p>
    <w:p w14:paraId="21460263" w14:textId="77777777" w:rsidR="006D6D2F" w:rsidRPr="006D6D2F" w:rsidRDefault="006D6D2F" w:rsidP="006D6D2F">
      <w:pPr>
        <w:spacing w:after="0" w:line="240" w:lineRule="auto"/>
        <w:rPr>
          <w:rFonts w:eastAsia="Calibri" w:cstheme="minorHAnsi"/>
          <w:b/>
          <w:sz w:val="24"/>
          <w:szCs w:val="24"/>
        </w:rPr>
      </w:pPr>
    </w:p>
    <w:p w14:paraId="15D651D4" w14:textId="77777777"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 xml:space="preserve">1.4.1.Tekući projekt 1004 T100001 Sufinanciranje programa i projekata u kulturi </w:t>
      </w:r>
    </w:p>
    <w:p w14:paraId="5A0DFEE4" w14:textId="77777777" w:rsidR="006D6D2F" w:rsidRPr="006D6D2F" w:rsidRDefault="006D6D2F" w:rsidP="006D6D2F">
      <w:pPr>
        <w:spacing w:after="0" w:line="240" w:lineRule="auto"/>
        <w:jc w:val="both"/>
        <w:rPr>
          <w:rFonts w:eastAsia="Calibri" w:cstheme="minorHAnsi"/>
          <w:sz w:val="24"/>
          <w:szCs w:val="24"/>
        </w:rPr>
      </w:pPr>
    </w:p>
    <w:p w14:paraId="65F8589A" w14:textId="77777777" w:rsidR="006D6D2F" w:rsidRPr="006D6D2F" w:rsidRDefault="006D6D2F" w:rsidP="00C916CC">
      <w:pPr>
        <w:spacing w:after="0" w:line="240" w:lineRule="auto"/>
        <w:jc w:val="both"/>
        <w:rPr>
          <w:rFonts w:eastAsia="Calibri" w:cstheme="minorHAnsi"/>
          <w:bCs/>
          <w:sz w:val="24"/>
          <w:szCs w:val="24"/>
        </w:rPr>
      </w:pPr>
      <w:r w:rsidRPr="006D6D2F">
        <w:rPr>
          <w:rFonts w:eastAsia="Calibri" w:cstheme="minorHAnsi"/>
          <w:bCs/>
          <w:sz w:val="24"/>
          <w:szCs w:val="24"/>
        </w:rPr>
        <w:t xml:space="preserve">Tekući projekt 1004 T100001 </w:t>
      </w:r>
      <w:r w:rsidRPr="00C916CC">
        <w:rPr>
          <w:rFonts w:eastAsia="Calibri" w:cstheme="minorHAnsi"/>
          <w:bCs/>
          <w:i/>
          <w:sz w:val="24"/>
          <w:szCs w:val="24"/>
        </w:rPr>
        <w:t>Sufinanciranje programa i projekata u kulturi</w:t>
      </w:r>
      <w:r w:rsidRPr="006D6D2F">
        <w:rPr>
          <w:rFonts w:eastAsia="Calibri" w:cstheme="minorHAnsi"/>
          <w:bCs/>
          <w:sz w:val="24"/>
          <w:szCs w:val="24"/>
        </w:rPr>
        <w:t xml:space="preserve"> izvršen je u iznosu od 50.753,75 kn ili 18,46%. Sredstva su utrošena za sljedeće namjene:</w:t>
      </w:r>
    </w:p>
    <w:p w14:paraId="036BFBBE" w14:textId="77777777" w:rsidR="006D6D2F" w:rsidRPr="006D6D2F" w:rsidRDefault="006D6D2F" w:rsidP="006D6D2F">
      <w:pPr>
        <w:spacing w:after="0" w:line="240" w:lineRule="auto"/>
        <w:rPr>
          <w:rFonts w:eastAsia="Calibri" w:cstheme="minorHAnsi"/>
          <w:bCs/>
          <w:sz w:val="24"/>
          <w:szCs w:val="24"/>
        </w:rPr>
      </w:pPr>
    </w:p>
    <w:p w14:paraId="60A55BCC" w14:textId="42AF5C57" w:rsidR="006D6D2F" w:rsidRPr="006D6D2F" w:rsidRDefault="006D6D2F" w:rsidP="008A5BB1">
      <w:pPr>
        <w:widowControl w:val="0"/>
        <w:numPr>
          <w:ilvl w:val="0"/>
          <w:numId w:val="4"/>
        </w:numPr>
        <w:suppressAutoHyphens/>
        <w:spacing w:after="0" w:line="240" w:lineRule="auto"/>
        <w:contextualSpacing/>
        <w:jc w:val="both"/>
        <w:rPr>
          <w:rFonts w:eastAsia="Times New Roman" w:cstheme="minorHAnsi"/>
          <w:sz w:val="24"/>
          <w:szCs w:val="24"/>
          <w:lang w:eastAsia="hr-HR"/>
        </w:rPr>
      </w:pPr>
      <w:r w:rsidRPr="006D6D2F">
        <w:rPr>
          <w:rFonts w:eastAsia="Times New Roman" w:cstheme="minorHAnsi"/>
          <w:sz w:val="24"/>
          <w:szCs w:val="24"/>
          <w:lang w:eastAsia="hr-HR"/>
        </w:rPr>
        <w:t>Za projek</w:t>
      </w:r>
      <w:r w:rsidR="00C916CC">
        <w:rPr>
          <w:rFonts w:eastAsia="Times New Roman" w:cstheme="minorHAnsi"/>
          <w:sz w:val="24"/>
          <w:szCs w:val="24"/>
          <w:lang w:eastAsia="hr-HR"/>
        </w:rPr>
        <w:t>te udruga u kulturi za koje je raspisan J</w:t>
      </w:r>
      <w:r w:rsidRPr="006D6D2F">
        <w:rPr>
          <w:rFonts w:eastAsia="Times New Roman" w:cstheme="minorHAnsi"/>
          <w:sz w:val="24"/>
          <w:szCs w:val="24"/>
          <w:lang w:eastAsia="hr-HR"/>
        </w:rPr>
        <w:t>avni poziv za financiranje u izvještajnom razdoblju utrošena su sreds</w:t>
      </w:r>
      <w:r w:rsidR="00C916CC">
        <w:rPr>
          <w:rFonts w:eastAsia="Times New Roman" w:cstheme="minorHAnsi"/>
          <w:sz w:val="24"/>
          <w:szCs w:val="24"/>
          <w:lang w:eastAsia="hr-HR"/>
        </w:rPr>
        <w:t>tva u iznosu</w:t>
      </w:r>
      <w:r w:rsidRPr="006D6D2F">
        <w:rPr>
          <w:rFonts w:eastAsia="Times New Roman" w:cstheme="minorHAnsi"/>
          <w:sz w:val="24"/>
          <w:szCs w:val="24"/>
          <w:lang w:eastAsia="hr-HR"/>
        </w:rPr>
        <w:t xml:space="preserve"> od 49.973,75 kn ili 25</w:t>
      </w:r>
      <w:r w:rsidR="007579A9">
        <w:rPr>
          <w:rFonts w:eastAsia="Times New Roman" w:cstheme="minorHAnsi"/>
          <w:sz w:val="24"/>
          <w:szCs w:val="24"/>
          <w:lang w:eastAsia="hr-HR"/>
        </w:rPr>
        <w:t>,63 % od plana, a  sredstva na J</w:t>
      </w:r>
      <w:r w:rsidRPr="006D6D2F">
        <w:rPr>
          <w:rFonts w:eastAsia="Times New Roman" w:cstheme="minorHAnsi"/>
          <w:sz w:val="24"/>
          <w:szCs w:val="24"/>
          <w:lang w:eastAsia="hr-HR"/>
        </w:rPr>
        <w:t>avnom pozivu u iznosu od 88.000,00 k</w:t>
      </w:r>
      <w:r w:rsidR="007579A9">
        <w:rPr>
          <w:rFonts w:eastAsia="Times New Roman" w:cstheme="minorHAnsi"/>
          <w:sz w:val="24"/>
          <w:szCs w:val="24"/>
          <w:lang w:eastAsia="hr-HR"/>
        </w:rPr>
        <w:t>n</w:t>
      </w:r>
      <w:r w:rsidRPr="006D6D2F">
        <w:rPr>
          <w:rFonts w:eastAsia="Times New Roman" w:cstheme="minorHAnsi"/>
          <w:sz w:val="24"/>
          <w:szCs w:val="24"/>
          <w:lang w:eastAsia="hr-HR"/>
        </w:rPr>
        <w:t xml:space="preserve"> ostvarilo je 9 udruga za 12 projekata, i to:</w:t>
      </w:r>
    </w:p>
    <w:p w14:paraId="42BF8EA8" w14:textId="77777777" w:rsidR="006D6D2F" w:rsidRPr="006D6D2F" w:rsidRDefault="006D6D2F" w:rsidP="006D6D2F">
      <w:pPr>
        <w:widowControl w:val="0"/>
        <w:suppressAutoHyphens/>
        <w:spacing w:after="0" w:line="240" w:lineRule="auto"/>
        <w:jc w:val="both"/>
        <w:rPr>
          <w:rFonts w:eastAsia="Times New Roman" w:cstheme="minorHAnsi"/>
          <w:sz w:val="24"/>
          <w:szCs w:val="24"/>
          <w:lang w:eastAsia="hr-HR"/>
        </w:rPr>
      </w:pPr>
    </w:p>
    <w:tbl>
      <w:tblPr>
        <w:tblW w:w="9101" w:type="dxa"/>
        <w:tblInd w:w="108" w:type="dxa"/>
        <w:tblLayout w:type="fixed"/>
        <w:tblLook w:val="04A0" w:firstRow="1" w:lastRow="0" w:firstColumn="1" w:lastColumn="0" w:noHBand="0" w:noVBand="1"/>
      </w:tblPr>
      <w:tblGrid>
        <w:gridCol w:w="851"/>
        <w:gridCol w:w="3039"/>
        <w:gridCol w:w="3623"/>
        <w:gridCol w:w="1588"/>
      </w:tblGrid>
      <w:tr w:rsidR="006D6D2F" w:rsidRPr="006D6D2F" w14:paraId="6C23F85C" w14:textId="77777777" w:rsidTr="00C916CC">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08BF0" w14:textId="3BE899D1" w:rsidR="006D6D2F" w:rsidRPr="006D6D2F" w:rsidRDefault="00C916CC" w:rsidP="006D6D2F">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9545E9"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A7DFA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3CB62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6D6D2F" w:rsidRPr="006D6D2F" w14:paraId="79EF91DC" w14:textId="77777777" w:rsidTr="00C916CC">
        <w:trPr>
          <w:trHeight w:val="255"/>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14:paraId="3AFBE299"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6C30E71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Hrvatsko filatelističko – numizmatičko društvo „Novska '94“</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2B1F341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71DB68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w:t>
            </w:r>
          </w:p>
        </w:tc>
      </w:tr>
      <w:tr w:rsidR="006D6D2F" w:rsidRPr="006D6D2F" w14:paraId="4CD81C62"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14:paraId="76BB8FB1"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1484735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Kulturno – umjetničko društvo „Javor“ </w:t>
            </w:r>
            <w:proofErr w:type="spellStart"/>
            <w:r w:rsidRPr="006D6D2F">
              <w:rPr>
                <w:rFonts w:eastAsia="Times New Roman" w:cstheme="minorHAnsi"/>
                <w:sz w:val="24"/>
                <w:szCs w:val="24"/>
                <w:lang w:eastAsia="hr-HR"/>
              </w:rPr>
              <w:t>Jazavica</w:t>
            </w:r>
            <w:proofErr w:type="spellEnd"/>
            <w:r w:rsidRPr="006D6D2F">
              <w:rPr>
                <w:rFonts w:eastAsia="Times New Roman" w:cstheme="minorHAns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384A6637"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94024FF"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10.000,00</w:t>
            </w:r>
          </w:p>
        </w:tc>
      </w:tr>
      <w:tr w:rsidR="006D6D2F" w:rsidRPr="006D6D2F" w14:paraId="7607180D"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14:paraId="19C5BBF6"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1C89678"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Kulturno – umjetničko društvo „Javor“ </w:t>
            </w:r>
            <w:proofErr w:type="spellStart"/>
            <w:r w:rsidRPr="006D6D2F">
              <w:rPr>
                <w:rFonts w:eastAsia="Times New Roman" w:cstheme="minorHAnsi"/>
                <w:sz w:val="24"/>
                <w:szCs w:val="24"/>
                <w:lang w:eastAsia="hr-HR"/>
              </w:rPr>
              <w:t>Jazavica</w:t>
            </w:r>
            <w:proofErr w:type="spellEnd"/>
            <w:r w:rsidRPr="006D6D2F">
              <w:rPr>
                <w:rFonts w:eastAsia="Times New Roman" w:cstheme="minorHAns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7416C16"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Nabava ženske narodne nošnje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3DC507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6.000,00</w:t>
            </w:r>
          </w:p>
        </w:tc>
      </w:tr>
      <w:tr w:rsidR="006D6D2F" w:rsidRPr="006D6D2F" w14:paraId="63FCD26A"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14:paraId="0932A77B"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774FDDCA"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Kulturno - umjetničko društvo "Kolo" Stari Grabovac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4DFC92D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D9ABACA"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19.000,00</w:t>
            </w:r>
          </w:p>
        </w:tc>
      </w:tr>
      <w:tr w:rsidR="006D6D2F" w:rsidRPr="006D6D2F" w14:paraId="20F42CD9"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14:paraId="7521103C"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1078C4F0"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Kulturno 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427D779"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Čuvanje i prezentacija kulturne Novljanskog područja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781FDD9"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28.000,00</w:t>
            </w:r>
          </w:p>
        </w:tc>
      </w:tr>
      <w:tr w:rsidR="006D6D2F" w:rsidRPr="006D6D2F" w14:paraId="680B0EBB"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14:paraId="52695174"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tcPr>
          <w:p w14:paraId="2D66BA11"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58FCD95E"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Redovan rad Novljanskog akademskog društva - promocija i razvoj kulturnih djelatnosti na području Grada Novske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72BD80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3.000,00</w:t>
            </w:r>
          </w:p>
        </w:tc>
      </w:tr>
      <w:tr w:rsidR="006D6D2F" w:rsidRPr="006D6D2F" w14:paraId="712E7C2F" w14:textId="77777777" w:rsidTr="006227F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14:paraId="0B4110C0"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3039" w:type="dxa"/>
            <w:tcBorders>
              <w:top w:val="nil"/>
              <w:left w:val="nil"/>
              <w:bottom w:val="single" w:sz="4" w:space="0" w:color="auto"/>
              <w:right w:val="single" w:sz="4" w:space="0" w:color="auto"/>
            </w:tcBorders>
            <w:shd w:val="clear" w:color="auto" w:fill="F2F2F2" w:themeFill="background1" w:themeFillShade="F2"/>
          </w:tcPr>
          <w:p w14:paraId="5A2C500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71079BF9" w14:textId="3F8B2B58" w:rsidR="006D6D2F" w:rsidRPr="006D6D2F" w:rsidRDefault="006D6D2F" w:rsidP="007579A9">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Konferencija „Društveni i gospodarski razvoj Novske i okolice“ u sklopu obilježavanja 12. obljetnice osnivanja i djelovanja </w:t>
            </w:r>
            <w:r w:rsidR="007579A9">
              <w:rPr>
                <w:rFonts w:eastAsia="Times New Roman" w:cstheme="minorHAnsi"/>
                <w:sz w:val="24"/>
                <w:szCs w:val="24"/>
                <w:lang w:eastAsia="hr-HR"/>
              </w:rPr>
              <w:t>d</w:t>
            </w:r>
            <w:r w:rsidRPr="006D6D2F">
              <w:rPr>
                <w:rFonts w:eastAsia="Times New Roman" w:cstheme="minorHAnsi"/>
                <w:sz w:val="24"/>
                <w:szCs w:val="24"/>
                <w:lang w:eastAsia="hr-HR"/>
              </w:rPr>
              <w:t>ruštva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BF7817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w:t>
            </w:r>
          </w:p>
        </w:tc>
      </w:tr>
      <w:tr w:rsidR="006D6D2F" w:rsidRPr="006D6D2F" w14:paraId="2C7611FC" w14:textId="77777777" w:rsidTr="006227F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EFBA1"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lastRenderedPageBreak/>
              <w:t>8.</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14:paraId="19E82057"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Ogranak Matice hrvatske u </w:t>
            </w:r>
            <w:proofErr w:type="spellStart"/>
            <w:r w:rsidRPr="006D6D2F">
              <w:rPr>
                <w:rFonts w:eastAsia="Times New Roman" w:cstheme="minorHAnsi"/>
                <w:sz w:val="24"/>
                <w:szCs w:val="24"/>
                <w:lang w:eastAsia="hr-HR"/>
              </w:rPr>
              <w:t>Novskoj</w:t>
            </w:r>
            <w:proofErr w:type="spellEnd"/>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792D5CB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Matej Glavić: Stare razglednice Novske-prvih 90 godina (trošak tiskanja)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5C4A60F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4.500,00</w:t>
            </w:r>
          </w:p>
        </w:tc>
      </w:tr>
      <w:tr w:rsidR="006D6D2F" w:rsidRPr="006D6D2F" w14:paraId="02FA2D6C"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14:paraId="489CC3DE"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9.</w:t>
            </w:r>
          </w:p>
        </w:tc>
        <w:tc>
          <w:tcPr>
            <w:tcW w:w="3039" w:type="dxa"/>
            <w:tcBorders>
              <w:top w:val="nil"/>
              <w:left w:val="nil"/>
              <w:bottom w:val="single" w:sz="4" w:space="0" w:color="auto"/>
              <w:right w:val="single" w:sz="4" w:space="0" w:color="auto"/>
            </w:tcBorders>
            <w:shd w:val="clear" w:color="auto" w:fill="F2F2F2" w:themeFill="background1" w:themeFillShade="F2"/>
          </w:tcPr>
          <w:p w14:paraId="4112F4E3"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Udruga žena "Iskra"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0F498F1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Očuvanje i prenošenje znanja o rukotvorinama novljanskog kraja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40445E5"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3.500,00</w:t>
            </w:r>
          </w:p>
        </w:tc>
      </w:tr>
      <w:tr w:rsidR="006D6D2F" w:rsidRPr="006D6D2F" w14:paraId="51176E16"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14:paraId="52AD49CC"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10.</w:t>
            </w:r>
          </w:p>
        </w:tc>
        <w:tc>
          <w:tcPr>
            <w:tcW w:w="3039" w:type="dxa"/>
            <w:tcBorders>
              <w:top w:val="nil"/>
              <w:left w:val="nil"/>
              <w:bottom w:val="single" w:sz="4" w:space="0" w:color="auto"/>
              <w:right w:val="single" w:sz="4" w:space="0" w:color="auto"/>
            </w:tcBorders>
            <w:shd w:val="clear" w:color="auto" w:fill="F2F2F2" w:themeFill="background1" w:themeFillShade="F2"/>
          </w:tcPr>
          <w:p w14:paraId="5CF4EE7A"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3B6DA738"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Književni tabure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8B4F49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w:t>
            </w:r>
          </w:p>
        </w:tc>
      </w:tr>
      <w:tr w:rsidR="006D6D2F" w:rsidRPr="006D6D2F" w14:paraId="2DF2C40D"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14:paraId="0AE7354F"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11.</w:t>
            </w:r>
          </w:p>
        </w:tc>
        <w:tc>
          <w:tcPr>
            <w:tcW w:w="3039" w:type="dxa"/>
            <w:tcBorders>
              <w:top w:val="nil"/>
              <w:left w:val="nil"/>
              <w:bottom w:val="single" w:sz="4" w:space="0" w:color="auto"/>
              <w:right w:val="single" w:sz="4" w:space="0" w:color="auto"/>
            </w:tcBorders>
            <w:shd w:val="clear" w:color="auto" w:fill="F2F2F2" w:themeFill="background1" w:themeFillShade="F2"/>
          </w:tcPr>
          <w:p w14:paraId="62F4E014"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67454AE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Redovni rad Ogranka Sisačko-moslavačke županije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858B3B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3.000,00</w:t>
            </w:r>
          </w:p>
        </w:tc>
      </w:tr>
      <w:tr w:rsidR="006D6D2F" w:rsidRPr="006D6D2F" w14:paraId="584FF551" w14:textId="77777777" w:rsidTr="00C916CC">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14:paraId="55580163" w14:textId="77777777" w:rsidR="006D6D2F" w:rsidRPr="006D6D2F" w:rsidRDefault="006D6D2F" w:rsidP="00C916CC">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12.</w:t>
            </w:r>
          </w:p>
        </w:tc>
        <w:tc>
          <w:tcPr>
            <w:tcW w:w="3039" w:type="dxa"/>
            <w:tcBorders>
              <w:top w:val="nil"/>
              <w:left w:val="nil"/>
              <w:bottom w:val="single" w:sz="4" w:space="0" w:color="auto"/>
              <w:right w:val="single" w:sz="4" w:space="0" w:color="auto"/>
            </w:tcBorders>
            <w:shd w:val="clear" w:color="auto" w:fill="F2F2F2" w:themeFill="background1" w:themeFillShade="F2"/>
          </w:tcPr>
          <w:p w14:paraId="2C3A0490"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Povijesna postrojba Gradiške pukovnije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48CDDAB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Prezentacija postrojbe po Republici Hrvatskoj</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C4D30A5"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5.000,00</w:t>
            </w:r>
          </w:p>
        </w:tc>
      </w:tr>
    </w:tbl>
    <w:p w14:paraId="0E831A4B" w14:textId="77777777" w:rsidR="006D6D2F" w:rsidRPr="006D6D2F" w:rsidRDefault="006D6D2F" w:rsidP="006D6D2F">
      <w:pPr>
        <w:shd w:val="clear" w:color="auto" w:fill="FFFFFF"/>
        <w:spacing w:after="0" w:line="240" w:lineRule="auto"/>
        <w:jc w:val="both"/>
        <w:rPr>
          <w:rFonts w:eastAsia="Times New Roman" w:cstheme="minorHAnsi"/>
          <w:sz w:val="24"/>
          <w:szCs w:val="24"/>
        </w:rPr>
      </w:pPr>
    </w:p>
    <w:p w14:paraId="56945802" w14:textId="52D09721" w:rsidR="006D6D2F" w:rsidRPr="006D6D2F" w:rsidRDefault="006D6D2F" w:rsidP="006D6D2F">
      <w:pPr>
        <w:spacing w:after="0" w:line="240" w:lineRule="auto"/>
        <w:jc w:val="both"/>
        <w:rPr>
          <w:rFonts w:eastAsia="Times New Roman" w:cstheme="minorHAnsi"/>
          <w:sz w:val="24"/>
          <w:szCs w:val="24"/>
          <w:u w:val="single"/>
          <w:lang w:eastAsia="hr-HR"/>
        </w:rPr>
      </w:pPr>
      <w:r w:rsidRPr="006D6D2F">
        <w:rPr>
          <w:rFonts w:eastAsia="Times New Roman" w:cstheme="minorHAnsi"/>
          <w:sz w:val="24"/>
          <w:szCs w:val="24"/>
          <w:u w:val="single"/>
          <w:lang w:eastAsia="hr-HR"/>
        </w:rPr>
        <w:t>Javni poziv udrugama za dodjelu financijske potpore za provođenje programa: Stručno istraživanja i n</w:t>
      </w:r>
      <w:r w:rsidR="006D5649">
        <w:rPr>
          <w:rFonts w:eastAsia="Times New Roman" w:cstheme="minorHAnsi"/>
          <w:sz w:val="24"/>
          <w:szCs w:val="24"/>
          <w:u w:val="single"/>
          <w:lang w:eastAsia="hr-HR"/>
        </w:rPr>
        <w:t xml:space="preserve">abava povijesne građe o Vojnoj </w:t>
      </w:r>
      <w:r w:rsidRPr="006D6D2F">
        <w:rPr>
          <w:rFonts w:eastAsia="Times New Roman" w:cstheme="minorHAnsi"/>
          <w:sz w:val="24"/>
          <w:szCs w:val="24"/>
          <w:u w:val="single"/>
          <w:lang w:eastAsia="hr-HR"/>
        </w:rPr>
        <w:t xml:space="preserve">granici u Republici Hrvatskoj za potrebe ustroja Interpretacijskog centra Vojne granice u </w:t>
      </w:r>
      <w:proofErr w:type="spellStart"/>
      <w:r w:rsidRPr="006D6D2F">
        <w:rPr>
          <w:rFonts w:eastAsia="Times New Roman" w:cstheme="minorHAnsi"/>
          <w:sz w:val="24"/>
          <w:szCs w:val="24"/>
          <w:u w:val="single"/>
          <w:lang w:eastAsia="hr-HR"/>
        </w:rPr>
        <w:t>Novskoj</w:t>
      </w:r>
      <w:proofErr w:type="spellEnd"/>
      <w:r w:rsidRPr="006D6D2F">
        <w:rPr>
          <w:rFonts w:eastAsia="Times New Roman" w:cstheme="minorHAnsi"/>
          <w:sz w:val="24"/>
          <w:szCs w:val="24"/>
          <w:u w:val="single"/>
          <w:lang w:eastAsia="hr-HR"/>
        </w:rPr>
        <w:t>.</w:t>
      </w:r>
    </w:p>
    <w:p w14:paraId="14011760" w14:textId="77777777" w:rsidR="006D6D2F" w:rsidRPr="006D6D2F" w:rsidRDefault="006D6D2F" w:rsidP="006D6D2F">
      <w:pPr>
        <w:spacing w:after="0" w:line="240" w:lineRule="auto"/>
        <w:jc w:val="both"/>
        <w:rPr>
          <w:rFonts w:eastAsia="Times New Roman" w:cstheme="minorHAnsi"/>
          <w:sz w:val="24"/>
          <w:szCs w:val="24"/>
          <w:u w:val="single"/>
          <w:lang w:eastAsia="hr-HR"/>
        </w:rPr>
      </w:pPr>
    </w:p>
    <w:p w14:paraId="08EA7EC4" w14:textId="06713C1A" w:rsidR="006D6D2F" w:rsidRPr="006D6D2F" w:rsidRDefault="006D6D2F" w:rsidP="006D6D2F">
      <w:p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Javni poziv objavljen je dana 8. travnja 2022. godine. Predmet Javnog poziva je financiranje programa  usmjer</w:t>
      </w:r>
      <w:r w:rsidR="007579A9">
        <w:rPr>
          <w:rFonts w:eastAsia="Times New Roman" w:cstheme="minorHAnsi"/>
          <w:sz w:val="24"/>
          <w:szCs w:val="24"/>
          <w:lang w:eastAsia="hr-HR"/>
        </w:rPr>
        <w:t xml:space="preserve">enih na stručno istraživanje i </w:t>
      </w:r>
      <w:r w:rsidRPr="006D6D2F">
        <w:rPr>
          <w:rFonts w:eastAsia="Times New Roman" w:cstheme="minorHAnsi"/>
          <w:sz w:val="24"/>
          <w:szCs w:val="24"/>
          <w:lang w:eastAsia="hr-HR"/>
        </w:rPr>
        <w:t xml:space="preserve">prikupljanje povijesne građe za potrebe ustroja </w:t>
      </w:r>
      <w:r w:rsidRPr="006D6D2F">
        <w:rPr>
          <w:rFonts w:eastAsia="Calibri" w:cstheme="minorHAnsi"/>
          <w:sz w:val="24"/>
          <w:szCs w:val="24"/>
          <w:lang w:eastAsia="hr-HR"/>
        </w:rPr>
        <w:t xml:space="preserve">Interpretacijskog centra za povijest Vojne granice koji će djelovati u </w:t>
      </w:r>
      <w:proofErr w:type="spellStart"/>
      <w:r w:rsidRPr="006D6D2F">
        <w:rPr>
          <w:rFonts w:eastAsia="Calibri" w:cstheme="minorHAnsi"/>
          <w:sz w:val="24"/>
          <w:szCs w:val="24"/>
          <w:lang w:eastAsia="hr-HR"/>
        </w:rPr>
        <w:t>Novskoj</w:t>
      </w:r>
      <w:proofErr w:type="spellEnd"/>
      <w:r w:rsidRPr="006D6D2F">
        <w:rPr>
          <w:rFonts w:eastAsia="Calibri" w:cstheme="minorHAnsi"/>
          <w:sz w:val="24"/>
          <w:szCs w:val="24"/>
          <w:lang w:eastAsia="hr-HR"/>
        </w:rPr>
        <w:t xml:space="preserve">. </w:t>
      </w:r>
      <w:r w:rsidRPr="006D6D2F">
        <w:rPr>
          <w:rFonts w:eastAsia="Times New Roman" w:cstheme="minorHAnsi"/>
          <w:sz w:val="24"/>
          <w:szCs w:val="24"/>
          <w:lang w:eastAsia="hr-HR"/>
        </w:rPr>
        <w:t xml:space="preserve">Interpretacijski centar za povijest Vojne </w:t>
      </w:r>
      <w:r w:rsidR="006D5649">
        <w:rPr>
          <w:rFonts w:eastAsia="Times New Roman" w:cstheme="minorHAnsi"/>
          <w:sz w:val="24"/>
          <w:szCs w:val="24"/>
          <w:lang w:eastAsia="hr-HR"/>
        </w:rPr>
        <w:t xml:space="preserve">granice u </w:t>
      </w:r>
      <w:proofErr w:type="spellStart"/>
      <w:r w:rsidR="006D5649">
        <w:rPr>
          <w:rFonts w:eastAsia="Times New Roman" w:cstheme="minorHAnsi"/>
          <w:sz w:val="24"/>
          <w:szCs w:val="24"/>
          <w:lang w:eastAsia="hr-HR"/>
        </w:rPr>
        <w:t>Novskoj</w:t>
      </w:r>
      <w:proofErr w:type="spellEnd"/>
      <w:r w:rsidR="006D5649">
        <w:rPr>
          <w:rFonts w:eastAsia="Times New Roman" w:cstheme="minorHAnsi"/>
          <w:sz w:val="24"/>
          <w:szCs w:val="24"/>
          <w:lang w:eastAsia="hr-HR"/>
        </w:rPr>
        <w:t xml:space="preserve"> ustrojava se </w:t>
      </w:r>
      <w:r w:rsidRPr="006D6D2F">
        <w:rPr>
          <w:rFonts w:eastAsia="Times New Roman" w:cstheme="minorHAnsi"/>
          <w:sz w:val="24"/>
          <w:szCs w:val="24"/>
          <w:lang w:eastAsia="hr-HR"/>
        </w:rPr>
        <w:t xml:space="preserve">kao muzejsko-izložbena i istraživačka institucija na području Grada Novske u kojoj će se na suvremen, multimedijalni način vrednovati i prezentirati odabrani aspekti povijesti Vojne granice, sustava koji je od početka 16. do kraja 19. stoljeća funkcionirao na velikom dijelu prostora današnje Republike Hrvatske, a u cjelini se protezao na prostoru od Jadrana do Moldavije, obuhvaćajući devet današnjih država. </w:t>
      </w:r>
    </w:p>
    <w:p w14:paraId="270DE438" w14:textId="77777777" w:rsidR="006D6D2F" w:rsidRPr="006D6D2F" w:rsidRDefault="006D6D2F" w:rsidP="006D6D2F">
      <w:pPr>
        <w:spacing w:after="0" w:line="240" w:lineRule="auto"/>
        <w:jc w:val="both"/>
        <w:rPr>
          <w:rFonts w:eastAsia="Times New Roman" w:cstheme="minorHAnsi"/>
          <w:sz w:val="24"/>
          <w:szCs w:val="24"/>
          <w:u w:val="single"/>
          <w:lang w:eastAsia="hr-HR"/>
        </w:rPr>
      </w:pPr>
    </w:p>
    <w:p w14:paraId="5AF908F7" w14:textId="77777777" w:rsidR="006D6D2F" w:rsidRDefault="006D6D2F" w:rsidP="006D6D2F">
      <w:pPr>
        <w:shd w:val="clear" w:color="auto" w:fill="FFFFFF"/>
        <w:spacing w:after="0" w:line="240" w:lineRule="auto"/>
        <w:ind w:right="107"/>
        <w:jc w:val="both"/>
        <w:rPr>
          <w:rFonts w:eastAsia="Times New Roman" w:cstheme="minorHAnsi"/>
          <w:sz w:val="24"/>
          <w:szCs w:val="24"/>
          <w:lang w:eastAsia="hr-HR"/>
        </w:rPr>
      </w:pPr>
      <w:r w:rsidRPr="006D6D2F">
        <w:rPr>
          <w:rFonts w:eastAsia="Times New Roman" w:cstheme="minorHAnsi"/>
          <w:sz w:val="24"/>
          <w:szCs w:val="24"/>
          <w:lang w:eastAsia="hr-HR"/>
        </w:rPr>
        <w:t xml:space="preserve">Na </w:t>
      </w:r>
      <w:bookmarkStart w:id="0" w:name="_Hlk100315274"/>
      <w:r w:rsidRPr="006D6D2F">
        <w:rPr>
          <w:rFonts w:eastAsia="Times New Roman" w:cstheme="minorHAnsi"/>
          <w:sz w:val="24"/>
          <w:szCs w:val="24"/>
          <w:lang w:eastAsia="hr-HR"/>
        </w:rPr>
        <w:t xml:space="preserve">Javnom pozivu </w:t>
      </w:r>
      <w:bookmarkEnd w:id="0"/>
      <w:r w:rsidRPr="006D6D2F">
        <w:rPr>
          <w:rFonts w:eastAsia="Times New Roman" w:cstheme="minorHAnsi"/>
          <w:bCs/>
          <w:sz w:val="24"/>
          <w:szCs w:val="24"/>
          <w:lang w:eastAsia="hr-HR"/>
        </w:rPr>
        <w:t xml:space="preserve">ukupna </w:t>
      </w:r>
      <w:r w:rsidRPr="006D6D2F">
        <w:rPr>
          <w:rFonts w:eastAsia="Times New Roman" w:cstheme="minorHAnsi"/>
          <w:sz w:val="24"/>
          <w:szCs w:val="24"/>
          <w:lang w:eastAsia="hr-HR"/>
        </w:rPr>
        <w:t>sredstva u iznosu od 99.947,50 kuna ostvarila je jedna udruga:</w:t>
      </w:r>
    </w:p>
    <w:p w14:paraId="68691FE5" w14:textId="77777777" w:rsidR="006D5649" w:rsidRPr="006D6D2F" w:rsidRDefault="006D5649" w:rsidP="006D6D2F">
      <w:pPr>
        <w:shd w:val="clear" w:color="auto" w:fill="FFFFFF"/>
        <w:spacing w:after="0" w:line="240" w:lineRule="auto"/>
        <w:ind w:right="107"/>
        <w:jc w:val="both"/>
        <w:rPr>
          <w:rFonts w:eastAsia="Times New Roman" w:cstheme="minorHAnsi"/>
          <w:sz w:val="24"/>
          <w:szCs w:val="24"/>
          <w:lang w:eastAsia="hr-HR"/>
        </w:rPr>
      </w:pPr>
    </w:p>
    <w:tbl>
      <w:tblPr>
        <w:tblW w:w="9096" w:type="dxa"/>
        <w:tblInd w:w="113" w:type="dxa"/>
        <w:tblLook w:val="04A0" w:firstRow="1" w:lastRow="0" w:firstColumn="1" w:lastColumn="0" w:noHBand="0" w:noVBand="1"/>
      </w:tblPr>
      <w:tblGrid>
        <w:gridCol w:w="789"/>
        <w:gridCol w:w="3145"/>
        <w:gridCol w:w="3574"/>
        <w:gridCol w:w="1588"/>
      </w:tblGrid>
      <w:tr w:rsidR="006D6D2F" w:rsidRPr="006D6D2F" w14:paraId="011C2907" w14:textId="77777777" w:rsidTr="006D5649">
        <w:trPr>
          <w:trHeight w:val="780"/>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9D6A8" w14:textId="49BECB3A" w:rsidR="006D6D2F" w:rsidRPr="006D6D2F" w:rsidRDefault="006D5649" w:rsidP="006D6D2F">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1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0CA63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w:t>
            </w:r>
          </w:p>
        </w:tc>
        <w:tc>
          <w:tcPr>
            <w:tcW w:w="36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51C594"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1595A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6D6D2F" w:rsidRPr="006D6D2F" w14:paraId="4781A7A4" w14:textId="77777777" w:rsidTr="006D5649">
        <w:trPr>
          <w:trHeight w:val="255"/>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3896C731" w14:textId="77777777" w:rsidR="006D5649" w:rsidRDefault="006D5649" w:rsidP="006D5649">
            <w:pPr>
              <w:spacing w:after="0" w:line="240" w:lineRule="auto"/>
              <w:jc w:val="center"/>
              <w:rPr>
                <w:rFonts w:eastAsia="Times New Roman" w:cstheme="minorHAnsi"/>
                <w:sz w:val="24"/>
                <w:szCs w:val="24"/>
                <w:lang w:eastAsia="hr-HR"/>
              </w:rPr>
            </w:pPr>
          </w:p>
          <w:p w14:paraId="305EABD7" w14:textId="77777777" w:rsidR="006D6D2F" w:rsidRPr="006D6D2F" w:rsidRDefault="006D6D2F" w:rsidP="006D5649">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198" w:type="dxa"/>
            <w:tcBorders>
              <w:top w:val="nil"/>
              <w:left w:val="nil"/>
              <w:bottom w:val="single" w:sz="4" w:space="0" w:color="auto"/>
              <w:right w:val="single" w:sz="4" w:space="0" w:color="auto"/>
            </w:tcBorders>
            <w:shd w:val="clear" w:color="auto" w:fill="F2F2F2" w:themeFill="background1" w:themeFillShade="F2"/>
          </w:tcPr>
          <w:p w14:paraId="0B647C6B" w14:textId="77777777" w:rsidR="006D5649" w:rsidRDefault="006D5649" w:rsidP="006D6D2F">
            <w:pPr>
              <w:spacing w:after="0" w:line="240" w:lineRule="auto"/>
              <w:rPr>
                <w:rFonts w:eastAsia="Times New Roman" w:cstheme="minorHAnsi"/>
                <w:sz w:val="24"/>
                <w:szCs w:val="24"/>
                <w:lang w:eastAsia="hr-HR"/>
              </w:rPr>
            </w:pPr>
          </w:p>
          <w:p w14:paraId="3AF316B9"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Društvo „</w:t>
            </w:r>
            <w:proofErr w:type="spellStart"/>
            <w:r w:rsidRPr="006D6D2F">
              <w:rPr>
                <w:rFonts w:eastAsia="Times New Roman" w:cstheme="minorHAnsi"/>
                <w:sz w:val="24"/>
                <w:szCs w:val="24"/>
                <w:lang w:eastAsia="hr-HR"/>
              </w:rPr>
              <w:t>Terra</w:t>
            </w:r>
            <w:proofErr w:type="spellEnd"/>
            <w:r w:rsidRPr="006D6D2F">
              <w:rPr>
                <w:rFonts w:eastAsia="Times New Roman" w:cstheme="minorHAnsi"/>
                <w:sz w:val="24"/>
                <w:szCs w:val="24"/>
                <w:lang w:eastAsia="hr-HR"/>
              </w:rPr>
              <w:t xml:space="preserve"> </w:t>
            </w:r>
            <w:proofErr w:type="spellStart"/>
            <w:r w:rsidRPr="006D6D2F">
              <w:rPr>
                <w:rFonts w:eastAsia="Times New Roman" w:cstheme="minorHAnsi"/>
                <w:sz w:val="24"/>
                <w:szCs w:val="24"/>
                <w:lang w:eastAsia="hr-HR"/>
              </w:rPr>
              <w:t>banalis</w:t>
            </w:r>
            <w:proofErr w:type="spellEnd"/>
            <w:r w:rsidRPr="006D6D2F">
              <w:rPr>
                <w:rFonts w:eastAsia="Times New Roman" w:cstheme="minorHAnsi"/>
                <w:sz w:val="24"/>
                <w:szCs w:val="24"/>
                <w:lang w:eastAsia="hr-HR"/>
              </w:rPr>
              <w:t>“</w:t>
            </w:r>
          </w:p>
        </w:tc>
        <w:tc>
          <w:tcPr>
            <w:tcW w:w="3616" w:type="dxa"/>
            <w:tcBorders>
              <w:top w:val="nil"/>
              <w:left w:val="nil"/>
              <w:bottom w:val="single" w:sz="4" w:space="0" w:color="auto"/>
              <w:right w:val="single" w:sz="4" w:space="0" w:color="auto"/>
            </w:tcBorders>
            <w:shd w:val="clear" w:color="auto" w:fill="F2F2F2" w:themeFill="background1" w:themeFillShade="F2"/>
          </w:tcPr>
          <w:p w14:paraId="1ABB7E5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Stručno istraživanje i nabava povijesne građe o Vojnoj granici u Republici Hrvatskoj za potrebe ustroja Interpretacijskog centra Vojne granice u </w:t>
            </w:r>
            <w:proofErr w:type="spellStart"/>
            <w:r w:rsidRPr="006D6D2F">
              <w:rPr>
                <w:rFonts w:eastAsia="Times New Roman" w:cstheme="minorHAns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2905D1A4" w14:textId="77777777" w:rsidR="006D5649" w:rsidRDefault="006D5649" w:rsidP="006D6D2F">
            <w:pPr>
              <w:spacing w:after="0" w:line="240" w:lineRule="auto"/>
              <w:jc w:val="right"/>
              <w:rPr>
                <w:rFonts w:eastAsia="Times New Roman" w:cstheme="minorHAnsi"/>
                <w:sz w:val="24"/>
                <w:szCs w:val="24"/>
                <w:lang w:eastAsia="hr-HR"/>
              </w:rPr>
            </w:pPr>
          </w:p>
          <w:p w14:paraId="25EB1B4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99.947,50</w:t>
            </w:r>
          </w:p>
        </w:tc>
      </w:tr>
    </w:tbl>
    <w:p w14:paraId="7AE97ED3" w14:textId="77777777" w:rsidR="006D6D2F" w:rsidRPr="006D6D2F" w:rsidRDefault="006D6D2F" w:rsidP="006D6D2F">
      <w:pPr>
        <w:spacing w:after="0" w:line="240" w:lineRule="auto"/>
        <w:jc w:val="both"/>
        <w:rPr>
          <w:rFonts w:eastAsia="Calibri" w:cstheme="minorHAnsi"/>
          <w:sz w:val="24"/>
          <w:szCs w:val="24"/>
        </w:rPr>
      </w:pPr>
    </w:p>
    <w:p w14:paraId="6AB36C45" w14:textId="0075FC18"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U okviru ovog tekućeg projekta osigurana su i sredstva za arheološka istraživanja na lokaciji </w:t>
      </w:r>
      <w:proofErr w:type="spellStart"/>
      <w:r w:rsidRPr="006D6D2F">
        <w:rPr>
          <w:rFonts w:eastAsia="Calibri" w:cstheme="minorHAnsi"/>
          <w:sz w:val="24"/>
          <w:szCs w:val="24"/>
        </w:rPr>
        <w:t>Subocki</w:t>
      </w:r>
      <w:proofErr w:type="spellEnd"/>
      <w:r w:rsidRPr="006D6D2F">
        <w:rPr>
          <w:rFonts w:eastAsia="Calibri" w:cstheme="minorHAnsi"/>
          <w:sz w:val="24"/>
          <w:szCs w:val="24"/>
        </w:rPr>
        <w:t xml:space="preserve"> Grad – Gradina, a ko</w:t>
      </w:r>
      <w:r w:rsidR="006D5649">
        <w:rPr>
          <w:rFonts w:eastAsia="Calibri" w:cstheme="minorHAnsi"/>
          <w:sz w:val="24"/>
          <w:szCs w:val="24"/>
        </w:rPr>
        <w:t xml:space="preserve">ja su u izvještajnom razdoblju </w:t>
      </w:r>
      <w:r w:rsidRPr="006D6D2F">
        <w:rPr>
          <w:rFonts w:eastAsia="Calibri" w:cstheme="minorHAnsi"/>
          <w:sz w:val="24"/>
          <w:szCs w:val="24"/>
        </w:rPr>
        <w:t>utrošena u iznosu od 780,00 kn ili 1,95</w:t>
      </w:r>
      <w:r w:rsidR="006D5649">
        <w:rPr>
          <w:rFonts w:eastAsia="Calibri" w:cstheme="minorHAnsi"/>
          <w:sz w:val="24"/>
          <w:szCs w:val="24"/>
        </w:rPr>
        <w:t xml:space="preserve"> </w:t>
      </w:r>
      <w:r w:rsidRPr="006D6D2F">
        <w:rPr>
          <w:rFonts w:eastAsia="Calibri" w:cstheme="minorHAnsi"/>
          <w:sz w:val="24"/>
          <w:szCs w:val="24"/>
        </w:rPr>
        <w:t>% od plana. Većina sredstava bit će utrošena u</w:t>
      </w:r>
      <w:r w:rsidR="006D5649">
        <w:rPr>
          <w:rFonts w:eastAsia="Calibri" w:cstheme="minorHAnsi"/>
          <w:sz w:val="24"/>
          <w:szCs w:val="24"/>
        </w:rPr>
        <w:t xml:space="preserve"> drugom</w:t>
      </w:r>
      <w:r w:rsidRPr="006D6D2F">
        <w:rPr>
          <w:rFonts w:eastAsia="Calibri" w:cstheme="minorHAnsi"/>
          <w:sz w:val="24"/>
          <w:szCs w:val="24"/>
        </w:rPr>
        <w:t xml:space="preserve"> polugodištu 2022. godine.</w:t>
      </w:r>
    </w:p>
    <w:p w14:paraId="004D8A95" w14:textId="77777777" w:rsidR="006D6D2F" w:rsidRPr="006D6D2F" w:rsidRDefault="006D6D2F" w:rsidP="006D6D2F">
      <w:pPr>
        <w:spacing w:after="0" w:line="240" w:lineRule="auto"/>
        <w:jc w:val="both"/>
        <w:rPr>
          <w:rFonts w:eastAsia="Calibri" w:cstheme="minorHAnsi"/>
          <w:sz w:val="24"/>
          <w:szCs w:val="24"/>
        </w:rPr>
      </w:pPr>
    </w:p>
    <w:p w14:paraId="39CA1EBE" w14:textId="019D2FCA" w:rsidR="006D6D2F" w:rsidRDefault="007579A9" w:rsidP="006D6D2F">
      <w:pPr>
        <w:spacing w:after="0" w:line="240" w:lineRule="auto"/>
        <w:jc w:val="both"/>
        <w:rPr>
          <w:rFonts w:eastAsia="Calibri" w:cstheme="minorHAnsi"/>
          <w:b/>
          <w:sz w:val="24"/>
          <w:szCs w:val="24"/>
        </w:rPr>
      </w:pPr>
      <w:r>
        <w:rPr>
          <w:rFonts w:eastAsia="Calibri" w:cstheme="minorHAnsi"/>
          <w:b/>
          <w:sz w:val="24"/>
          <w:szCs w:val="24"/>
        </w:rPr>
        <w:t xml:space="preserve">1.5. Program 1005 SUFINANCIRANJE </w:t>
      </w:r>
      <w:r w:rsidR="006D6D2F" w:rsidRPr="006D6D2F">
        <w:rPr>
          <w:rFonts w:eastAsia="Calibri" w:cstheme="minorHAnsi"/>
          <w:b/>
          <w:sz w:val="24"/>
          <w:szCs w:val="24"/>
        </w:rPr>
        <w:t>OBRAZOVANJA</w:t>
      </w:r>
    </w:p>
    <w:p w14:paraId="4954D63F" w14:textId="77777777" w:rsidR="006D5649" w:rsidRPr="006D6D2F" w:rsidRDefault="006D5649" w:rsidP="006D6D2F">
      <w:pPr>
        <w:spacing w:after="0" w:line="240" w:lineRule="auto"/>
        <w:jc w:val="both"/>
        <w:rPr>
          <w:rFonts w:eastAsia="Calibri" w:cstheme="minorHAnsi"/>
          <w:b/>
          <w:sz w:val="24"/>
          <w:szCs w:val="24"/>
        </w:rPr>
      </w:pPr>
    </w:p>
    <w:p w14:paraId="1A0A23BD" w14:textId="4961347D" w:rsidR="006D6D2F" w:rsidRDefault="007579A9" w:rsidP="006D6D2F">
      <w:pPr>
        <w:spacing w:after="0" w:line="240" w:lineRule="auto"/>
        <w:jc w:val="both"/>
        <w:rPr>
          <w:rFonts w:eastAsia="Calibri" w:cstheme="minorHAnsi"/>
          <w:sz w:val="24"/>
          <w:szCs w:val="24"/>
        </w:rPr>
      </w:pPr>
      <w:r>
        <w:rPr>
          <w:rFonts w:eastAsia="Calibri" w:cstheme="minorHAnsi"/>
          <w:sz w:val="24"/>
          <w:szCs w:val="24"/>
        </w:rPr>
        <w:t xml:space="preserve">Program 1005 SUFINANCIRANJE </w:t>
      </w:r>
      <w:r w:rsidR="006D6D2F" w:rsidRPr="006D6D2F">
        <w:rPr>
          <w:rFonts w:eastAsia="Calibri" w:cstheme="minorHAnsi"/>
          <w:sz w:val="24"/>
          <w:szCs w:val="24"/>
        </w:rPr>
        <w:t>OBRAZOVANJA izvršen je u iznosu od 989.312,75 kn ili 50,22</w:t>
      </w:r>
      <w:r w:rsidR="006D5649">
        <w:rPr>
          <w:rFonts w:eastAsia="Calibri" w:cstheme="minorHAnsi"/>
          <w:sz w:val="24"/>
          <w:szCs w:val="24"/>
        </w:rPr>
        <w:t xml:space="preserve"> </w:t>
      </w:r>
      <w:r w:rsidR="006D6D2F" w:rsidRPr="006D6D2F">
        <w:rPr>
          <w:rFonts w:eastAsia="Calibri" w:cstheme="minorHAnsi"/>
          <w:sz w:val="24"/>
          <w:szCs w:val="24"/>
        </w:rPr>
        <w:t>% od plana za sljedeće aktivnosti:</w:t>
      </w:r>
    </w:p>
    <w:p w14:paraId="56AC0B33" w14:textId="77777777" w:rsidR="006D5649" w:rsidRDefault="006D5649" w:rsidP="006D6D2F">
      <w:pPr>
        <w:spacing w:after="0" w:line="240" w:lineRule="auto"/>
        <w:jc w:val="both"/>
        <w:rPr>
          <w:rFonts w:eastAsia="Calibri" w:cstheme="minorHAnsi"/>
          <w:sz w:val="24"/>
          <w:szCs w:val="24"/>
        </w:rPr>
      </w:pPr>
    </w:p>
    <w:p w14:paraId="21368071" w14:textId="77777777" w:rsidR="006D5649" w:rsidRPr="006D6D2F" w:rsidRDefault="006D5649" w:rsidP="006D6D2F">
      <w:pPr>
        <w:spacing w:after="0" w:line="240" w:lineRule="auto"/>
        <w:jc w:val="both"/>
        <w:rPr>
          <w:rFonts w:eastAsia="Calibri" w:cstheme="minorHAnsi"/>
          <w:sz w:val="24"/>
          <w:szCs w:val="24"/>
        </w:rPr>
      </w:pPr>
    </w:p>
    <w:p w14:paraId="1209BAD1" w14:textId="50D6AFC5" w:rsidR="006D6D2F" w:rsidRDefault="007579A9" w:rsidP="006D6D2F">
      <w:pPr>
        <w:spacing w:after="0" w:line="240" w:lineRule="auto"/>
        <w:rPr>
          <w:rFonts w:eastAsia="Calibri" w:cstheme="minorHAnsi"/>
          <w:b/>
          <w:sz w:val="24"/>
          <w:szCs w:val="24"/>
        </w:rPr>
      </w:pPr>
      <w:r>
        <w:rPr>
          <w:rFonts w:eastAsia="Calibri" w:cstheme="minorHAnsi"/>
          <w:b/>
          <w:sz w:val="24"/>
          <w:szCs w:val="24"/>
        </w:rPr>
        <w:lastRenderedPageBreak/>
        <w:t xml:space="preserve">1.5.1. Aktivnost 1005 A100001  </w:t>
      </w:r>
      <w:r w:rsidR="006D6D2F" w:rsidRPr="006D6D2F">
        <w:rPr>
          <w:rFonts w:eastAsia="Calibri" w:cstheme="minorHAnsi"/>
          <w:b/>
          <w:sz w:val="24"/>
          <w:szCs w:val="24"/>
        </w:rPr>
        <w:t xml:space="preserve">Studentske stipendije </w:t>
      </w:r>
    </w:p>
    <w:p w14:paraId="2C945732" w14:textId="77777777" w:rsidR="006D5649" w:rsidRPr="006D6D2F" w:rsidRDefault="006D5649" w:rsidP="006D6D2F">
      <w:pPr>
        <w:spacing w:after="0" w:line="240" w:lineRule="auto"/>
        <w:rPr>
          <w:rFonts w:eastAsia="Calibri" w:cstheme="minorHAnsi"/>
          <w:b/>
          <w:sz w:val="24"/>
          <w:szCs w:val="24"/>
        </w:rPr>
      </w:pPr>
    </w:p>
    <w:p w14:paraId="21B311BF" w14:textId="0C4C9B8A" w:rsidR="006D6D2F" w:rsidRPr="006D6D2F" w:rsidRDefault="006D5649" w:rsidP="006D6D2F">
      <w:pPr>
        <w:tabs>
          <w:tab w:val="left" w:pos="708"/>
          <w:tab w:val="center" w:pos="4536"/>
          <w:tab w:val="right" w:pos="9072"/>
        </w:tabs>
        <w:spacing w:after="0" w:line="240" w:lineRule="auto"/>
        <w:jc w:val="both"/>
        <w:rPr>
          <w:rFonts w:eastAsia="Times New Roman" w:cstheme="minorHAnsi"/>
          <w:sz w:val="24"/>
          <w:szCs w:val="24"/>
          <w:lang w:eastAsia="hr-HR"/>
        </w:rPr>
      </w:pPr>
      <w:r>
        <w:rPr>
          <w:rFonts w:eastAsia="Calibri" w:cstheme="minorHAnsi"/>
          <w:sz w:val="24"/>
          <w:szCs w:val="24"/>
        </w:rPr>
        <w:t xml:space="preserve">Aktivnost 1005 A100001 </w:t>
      </w:r>
      <w:r w:rsidR="006D6D2F" w:rsidRPr="006D5649">
        <w:rPr>
          <w:rFonts w:eastAsia="Calibri" w:cstheme="minorHAnsi"/>
          <w:i/>
          <w:sz w:val="24"/>
          <w:szCs w:val="24"/>
        </w:rPr>
        <w:t>Studentske stipendije</w:t>
      </w:r>
      <w:r>
        <w:rPr>
          <w:rFonts w:eastAsia="Calibri" w:cstheme="minorHAnsi"/>
          <w:sz w:val="24"/>
          <w:szCs w:val="24"/>
        </w:rPr>
        <w:t xml:space="preserve"> </w:t>
      </w:r>
      <w:r w:rsidR="006D6D2F" w:rsidRPr="006D6D2F">
        <w:rPr>
          <w:rFonts w:eastAsia="Calibri" w:cstheme="minorHAnsi"/>
          <w:sz w:val="24"/>
          <w:szCs w:val="24"/>
        </w:rPr>
        <w:t>u izvještajnom razdoblju  izvršena je u iznosu od 397.840,00,</w:t>
      </w:r>
      <w:r>
        <w:rPr>
          <w:rFonts w:eastAsia="Times New Roman" w:cstheme="minorHAnsi"/>
          <w:sz w:val="24"/>
          <w:szCs w:val="24"/>
          <w:lang w:eastAsia="hr-HR"/>
        </w:rPr>
        <w:t xml:space="preserve"> kn ili 47,93 % od plana.</w:t>
      </w:r>
    </w:p>
    <w:p w14:paraId="6DBC8EFF" w14:textId="45E4A8CA" w:rsidR="006D6D2F" w:rsidRPr="006D6D2F" w:rsidRDefault="006D6D2F" w:rsidP="006D6D2F">
      <w:pPr>
        <w:tabs>
          <w:tab w:val="left" w:pos="708"/>
          <w:tab w:val="center" w:pos="4536"/>
          <w:tab w:val="right" w:pos="9072"/>
        </w:tabs>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U izvještajnom razdoblju pravo na studentsku</w:t>
      </w:r>
      <w:r w:rsidR="00B178F0">
        <w:rPr>
          <w:rFonts w:eastAsia="Times New Roman" w:cstheme="minorHAnsi"/>
          <w:sz w:val="24"/>
          <w:szCs w:val="24"/>
          <w:lang w:eastAsia="hr-HR"/>
        </w:rPr>
        <w:t xml:space="preserve"> stipendiju ostvarivalo je </w:t>
      </w:r>
      <w:r w:rsidRPr="006D6D2F">
        <w:rPr>
          <w:rFonts w:eastAsia="Times New Roman" w:cstheme="minorHAnsi"/>
          <w:sz w:val="24"/>
          <w:szCs w:val="24"/>
          <w:lang w:eastAsia="hr-HR"/>
        </w:rPr>
        <w:t>106 studenata (79 studenata primalo je stipendiju u iznosu od 560,00 kn mjesečno, a 27 studenata koji dolaze iz obitelji s troje i više djece, ostvarivalo je stipendiju u iznosu od 800,00 kn).</w:t>
      </w:r>
    </w:p>
    <w:p w14:paraId="63ADA84E" w14:textId="77777777" w:rsidR="006D6D2F" w:rsidRPr="006D6D2F" w:rsidRDefault="006D6D2F" w:rsidP="006D6D2F">
      <w:pPr>
        <w:spacing w:after="0" w:line="240" w:lineRule="auto"/>
        <w:jc w:val="both"/>
        <w:rPr>
          <w:rFonts w:eastAsia="Times New Roman" w:cstheme="minorHAnsi"/>
          <w:sz w:val="24"/>
          <w:szCs w:val="24"/>
          <w:lang w:eastAsia="hr-HR"/>
        </w:rPr>
      </w:pPr>
    </w:p>
    <w:p w14:paraId="181EABF4" w14:textId="77777777" w:rsid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 xml:space="preserve">1.5.2. Aktivnost 1005 A100002  Učeničke stipendije </w:t>
      </w:r>
    </w:p>
    <w:p w14:paraId="702C202D" w14:textId="77777777" w:rsidR="00B178F0" w:rsidRPr="006D6D2F" w:rsidRDefault="00B178F0" w:rsidP="006D6D2F">
      <w:pPr>
        <w:spacing w:after="0" w:line="240" w:lineRule="auto"/>
        <w:rPr>
          <w:rFonts w:eastAsia="Calibri" w:cstheme="minorHAnsi"/>
          <w:b/>
          <w:sz w:val="24"/>
          <w:szCs w:val="24"/>
        </w:rPr>
      </w:pPr>
    </w:p>
    <w:p w14:paraId="369C044E" w14:textId="64B92E8C" w:rsidR="006D6D2F" w:rsidRPr="006D6D2F" w:rsidRDefault="006D6D2F" w:rsidP="006D6D2F">
      <w:pPr>
        <w:tabs>
          <w:tab w:val="left" w:pos="708"/>
          <w:tab w:val="center" w:pos="4536"/>
          <w:tab w:val="right" w:pos="9072"/>
        </w:tabs>
        <w:spacing w:after="0" w:line="240" w:lineRule="auto"/>
        <w:jc w:val="both"/>
        <w:rPr>
          <w:rFonts w:eastAsia="Times New Roman" w:cstheme="minorHAnsi"/>
          <w:sz w:val="24"/>
          <w:szCs w:val="24"/>
          <w:lang w:eastAsia="hr-HR"/>
        </w:rPr>
      </w:pPr>
      <w:r w:rsidRPr="006D6D2F">
        <w:rPr>
          <w:rFonts w:eastAsia="Calibri" w:cstheme="minorHAnsi"/>
          <w:sz w:val="24"/>
          <w:szCs w:val="24"/>
          <w:lang w:eastAsia="hr-HR"/>
        </w:rPr>
        <w:t xml:space="preserve">Aktivnost 1005 A100002 </w:t>
      </w:r>
      <w:r w:rsidRPr="00B178F0">
        <w:rPr>
          <w:rFonts w:eastAsia="Calibri" w:cstheme="minorHAnsi"/>
          <w:i/>
          <w:sz w:val="24"/>
          <w:szCs w:val="24"/>
          <w:lang w:eastAsia="hr-HR"/>
        </w:rPr>
        <w:t>Učeničke stipendije</w:t>
      </w:r>
      <w:r w:rsidRPr="006D6D2F">
        <w:rPr>
          <w:rFonts w:eastAsia="Calibri" w:cstheme="minorHAnsi"/>
          <w:b/>
          <w:sz w:val="24"/>
          <w:szCs w:val="24"/>
          <w:lang w:eastAsia="hr-HR"/>
        </w:rPr>
        <w:t xml:space="preserve"> </w:t>
      </w:r>
      <w:r w:rsidRPr="006D6D2F">
        <w:rPr>
          <w:rFonts w:eastAsia="Calibri" w:cstheme="minorHAnsi"/>
          <w:sz w:val="24"/>
          <w:szCs w:val="24"/>
          <w:lang w:eastAsia="hr-HR"/>
        </w:rPr>
        <w:t>izvršena je u iznosu</w:t>
      </w:r>
      <w:r w:rsidRPr="006D6D2F">
        <w:rPr>
          <w:rFonts w:eastAsia="Calibri" w:cstheme="minorHAnsi"/>
          <w:b/>
          <w:sz w:val="24"/>
          <w:szCs w:val="24"/>
          <w:lang w:eastAsia="hr-HR"/>
        </w:rPr>
        <w:t xml:space="preserve"> </w:t>
      </w:r>
      <w:r w:rsidRPr="006D6D2F">
        <w:rPr>
          <w:rFonts w:eastAsia="Calibri" w:cstheme="minorHAnsi"/>
          <w:sz w:val="24"/>
          <w:szCs w:val="24"/>
          <w:lang w:eastAsia="hr-HR"/>
        </w:rPr>
        <w:t>od 324.744,00</w:t>
      </w:r>
      <w:r w:rsidRPr="006D6D2F">
        <w:rPr>
          <w:rFonts w:eastAsia="Times New Roman" w:cstheme="minorHAnsi"/>
          <w:sz w:val="24"/>
          <w:szCs w:val="24"/>
          <w:lang w:eastAsia="hr-HR"/>
        </w:rPr>
        <w:t xml:space="preserve"> kn ili 62,54</w:t>
      </w:r>
      <w:r w:rsidR="00B178F0">
        <w:rPr>
          <w:rFonts w:eastAsia="Times New Roman" w:cstheme="minorHAnsi"/>
          <w:sz w:val="24"/>
          <w:szCs w:val="24"/>
          <w:lang w:eastAsia="hr-HR"/>
        </w:rPr>
        <w:t xml:space="preserve"> % od plana. </w:t>
      </w:r>
      <w:r w:rsidRPr="006D6D2F">
        <w:rPr>
          <w:rFonts w:eastAsia="Times New Roman" w:cstheme="minorHAnsi"/>
          <w:sz w:val="24"/>
          <w:szCs w:val="24"/>
          <w:lang w:eastAsia="hr-HR"/>
        </w:rPr>
        <w:t xml:space="preserve">Pravo na učeničku stipendiju u mjesečnom iznosu od 320,00 kn ostvarivalo je 155 učenika, a učeničku stipendiju za sufinanciranje troškova prijevoza učenika Srednje škole iz prigradskih naselja </w:t>
      </w:r>
      <w:proofErr w:type="spellStart"/>
      <w:r w:rsidRPr="006D6D2F">
        <w:rPr>
          <w:rFonts w:eastAsia="Times New Roman" w:cstheme="minorHAnsi"/>
          <w:sz w:val="24"/>
          <w:szCs w:val="24"/>
          <w:lang w:eastAsia="hr-HR"/>
        </w:rPr>
        <w:t>Brestača</w:t>
      </w:r>
      <w:proofErr w:type="spellEnd"/>
      <w:r w:rsidRPr="006D6D2F">
        <w:rPr>
          <w:rFonts w:eastAsia="Times New Roman" w:cstheme="minorHAnsi"/>
          <w:sz w:val="24"/>
          <w:szCs w:val="24"/>
          <w:lang w:eastAsia="hr-HR"/>
        </w:rPr>
        <w:t xml:space="preserve">, </w:t>
      </w:r>
      <w:proofErr w:type="spellStart"/>
      <w:r w:rsidRPr="006D6D2F">
        <w:rPr>
          <w:rFonts w:eastAsia="Times New Roman" w:cstheme="minorHAnsi"/>
          <w:sz w:val="24"/>
          <w:szCs w:val="24"/>
          <w:lang w:eastAsia="hr-HR"/>
        </w:rPr>
        <w:t>Bročice</w:t>
      </w:r>
      <w:proofErr w:type="spellEnd"/>
      <w:r w:rsidRPr="006D6D2F">
        <w:rPr>
          <w:rFonts w:eastAsia="Times New Roman" w:cstheme="minorHAnsi"/>
          <w:sz w:val="24"/>
          <w:szCs w:val="24"/>
          <w:lang w:eastAsia="hr-HR"/>
        </w:rPr>
        <w:t xml:space="preserve"> i Stari Grabovac te učenika koji nemaju prijevoz do srednje škole ostvarivalo je 26 učenika.</w:t>
      </w:r>
    </w:p>
    <w:p w14:paraId="1A5E0752" w14:textId="77777777" w:rsidR="006D6D2F" w:rsidRPr="006D6D2F" w:rsidRDefault="006D6D2F" w:rsidP="006D6D2F">
      <w:pPr>
        <w:spacing w:after="0" w:line="240" w:lineRule="auto"/>
        <w:jc w:val="both"/>
        <w:rPr>
          <w:rFonts w:eastAsia="Times New Roman" w:cstheme="minorHAnsi"/>
          <w:sz w:val="24"/>
          <w:szCs w:val="24"/>
          <w:lang w:eastAsia="hr-HR"/>
        </w:rPr>
      </w:pPr>
    </w:p>
    <w:p w14:paraId="244B863E" w14:textId="30424A2F" w:rsidR="006D6D2F" w:rsidRDefault="007579A9" w:rsidP="006D6D2F">
      <w:pPr>
        <w:spacing w:after="0" w:line="240" w:lineRule="auto"/>
        <w:rPr>
          <w:rFonts w:eastAsia="Calibri" w:cstheme="minorHAnsi"/>
          <w:b/>
          <w:sz w:val="24"/>
          <w:szCs w:val="24"/>
        </w:rPr>
      </w:pPr>
      <w:r>
        <w:rPr>
          <w:rFonts w:eastAsia="Calibri" w:cstheme="minorHAnsi"/>
          <w:b/>
          <w:sz w:val="24"/>
          <w:szCs w:val="24"/>
        </w:rPr>
        <w:t xml:space="preserve">1.5.3. Aktivnost 1005 A100003  </w:t>
      </w:r>
      <w:r w:rsidR="006D6D2F" w:rsidRPr="006D6D2F">
        <w:rPr>
          <w:rFonts w:eastAsia="Calibri" w:cstheme="minorHAnsi"/>
          <w:b/>
          <w:sz w:val="24"/>
          <w:szCs w:val="24"/>
        </w:rPr>
        <w:t xml:space="preserve">Sufinanciranje programa škola s područja Grada Novske </w:t>
      </w:r>
    </w:p>
    <w:p w14:paraId="2F3B8F92" w14:textId="77777777" w:rsidR="00B178F0" w:rsidRPr="006D6D2F" w:rsidRDefault="00B178F0" w:rsidP="006D6D2F">
      <w:pPr>
        <w:spacing w:after="0" w:line="240" w:lineRule="auto"/>
        <w:rPr>
          <w:rFonts w:eastAsia="Calibri" w:cstheme="minorHAnsi"/>
          <w:b/>
          <w:sz w:val="24"/>
          <w:szCs w:val="24"/>
        </w:rPr>
      </w:pPr>
    </w:p>
    <w:p w14:paraId="0069CDDF" w14:textId="7A24A857" w:rsidR="006D6D2F" w:rsidRPr="006D6D2F" w:rsidRDefault="00B178F0" w:rsidP="006D6D2F">
      <w:pPr>
        <w:spacing w:after="0" w:line="240" w:lineRule="auto"/>
        <w:jc w:val="both"/>
        <w:rPr>
          <w:rFonts w:eastAsia="Calibri" w:cstheme="minorHAnsi"/>
          <w:sz w:val="24"/>
          <w:szCs w:val="24"/>
        </w:rPr>
      </w:pPr>
      <w:r>
        <w:rPr>
          <w:rFonts w:eastAsia="Calibri" w:cstheme="minorHAnsi"/>
          <w:sz w:val="24"/>
          <w:szCs w:val="24"/>
        </w:rPr>
        <w:t xml:space="preserve">Aktivnost 1005 A100003 </w:t>
      </w:r>
      <w:r w:rsidR="006D6D2F" w:rsidRPr="00B178F0">
        <w:rPr>
          <w:rFonts w:eastAsia="Calibri" w:cstheme="minorHAnsi"/>
          <w:i/>
          <w:sz w:val="24"/>
          <w:szCs w:val="24"/>
        </w:rPr>
        <w:t>Sufinanciranje programa škola s područja Grada Novske</w:t>
      </w:r>
      <w:r w:rsidR="006D6D2F" w:rsidRPr="006D6D2F">
        <w:rPr>
          <w:rFonts w:eastAsia="Calibri" w:cstheme="minorHAnsi"/>
          <w:sz w:val="24"/>
          <w:szCs w:val="24"/>
        </w:rPr>
        <w:t xml:space="preserve"> izvršena je u iznosu od 266.728,75 kn ili 43,02</w:t>
      </w:r>
      <w:r w:rsidR="007579A9">
        <w:rPr>
          <w:rFonts w:eastAsia="Calibri" w:cstheme="minorHAnsi"/>
          <w:sz w:val="24"/>
          <w:szCs w:val="24"/>
        </w:rPr>
        <w:t xml:space="preserve"> </w:t>
      </w:r>
      <w:r w:rsidR="006D6D2F" w:rsidRPr="006D6D2F">
        <w:rPr>
          <w:rFonts w:eastAsia="Calibri" w:cstheme="minorHAnsi"/>
          <w:sz w:val="24"/>
          <w:szCs w:val="24"/>
        </w:rPr>
        <w:t>%</w:t>
      </w:r>
      <w:r>
        <w:rPr>
          <w:rFonts w:eastAsia="Calibri" w:cstheme="minorHAnsi"/>
          <w:sz w:val="24"/>
          <w:szCs w:val="24"/>
        </w:rPr>
        <w:t xml:space="preserve">. </w:t>
      </w:r>
    </w:p>
    <w:p w14:paraId="760B9337" w14:textId="1C98CDC5"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Sredstva su utrošena za projekt produženog</w:t>
      </w:r>
      <w:r w:rsidRPr="006D6D2F">
        <w:rPr>
          <w:rFonts w:eastAsia="Calibri" w:cstheme="minorHAnsi"/>
          <w:b/>
          <w:sz w:val="24"/>
          <w:szCs w:val="24"/>
        </w:rPr>
        <w:t xml:space="preserve"> </w:t>
      </w:r>
      <w:r w:rsidRPr="006D6D2F">
        <w:rPr>
          <w:rFonts w:eastAsia="Calibri" w:cstheme="minorHAnsi"/>
          <w:sz w:val="24"/>
          <w:szCs w:val="24"/>
        </w:rPr>
        <w:t>boravka u Osnovnoj školi Novska u iznosu od 71.549,</w:t>
      </w:r>
      <w:r w:rsidR="00B178F0">
        <w:rPr>
          <w:rFonts w:eastAsia="Calibri" w:cstheme="minorHAnsi"/>
          <w:sz w:val="24"/>
          <w:szCs w:val="24"/>
        </w:rPr>
        <w:t>37</w:t>
      </w:r>
      <w:r w:rsidRPr="006D6D2F">
        <w:rPr>
          <w:rFonts w:eastAsia="Calibri" w:cstheme="minorHAnsi"/>
          <w:sz w:val="24"/>
          <w:szCs w:val="24"/>
        </w:rPr>
        <w:t xml:space="preserve"> kn,  za organizaciju maturalne zabave Osnovnoj školi Novska, iznos od 5.000,00 kn,  kn, te za projekt produženog boravka učenika u Katoličkoj osnovnoj školi, iznos od 150.179,54 kn, te Osnovnoj školi Lipovljani, iznos od 39.999,84 kn za izmjenu poda u PŠ Stara </w:t>
      </w:r>
      <w:proofErr w:type="spellStart"/>
      <w:r w:rsidRPr="006D6D2F">
        <w:rPr>
          <w:rFonts w:eastAsia="Calibri" w:cstheme="minorHAnsi"/>
          <w:sz w:val="24"/>
          <w:szCs w:val="24"/>
        </w:rPr>
        <w:t>Subocka</w:t>
      </w:r>
      <w:proofErr w:type="spellEnd"/>
      <w:r w:rsidRPr="006D6D2F">
        <w:rPr>
          <w:rFonts w:eastAsia="Calibri" w:cstheme="minorHAnsi"/>
          <w:sz w:val="24"/>
          <w:szCs w:val="24"/>
        </w:rPr>
        <w:t>.</w:t>
      </w:r>
    </w:p>
    <w:p w14:paraId="2D1AB33E" w14:textId="77777777" w:rsidR="00B178F0" w:rsidRPr="006D6D2F" w:rsidRDefault="00B178F0" w:rsidP="006D6D2F">
      <w:pPr>
        <w:spacing w:after="0" w:line="240" w:lineRule="auto"/>
        <w:jc w:val="both"/>
        <w:rPr>
          <w:rFonts w:eastAsia="Calibri" w:cstheme="minorHAnsi"/>
          <w:sz w:val="24"/>
          <w:szCs w:val="24"/>
        </w:rPr>
      </w:pPr>
    </w:p>
    <w:p w14:paraId="351B8F75"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1.6. Program 1006 PROVEDBA MJERA OBITELJSKE POPULACIJSKE POLITIKE</w:t>
      </w:r>
    </w:p>
    <w:p w14:paraId="745B1F99" w14:textId="77777777" w:rsidR="00B178F0" w:rsidRPr="006D6D2F" w:rsidRDefault="00B178F0" w:rsidP="006D6D2F">
      <w:pPr>
        <w:spacing w:after="0" w:line="240" w:lineRule="auto"/>
        <w:jc w:val="both"/>
        <w:rPr>
          <w:rFonts w:eastAsia="Calibri" w:cstheme="minorHAnsi"/>
          <w:b/>
          <w:sz w:val="24"/>
          <w:szCs w:val="24"/>
        </w:rPr>
      </w:pPr>
    </w:p>
    <w:p w14:paraId="7D5B41B5" w14:textId="1DECB95D"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1006 PROVEDBA MJERA OBITELJSKE POPULACIJSKE POLITIKE izvršen je u iznosu od 206.087,08 kn ili 22,62</w:t>
      </w:r>
      <w:r w:rsidR="00B178F0">
        <w:rPr>
          <w:rFonts w:eastAsia="Calibri" w:cstheme="minorHAnsi"/>
          <w:sz w:val="24"/>
          <w:szCs w:val="24"/>
        </w:rPr>
        <w:t xml:space="preserve"> </w:t>
      </w:r>
      <w:r w:rsidR="007579A9">
        <w:rPr>
          <w:rFonts w:eastAsia="Calibri" w:cstheme="minorHAnsi"/>
          <w:sz w:val="24"/>
          <w:szCs w:val="24"/>
        </w:rPr>
        <w:t>%</w:t>
      </w:r>
      <w:r w:rsidR="00B178F0">
        <w:rPr>
          <w:rFonts w:eastAsia="Calibri" w:cstheme="minorHAnsi"/>
          <w:sz w:val="24"/>
          <w:szCs w:val="24"/>
        </w:rPr>
        <w:t xml:space="preserve">, </w:t>
      </w:r>
      <w:r w:rsidRPr="006D6D2F">
        <w:rPr>
          <w:rFonts w:eastAsia="Calibri" w:cstheme="minorHAnsi"/>
          <w:sz w:val="24"/>
          <w:szCs w:val="24"/>
        </w:rPr>
        <w:t>i to za sljedeće aktivnosti:</w:t>
      </w:r>
    </w:p>
    <w:p w14:paraId="66D814C2" w14:textId="77777777" w:rsidR="00B178F0" w:rsidRPr="006D6D2F" w:rsidRDefault="00B178F0" w:rsidP="006D6D2F">
      <w:pPr>
        <w:spacing w:after="0" w:line="240" w:lineRule="auto"/>
        <w:jc w:val="both"/>
        <w:rPr>
          <w:rFonts w:eastAsia="Calibri" w:cstheme="minorHAnsi"/>
          <w:sz w:val="24"/>
          <w:szCs w:val="24"/>
        </w:rPr>
      </w:pPr>
    </w:p>
    <w:p w14:paraId="30F4C486" w14:textId="77777777" w:rsidR="006D6D2F" w:rsidRP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t>1.6.1. Aktivnost 1006 A10001  Kolica za novljanskog klinca</w:t>
      </w:r>
    </w:p>
    <w:p w14:paraId="3924279D" w14:textId="77777777" w:rsidR="006D6D2F" w:rsidRPr="006D6D2F" w:rsidRDefault="006D6D2F" w:rsidP="006D6D2F">
      <w:pPr>
        <w:spacing w:after="0" w:line="240" w:lineRule="auto"/>
        <w:rPr>
          <w:rFonts w:eastAsia="Calibri" w:cstheme="minorHAnsi"/>
          <w:b/>
          <w:sz w:val="24"/>
          <w:szCs w:val="24"/>
        </w:rPr>
      </w:pPr>
    </w:p>
    <w:p w14:paraId="059EF8DE" w14:textId="226C5C1C" w:rsidR="006D6D2F" w:rsidRPr="006D6D2F" w:rsidRDefault="006D6D2F" w:rsidP="006D6D2F">
      <w:pPr>
        <w:shd w:val="clear" w:color="auto" w:fill="FFFFFF"/>
        <w:spacing w:after="0" w:line="240" w:lineRule="auto"/>
        <w:jc w:val="both"/>
        <w:rPr>
          <w:rFonts w:eastAsia="Calibri" w:cstheme="minorHAnsi"/>
          <w:sz w:val="24"/>
          <w:szCs w:val="24"/>
        </w:rPr>
      </w:pPr>
      <w:r w:rsidRPr="006D6D2F">
        <w:rPr>
          <w:rFonts w:eastAsia="Calibri" w:cstheme="minorHAnsi"/>
          <w:sz w:val="24"/>
          <w:szCs w:val="24"/>
        </w:rPr>
        <w:t xml:space="preserve">Ova aktivnost u izvještajnom razdoblju izvršena je u iznosu od  </w:t>
      </w:r>
      <w:r w:rsidR="00B178F0">
        <w:rPr>
          <w:rFonts w:eastAsia="Calibri" w:cstheme="minorHAnsi"/>
          <w:sz w:val="24"/>
          <w:szCs w:val="24"/>
        </w:rPr>
        <w:t>147.500,00</w:t>
      </w:r>
      <w:r w:rsidRPr="006D6D2F">
        <w:rPr>
          <w:rFonts w:eastAsia="Calibri" w:cstheme="minorHAnsi"/>
          <w:sz w:val="24"/>
          <w:szCs w:val="24"/>
        </w:rPr>
        <w:t xml:space="preserve"> kn ili </w:t>
      </w:r>
      <w:r w:rsidR="00B178F0">
        <w:rPr>
          <w:rFonts w:eastAsia="Calibri" w:cstheme="minorHAnsi"/>
          <w:sz w:val="24"/>
          <w:szCs w:val="24"/>
        </w:rPr>
        <w:t xml:space="preserve">20,40 % od plana, a </w:t>
      </w:r>
      <w:r w:rsidRPr="006D6D2F">
        <w:rPr>
          <w:rFonts w:eastAsia="Calibri" w:cstheme="minorHAnsi"/>
          <w:sz w:val="24"/>
          <w:szCs w:val="24"/>
        </w:rPr>
        <w:t>odnosi se</w:t>
      </w:r>
      <w:r w:rsidR="00B178F0">
        <w:rPr>
          <w:rFonts w:eastAsia="Calibri" w:cstheme="minorHAnsi"/>
          <w:sz w:val="24"/>
          <w:szCs w:val="24"/>
        </w:rPr>
        <w:t xml:space="preserve"> na isplate financijske potpore </w:t>
      </w:r>
      <w:r w:rsidR="007579A9">
        <w:rPr>
          <w:rFonts w:eastAsia="Calibri" w:cstheme="minorHAnsi"/>
          <w:sz w:val="24"/>
          <w:szCs w:val="24"/>
        </w:rPr>
        <w:t xml:space="preserve">roditeljima </w:t>
      </w:r>
      <w:r w:rsidRPr="006D6D2F">
        <w:rPr>
          <w:rFonts w:eastAsia="Calibri" w:cstheme="minorHAnsi"/>
          <w:sz w:val="24"/>
          <w:szCs w:val="24"/>
        </w:rPr>
        <w:t>novorođene djece s prebivalištem na području Grada Novske temeljem Programa potpore za novorođeno dijete „Kolica za novlja</w:t>
      </w:r>
      <w:r w:rsidR="00B178F0">
        <w:rPr>
          <w:rFonts w:eastAsia="Calibri" w:cstheme="minorHAnsi"/>
          <w:sz w:val="24"/>
          <w:szCs w:val="24"/>
        </w:rPr>
        <w:t>nskog klinca“ za 2022. godinu (</w:t>
      </w:r>
      <w:r w:rsidRPr="006D6D2F">
        <w:rPr>
          <w:rFonts w:eastAsia="Calibri" w:cstheme="minorHAnsi"/>
          <w:sz w:val="24"/>
          <w:szCs w:val="24"/>
        </w:rPr>
        <w:t>u daljnjem tekstu: Program). Programom su utvrđene potpore za novorođe</w:t>
      </w:r>
      <w:r w:rsidR="00B178F0">
        <w:rPr>
          <w:rFonts w:eastAsia="Calibri" w:cstheme="minorHAnsi"/>
          <w:sz w:val="24"/>
          <w:szCs w:val="24"/>
        </w:rPr>
        <w:t>no dijete u sljedećim iznosima:</w:t>
      </w:r>
    </w:p>
    <w:p w14:paraId="3EBE1DFC" w14:textId="77777777" w:rsidR="006D6D2F" w:rsidRPr="006D6D2F" w:rsidRDefault="006D6D2F" w:rsidP="008A5BB1">
      <w:pPr>
        <w:numPr>
          <w:ilvl w:val="0"/>
          <w:numId w:val="5"/>
        </w:num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2.500,00 kn za prvo dijete u obitelji,</w:t>
      </w:r>
    </w:p>
    <w:p w14:paraId="1E913560" w14:textId="77777777" w:rsidR="006D6D2F" w:rsidRPr="006D6D2F" w:rsidRDefault="006D6D2F" w:rsidP="008A5BB1">
      <w:pPr>
        <w:numPr>
          <w:ilvl w:val="0"/>
          <w:numId w:val="5"/>
        </w:num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5.000,00 kn za drugo dijete i</w:t>
      </w:r>
    </w:p>
    <w:p w14:paraId="390281BD" w14:textId="0A348BE3" w:rsidR="006D6D2F" w:rsidRPr="00B178F0" w:rsidRDefault="006D6D2F" w:rsidP="006D6D2F">
      <w:pPr>
        <w:numPr>
          <w:ilvl w:val="0"/>
          <w:numId w:val="5"/>
        </w:num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10.000,00 kn za treće i svako sljedeće dijete.</w:t>
      </w:r>
    </w:p>
    <w:p w14:paraId="3037FC17" w14:textId="77777777"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Prema podacima Policijske postaje Novska, u izvještajnom razdoblju prijavljeno je 50 novorođene djece, zahtjev za ostvarivanje prava na potporu podnesen je za 38 djece, usvojen je za njih 33, dok je 5 zahtjeva odbijeno (radi neispunjenja uvjeta prebivališta i boravišta roditelja na području Grada Novske).</w:t>
      </w:r>
    </w:p>
    <w:p w14:paraId="6ECEBC52" w14:textId="77777777" w:rsidR="006D6D2F" w:rsidRPr="006D6D2F" w:rsidRDefault="006D6D2F" w:rsidP="006D6D2F">
      <w:pPr>
        <w:spacing w:after="0" w:line="240" w:lineRule="auto"/>
        <w:jc w:val="both"/>
        <w:rPr>
          <w:rFonts w:eastAsia="Calibri" w:cstheme="minorHAnsi"/>
          <w:sz w:val="24"/>
          <w:szCs w:val="24"/>
        </w:rPr>
      </w:pPr>
    </w:p>
    <w:p w14:paraId="0C1B77F3" w14:textId="77777777" w:rsidR="006D6D2F" w:rsidRPr="006D6D2F" w:rsidRDefault="006D6D2F" w:rsidP="006D6D2F">
      <w:pPr>
        <w:spacing w:after="0" w:line="240" w:lineRule="auto"/>
        <w:rPr>
          <w:rFonts w:eastAsia="Times New Roman" w:cstheme="minorHAnsi"/>
          <w:i/>
          <w:sz w:val="24"/>
          <w:szCs w:val="24"/>
          <w:lang w:eastAsia="hr-HR"/>
        </w:rPr>
      </w:pPr>
      <w:r w:rsidRPr="006D6D2F">
        <w:rPr>
          <w:rFonts w:eastAsia="Times New Roman" w:cstheme="minorHAnsi"/>
          <w:i/>
          <w:sz w:val="24"/>
          <w:szCs w:val="24"/>
          <w:lang w:eastAsia="hr-HR"/>
        </w:rPr>
        <w:lastRenderedPageBreak/>
        <w:t>Pregled broja novorođene djece na području Grada Novske u razdoblju od 2005.- 2022. godine</w:t>
      </w:r>
    </w:p>
    <w:p w14:paraId="14D556F5" w14:textId="77777777" w:rsidR="006D6D2F" w:rsidRPr="006D6D2F" w:rsidRDefault="006D6D2F" w:rsidP="006D6D2F">
      <w:pPr>
        <w:spacing w:after="0" w:line="240" w:lineRule="auto"/>
        <w:jc w:val="both"/>
        <w:rPr>
          <w:rFonts w:eastAsia="Calibri" w:cstheme="minorHAnsi"/>
          <w:sz w:val="24"/>
          <w:szCs w:val="24"/>
        </w:rPr>
      </w:pPr>
    </w:p>
    <w:tbl>
      <w:tblPr>
        <w:tblW w:w="10288" w:type="dxa"/>
        <w:tblInd w:w="-609" w:type="dxa"/>
        <w:tblLook w:val="04A0" w:firstRow="1" w:lastRow="0" w:firstColumn="1" w:lastColumn="0" w:noHBand="0" w:noVBand="1"/>
      </w:tblPr>
      <w:tblGrid>
        <w:gridCol w:w="1291"/>
        <w:gridCol w:w="523"/>
        <w:gridCol w:w="523"/>
        <w:gridCol w:w="523"/>
        <w:gridCol w:w="523"/>
        <w:gridCol w:w="523"/>
        <w:gridCol w:w="523"/>
        <w:gridCol w:w="1087"/>
        <w:gridCol w:w="523"/>
        <w:gridCol w:w="523"/>
        <w:gridCol w:w="523"/>
        <w:gridCol w:w="523"/>
        <w:gridCol w:w="523"/>
        <w:gridCol w:w="523"/>
        <w:gridCol w:w="1087"/>
        <w:gridCol w:w="1109"/>
      </w:tblGrid>
      <w:tr w:rsidR="006D6D2F" w:rsidRPr="006D6D2F" w14:paraId="7707EC92" w14:textId="77777777" w:rsidTr="0077061D">
        <w:trPr>
          <w:trHeight w:val="476"/>
        </w:trPr>
        <w:tc>
          <w:tcPr>
            <w:tcW w:w="1291" w:type="dxa"/>
            <w:vMerge w:val="restart"/>
            <w:tcBorders>
              <w:top w:val="nil"/>
              <w:left w:val="nil"/>
              <w:bottom w:val="single" w:sz="4" w:space="0" w:color="000000"/>
              <w:right w:val="nil"/>
            </w:tcBorders>
            <w:shd w:val="clear" w:color="auto" w:fill="auto"/>
            <w:noWrap/>
            <w:vAlign w:val="bottom"/>
            <w:hideMark/>
          </w:tcPr>
          <w:p w14:paraId="5775B8E3"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noProof/>
                <w:sz w:val="24"/>
                <w:szCs w:val="24"/>
                <w:lang w:eastAsia="hr-HR"/>
              </w:rPr>
              <w:drawing>
                <wp:anchor distT="0" distB="0" distL="114300" distR="114300" simplePos="0" relativeHeight="251659264" behindDoc="0" locked="0" layoutInCell="1" allowOverlap="1" wp14:anchorId="46A29897" wp14:editId="66C4A774">
                  <wp:simplePos x="0" y="0"/>
                  <wp:positionH relativeFrom="column">
                    <wp:posOffset>-82550</wp:posOffset>
                  </wp:positionH>
                  <wp:positionV relativeFrom="paragraph">
                    <wp:posOffset>-220980</wp:posOffset>
                  </wp:positionV>
                  <wp:extent cx="790575" cy="838200"/>
                  <wp:effectExtent l="0" t="0" r="9525" b="0"/>
                  <wp:wrapNone/>
                  <wp:docPr id="6" name="Slika 6" descr="Besplatni dječji dječji vozićci, preuzmite besplatne isječke, besplatne  isječke - Ostalo"/>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70"/>
            </w:tblGrid>
            <w:tr w:rsidR="006D6D2F" w:rsidRPr="006D6D2F" w14:paraId="4F9A3A81" w14:textId="77777777" w:rsidTr="0077061D">
              <w:trPr>
                <w:trHeight w:val="450"/>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5A42CC0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 </w:t>
                  </w:r>
                </w:p>
              </w:tc>
            </w:tr>
            <w:tr w:rsidR="006D6D2F" w:rsidRPr="006D6D2F" w14:paraId="5EA495ED" w14:textId="77777777" w:rsidTr="0077061D">
              <w:trPr>
                <w:trHeight w:val="476"/>
                <w:tblCellSpacing w:w="0" w:type="dxa"/>
              </w:trPr>
              <w:tc>
                <w:tcPr>
                  <w:tcW w:w="0" w:type="auto"/>
                  <w:vMerge/>
                  <w:tcBorders>
                    <w:top w:val="nil"/>
                    <w:left w:val="nil"/>
                    <w:bottom w:val="single" w:sz="4" w:space="0" w:color="000000"/>
                    <w:right w:val="single" w:sz="4" w:space="0" w:color="auto"/>
                  </w:tcBorders>
                  <w:vAlign w:val="center"/>
                  <w:hideMark/>
                </w:tcPr>
                <w:p w14:paraId="6AC33A68" w14:textId="77777777" w:rsidR="006D6D2F" w:rsidRPr="006D6D2F" w:rsidRDefault="006D6D2F" w:rsidP="006D6D2F">
                  <w:pPr>
                    <w:spacing w:after="0" w:line="240" w:lineRule="auto"/>
                    <w:rPr>
                      <w:rFonts w:eastAsia="Times New Roman" w:cstheme="minorHAnsi"/>
                      <w:sz w:val="24"/>
                      <w:szCs w:val="24"/>
                      <w:lang w:eastAsia="hr-HR"/>
                    </w:rPr>
                  </w:pPr>
                </w:p>
              </w:tc>
            </w:tr>
          </w:tbl>
          <w:p w14:paraId="6B187F62"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5DBCE1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SIJEČANJ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C7DE2A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VELJAČA</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46D178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OŽUJAK</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82B8CF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TRAVANJ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9CD0A5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SVIBANJ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A13C26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LIPANJ</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315550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 xml:space="preserve">UKUPNO </w:t>
            </w:r>
            <w:r w:rsidRPr="006D6D2F">
              <w:rPr>
                <w:rFonts w:eastAsia="Times New Roman" w:cstheme="minorHAnsi"/>
                <w:sz w:val="24"/>
                <w:szCs w:val="24"/>
                <w:lang w:val="en-US" w:eastAsia="hr-HR"/>
              </w:rPr>
              <w:br/>
              <w:t xml:space="preserve">1. - 6. </w:t>
            </w:r>
            <w:proofErr w:type="spellStart"/>
            <w:r w:rsidRPr="006D6D2F">
              <w:rPr>
                <w:rFonts w:eastAsia="Times New Roman" w:cstheme="minorHAnsi"/>
                <w:sz w:val="24"/>
                <w:szCs w:val="24"/>
                <w:lang w:val="en-US" w:eastAsia="hr-HR"/>
              </w:rPr>
              <w:t>mj</w:t>
            </w:r>
            <w:proofErr w:type="spellEnd"/>
            <w:r w:rsidRPr="006D6D2F">
              <w:rPr>
                <w:rFonts w:eastAsia="Times New Roman" w:cstheme="minorHAnsi"/>
                <w:sz w:val="24"/>
                <w:szCs w:val="24"/>
                <w:lang w:val="en-US" w:eastAsia="hr-HR"/>
              </w:rPr>
              <w:t>.</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46C2AE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SRPANJ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4B6208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KOLOVOZ</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5A0AC19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RUJAN</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9B2BDC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LISTOPAD</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927BDB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STUDENI</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54A6967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PROSINAC</w:t>
            </w:r>
          </w:p>
        </w:tc>
        <w:tc>
          <w:tcPr>
            <w:tcW w:w="101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5E7EDF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UKUPNO</w:t>
            </w:r>
            <w:r w:rsidRPr="006D6D2F">
              <w:rPr>
                <w:rFonts w:eastAsia="Times New Roman" w:cstheme="minorHAnsi"/>
                <w:sz w:val="24"/>
                <w:szCs w:val="24"/>
                <w:lang w:val="en-US" w:eastAsia="hr-HR"/>
              </w:rPr>
              <w:br/>
              <w:t xml:space="preserve">7. - 12. </w:t>
            </w:r>
            <w:proofErr w:type="spellStart"/>
            <w:r w:rsidRPr="006D6D2F">
              <w:rPr>
                <w:rFonts w:eastAsia="Times New Roman" w:cstheme="minorHAnsi"/>
                <w:sz w:val="24"/>
                <w:szCs w:val="24"/>
                <w:lang w:val="en-US" w:eastAsia="hr-HR"/>
              </w:rPr>
              <w:t>mj</w:t>
            </w:r>
            <w:proofErr w:type="spellEnd"/>
            <w:r w:rsidRPr="006D6D2F">
              <w:rPr>
                <w:rFonts w:eastAsia="Times New Roman" w:cstheme="minorHAnsi"/>
                <w:sz w:val="24"/>
                <w:szCs w:val="24"/>
                <w:lang w:val="en-US" w:eastAsia="hr-HR"/>
              </w:rPr>
              <w:t>.</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9FD05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UKUPNO</w:t>
            </w:r>
            <w:r w:rsidRPr="006D6D2F">
              <w:rPr>
                <w:rFonts w:eastAsia="Times New Roman" w:cstheme="minorHAnsi"/>
                <w:b/>
                <w:bCs/>
                <w:sz w:val="24"/>
                <w:szCs w:val="24"/>
                <w:lang w:val="en-US" w:eastAsia="hr-HR"/>
              </w:rPr>
              <w:br/>
              <w:t xml:space="preserve">1. - 12. </w:t>
            </w:r>
            <w:proofErr w:type="spellStart"/>
            <w:r w:rsidRPr="006D6D2F">
              <w:rPr>
                <w:rFonts w:eastAsia="Times New Roman" w:cstheme="minorHAnsi"/>
                <w:b/>
                <w:bCs/>
                <w:sz w:val="24"/>
                <w:szCs w:val="24"/>
                <w:lang w:val="en-US" w:eastAsia="hr-HR"/>
              </w:rPr>
              <w:t>mj</w:t>
            </w:r>
            <w:proofErr w:type="spellEnd"/>
            <w:r w:rsidRPr="006D6D2F">
              <w:rPr>
                <w:rFonts w:eastAsia="Times New Roman" w:cstheme="minorHAnsi"/>
                <w:b/>
                <w:bCs/>
                <w:sz w:val="24"/>
                <w:szCs w:val="24"/>
                <w:lang w:val="en-US" w:eastAsia="hr-HR"/>
              </w:rPr>
              <w:t>.</w:t>
            </w:r>
          </w:p>
        </w:tc>
      </w:tr>
      <w:tr w:rsidR="006D6D2F" w:rsidRPr="006D6D2F" w14:paraId="48F86B13" w14:textId="77777777" w:rsidTr="0077061D">
        <w:trPr>
          <w:trHeight w:val="855"/>
        </w:trPr>
        <w:tc>
          <w:tcPr>
            <w:tcW w:w="1291" w:type="dxa"/>
            <w:vMerge/>
            <w:tcBorders>
              <w:top w:val="nil"/>
              <w:left w:val="nil"/>
              <w:bottom w:val="single" w:sz="4" w:space="0" w:color="000000"/>
              <w:right w:val="nil"/>
            </w:tcBorders>
            <w:vAlign w:val="center"/>
            <w:hideMark/>
          </w:tcPr>
          <w:p w14:paraId="060B96F4"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05AAB023"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0033E99D"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6295D6AB"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29594586"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60CD0104" w14:textId="77777777" w:rsidR="006D6D2F" w:rsidRPr="006D6D2F" w:rsidRDefault="006D6D2F" w:rsidP="006D6D2F">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3ACE067" w14:textId="77777777" w:rsidR="006D6D2F" w:rsidRPr="006D6D2F" w:rsidRDefault="006D6D2F" w:rsidP="006D6D2F">
            <w:pPr>
              <w:spacing w:after="0" w:line="240" w:lineRule="auto"/>
              <w:rPr>
                <w:rFonts w:eastAsia="Times New Roman" w:cstheme="minorHAnsi"/>
                <w:sz w:val="24"/>
                <w:szCs w:val="24"/>
                <w:lang w:eastAsia="hr-H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0A29A31E" w14:textId="77777777" w:rsidR="006D6D2F" w:rsidRPr="006D6D2F" w:rsidRDefault="006D6D2F" w:rsidP="006D6D2F">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7A636540" w14:textId="77777777" w:rsidR="006D6D2F" w:rsidRPr="006D6D2F" w:rsidRDefault="006D6D2F" w:rsidP="006D6D2F">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523040A9" w14:textId="77777777" w:rsidR="006D6D2F" w:rsidRPr="006D6D2F" w:rsidRDefault="006D6D2F" w:rsidP="006D6D2F">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202D6957" w14:textId="77777777" w:rsidR="006D6D2F" w:rsidRPr="006D6D2F" w:rsidRDefault="006D6D2F" w:rsidP="006D6D2F">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092EEF33" w14:textId="77777777" w:rsidR="006D6D2F" w:rsidRPr="006D6D2F" w:rsidRDefault="006D6D2F" w:rsidP="006D6D2F">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689B1AAB" w14:textId="77777777" w:rsidR="006D6D2F" w:rsidRPr="006D6D2F" w:rsidRDefault="006D6D2F" w:rsidP="006D6D2F">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215AF33B" w14:textId="77777777" w:rsidR="006D6D2F" w:rsidRPr="006D6D2F" w:rsidRDefault="006D6D2F" w:rsidP="006D6D2F">
            <w:pPr>
              <w:spacing w:after="0" w:line="240" w:lineRule="auto"/>
              <w:rPr>
                <w:rFonts w:eastAsia="Times New Roman" w:cstheme="minorHAnsi"/>
                <w:sz w:val="24"/>
                <w:szCs w:val="24"/>
                <w:lang w:eastAsia="hr-HR"/>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14:paraId="3931E17F" w14:textId="77777777" w:rsidR="006D6D2F" w:rsidRPr="006D6D2F" w:rsidRDefault="006D6D2F" w:rsidP="006D6D2F">
            <w:pPr>
              <w:spacing w:after="0" w:line="240" w:lineRule="auto"/>
              <w:rPr>
                <w:rFonts w:eastAsia="Times New Roman" w:cstheme="minorHAnsi"/>
                <w:sz w:val="24"/>
                <w:szCs w:val="24"/>
                <w:lang w:eastAsia="hr-H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9A48E6B" w14:textId="77777777" w:rsidR="006D6D2F" w:rsidRPr="006D6D2F" w:rsidRDefault="006D6D2F" w:rsidP="006D6D2F">
            <w:pPr>
              <w:spacing w:after="0" w:line="240" w:lineRule="auto"/>
              <w:rPr>
                <w:rFonts w:eastAsia="Times New Roman" w:cstheme="minorHAnsi"/>
                <w:b/>
                <w:bCs/>
                <w:sz w:val="24"/>
                <w:szCs w:val="24"/>
                <w:lang w:eastAsia="hr-HR"/>
              </w:rPr>
            </w:pPr>
          </w:p>
        </w:tc>
      </w:tr>
      <w:tr w:rsidR="006D6D2F" w:rsidRPr="006D6D2F" w14:paraId="7A0C9D57"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D30875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2005.</w:t>
            </w:r>
          </w:p>
        </w:tc>
        <w:tc>
          <w:tcPr>
            <w:tcW w:w="491" w:type="dxa"/>
            <w:tcBorders>
              <w:top w:val="nil"/>
              <w:left w:val="nil"/>
              <w:bottom w:val="single" w:sz="4" w:space="0" w:color="auto"/>
              <w:right w:val="single" w:sz="4" w:space="0" w:color="auto"/>
            </w:tcBorders>
            <w:shd w:val="clear" w:color="auto" w:fill="auto"/>
            <w:vAlign w:val="center"/>
            <w:hideMark/>
          </w:tcPr>
          <w:p w14:paraId="49C469A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0F16C25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7729D7F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1B50366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F44662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2E11059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5E0F8C7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68</w:t>
            </w:r>
          </w:p>
        </w:tc>
        <w:tc>
          <w:tcPr>
            <w:tcW w:w="498" w:type="dxa"/>
            <w:tcBorders>
              <w:top w:val="nil"/>
              <w:left w:val="nil"/>
              <w:bottom w:val="single" w:sz="4" w:space="0" w:color="auto"/>
              <w:right w:val="single" w:sz="4" w:space="0" w:color="auto"/>
            </w:tcBorders>
            <w:shd w:val="clear" w:color="auto" w:fill="auto"/>
            <w:vAlign w:val="center"/>
            <w:hideMark/>
          </w:tcPr>
          <w:p w14:paraId="158D076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E60CCA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298409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65F3C35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5399C78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D89827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2F5E7D40"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69</w:t>
            </w:r>
          </w:p>
        </w:tc>
        <w:tc>
          <w:tcPr>
            <w:tcW w:w="1035" w:type="dxa"/>
            <w:tcBorders>
              <w:top w:val="nil"/>
              <w:left w:val="nil"/>
              <w:bottom w:val="single" w:sz="4" w:space="0" w:color="auto"/>
              <w:right w:val="single" w:sz="4" w:space="0" w:color="auto"/>
            </w:tcBorders>
            <w:shd w:val="clear" w:color="000000" w:fill="D9D9D9"/>
            <w:vAlign w:val="center"/>
            <w:hideMark/>
          </w:tcPr>
          <w:p w14:paraId="56F7C34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137</w:t>
            </w:r>
          </w:p>
        </w:tc>
      </w:tr>
      <w:tr w:rsidR="006D6D2F" w:rsidRPr="006D6D2F" w14:paraId="464C2832"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0FD052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2006.</w:t>
            </w:r>
          </w:p>
        </w:tc>
        <w:tc>
          <w:tcPr>
            <w:tcW w:w="491" w:type="dxa"/>
            <w:tcBorders>
              <w:top w:val="nil"/>
              <w:left w:val="nil"/>
              <w:bottom w:val="single" w:sz="4" w:space="0" w:color="auto"/>
              <w:right w:val="single" w:sz="4" w:space="0" w:color="auto"/>
            </w:tcBorders>
            <w:shd w:val="clear" w:color="auto" w:fill="auto"/>
            <w:vAlign w:val="center"/>
            <w:hideMark/>
          </w:tcPr>
          <w:p w14:paraId="15BC387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70CFBC2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6C72B6A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07D525D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21</w:t>
            </w:r>
          </w:p>
        </w:tc>
        <w:tc>
          <w:tcPr>
            <w:tcW w:w="491" w:type="dxa"/>
            <w:tcBorders>
              <w:top w:val="nil"/>
              <w:left w:val="nil"/>
              <w:bottom w:val="single" w:sz="4" w:space="0" w:color="auto"/>
              <w:right w:val="single" w:sz="4" w:space="0" w:color="auto"/>
            </w:tcBorders>
            <w:shd w:val="clear" w:color="auto" w:fill="auto"/>
            <w:vAlign w:val="center"/>
            <w:hideMark/>
          </w:tcPr>
          <w:p w14:paraId="171888F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19</w:t>
            </w:r>
          </w:p>
        </w:tc>
        <w:tc>
          <w:tcPr>
            <w:tcW w:w="491" w:type="dxa"/>
            <w:tcBorders>
              <w:top w:val="nil"/>
              <w:left w:val="nil"/>
              <w:bottom w:val="single" w:sz="4" w:space="0" w:color="auto"/>
              <w:right w:val="single" w:sz="4" w:space="0" w:color="auto"/>
            </w:tcBorders>
            <w:shd w:val="clear" w:color="auto" w:fill="auto"/>
            <w:vAlign w:val="center"/>
            <w:hideMark/>
          </w:tcPr>
          <w:p w14:paraId="234BFF0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358323A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96</w:t>
            </w:r>
          </w:p>
        </w:tc>
        <w:tc>
          <w:tcPr>
            <w:tcW w:w="498" w:type="dxa"/>
            <w:tcBorders>
              <w:top w:val="nil"/>
              <w:left w:val="nil"/>
              <w:bottom w:val="single" w:sz="4" w:space="0" w:color="auto"/>
              <w:right w:val="single" w:sz="4" w:space="0" w:color="auto"/>
            </w:tcBorders>
            <w:shd w:val="clear" w:color="auto" w:fill="auto"/>
            <w:vAlign w:val="center"/>
            <w:hideMark/>
          </w:tcPr>
          <w:p w14:paraId="02FAB5E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67210D4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7A08072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2107859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389DAA1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1392BD8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7F7C911E"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70</w:t>
            </w:r>
          </w:p>
        </w:tc>
        <w:tc>
          <w:tcPr>
            <w:tcW w:w="1035" w:type="dxa"/>
            <w:tcBorders>
              <w:top w:val="nil"/>
              <w:left w:val="nil"/>
              <w:bottom w:val="single" w:sz="4" w:space="0" w:color="auto"/>
              <w:right w:val="single" w:sz="4" w:space="0" w:color="auto"/>
            </w:tcBorders>
            <w:shd w:val="clear" w:color="000000" w:fill="D9D9D9"/>
            <w:vAlign w:val="center"/>
            <w:hideMark/>
          </w:tcPr>
          <w:p w14:paraId="68D81FE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166</w:t>
            </w:r>
          </w:p>
        </w:tc>
      </w:tr>
      <w:tr w:rsidR="006D6D2F" w:rsidRPr="006D6D2F" w14:paraId="5909ECC4"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2AEF31B"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2007.</w:t>
            </w:r>
          </w:p>
        </w:tc>
        <w:tc>
          <w:tcPr>
            <w:tcW w:w="491" w:type="dxa"/>
            <w:tcBorders>
              <w:top w:val="nil"/>
              <w:left w:val="nil"/>
              <w:bottom w:val="single" w:sz="4" w:space="0" w:color="auto"/>
              <w:right w:val="single" w:sz="4" w:space="0" w:color="auto"/>
            </w:tcBorders>
            <w:shd w:val="clear" w:color="auto" w:fill="auto"/>
            <w:vAlign w:val="center"/>
            <w:hideMark/>
          </w:tcPr>
          <w:p w14:paraId="3CB1570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7A65A4D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2872273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3E56878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1" w:type="dxa"/>
            <w:tcBorders>
              <w:top w:val="nil"/>
              <w:left w:val="nil"/>
              <w:bottom w:val="single" w:sz="4" w:space="0" w:color="auto"/>
              <w:right w:val="single" w:sz="4" w:space="0" w:color="auto"/>
            </w:tcBorders>
            <w:shd w:val="clear" w:color="auto" w:fill="auto"/>
            <w:vAlign w:val="center"/>
            <w:hideMark/>
          </w:tcPr>
          <w:p w14:paraId="1899074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41B8F71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6FEC5EC8"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67</w:t>
            </w:r>
          </w:p>
        </w:tc>
        <w:tc>
          <w:tcPr>
            <w:tcW w:w="498" w:type="dxa"/>
            <w:tcBorders>
              <w:top w:val="nil"/>
              <w:left w:val="nil"/>
              <w:bottom w:val="single" w:sz="4" w:space="0" w:color="auto"/>
              <w:right w:val="single" w:sz="4" w:space="0" w:color="auto"/>
            </w:tcBorders>
            <w:shd w:val="clear" w:color="auto" w:fill="auto"/>
            <w:vAlign w:val="center"/>
            <w:hideMark/>
          </w:tcPr>
          <w:p w14:paraId="59FD23A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5F4DA76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411B8C7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58E92CC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04672C2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0514A81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04801887"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79</w:t>
            </w:r>
          </w:p>
        </w:tc>
        <w:tc>
          <w:tcPr>
            <w:tcW w:w="1035" w:type="dxa"/>
            <w:tcBorders>
              <w:top w:val="nil"/>
              <w:left w:val="nil"/>
              <w:bottom w:val="single" w:sz="4" w:space="0" w:color="auto"/>
              <w:right w:val="single" w:sz="4" w:space="0" w:color="auto"/>
            </w:tcBorders>
            <w:shd w:val="clear" w:color="000000" w:fill="D9D9D9"/>
            <w:vAlign w:val="center"/>
            <w:hideMark/>
          </w:tcPr>
          <w:p w14:paraId="413994B0"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146</w:t>
            </w:r>
          </w:p>
        </w:tc>
      </w:tr>
      <w:tr w:rsidR="006D6D2F" w:rsidRPr="006D6D2F" w14:paraId="32944F42"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CCD0A5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2008.</w:t>
            </w:r>
          </w:p>
        </w:tc>
        <w:tc>
          <w:tcPr>
            <w:tcW w:w="491" w:type="dxa"/>
            <w:tcBorders>
              <w:top w:val="nil"/>
              <w:left w:val="nil"/>
              <w:bottom w:val="single" w:sz="4" w:space="0" w:color="auto"/>
              <w:right w:val="single" w:sz="4" w:space="0" w:color="auto"/>
            </w:tcBorders>
            <w:shd w:val="clear" w:color="auto" w:fill="auto"/>
            <w:vAlign w:val="center"/>
            <w:hideMark/>
          </w:tcPr>
          <w:p w14:paraId="1111D3F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73FC8A9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3A5E562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501B8A6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4B997DC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5A7A94B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6</w:t>
            </w:r>
          </w:p>
        </w:tc>
        <w:tc>
          <w:tcPr>
            <w:tcW w:w="1014" w:type="dxa"/>
            <w:tcBorders>
              <w:top w:val="nil"/>
              <w:left w:val="nil"/>
              <w:bottom w:val="single" w:sz="4" w:space="0" w:color="auto"/>
              <w:right w:val="single" w:sz="4" w:space="0" w:color="auto"/>
            </w:tcBorders>
            <w:shd w:val="clear" w:color="000000" w:fill="F2F2F2"/>
            <w:vAlign w:val="center"/>
            <w:hideMark/>
          </w:tcPr>
          <w:p w14:paraId="2BA7A8B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79</w:t>
            </w:r>
          </w:p>
        </w:tc>
        <w:tc>
          <w:tcPr>
            <w:tcW w:w="498" w:type="dxa"/>
            <w:tcBorders>
              <w:top w:val="nil"/>
              <w:left w:val="nil"/>
              <w:bottom w:val="single" w:sz="4" w:space="0" w:color="auto"/>
              <w:right w:val="single" w:sz="4" w:space="0" w:color="auto"/>
            </w:tcBorders>
            <w:shd w:val="clear" w:color="auto" w:fill="auto"/>
            <w:vAlign w:val="center"/>
            <w:hideMark/>
          </w:tcPr>
          <w:p w14:paraId="59FF45F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312C39B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08AF470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27</w:t>
            </w:r>
          </w:p>
        </w:tc>
        <w:tc>
          <w:tcPr>
            <w:tcW w:w="498" w:type="dxa"/>
            <w:tcBorders>
              <w:top w:val="nil"/>
              <w:left w:val="nil"/>
              <w:bottom w:val="single" w:sz="4" w:space="0" w:color="auto"/>
              <w:right w:val="single" w:sz="4" w:space="0" w:color="auto"/>
            </w:tcBorders>
            <w:shd w:val="clear" w:color="auto" w:fill="auto"/>
            <w:vAlign w:val="center"/>
            <w:hideMark/>
          </w:tcPr>
          <w:p w14:paraId="474387D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04BF2FD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359AA0F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081F2D55"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97</w:t>
            </w:r>
          </w:p>
        </w:tc>
        <w:tc>
          <w:tcPr>
            <w:tcW w:w="1035" w:type="dxa"/>
            <w:tcBorders>
              <w:top w:val="nil"/>
              <w:left w:val="nil"/>
              <w:bottom w:val="single" w:sz="4" w:space="0" w:color="auto"/>
              <w:right w:val="single" w:sz="4" w:space="0" w:color="auto"/>
            </w:tcBorders>
            <w:shd w:val="clear" w:color="000000" w:fill="D9D9D9"/>
            <w:vAlign w:val="center"/>
            <w:hideMark/>
          </w:tcPr>
          <w:p w14:paraId="2F1ACF6D"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176</w:t>
            </w:r>
          </w:p>
        </w:tc>
      </w:tr>
      <w:tr w:rsidR="006D6D2F" w:rsidRPr="006D6D2F" w14:paraId="591A41C3"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EB15577"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2009.</w:t>
            </w:r>
          </w:p>
        </w:tc>
        <w:tc>
          <w:tcPr>
            <w:tcW w:w="491" w:type="dxa"/>
            <w:tcBorders>
              <w:top w:val="nil"/>
              <w:left w:val="nil"/>
              <w:bottom w:val="single" w:sz="4" w:space="0" w:color="auto"/>
              <w:right w:val="single" w:sz="4" w:space="0" w:color="auto"/>
            </w:tcBorders>
            <w:shd w:val="clear" w:color="auto" w:fill="auto"/>
            <w:vAlign w:val="center"/>
            <w:hideMark/>
          </w:tcPr>
          <w:p w14:paraId="7428A2C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55FA73F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20</w:t>
            </w:r>
          </w:p>
        </w:tc>
        <w:tc>
          <w:tcPr>
            <w:tcW w:w="491" w:type="dxa"/>
            <w:tcBorders>
              <w:top w:val="nil"/>
              <w:left w:val="nil"/>
              <w:bottom w:val="single" w:sz="4" w:space="0" w:color="auto"/>
              <w:right w:val="single" w:sz="4" w:space="0" w:color="auto"/>
            </w:tcBorders>
            <w:shd w:val="clear" w:color="auto" w:fill="auto"/>
            <w:vAlign w:val="center"/>
            <w:hideMark/>
          </w:tcPr>
          <w:p w14:paraId="043F3D9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092BB86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6D4E37B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CBD0BD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2B7C7B0B"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84</w:t>
            </w:r>
          </w:p>
        </w:tc>
        <w:tc>
          <w:tcPr>
            <w:tcW w:w="498" w:type="dxa"/>
            <w:tcBorders>
              <w:top w:val="nil"/>
              <w:left w:val="nil"/>
              <w:bottom w:val="single" w:sz="4" w:space="0" w:color="auto"/>
              <w:right w:val="single" w:sz="4" w:space="0" w:color="auto"/>
            </w:tcBorders>
            <w:shd w:val="clear" w:color="auto" w:fill="auto"/>
            <w:vAlign w:val="center"/>
            <w:hideMark/>
          </w:tcPr>
          <w:p w14:paraId="61892E8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19</w:t>
            </w:r>
          </w:p>
        </w:tc>
        <w:tc>
          <w:tcPr>
            <w:tcW w:w="498" w:type="dxa"/>
            <w:tcBorders>
              <w:top w:val="nil"/>
              <w:left w:val="nil"/>
              <w:bottom w:val="single" w:sz="4" w:space="0" w:color="auto"/>
              <w:right w:val="single" w:sz="4" w:space="0" w:color="auto"/>
            </w:tcBorders>
            <w:shd w:val="clear" w:color="auto" w:fill="auto"/>
            <w:vAlign w:val="center"/>
            <w:hideMark/>
          </w:tcPr>
          <w:p w14:paraId="66CB19E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18AEA95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FA314F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2E6847E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719C6D9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19245A66"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93</w:t>
            </w:r>
          </w:p>
        </w:tc>
        <w:tc>
          <w:tcPr>
            <w:tcW w:w="1035" w:type="dxa"/>
            <w:tcBorders>
              <w:top w:val="nil"/>
              <w:left w:val="nil"/>
              <w:bottom w:val="single" w:sz="4" w:space="0" w:color="auto"/>
              <w:right w:val="single" w:sz="4" w:space="0" w:color="auto"/>
            </w:tcBorders>
            <w:shd w:val="clear" w:color="000000" w:fill="D9D9D9"/>
            <w:vAlign w:val="center"/>
            <w:hideMark/>
          </w:tcPr>
          <w:p w14:paraId="22ACC550"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177</w:t>
            </w:r>
          </w:p>
        </w:tc>
      </w:tr>
      <w:tr w:rsidR="006D6D2F" w:rsidRPr="006D6D2F" w14:paraId="58DAC19D"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F59BC6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2010.</w:t>
            </w:r>
          </w:p>
        </w:tc>
        <w:tc>
          <w:tcPr>
            <w:tcW w:w="491" w:type="dxa"/>
            <w:tcBorders>
              <w:top w:val="nil"/>
              <w:left w:val="nil"/>
              <w:bottom w:val="single" w:sz="4" w:space="0" w:color="auto"/>
              <w:right w:val="single" w:sz="4" w:space="0" w:color="auto"/>
            </w:tcBorders>
            <w:shd w:val="clear" w:color="auto" w:fill="auto"/>
            <w:vAlign w:val="center"/>
            <w:hideMark/>
          </w:tcPr>
          <w:p w14:paraId="109E21E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1D8743E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6944DC7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11CAC27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2A93CF3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16</w:t>
            </w:r>
          </w:p>
        </w:tc>
        <w:tc>
          <w:tcPr>
            <w:tcW w:w="491" w:type="dxa"/>
            <w:tcBorders>
              <w:top w:val="nil"/>
              <w:left w:val="nil"/>
              <w:bottom w:val="single" w:sz="4" w:space="0" w:color="auto"/>
              <w:right w:val="single" w:sz="4" w:space="0" w:color="auto"/>
            </w:tcBorders>
            <w:shd w:val="clear" w:color="auto" w:fill="auto"/>
            <w:vAlign w:val="center"/>
            <w:hideMark/>
          </w:tcPr>
          <w:p w14:paraId="03802A8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66EB1D9B"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75</w:t>
            </w:r>
          </w:p>
        </w:tc>
        <w:tc>
          <w:tcPr>
            <w:tcW w:w="498" w:type="dxa"/>
            <w:tcBorders>
              <w:top w:val="nil"/>
              <w:left w:val="nil"/>
              <w:bottom w:val="single" w:sz="4" w:space="0" w:color="auto"/>
              <w:right w:val="single" w:sz="4" w:space="0" w:color="auto"/>
            </w:tcBorders>
            <w:shd w:val="clear" w:color="auto" w:fill="auto"/>
            <w:vAlign w:val="center"/>
            <w:hideMark/>
          </w:tcPr>
          <w:p w14:paraId="64DBAA7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A28357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53979E3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25</w:t>
            </w:r>
          </w:p>
        </w:tc>
        <w:tc>
          <w:tcPr>
            <w:tcW w:w="498" w:type="dxa"/>
            <w:tcBorders>
              <w:top w:val="nil"/>
              <w:left w:val="nil"/>
              <w:bottom w:val="single" w:sz="4" w:space="0" w:color="auto"/>
              <w:right w:val="single" w:sz="4" w:space="0" w:color="auto"/>
            </w:tcBorders>
            <w:shd w:val="clear" w:color="auto" w:fill="auto"/>
            <w:vAlign w:val="center"/>
            <w:hideMark/>
          </w:tcPr>
          <w:p w14:paraId="7A9EC16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376FA46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5102DE9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7622BC5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115</w:t>
            </w:r>
          </w:p>
        </w:tc>
        <w:tc>
          <w:tcPr>
            <w:tcW w:w="1035" w:type="dxa"/>
            <w:tcBorders>
              <w:top w:val="nil"/>
              <w:left w:val="nil"/>
              <w:bottom w:val="single" w:sz="4" w:space="0" w:color="auto"/>
              <w:right w:val="single" w:sz="4" w:space="0" w:color="auto"/>
            </w:tcBorders>
            <w:shd w:val="clear" w:color="000000" w:fill="D9D9D9"/>
            <w:vAlign w:val="center"/>
            <w:hideMark/>
          </w:tcPr>
          <w:p w14:paraId="2D9F71B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190</w:t>
            </w:r>
          </w:p>
        </w:tc>
      </w:tr>
      <w:tr w:rsidR="006D6D2F" w:rsidRPr="006D6D2F" w14:paraId="2B5CC197"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B428418"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2011.</w:t>
            </w:r>
          </w:p>
        </w:tc>
        <w:tc>
          <w:tcPr>
            <w:tcW w:w="491" w:type="dxa"/>
            <w:tcBorders>
              <w:top w:val="nil"/>
              <w:left w:val="nil"/>
              <w:bottom w:val="single" w:sz="4" w:space="0" w:color="auto"/>
              <w:right w:val="single" w:sz="4" w:space="0" w:color="auto"/>
            </w:tcBorders>
            <w:shd w:val="clear" w:color="auto" w:fill="auto"/>
            <w:vAlign w:val="center"/>
            <w:hideMark/>
          </w:tcPr>
          <w:p w14:paraId="21D2615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1" w:type="dxa"/>
            <w:tcBorders>
              <w:top w:val="nil"/>
              <w:left w:val="nil"/>
              <w:bottom w:val="single" w:sz="4" w:space="0" w:color="auto"/>
              <w:right w:val="single" w:sz="4" w:space="0" w:color="auto"/>
            </w:tcBorders>
            <w:shd w:val="clear" w:color="auto" w:fill="auto"/>
            <w:vAlign w:val="center"/>
            <w:hideMark/>
          </w:tcPr>
          <w:p w14:paraId="1EEC16A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20</w:t>
            </w:r>
          </w:p>
        </w:tc>
        <w:tc>
          <w:tcPr>
            <w:tcW w:w="491" w:type="dxa"/>
            <w:tcBorders>
              <w:top w:val="nil"/>
              <w:left w:val="nil"/>
              <w:bottom w:val="single" w:sz="4" w:space="0" w:color="auto"/>
              <w:right w:val="single" w:sz="4" w:space="0" w:color="auto"/>
            </w:tcBorders>
            <w:shd w:val="clear" w:color="auto" w:fill="auto"/>
            <w:vAlign w:val="center"/>
            <w:hideMark/>
          </w:tcPr>
          <w:p w14:paraId="622EB1C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21</w:t>
            </w:r>
          </w:p>
        </w:tc>
        <w:tc>
          <w:tcPr>
            <w:tcW w:w="491" w:type="dxa"/>
            <w:tcBorders>
              <w:top w:val="nil"/>
              <w:left w:val="nil"/>
              <w:bottom w:val="single" w:sz="4" w:space="0" w:color="auto"/>
              <w:right w:val="single" w:sz="4" w:space="0" w:color="auto"/>
            </w:tcBorders>
            <w:shd w:val="clear" w:color="auto" w:fill="auto"/>
            <w:vAlign w:val="center"/>
            <w:hideMark/>
          </w:tcPr>
          <w:p w14:paraId="3468063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15C2AE9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68B19FF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0151B167"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105</w:t>
            </w:r>
          </w:p>
        </w:tc>
        <w:tc>
          <w:tcPr>
            <w:tcW w:w="498" w:type="dxa"/>
            <w:tcBorders>
              <w:top w:val="nil"/>
              <w:left w:val="nil"/>
              <w:bottom w:val="single" w:sz="4" w:space="0" w:color="auto"/>
              <w:right w:val="single" w:sz="4" w:space="0" w:color="auto"/>
            </w:tcBorders>
            <w:shd w:val="clear" w:color="auto" w:fill="auto"/>
            <w:vAlign w:val="center"/>
            <w:hideMark/>
          </w:tcPr>
          <w:p w14:paraId="360F6F8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0936168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7B0A72A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5ADE8E4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2704E01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0115588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22</w:t>
            </w:r>
          </w:p>
        </w:tc>
        <w:tc>
          <w:tcPr>
            <w:tcW w:w="1014" w:type="dxa"/>
            <w:tcBorders>
              <w:top w:val="nil"/>
              <w:left w:val="nil"/>
              <w:bottom w:val="single" w:sz="4" w:space="0" w:color="auto"/>
              <w:right w:val="single" w:sz="4" w:space="0" w:color="auto"/>
            </w:tcBorders>
            <w:shd w:val="clear" w:color="000000" w:fill="F2F2F2"/>
            <w:vAlign w:val="center"/>
            <w:hideMark/>
          </w:tcPr>
          <w:p w14:paraId="2AF0FC4B"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123</w:t>
            </w:r>
          </w:p>
        </w:tc>
        <w:tc>
          <w:tcPr>
            <w:tcW w:w="1035" w:type="dxa"/>
            <w:tcBorders>
              <w:top w:val="nil"/>
              <w:left w:val="nil"/>
              <w:bottom w:val="single" w:sz="4" w:space="0" w:color="auto"/>
              <w:right w:val="single" w:sz="4" w:space="0" w:color="auto"/>
            </w:tcBorders>
            <w:shd w:val="clear" w:color="000000" w:fill="D9D9D9"/>
            <w:vAlign w:val="center"/>
            <w:hideMark/>
          </w:tcPr>
          <w:p w14:paraId="7A0BA24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228</w:t>
            </w:r>
          </w:p>
        </w:tc>
      </w:tr>
      <w:tr w:rsidR="006D6D2F" w:rsidRPr="006D6D2F" w14:paraId="7A19B308"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207B869D"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2012.</w:t>
            </w:r>
          </w:p>
        </w:tc>
        <w:tc>
          <w:tcPr>
            <w:tcW w:w="491" w:type="dxa"/>
            <w:tcBorders>
              <w:top w:val="nil"/>
              <w:left w:val="nil"/>
              <w:bottom w:val="single" w:sz="4" w:space="0" w:color="auto"/>
              <w:right w:val="single" w:sz="4" w:space="0" w:color="auto"/>
            </w:tcBorders>
            <w:shd w:val="clear" w:color="auto" w:fill="auto"/>
            <w:vAlign w:val="center"/>
            <w:hideMark/>
          </w:tcPr>
          <w:p w14:paraId="3DE7F6D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06F4C29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32</w:t>
            </w:r>
          </w:p>
        </w:tc>
        <w:tc>
          <w:tcPr>
            <w:tcW w:w="491" w:type="dxa"/>
            <w:tcBorders>
              <w:top w:val="nil"/>
              <w:left w:val="nil"/>
              <w:bottom w:val="single" w:sz="4" w:space="0" w:color="auto"/>
              <w:right w:val="single" w:sz="4" w:space="0" w:color="auto"/>
            </w:tcBorders>
            <w:shd w:val="clear" w:color="auto" w:fill="auto"/>
            <w:vAlign w:val="center"/>
            <w:hideMark/>
          </w:tcPr>
          <w:p w14:paraId="76D8D3D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7743F4E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0516863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19</w:t>
            </w:r>
          </w:p>
        </w:tc>
        <w:tc>
          <w:tcPr>
            <w:tcW w:w="491" w:type="dxa"/>
            <w:tcBorders>
              <w:top w:val="nil"/>
              <w:left w:val="nil"/>
              <w:bottom w:val="single" w:sz="4" w:space="0" w:color="auto"/>
              <w:right w:val="single" w:sz="4" w:space="0" w:color="auto"/>
            </w:tcBorders>
            <w:shd w:val="clear" w:color="auto" w:fill="auto"/>
            <w:vAlign w:val="center"/>
            <w:hideMark/>
          </w:tcPr>
          <w:p w14:paraId="4C27355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18</w:t>
            </w:r>
          </w:p>
        </w:tc>
        <w:tc>
          <w:tcPr>
            <w:tcW w:w="1014" w:type="dxa"/>
            <w:tcBorders>
              <w:top w:val="nil"/>
              <w:left w:val="nil"/>
              <w:bottom w:val="single" w:sz="4" w:space="0" w:color="auto"/>
              <w:right w:val="single" w:sz="4" w:space="0" w:color="auto"/>
            </w:tcBorders>
            <w:shd w:val="clear" w:color="000000" w:fill="F2F2F2"/>
            <w:vAlign w:val="center"/>
            <w:hideMark/>
          </w:tcPr>
          <w:p w14:paraId="1736D44E"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115</w:t>
            </w:r>
          </w:p>
        </w:tc>
        <w:tc>
          <w:tcPr>
            <w:tcW w:w="498" w:type="dxa"/>
            <w:tcBorders>
              <w:top w:val="nil"/>
              <w:left w:val="nil"/>
              <w:bottom w:val="single" w:sz="4" w:space="0" w:color="auto"/>
              <w:right w:val="single" w:sz="4" w:space="0" w:color="auto"/>
            </w:tcBorders>
            <w:shd w:val="clear" w:color="auto" w:fill="auto"/>
            <w:vAlign w:val="center"/>
            <w:hideMark/>
          </w:tcPr>
          <w:p w14:paraId="2D7B6B8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72DA21C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354E4DB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8086CE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1645AFD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0A774BC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1DA3037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101</w:t>
            </w:r>
          </w:p>
        </w:tc>
        <w:tc>
          <w:tcPr>
            <w:tcW w:w="1035" w:type="dxa"/>
            <w:tcBorders>
              <w:top w:val="nil"/>
              <w:left w:val="nil"/>
              <w:bottom w:val="single" w:sz="4" w:space="0" w:color="auto"/>
              <w:right w:val="single" w:sz="4" w:space="0" w:color="auto"/>
            </w:tcBorders>
            <w:shd w:val="clear" w:color="000000" w:fill="D9D9D9"/>
            <w:vAlign w:val="center"/>
            <w:hideMark/>
          </w:tcPr>
          <w:p w14:paraId="11C97EF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216</w:t>
            </w:r>
          </w:p>
        </w:tc>
      </w:tr>
      <w:tr w:rsidR="006D6D2F" w:rsidRPr="006D6D2F" w14:paraId="750DC0A1"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6F6352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2013.</w:t>
            </w:r>
          </w:p>
        </w:tc>
        <w:tc>
          <w:tcPr>
            <w:tcW w:w="491" w:type="dxa"/>
            <w:tcBorders>
              <w:top w:val="nil"/>
              <w:left w:val="nil"/>
              <w:bottom w:val="single" w:sz="4" w:space="0" w:color="auto"/>
              <w:right w:val="single" w:sz="4" w:space="0" w:color="auto"/>
            </w:tcBorders>
            <w:shd w:val="clear" w:color="auto" w:fill="auto"/>
            <w:vAlign w:val="center"/>
            <w:hideMark/>
          </w:tcPr>
          <w:p w14:paraId="6E625E7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4ECE6BF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600FFAA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600FCD6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5947E87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4</w:t>
            </w:r>
          </w:p>
        </w:tc>
        <w:tc>
          <w:tcPr>
            <w:tcW w:w="491" w:type="dxa"/>
            <w:tcBorders>
              <w:top w:val="nil"/>
              <w:left w:val="nil"/>
              <w:bottom w:val="single" w:sz="4" w:space="0" w:color="auto"/>
              <w:right w:val="single" w:sz="4" w:space="0" w:color="auto"/>
            </w:tcBorders>
            <w:shd w:val="clear" w:color="auto" w:fill="auto"/>
            <w:vAlign w:val="center"/>
            <w:hideMark/>
          </w:tcPr>
          <w:p w14:paraId="36AE2DB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5</w:t>
            </w:r>
          </w:p>
        </w:tc>
        <w:tc>
          <w:tcPr>
            <w:tcW w:w="1014" w:type="dxa"/>
            <w:tcBorders>
              <w:top w:val="nil"/>
              <w:left w:val="nil"/>
              <w:bottom w:val="single" w:sz="4" w:space="0" w:color="auto"/>
              <w:right w:val="single" w:sz="4" w:space="0" w:color="auto"/>
            </w:tcBorders>
            <w:shd w:val="clear" w:color="000000" w:fill="F2F2F2"/>
            <w:vAlign w:val="center"/>
            <w:hideMark/>
          </w:tcPr>
          <w:p w14:paraId="531BC0EE"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44</w:t>
            </w:r>
          </w:p>
        </w:tc>
        <w:tc>
          <w:tcPr>
            <w:tcW w:w="498" w:type="dxa"/>
            <w:tcBorders>
              <w:top w:val="nil"/>
              <w:left w:val="nil"/>
              <w:bottom w:val="single" w:sz="4" w:space="0" w:color="auto"/>
              <w:right w:val="single" w:sz="4" w:space="0" w:color="auto"/>
            </w:tcBorders>
            <w:shd w:val="clear" w:color="auto" w:fill="auto"/>
            <w:vAlign w:val="center"/>
            <w:hideMark/>
          </w:tcPr>
          <w:p w14:paraId="6AC55E4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0BF82C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E088E7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694E4F5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C46637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3363BD0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145790E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63</w:t>
            </w:r>
          </w:p>
        </w:tc>
        <w:tc>
          <w:tcPr>
            <w:tcW w:w="1035" w:type="dxa"/>
            <w:tcBorders>
              <w:top w:val="nil"/>
              <w:left w:val="nil"/>
              <w:bottom w:val="single" w:sz="4" w:space="0" w:color="auto"/>
              <w:right w:val="single" w:sz="4" w:space="0" w:color="auto"/>
            </w:tcBorders>
            <w:shd w:val="clear" w:color="000000" w:fill="D9D9D9"/>
            <w:vAlign w:val="center"/>
            <w:hideMark/>
          </w:tcPr>
          <w:p w14:paraId="7E5DF1A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107</w:t>
            </w:r>
          </w:p>
        </w:tc>
      </w:tr>
      <w:tr w:rsidR="006D6D2F" w:rsidRPr="006D6D2F" w14:paraId="37361408"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2BA3DCA5"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2014.</w:t>
            </w:r>
          </w:p>
        </w:tc>
        <w:tc>
          <w:tcPr>
            <w:tcW w:w="491" w:type="dxa"/>
            <w:tcBorders>
              <w:top w:val="nil"/>
              <w:left w:val="nil"/>
              <w:bottom w:val="single" w:sz="4" w:space="0" w:color="auto"/>
              <w:right w:val="single" w:sz="4" w:space="0" w:color="auto"/>
            </w:tcBorders>
            <w:shd w:val="clear" w:color="auto" w:fill="auto"/>
            <w:vAlign w:val="center"/>
            <w:hideMark/>
          </w:tcPr>
          <w:p w14:paraId="48547F0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C9A2E9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5</w:t>
            </w:r>
          </w:p>
        </w:tc>
        <w:tc>
          <w:tcPr>
            <w:tcW w:w="491" w:type="dxa"/>
            <w:tcBorders>
              <w:top w:val="nil"/>
              <w:left w:val="nil"/>
              <w:bottom w:val="single" w:sz="4" w:space="0" w:color="auto"/>
              <w:right w:val="single" w:sz="4" w:space="0" w:color="auto"/>
            </w:tcBorders>
            <w:shd w:val="clear" w:color="auto" w:fill="auto"/>
            <w:vAlign w:val="center"/>
            <w:hideMark/>
          </w:tcPr>
          <w:p w14:paraId="71FB65F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16</w:t>
            </w:r>
          </w:p>
        </w:tc>
        <w:tc>
          <w:tcPr>
            <w:tcW w:w="491" w:type="dxa"/>
            <w:tcBorders>
              <w:top w:val="nil"/>
              <w:left w:val="nil"/>
              <w:bottom w:val="single" w:sz="4" w:space="0" w:color="auto"/>
              <w:right w:val="single" w:sz="4" w:space="0" w:color="auto"/>
            </w:tcBorders>
            <w:shd w:val="clear" w:color="auto" w:fill="auto"/>
            <w:vAlign w:val="center"/>
            <w:hideMark/>
          </w:tcPr>
          <w:p w14:paraId="5484D88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23</w:t>
            </w:r>
          </w:p>
        </w:tc>
        <w:tc>
          <w:tcPr>
            <w:tcW w:w="491" w:type="dxa"/>
            <w:tcBorders>
              <w:top w:val="nil"/>
              <w:left w:val="nil"/>
              <w:bottom w:val="single" w:sz="4" w:space="0" w:color="auto"/>
              <w:right w:val="single" w:sz="4" w:space="0" w:color="auto"/>
            </w:tcBorders>
            <w:shd w:val="clear" w:color="auto" w:fill="auto"/>
            <w:vAlign w:val="center"/>
            <w:hideMark/>
          </w:tcPr>
          <w:p w14:paraId="07748F3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1DA7CDD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1014" w:type="dxa"/>
            <w:tcBorders>
              <w:top w:val="nil"/>
              <w:left w:val="nil"/>
              <w:bottom w:val="single" w:sz="4" w:space="0" w:color="auto"/>
              <w:right w:val="single" w:sz="4" w:space="0" w:color="auto"/>
            </w:tcBorders>
            <w:shd w:val="clear" w:color="000000" w:fill="F2F2F2"/>
            <w:vAlign w:val="center"/>
            <w:hideMark/>
          </w:tcPr>
          <w:p w14:paraId="49913B5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73</w:t>
            </w:r>
          </w:p>
        </w:tc>
        <w:tc>
          <w:tcPr>
            <w:tcW w:w="498" w:type="dxa"/>
            <w:tcBorders>
              <w:top w:val="nil"/>
              <w:left w:val="nil"/>
              <w:bottom w:val="single" w:sz="4" w:space="0" w:color="auto"/>
              <w:right w:val="single" w:sz="4" w:space="0" w:color="auto"/>
            </w:tcBorders>
            <w:shd w:val="clear" w:color="auto" w:fill="auto"/>
            <w:vAlign w:val="center"/>
            <w:hideMark/>
          </w:tcPr>
          <w:p w14:paraId="639DC727"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36EE018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63BC7FA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51797EE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3D0588C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85E257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6ED0563D"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73</w:t>
            </w:r>
          </w:p>
        </w:tc>
        <w:tc>
          <w:tcPr>
            <w:tcW w:w="1035" w:type="dxa"/>
            <w:tcBorders>
              <w:top w:val="nil"/>
              <w:left w:val="nil"/>
              <w:bottom w:val="single" w:sz="4" w:space="0" w:color="auto"/>
              <w:right w:val="single" w:sz="4" w:space="0" w:color="auto"/>
            </w:tcBorders>
            <w:shd w:val="clear" w:color="000000" w:fill="D9D9D9"/>
            <w:vAlign w:val="center"/>
            <w:hideMark/>
          </w:tcPr>
          <w:p w14:paraId="498966B5"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146</w:t>
            </w:r>
          </w:p>
        </w:tc>
      </w:tr>
      <w:tr w:rsidR="006D6D2F" w:rsidRPr="006D6D2F" w14:paraId="23D23DD4"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0AB4E6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2015.</w:t>
            </w:r>
          </w:p>
        </w:tc>
        <w:tc>
          <w:tcPr>
            <w:tcW w:w="491" w:type="dxa"/>
            <w:tcBorders>
              <w:top w:val="nil"/>
              <w:left w:val="nil"/>
              <w:bottom w:val="single" w:sz="4" w:space="0" w:color="auto"/>
              <w:right w:val="single" w:sz="4" w:space="0" w:color="auto"/>
            </w:tcBorders>
            <w:shd w:val="clear" w:color="auto" w:fill="auto"/>
            <w:vAlign w:val="center"/>
            <w:hideMark/>
          </w:tcPr>
          <w:p w14:paraId="36EC651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25EE233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3BCA510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5B93FF3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7B1DFB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5DE0D61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1582CD76"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62</w:t>
            </w:r>
          </w:p>
        </w:tc>
        <w:tc>
          <w:tcPr>
            <w:tcW w:w="498" w:type="dxa"/>
            <w:tcBorders>
              <w:top w:val="nil"/>
              <w:left w:val="nil"/>
              <w:bottom w:val="single" w:sz="4" w:space="0" w:color="auto"/>
              <w:right w:val="single" w:sz="4" w:space="0" w:color="auto"/>
            </w:tcBorders>
            <w:shd w:val="clear" w:color="auto" w:fill="auto"/>
            <w:vAlign w:val="center"/>
            <w:hideMark/>
          </w:tcPr>
          <w:p w14:paraId="5610E0D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608D673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2BBCEEF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0A29232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735337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7F04B9A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1014" w:type="dxa"/>
            <w:tcBorders>
              <w:top w:val="nil"/>
              <w:left w:val="nil"/>
              <w:bottom w:val="single" w:sz="4" w:space="0" w:color="auto"/>
              <w:right w:val="single" w:sz="4" w:space="0" w:color="auto"/>
            </w:tcBorders>
            <w:shd w:val="clear" w:color="000000" w:fill="F2F2F2"/>
            <w:vAlign w:val="center"/>
            <w:hideMark/>
          </w:tcPr>
          <w:p w14:paraId="7352BF1D"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67</w:t>
            </w:r>
          </w:p>
        </w:tc>
        <w:tc>
          <w:tcPr>
            <w:tcW w:w="1035" w:type="dxa"/>
            <w:tcBorders>
              <w:top w:val="nil"/>
              <w:left w:val="nil"/>
              <w:bottom w:val="single" w:sz="4" w:space="0" w:color="auto"/>
              <w:right w:val="single" w:sz="4" w:space="0" w:color="auto"/>
            </w:tcBorders>
            <w:shd w:val="clear" w:color="000000" w:fill="D9D9D9"/>
            <w:vAlign w:val="center"/>
            <w:hideMark/>
          </w:tcPr>
          <w:p w14:paraId="487AA329"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129</w:t>
            </w:r>
          </w:p>
        </w:tc>
      </w:tr>
      <w:tr w:rsidR="006D6D2F" w:rsidRPr="006D6D2F" w14:paraId="01992D6B"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39AB100"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2016.</w:t>
            </w:r>
          </w:p>
        </w:tc>
        <w:tc>
          <w:tcPr>
            <w:tcW w:w="491" w:type="dxa"/>
            <w:tcBorders>
              <w:top w:val="nil"/>
              <w:left w:val="nil"/>
              <w:bottom w:val="single" w:sz="4" w:space="0" w:color="auto"/>
              <w:right w:val="single" w:sz="4" w:space="0" w:color="auto"/>
            </w:tcBorders>
            <w:shd w:val="clear" w:color="auto" w:fill="auto"/>
            <w:vAlign w:val="center"/>
            <w:hideMark/>
          </w:tcPr>
          <w:p w14:paraId="708535A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4168FE2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73EBAD0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3359FDF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1E70187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4D664D4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4</w:t>
            </w:r>
          </w:p>
        </w:tc>
        <w:tc>
          <w:tcPr>
            <w:tcW w:w="1014" w:type="dxa"/>
            <w:tcBorders>
              <w:top w:val="nil"/>
              <w:left w:val="nil"/>
              <w:bottom w:val="single" w:sz="4" w:space="0" w:color="auto"/>
              <w:right w:val="single" w:sz="4" w:space="0" w:color="auto"/>
            </w:tcBorders>
            <w:shd w:val="clear" w:color="000000" w:fill="F2F2F2"/>
            <w:vAlign w:val="center"/>
            <w:hideMark/>
          </w:tcPr>
          <w:p w14:paraId="68AEF59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49</w:t>
            </w:r>
          </w:p>
        </w:tc>
        <w:tc>
          <w:tcPr>
            <w:tcW w:w="498" w:type="dxa"/>
            <w:tcBorders>
              <w:top w:val="nil"/>
              <w:left w:val="nil"/>
              <w:bottom w:val="single" w:sz="4" w:space="0" w:color="auto"/>
              <w:right w:val="single" w:sz="4" w:space="0" w:color="auto"/>
            </w:tcBorders>
            <w:shd w:val="clear" w:color="auto" w:fill="auto"/>
            <w:vAlign w:val="center"/>
            <w:hideMark/>
          </w:tcPr>
          <w:p w14:paraId="1B11153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968045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267B9F9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FA6A5B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672F73D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227B880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781E194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75</w:t>
            </w:r>
          </w:p>
        </w:tc>
        <w:tc>
          <w:tcPr>
            <w:tcW w:w="1035" w:type="dxa"/>
            <w:tcBorders>
              <w:top w:val="nil"/>
              <w:left w:val="nil"/>
              <w:bottom w:val="single" w:sz="4" w:space="0" w:color="auto"/>
              <w:right w:val="single" w:sz="4" w:space="0" w:color="auto"/>
            </w:tcBorders>
            <w:shd w:val="clear" w:color="000000" w:fill="D9D9D9"/>
            <w:vAlign w:val="center"/>
            <w:hideMark/>
          </w:tcPr>
          <w:p w14:paraId="35BBD2F7"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124</w:t>
            </w:r>
          </w:p>
        </w:tc>
      </w:tr>
      <w:tr w:rsidR="006D6D2F" w:rsidRPr="006D6D2F" w14:paraId="4D29E2EC"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C70139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2017.</w:t>
            </w:r>
          </w:p>
        </w:tc>
        <w:tc>
          <w:tcPr>
            <w:tcW w:w="491" w:type="dxa"/>
            <w:tcBorders>
              <w:top w:val="nil"/>
              <w:left w:val="nil"/>
              <w:bottom w:val="single" w:sz="4" w:space="0" w:color="auto"/>
              <w:right w:val="single" w:sz="4" w:space="0" w:color="auto"/>
            </w:tcBorders>
            <w:shd w:val="clear" w:color="auto" w:fill="auto"/>
            <w:vAlign w:val="center"/>
            <w:hideMark/>
          </w:tcPr>
          <w:p w14:paraId="22ADABF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7BAB8CE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3</w:t>
            </w:r>
          </w:p>
        </w:tc>
        <w:tc>
          <w:tcPr>
            <w:tcW w:w="491" w:type="dxa"/>
            <w:tcBorders>
              <w:top w:val="nil"/>
              <w:left w:val="nil"/>
              <w:bottom w:val="single" w:sz="4" w:space="0" w:color="auto"/>
              <w:right w:val="single" w:sz="4" w:space="0" w:color="auto"/>
            </w:tcBorders>
            <w:shd w:val="clear" w:color="auto" w:fill="auto"/>
            <w:vAlign w:val="center"/>
            <w:hideMark/>
          </w:tcPr>
          <w:p w14:paraId="7F4885A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1C3B4EE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2A4FA10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4BE2707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4900C7DD"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57</w:t>
            </w:r>
          </w:p>
        </w:tc>
        <w:tc>
          <w:tcPr>
            <w:tcW w:w="498" w:type="dxa"/>
            <w:tcBorders>
              <w:top w:val="nil"/>
              <w:left w:val="nil"/>
              <w:bottom w:val="single" w:sz="4" w:space="0" w:color="auto"/>
              <w:right w:val="single" w:sz="4" w:space="0" w:color="auto"/>
            </w:tcBorders>
            <w:shd w:val="clear" w:color="auto" w:fill="auto"/>
            <w:vAlign w:val="center"/>
            <w:hideMark/>
          </w:tcPr>
          <w:p w14:paraId="3E004C3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2C77C4A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09BFEDC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231173C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F92C77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CFB394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7CD2692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64</w:t>
            </w:r>
          </w:p>
        </w:tc>
        <w:tc>
          <w:tcPr>
            <w:tcW w:w="1035" w:type="dxa"/>
            <w:tcBorders>
              <w:top w:val="nil"/>
              <w:left w:val="nil"/>
              <w:bottom w:val="single" w:sz="4" w:space="0" w:color="auto"/>
              <w:right w:val="single" w:sz="4" w:space="0" w:color="auto"/>
            </w:tcBorders>
            <w:shd w:val="clear" w:color="000000" w:fill="D9D9D9"/>
            <w:vAlign w:val="center"/>
            <w:hideMark/>
          </w:tcPr>
          <w:p w14:paraId="2F182AA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121</w:t>
            </w:r>
          </w:p>
        </w:tc>
      </w:tr>
      <w:tr w:rsidR="006D6D2F" w:rsidRPr="006D6D2F" w14:paraId="06A360AB"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AF35AC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2018.</w:t>
            </w:r>
          </w:p>
        </w:tc>
        <w:tc>
          <w:tcPr>
            <w:tcW w:w="491" w:type="dxa"/>
            <w:tcBorders>
              <w:top w:val="nil"/>
              <w:left w:val="nil"/>
              <w:bottom w:val="single" w:sz="4" w:space="0" w:color="auto"/>
              <w:right w:val="single" w:sz="4" w:space="0" w:color="auto"/>
            </w:tcBorders>
            <w:shd w:val="clear" w:color="auto" w:fill="auto"/>
            <w:vAlign w:val="center"/>
            <w:hideMark/>
          </w:tcPr>
          <w:p w14:paraId="44EED62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199B00D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6A7C346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39F3871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4E92939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6834C29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4B1A510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58</w:t>
            </w:r>
          </w:p>
        </w:tc>
        <w:tc>
          <w:tcPr>
            <w:tcW w:w="498" w:type="dxa"/>
            <w:tcBorders>
              <w:top w:val="nil"/>
              <w:left w:val="nil"/>
              <w:bottom w:val="single" w:sz="4" w:space="0" w:color="auto"/>
              <w:right w:val="single" w:sz="4" w:space="0" w:color="auto"/>
            </w:tcBorders>
            <w:shd w:val="clear" w:color="auto" w:fill="auto"/>
            <w:vAlign w:val="center"/>
            <w:hideMark/>
          </w:tcPr>
          <w:p w14:paraId="4BA2830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3488AFE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AD20CE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6745289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6334329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4862BC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0A4AC92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66</w:t>
            </w:r>
          </w:p>
        </w:tc>
        <w:tc>
          <w:tcPr>
            <w:tcW w:w="1035" w:type="dxa"/>
            <w:tcBorders>
              <w:top w:val="nil"/>
              <w:left w:val="nil"/>
              <w:bottom w:val="single" w:sz="4" w:space="0" w:color="auto"/>
              <w:right w:val="single" w:sz="4" w:space="0" w:color="auto"/>
            </w:tcBorders>
            <w:shd w:val="clear" w:color="000000" w:fill="D9D9D9"/>
            <w:vAlign w:val="center"/>
            <w:hideMark/>
          </w:tcPr>
          <w:p w14:paraId="72140F7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124</w:t>
            </w:r>
          </w:p>
        </w:tc>
      </w:tr>
      <w:tr w:rsidR="006D6D2F" w:rsidRPr="006D6D2F" w14:paraId="748DA66A"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4C03864"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2019.</w:t>
            </w:r>
          </w:p>
        </w:tc>
        <w:tc>
          <w:tcPr>
            <w:tcW w:w="491" w:type="dxa"/>
            <w:tcBorders>
              <w:top w:val="nil"/>
              <w:left w:val="nil"/>
              <w:bottom w:val="single" w:sz="4" w:space="0" w:color="auto"/>
              <w:right w:val="single" w:sz="4" w:space="0" w:color="auto"/>
            </w:tcBorders>
            <w:shd w:val="clear" w:color="auto" w:fill="auto"/>
            <w:vAlign w:val="center"/>
            <w:hideMark/>
          </w:tcPr>
          <w:p w14:paraId="1D403DF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44967E0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C6CD29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5D6D53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2DBECFA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0C316C13"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12</w:t>
            </w:r>
          </w:p>
        </w:tc>
        <w:tc>
          <w:tcPr>
            <w:tcW w:w="1014" w:type="dxa"/>
            <w:tcBorders>
              <w:top w:val="nil"/>
              <w:left w:val="nil"/>
              <w:bottom w:val="single" w:sz="4" w:space="0" w:color="auto"/>
              <w:right w:val="single" w:sz="4" w:space="0" w:color="auto"/>
            </w:tcBorders>
            <w:shd w:val="clear" w:color="000000" w:fill="F2F2F2"/>
            <w:vAlign w:val="center"/>
            <w:hideMark/>
          </w:tcPr>
          <w:p w14:paraId="5F0BDB09"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64</w:t>
            </w:r>
          </w:p>
        </w:tc>
        <w:tc>
          <w:tcPr>
            <w:tcW w:w="498" w:type="dxa"/>
            <w:tcBorders>
              <w:top w:val="nil"/>
              <w:left w:val="nil"/>
              <w:bottom w:val="single" w:sz="4" w:space="0" w:color="auto"/>
              <w:right w:val="single" w:sz="4" w:space="0" w:color="auto"/>
            </w:tcBorders>
            <w:shd w:val="clear" w:color="auto" w:fill="auto"/>
            <w:vAlign w:val="center"/>
            <w:hideMark/>
          </w:tcPr>
          <w:p w14:paraId="64DEC2B5"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0E07CCF"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4F20EFF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3DA367C5"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0D0C68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245C502E"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047CBE38"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54</w:t>
            </w:r>
          </w:p>
        </w:tc>
        <w:tc>
          <w:tcPr>
            <w:tcW w:w="1035" w:type="dxa"/>
            <w:tcBorders>
              <w:top w:val="nil"/>
              <w:left w:val="nil"/>
              <w:bottom w:val="single" w:sz="4" w:space="0" w:color="auto"/>
              <w:right w:val="single" w:sz="4" w:space="0" w:color="auto"/>
            </w:tcBorders>
            <w:shd w:val="clear" w:color="000000" w:fill="D9D9D9"/>
            <w:vAlign w:val="center"/>
            <w:hideMark/>
          </w:tcPr>
          <w:p w14:paraId="409A2516"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val="en-US" w:eastAsia="hr-HR"/>
              </w:rPr>
              <w:t>118</w:t>
            </w:r>
          </w:p>
        </w:tc>
      </w:tr>
      <w:tr w:rsidR="006D6D2F" w:rsidRPr="006D6D2F" w14:paraId="0DED0FDA" w14:textId="77777777" w:rsidTr="0077061D">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9362026"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2020.</w:t>
            </w:r>
          </w:p>
        </w:tc>
        <w:tc>
          <w:tcPr>
            <w:tcW w:w="491" w:type="dxa"/>
            <w:tcBorders>
              <w:top w:val="nil"/>
              <w:left w:val="nil"/>
              <w:bottom w:val="single" w:sz="4" w:space="0" w:color="auto"/>
              <w:right w:val="single" w:sz="4" w:space="0" w:color="auto"/>
            </w:tcBorders>
            <w:shd w:val="clear" w:color="auto" w:fill="auto"/>
            <w:vAlign w:val="center"/>
            <w:hideMark/>
          </w:tcPr>
          <w:p w14:paraId="2C7C448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365D7FC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3BFAD5F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20F06B09"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4246F21D"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36C32511"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7771D18B"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64</w:t>
            </w:r>
          </w:p>
        </w:tc>
        <w:tc>
          <w:tcPr>
            <w:tcW w:w="498" w:type="dxa"/>
            <w:tcBorders>
              <w:top w:val="nil"/>
              <w:left w:val="nil"/>
              <w:bottom w:val="single" w:sz="4" w:space="0" w:color="auto"/>
              <w:right w:val="single" w:sz="4" w:space="0" w:color="auto"/>
            </w:tcBorders>
            <w:shd w:val="clear" w:color="000000" w:fill="FFFFFF"/>
            <w:vAlign w:val="center"/>
            <w:hideMark/>
          </w:tcPr>
          <w:p w14:paraId="6480AF9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37DC211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12ED8FC0"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3EB074E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12822FB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16</w:t>
            </w:r>
          </w:p>
        </w:tc>
        <w:tc>
          <w:tcPr>
            <w:tcW w:w="498" w:type="dxa"/>
            <w:tcBorders>
              <w:top w:val="nil"/>
              <w:left w:val="nil"/>
              <w:bottom w:val="single" w:sz="4" w:space="0" w:color="auto"/>
              <w:right w:val="single" w:sz="4" w:space="0" w:color="auto"/>
            </w:tcBorders>
            <w:shd w:val="clear" w:color="000000" w:fill="FFFFFF"/>
            <w:vAlign w:val="center"/>
            <w:hideMark/>
          </w:tcPr>
          <w:p w14:paraId="276E53BB"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16</w:t>
            </w:r>
          </w:p>
        </w:tc>
        <w:tc>
          <w:tcPr>
            <w:tcW w:w="1014" w:type="dxa"/>
            <w:tcBorders>
              <w:top w:val="nil"/>
              <w:left w:val="nil"/>
              <w:bottom w:val="single" w:sz="4" w:space="0" w:color="auto"/>
              <w:right w:val="single" w:sz="4" w:space="0" w:color="auto"/>
            </w:tcBorders>
            <w:shd w:val="clear" w:color="000000" w:fill="F2F2F2"/>
            <w:vAlign w:val="center"/>
            <w:hideMark/>
          </w:tcPr>
          <w:p w14:paraId="4E8F0041"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72</w:t>
            </w:r>
          </w:p>
        </w:tc>
        <w:tc>
          <w:tcPr>
            <w:tcW w:w="1035" w:type="dxa"/>
            <w:tcBorders>
              <w:top w:val="nil"/>
              <w:left w:val="nil"/>
              <w:bottom w:val="single" w:sz="4" w:space="0" w:color="auto"/>
              <w:right w:val="single" w:sz="4" w:space="0" w:color="auto"/>
            </w:tcBorders>
            <w:shd w:val="clear" w:color="000000" w:fill="D9D9D9"/>
            <w:vAlign w:val="center"/>
            <w:hideMark/>
          </w:tcPr>
          <w:p w14:paraId="5F0996DA"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136</w:t>
            </w:r>
          </w:p>
        </w:tc>
      </w:tr>
      <w:tr w:rsidR="006D6D2F" w:rsidRPr="006D6D2F" w14:paraId="52F07A13" w14:textId="77777777" w:rsidTr="0077061D">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85CBD3"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2021.</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59E94F3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12</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6691E57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061C442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056F1158"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13</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10F8FE8A"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3B49B5F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10</w:t>
            </w:r>
          </w:p>
        </w:tc>
        <w:tc>
          <w:tcPr>
            <w:tcW w:w="1014" w:type="dxa"/>
            <w:tcBorders>
              <w:top w:val="single" w:sz="4" w:space="0" w:color="auto"/>
              <w:left w:val="nil"/>
              <w:bottom w:val="single" w:sz="4" w:space="0" w:color="auto"/>
              <w:right w:val="single" w:sz="4" w:space="0" w:color="auto"/>
            </w:tcBorders>
            <w:shd w:val="clear" w:color="000000" w:fill="F2F2F2"/>
            <w:vAlign w:val="center"/>
            <w:hideMark/>
          </w:tcPr>
          <w:p w14:paraId="15D7C484"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57</w:t>
            </w:r>
          </w:p>
        </w:tc>
        <w:tc>
          <w:tcPr>
            <w:tcW w:w="498"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119ABD5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val="en-US" w:eastAsia="hr-HR"/>
              </w:rPr>
              <w:t> 14</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785F8893"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 1</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04076FE9"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 4</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2C5CDE8A"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 5</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01D22403"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 16</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75BC2C54"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 11</w:t>
            </w:r>
          </w:p>
        </w:tc>
        <w:tc>
          <w:tcPr>
            <w:tcW w:w="1014" w:type="dxa"/>
            <w:tcBorders>
              <w:top w:val="single" w:sz="4" w:space="0" w:color="auto"/>
              <w:left w:val="nil"/>
              <w:bottom w:val="single" w:sz="4" w:space="0" w:color="auto"/>
              <w:right w:val="single" w:sz="4" w:space="0" w:color="auto"/>
            </w:tcBorders>
            <w:shd w:val="clear" w:color="000000" w:fill="F2F2F2"/>
            <w:vAlign w:val="center"/>
            <w:hideMark/>
          </w:tcPr>
          <w:p w14:paraId="4EFD76E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 51</w:t>
            </w:r>
          </w:p>
        </w:tc>
        <w:tc>
          <w:tcPr>
            <w:tcW w:w="1035" w:type="dxa"/>
            <w:tcBorders>
              <w:top w:val="single" w:sz="4" w:space="0" w:color="auto"/>
              <w:left w:val="nil"/>
              <w:bottom w:val="single" w:sz="4" w:space="0" w:color="auto"/>
              <w:right w:val="single" w:sz="4" w:space="0" w:color="auto"/>
            </w:tcBorders>
            <w:shd w:val="clear" w:color="000000" w:fill="D9D9D9"/>
            <w:vAlign w:val="center"/>
            <w:hideMark/>
          </w:tcPr>
          <w:p w14:paraId="6CC8159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108 </w:t>
            </w:r>
          </w:p>
        </w:tc>
      </w:tr>
      <w:tr w:rsidR="006D6D2F" w:rsidRPr="006D6D2F" w14:paraId="3E982CA9" w14:textId="77777777" w:rsidTr="0077061D">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2F2F2"/>
            <w:vAlign w:val="center"/>
          </w:tcPr>
          <w:p w14:paraId="6E880470"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2022.</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731F3F36"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6</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10C8E4A5"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05F8425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2014F5FE"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14</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5F2DDF9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7DE6DD1F"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10</w:t>
            </w:r>
          </w:p>
        </w:tc>
        <w:tc>
          <w:tcPr>
            <w:tcW w:w="1014" w:type="dxa"/>
            <w:tcBorders>
              <w:top w:val="single" w:sz="4" w:space="0" w:color="auto"/>
              <w:left w:val="nil"/>
              <w:bottom w:val="single" w:sz="4" w:space="0" w:color="auto"/>
              <w:right w:val="single" w:sz="4" w:space="0" w:color="auto"/>
            </w:tcBorders>
            <w:shd w:val="clear" w:color="000000" w:fill="F2F2F2"/>
            <w:vAlign w:val="center"/>
          </w:tcPr>
          <w:p w14:paraId="1CBDDC7C"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50</w:t>
            </w:r>
          </w:p>
        </w:tc>
        <w:tc>
          <w:tcPr>
            <w:tcW w:w="498" w:type="dxa"/>
            <w:tcBorders>
              <w:top w:val="single" w:sz="4" w:space="0" w:color="auto"/>
              <w:left w:val="single" w:sz="4" w:space="0" w:color="auto"/>
              <w:bottom w:val="single" w:sz="4" w:space="0" w:color="auto"/>
              <w:right w:val="single" w:sz="4" w:space="0" w:color="auto"/>
            </w:tcBorders>
            <w:shd w:val="clear" w:color="000000" w:fill="EDEDED"/>
            <w:noWrap/>
            <w:vAlign w:val="bottom"/>
          </w:tcPr>
          <w:p w14:paraId="3AC03C04"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7BCB3D6A"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3F001527"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01384693"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66F81ADD"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572B8998" w14:textId="77777777" w:rsidR="006D6D2F" w:rsidRPr="006D6D2F" w:rsidRDefault="006D6D2F" w:rsidP="006D6D2F">
            <w:pPr>
              <w:spacing w:after="0" w:line="240" w:lineRule="auto"/>
              <w:jc w:val="center"/>
              <w:rPr>
                <w:rFonts w:eastAsia="Times New Roman" w:cstheme="minorHAnsi"/>
                <w:sz w:val="24"/>
                <w:szCs w:val="24"/>
                <w:lang w:val="en-US" w:eastAsia="hr-HR"/>
              </w:rPr>
            </w:pPr>
            <w:r w:rsidRPr="006D6D2F">
              <w:rPr>
                <w:rFonts w:eastAsia="Times New Roman" w:cstheme="minorHAnsi"/>
                <w:sz w:val="24"/>
                <w:szCs w:val="24"/>
                <w:lang w:val="en-US" w:eastAsia="hr-HR"/>
              </w:rPr>
              <w:t>-</w:t>
            </w:r>
          </w:p>
        </w:tc>
        <w:tc>
          <w:tcPr>
            <w:tcW w:w="1014" w:type="dxa"/>
            <w:tcBorders>
              <w:top w:val="single" w:sz="4" w:space="0" w:color="auto"/>
              <w:left w:val="nil"/>
              <w:bottom w:val="single" w:sz="4" w:space="0" w:color="auto"/>
              <w:right w:val="single" w:sz="4" w:space="0" w:color="auto"/>
            </w:tcBorders>
            <w:shd w:val="clear" w:color="000000" w:fill="F2F2F2"/>
            <w:vAlign w:val="center"/>
          </w:tcPr>
          <w:p w14:paraId="3C4A7472"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w:t>
            </w:r>
          </w:p>
        </w:tc>
        <w:tc>
          <w:tcPr>
            <w:tcW w:w="1035" w:type="dxa"/>
            <w:tcBorders>
              <w:top w:val="single" w:sz="4" w:space="0" w:color="auto"/>
              <w:left w:val="nil"/>
              <w:bottom w:val="single" w:sz="4" w:space="0" w:color="auto"/>
              <w:right w:val="single" w:sz="4" w:space="0" w:color="auto"/>
            </w:tcBorders>
            <w:shd w:val="clear" w:color="000000" w:fill="D9D9D9"/>
            <w:vAlign w:val="center"/>
          </w:tcPr>
          <w:p w14:paraId="0F62064B" w14:textId="77777777" w:rsidR="006D6D2F" w:rsidRPr="006D6D2F" w:rsidRDefault="006D6D2F" w:rsidP="006D6D2F">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w:t>
            </w:r>
          </w:p>
        </w:tc>
      </w:tr>
    </w:tbl>
    <w:p w14:paraId="6EF618D2" w14:textId="77777777" w:rsidR="006D6D2F" w:rsidRPr="006D6D2F" w:rsidRDefault="006D6D2F" w:rsidP="006D6D2F">
      <w:pPr>
        <w:spacing w:after="0" w:line="240" w:lineRule="auto"/>
        <w:rPr>
          <w:rFonts w:eastAsia="Calibri" w:cstheme="minorHAnsi"/>
          <w:b/>
          <w:sz w:val="24"/>
          <w:szCs w:val="24"/>
        </w:rPr>
      </w:pPr>
    </w:p>
    <w:p w14:paraId="722330CA" w14:textId="77777777" w:rsidR="006D6D2F" w:rsidRPr="006D6D2F" w:rsidRDefault="006D6D2F" w:rsidP="00B178F0">
      <w:pPr>
        <w:spacing w:after="0" w:line="240" w:lineRule="auto"/>
        <w:rPr>
          <w:rFonts w:eastAsia="Calibri" w:cstheme="minorHAnsi"/>
          <w:b/>
          <w:sz w:val="24"/>
          <w:szCs w:val="24"/>
        </w:rPr>
      </w:pPr>
      <w:r w:rsidRPr="006D6D2F">
        <w:rPr>
          <w:rFonts w:eastAsia="Calibri" w:cstheme="minorHAnsi"/>
          <w:b/>
          <w:sz w:val="24"/>
          <w:szCs w:val="24"/>
        </w:rPr>
        <w:t>1.6.2. Aktivnost 1006 A10002 Oprema za novorođeno dijete</w:t>
      </w:r>
    </w:p>
    <w:p w14:paraId="4B13A301" w14:textId="77777777" w:rsidR="006D6D2F" w:rsidRPr="006D6D2F" w:rsidRDefault="006D6D2F" w:rsidP="006D6D2F">
      <w:pPr>
        <w:spacing w:after="0" w:line="240" w:lineRule="auto"/>
        <w:rPr>
          <w:rFonts w:eastAsia="Calibri" w:cstheme="minorHAnsi"/>
          <w:b/>
          <w:sz w:val="24"/>
          <w:szCs w:val="24"/>
        </w:rPr>
      </w:pPr>
    </w:p>
    <w:p w14:paraId="4B612D50" w14:textId="1DC87929"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1006 A10002 </w:t>
      </w:r>
      <w:r w:rsidRPr="00B178F0">
        <w:rPr>
          <w:rFonts w:eastAsia="Calibri" w:cstheme="minorHAnsi"/>
          <w:i/>
          <w:sz w:val="24"/>
          <w:szCs w:val="24"/>
        </w:rPr>
        <w:t>Oprema za novorođeno dijete</w:t>
      </w:r>
      <w:r w:rsidRPr="006D6D2F">
        <w:rPr>
          <w:rFonts w:eastAsia="Calibri" w:cstheme="minorHAnsi"/>
          <w:sz w:val="24"/>
          <w:szCs w:val="24"/>
        </w:rPr>
        <w:t xml:space="preserve"> u izvještajnom razdoblju izvršena je u iznosu od  44.692,60 kn ili 40,63 % od </w:t>
      </w:r>
      <w:r w:rsidR="007579A9">
        <w:rPr>
          <w:rFonts w:eastAsia="Calibri" w:cstheme="minorHAnsi"/>
          <w:sz w:val="24"/>
          <w:szCs w:val="24"/>
        </w:rPr>
        <w:t xml:space="preserve">plana, a  odnosi se na dodjelu </w:t>
      </w:r>
      <w:r w:rsidRPr="006D6D2F">
        <w:rPr>
          <w:rFonts w:eastAsia="Calibri" w:cstheme="minorHAnsi"/>
          <w:sz w:val="24"/>
          <w:szCs w:val="24"/>
        </w:rPr>
        <w:t>„PAKETA ZA BEBE“ s  odjevnim,  higijenskim i drug</w:t>
      </w:r>
      <w:r w:rsidR="00B178F0">
        <w:rPr>
          <w:rFonts w:eastAsia="Calibri" w:cstheme="minorHAnsi"/>
          <w:sz w:val="24"/>
          <w:szCs w:val="24"/>
        </w:rPr>
        <w:t xml:space="preserve">im  potrepštinama te igračkama </w:t>
      </w:r>
      <w:r w:rsidRPr="006D6D2F">
        <w:rPr>
          <w:rFonts w:eastAsia="Calibri" w:cstheme="minorHAnsi"/>
          <w:sz w:val="24"/>
          <w:szCs w:val="24"/>
        </w:rPr>
        <w:t>roditeljima novorođene djece koja ostvare pravo na novčanu potporu kroz program „Kolica za novljanskog klinca“. Pakete priprema i uručuje Gradsko društvo Crvenog križa.</w:t>
      </w:r>
    </w:p>
    <w:p w14:paraId="6A1428A2" w14:textId="77777777" w:rsidR="006D6D2F" w:rsidRPr="006D6D2F" w:rsidRDefault="006D6D2F" w:rsidP="006D6D2F">
      <w:pPr>
        <w:spacing w:after="0" w:line="240" w:lineRule="auto"/>
        <w:jc w:val="both"/>
        <w:rPr>
          <w:rFonts w:eastAsia="Calibri" w:cstheme="minorHAnsi"/>
          <w:sz w:val="24"/>
          <w:szCs w:val="24"/>
        </w:rPr>
      </w:pPr>
    </w:p>
    <w:p w14:paraId="2267AF23" w14:textId="0D8AB005"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1.7. Program 1007  SOCIJALNA SKRB</w:t>
      </w:r>
    </w:p>
    <w:p w14:paraId="279B57F9" w14:textId="77777777" w:rsidR="00B178F0" w:rsidRPr="006D6D2F" w:rsidRDefault="00B178F0" w:rsidP="006D6D2F">
      <w:pPr>
        <w:spacing w:after="0" w:line="240" w:lineRule="auto"/>
        <w:jc w:val="both"/>
        <w:rPr>
          <w:rFonts w:eastAsia="Calibri" w:cstheme="minorHAnsi"/>
          <w:b/>
          <w:sz w:val="24"/>
          <w:szCs w:val="24"/>
        </w:rPr>
      </w:pPr>
    </w:p>
    <w:p w14:paraId="3D793F72" w14:textId="7EC93678" w:rsidR="006D6D2F" w:rsidRPr="006D6D2F" w:rsidRDefault="006D6D2F" w:rsidP="006D6D2F">
      <w:p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Program 1007 SOCIJALNA SKRB u izvještajnom razdoblju</w:t>
      </w:r>
      <w:r w:rsidR="007579A9">
        <w:rPr>
          <w:rFonts w:eastAsia="Times New Roman" w:cstheme="minorHAnsi"/>
          <w:sz w:val="24"/>
          <w:szCs w:val="24"/>
          <w:lang w:eastAsia="hr-HR"/>
        </w:rPr>
        <w:t xml:space="preserve"> izvršen</w:t>
      </w:r>
      <w:r w:rsidRPr="006D6D2F">
        <w:rPr>
          <w:rFonts w:eastAsia="Times New Roman" w:cstheme="minorHAnsi"/>
          <w:sz w:val="24"/>
          <w:szCs w:val="24"/>
          <w:lang w:eastAsia="hr-HR"/>
        </w:rPr>
        <w:t xml:space="preserve"> je u iznosu od </w:t>
      </w:r>
      <w:r w:rsidR="007579A9">
        <w:rPr>
          <w:rFonts w:eastAsia="Times New Roman" w:cstheme="minorHAnsi"/>
          <w:sz w:val="24"/>
          <w:szCs w:val="24"/>
          <w:lang w:eastAsia="hr-HR"/>
        </w:rPr>
        <w:t xml:space="preserve"> 386.577,45 kn ili  31,56 % od </w:t>
      </w:r>
      <w:r w:rsidRPr="006D6D2F">
        <w:rPr>
          <w:rFonts w:eastAsia="Times New Roman" w:cstheme="minorHAnsi"/>
          <w:sz w:val="24"/>
          <w:szCs w:val="24"/>
          <w:lang w:eastAsia="hr-HR"/>
        </w:rPr>
        <w:t>plana, a pravo na neki od ob</w:t>
      </w:r>
      <w:r w:rsidR="00B178F0">
        <w:rPr>
          <w:rFonts w:eastAsia="Times New Roman" w:cstheme="minorHAnsi"/>
          <w:sz w:val="24"/>
          <w:szCs w:val="24"/>
          <w:lang w:eastAsia="hr-HR"/>
        </w:rPr>
        <w:t>lika pomoći iz Programa koristilo</w:t>
      </w:r>
      <w:r w:rsidRPr="006D6D2F">
        <w:rPr>
          <w:rFonts w:eastAsia="Times New Roman" w:cstheme="minorHAnsi"/>
          <w:sz w:val="24"/>
          <w:szCs w:val="24"/>
          <w:lang w:eastAsia="hr-HR"/>
        </w:rPr>
        <w:t xml:space="preserve"> je 574 korisnik</w:t>
      </w:r>
      <w:r w:rsidR="00B178F0">
        <w:rPr>
          <w:rFonts w:eastAsia="Times New Roman" w:cstheme="minorHAnsi"/>
          <w:sz w:val="24"/>
          <w:szCs w:val="24"/>
          <w:lang w:eastAsia="hr-HR"/>
        </w:rPr>
        <w:t>a</w:t>
      </w:r>
      <w:r w:rsidRPr="006D6D2F">
        <w:rPr>
          <w:rFonts w:eastAsia="Times New Roman" w:cstheme="minorHAnsi"/>
          <w:sz w:val="24"/>
          <w:szCs w:val="24"/>
          <w:lang w:eastAsia="hr-HR"/>
        </w:rPr>
        <w:t>, prema sljedećim</w:t>
      </w:r>
      <w:r w:rsidR="00B178F0">
        <w:rPr>
          <w:rFonts w:eastAsia="Times New Roman" w:cstheme="minorHAnsi"/>
          <w:sz w:val="24"/>
          <w:szCs w:val="24"/>
          <w:lang w:eastAsia="hr-HR"/>
        </w:rPr>
        <w:t xml:space="preserve"> oblicima pomoći i u utrošenim iznosima:</w:t>
      </w:r>
    </w:p>
    <w:p w14:paraId="6F83C091" w14:textId="17A985DF" w:rsidR="006D6D2F" w:rsidRPr="006D6D2F" w:rsidRDefault="006D6D2F" w:rsidP="008A5BB1">
      <w:pPr>
        <w:numPr>
          <w:ilvl w:val="0"/>
          <w:numId w:val="5"/>
        </w:num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u w:val="single"/>
          <w:lang w:eastAsia="hr-HR"/>
        </w:rPr>
        <w:t>Pomoć u podmirenju troškova stanovanja</w:t>
      </w:r>
      <w:r w:rsidRPr="006D6D2F">
        <w:rPr>
          <w:rFonts w:eastAsia="Times New Roman" w:cstheme="minorHAnsi"/>
          <w:sz w:val="24"/>
          <w:szCs w:val="24"/>
          <w:lang w:eastAsia="hr-HR"/>
        </w:rPr>
        <w:t xml:space="preserve"> izvršena je u iznosu od 69.045,60 kn ili 40,62</w:t>
      </w:r>
      <w:r w:rsidR="00B178F0">
        <w:rPr>
          <w:rFonts w:eastAsia="Times New Roman" w:cstheme="minorHAnsi"/>
          <w:sz w:val="24"/>
          <w:szCs w:val="24"/>
          <w:lang w:eastAsia="hr-HR"/>
        </w:rPr>
        <w:t xml:space="preserve"> </w:t>
      </w:r>
      <w:r w:rsidRPr="006D6D2F">
        <w:rPr>
          <w:rFonts w:eastAsia="Times New Roman" w:cstheme="minorHAnsi"/>
          <w:sz w:val="24"/>
          <w:szCs w:val="24"/>
          <w:lang w:eastAsia="hr-HR"/>
        </w:rPr>
        <w:t>%, a pravo na pomoć ostvarilo je 55</w:t>
      </w:r>
      <w:r w:rsidR="00B178F0">
        <w:rPr>
          <w:rFonts w:eastAsia="Times New Roman" w:cstheme="minorHAnsi"/>
          <w:sz w:val="24"/>
          <w:szCs w:val="24"/>
          <w:lang w:eastAsia="hr-HR"/>
        </w:rPr>
        <w:t xml:space="preserve"> korisnika, samaca ili obitelji;</w:t>
      </w:r>
    </w:p>
    <w:p w14:paraId="2C7F77CF" w14:textId="25B58352" w:rsidR="006D6D2F" w:rsidRPr="006D6D2F" w:rsidRDefault="006D6D2F" w:rsidP="008A5BB1">
      <w:pPr>
        <w:numPr>
          <w:ilvl w:val="0"/>
          <w:numId w:val="5"/>
        </w:num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u w:val="single"/>
          <w:lang w:eastAsia="hr-HR"/>
        </w:rPr>
        <w:t>Novčana pomoć umirovljenicima</w:t>
      </w:r>
      <w:r w:rsidRPr="006D6D2F">
        <w:rPr>
          <w:rFonts w:eastAsia="Times New Roman" w:cstheme="minorHAnsi"/>
          <w:sz w:val="24"/>
          <w:szCs w:val="24"/>
          <w:lang w:eastAsia="hr-HR"/>
        </w:rPr>
        <w:t xml:space="preserve"> izvršena je u iznosu od 90.800,00 kn ili 41,27</w:t>
      </w:r>
      <w:r w:rsidR="00B178F0">
        <w:rPr>
          <w:rFonts w:eastAsia="Times New Roman" w:cstheme="minorHAnsi"/>
          <w:sz w:val="24"/>
          <w:szCs w:val="24"/>
          <w:lang w:eastAsia="hr-HR"/>
        </w:rPr>
        <w:t xml:space="preserve"> </w:t>
      </w:r>
      <w:r w:rsidRPr="006D6D2F">
        <w:rPr>
          <w:rFonts w:eastAsia="Times New Roman" w:cstheme="minorHAnsi"/>
          <w:sz w:val="24"/>
          <w:szCs w:val="24"/>
          <w:lang w:eastAsia="hr-HR"/>
        </w:rPr>
        <w:t>%, a pravo na po</w:t>
      </w:r>
      <w:r w:rsidR="00B178F0">
        <w:rPr>
          <w:rFonts w:eastAsia="Times New Roman" w:cstheme="minorHAnsi"/>
          <w:sz w:val="24"/>
          <w:szCs w:val="24"/>
          <w:lang w:eastAsia="hr-HR"/>
        </w:rPr>
        <w:t>moć ostvarilo je  160 korisnika;</w:t>
      </w:r>
    </w:p>
    <w:p w14:paraId="312400DD" w14:textId="602143C0" w:rsidR="006D6D2F" w:rsidRPr="006D6D2F" w:rsidRDefault="006D6D2F" w:rsidP="008A5BB1">
      <w:pPr>
        <w:numPr>
          <w:ilvl w:val="0"/>
          <w:numId w:val="5"/>
        </w:num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u w:val="single"/>
          <w:lang w:eastAsia="hr-HR"/>
        </w:rPr>
        <w:t>Besplatna prehrana u osnovnim školama</w:t>
      </w:r>
      <w:r w:rsidRPr="006D6D2F">
        <w:rPr>
          <w:rFonts w:eastAsia="Times New Roman" w:cstheme="minorHAnsi"/>
          <w:sz w:val="24"/>
          <w:szCs w:val="24"/>
          <w:lang w:eastAsia="hr-HR"/>
        </w:rPr>
        <w:t xml:space="preserve"> izvršena je u iznosu od 183.444,00 kn ili 64,37</w:t>
      </w:r>
      <w:r w:rsidR="00B178F0">
        <w:rPr>
          <w:rFonts w:eastAsia="Times New Roman" w:cstheme="minorHAnsi"/>
          <w:sz w:val="24"/>
          <w:szCs w:val="24"/>
          <w:lang w:eastAsia="hr-HR"/>
        </w:rPr>
        <w:t xml:space="preserve"> </w:t>
      </w:r>
      <w:r w:rsidRPr="006D6D2F">
        <w:rPr>
          <w:rFonts w:eastAsia="Times New Roman" w:cstheme="minorHAnsi"/>
          <w:sz w:val="24"/>
          <w:szCs w:val="24"/>
          <w:lang w:eastAsia="hr-HR"/>
        </w:rPr>
        <w:t>%, a p</w:t>
      </w:r>
      <w:r w:rsidR="00B178F0">
        <w:rPr>
          <w:rFonts w:eastAsia="Times New Roman" w:cstheme="minorHAnsi"/>
          <w:sz w:val="24"/>
          <w:szCs w:val="24"/>
          <w:lang w:eastAsia="hr-HR"/>
        </w:rPr>
        <w:t>ravo je ostvarilo 333 korisnika;</w:t>
      </w:r>
    </w:p>
    <w:p w14:paraId="4D41EEC2" w14:textId="627369FD" w:rsidR="006D6D2F" w:rsidRPr="006D6D2F" w:rsidRDefault="006D6D2F" w:rsidP="008A5BB1">
      <w:pPr>
        <w:numPr>
          <w:ilvl w:val="0"/>
          <w:numId w:val="5"/>
        </w:num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u w:val="single"/>
          <w:lang w:eastAsia="hr-HR"/>
        </w:rPr>
        <w:lastRenderedPageBreak/>
        <w:t>Pomoć u plaćanju troškova pogreba</w:t>
      </w:r>
      <w:r w:rsidRPr="006D6D2F">
        <w:rPr>
          <w:rFonts w:eastAsia="Times New Roman" w:cstheme="minorHAnsi"/>
          <w:sz w:val="24"/>
          <w:szCs w:val="24"/>
          <w:lang w:eastAsia="hr-HR"/>
        </w:rPr>
        <w:t xml:space="preserve"> izvršena je u iznosu od 3.762,85 kn ili 37,63</w:t>
      </w:r>
      <w:r w:rsidR="00B178F0">
        <w:rPr>
          <w:rFonts w:eastAsia="Times New Roman" w:cstheme="minorHAnsi"/>
          <w:sz w:val="24"/>
          <w:szCs w:val="24"/>
          <w:lang w:eastAsia="hr-HR"/>
        </w:rPr>
        <w:t xml:space="preserve"> </w:t>
      </w:r>
      <w:r w:rsidRPr="006D6D2F">
        <w:rPr>
          <w:rFonts w:eastAsia="Times New Roman" w:cstheme="minorHAnsi"/>
          <w:sz w:val="24"/>
          <w:szCs w:val="24"/>
          <w:lang w:eastAsia="hr-HR"/>
        </w:rPr>
        <w:t xml:space="preserve">%, </w:t>
      </w:r>
      <w:r w:rsidR="00B178F0">
        <w:rPr>
          <w:rFonts w:eastAsia="Times New Roman" w:cstheme="minorHAnsi"/>
          <w:sz w:val="24"/>
          <w:szCs w:val="24"/>
          <w:lang w:eastAsia="hr-HR"/>
        </w:rPr>
        <w:t>a pravo je ostvario 1 korisnik;</w:t>
      </w:r>
    </w:p>
    <w:p w14:paraId="75716576" w14:textId="52304B0A" w:rsidR="006D6D2F" w:rsidRPr="006D6D2F" w:rsidRDefault="006D6D2F" w:rsidP="008A5BB1">
      <w:pPr>
        <w:numPr>
          <w:ilvl w:val="0"/>
          <w:numId w:val="5"/>
        </w:num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u w:val="single"/>
          <w:lang w:eastAsia="hr-HR"/>
        </w:rPr>
        <w:t>Jednokratne novčane pomoći</w:t>
      </w:r>
      <w:r w:rsidRPr="006D6D2F">
        <w:rPr>
          <w:rFonts w:eastAsia="Times New Roman" w:cstheme="minorHAnsi"/>
          <w:sz w:val="24"/>
          <w:szCs w:val="24"/>
          <w:lang w:eastAsia="hr-HR"/>
        </w:rPr>
        <w:t xml:space="preserve"> izvršene su u iznosu od 22.200,00 kn ili 31,71</w:t>
      </w:r>
      <w:r w:rsidR="00B178F0">
        <w:rPr>
          <w:rFonts w:eastAsia="Times New Roman" w:cstheme="minorHAnsi"/>
          <w:sz w:val="24"/>
          <w:szCs w:val="24"/>
          <w:lang w:eastAsia="hr-HR"/>
        </w:rPr>
        <w:t xml:space="preserve"> %</w:t>
      </w:r>
      <w:r w:rsidRPr="006D6D2F">
        <w:rPr>
          <w:rFonts w:eastAsia="Times New Roman" w:cstheme="minorHAnsi"/>
          <w:sz w:val="24"/>
          <w:szCs w:val="24"/>
          <w:lang w:eastAsia="hr-HR"/>
        </w:rPr>
        <w:t xml:space="preserve"> kn,</w:t>
      </w:r>
      <w:r w:rsidR="00B178F0">
        <w:rPr>
          <w:rFonts w:eastAsia="Times New Roman" w:cstheme="minorHAnsi"/>
          <w:sz w:val="24"/>
          <w:szCs w:val="24"/>
          <w:lang w:eastAsia="hr-HR"/>
        </w:rPr>
        <w:t xml:space="preserve"> a pravo na pomoć su ostvarila 23 korisnika;</w:t>
      </w:r>
    </w:p>
    <w:p w14:paraId="1A4E49AB" w14:textId="77777777" w:rsidR="006D6D2F" w:rsidRPr="006D6D2F" w:rsidRDefault="006D6D2F" w:rsidP="008A5BB1">
      <w:pPr>
        <w:numPr>
          <w:ilvl w:val="0"/>
          <w:numId w:val="5"/>
        </w:numPr>
        <w:shd w:val="clear" w:color="auto" w:fill="FFFFFF"/>
        <w:spacing w:after="0" w:line="240" w:lineRule="auto"/>
        <w:jc w:val="both"/>
        <w:rPr>
          <w:rFonts w:eastAsia="Times New Roman" w:cstheme="minorHAnsi"/>
          <w:sz w:val="24"/>
          <w:szCs w:val="24"/>
          <w:lang w:eastAsia="hr-HR"/>
        </w:rPr>
      </w:pPr>
      <w:r w:rsidRPr="006D6D2F">
        <w:rPr>
          <w:rFonts w:eastAsia="Times New Roman" w:cstheme="minorHAnsi"/>
          <w:sz w:val="24"/>
          <w:szCs w:val="24"/>
          <w:u w:val="single"/>
          <w:lang w:eastAsia="hr-HR"/>
        </w:rPr>
        <w:t>Sufinanciranje boravka djece i odraslih ometenih u razvoju u rehabilitacijskim centrima</w:t>
      </w:r>
      <w:r w:rsidRPr="006D6D2F">
        <w:rPr>
          <w:rFonts w:eastAsia="Times New Roman" w:cstheme="minorHAnsi"/>
          <w:sz w:val="24"/>
          <w:szCs w:val="24"/>
          <w:lang w:eastAsia="hr-HR"/>
        </w:rPr>
        <w:t xml:space="preserve"> izvršena je u iznosu od 4.725,00 kn, a pravo su ostvarila 2 korisnika.</w:t>
      </w:r>
    </w:p>
    <w:p w14:paraId="486CEAE1" w14:textId="77777777" w:rsidR="006D6D2F" w:rsidRPr="006D6D2F" w:rsidRDefault="006D6D2F" w:rsidP="006D6D2F">
      <w:pPr>
        <w:shd w:val="clear" w:color="auto" w:fill="FFFFFF"/>
        <w:spacing w:after="0" w:line="240" w:lineRule="auto"/>
        <w:jc w:val="both"/>
        <w:rPr>
          <w:rFonts w:eastAsia="Times New Roman" w:cstheme="minorHAnsi"/>
          <w:sz w:val="24"/>
          <w:szCs w:val="24"/>
          <w:lang w:eastAsia="hr-HR"/>
        </w:rPr>
      </w:pPr>
    </w:p>
    <w:p w14:paraId="157B97B4" w14:textId="21BBAA28"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Program obuhvaća sljedeće aktivnosti:</w:t>
      </w:r>
    </w:p>
    <w:p w14:paraId="41777F53"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p>
    <w:p w14:paraId="205C7011" w14:textId="77777777" w:rsidR="006D6D2F" w:rsidRDefault="006D6D2F" w:rsidP="006D6D2F">
      <w:pPr>
        <w:widowControl w:val="0"/>
        <w:autoSpaceDE w:val="0"/>
        <w:autoSpaceDN w:val="0"/>
        <w:adjustRightInd w:val="0"/>
        <w:spacing w:after="0" w:line="240" w:lineRule="auto"/>
        <w:jc w:val="both"/>
        <w:rPr>
          <w:rFonts w:eastAsia="Calibri" w:cstheme="minorHAnsi"/>
          <w:b/>
          <w:sz w:val="24"/>
          <w:szCs w:val="24"/>
        </w:rPr>
      </w:pPr>
      <w:r w:rsidRPr="006D6D2F">
        <w:rPr>
          <w:rFonts w:eastAsia="Calibri" w:cstheme="minorHAnsi"/>
          <w:b/>
          <w:sz w:val="24"/>
          <w:szCs w:val="24"/>
        </w:rPr>
        <w:t xml:space="preserve">1.7.1. Aktivnost 1007 A100001 Pomoć građanima i kućanstvu </w:t>
      </w:r>
    </w:p>
    <w:p w14:paraId="377B8D1C" w14:textId="77777777" w:rsidR="00B178F0" w:rsidRPr="006D6D2F" w:rsidRDefault="00B178F0" w:rsidP="006D6D2F">
      <w:pPr>
        <w:widowControl w:val="0"/>
        <w:autoSpaceDE w:val="0"/>
        <w:autoSpaceDN w:val="0"/>
        <w:adjustRightInd w:val="0"/>
        <w:spacing w:after="0" w:line="240" w:lineRule="auto"/>
        <w:jc w:val="both"/>
        <w:rPr>
          <w:rFonts w:eastAsia="Calibri" w:cstheme="minorHAnsi"/>
          <w:b/>
          <w:sz w:val="24"/>
          <w:szCs w:val="24"/>
        </w:rPr>
      </w:pPr>
    </w:p>
    <w:p w14:paraId="1543F8A5" w14:textId="08085278" w:rsidR="006D6D2F" w:rsidRPr="006D6D2F" w:rsidRDefault="006D6D2F" w:rsidP="006D6D2F">
      <w:pPr>
        <w:widowControl w:val="0"/>
        <w:autoSpaceDE w:val="0"/>
        <w:autoSpaceDN w:val="0"/>
        <w:adjustRightInd w:val="0"/>
        <w:spacing w:after="0" w:line="240" w:lineRule="auto"/>
        <w:jc w:val="both"/>
        <w:rPr>
          <w:rFonts w:eastAsia="Times New Roman" w:cstheme="minorHAnsi"/>
          <w:b/>
          <w:sz w:val="24"/>
          <w:szCs w:val="24"/>
          <w:lang w:eastAsia="hr-HR"/>
        </w:rPr>
      </w:pPr>
      <w:r w:rsidRPr="006D6D2F">
        <w:rPr>
          <w:rFonts w:eastAsia="Times New Roman" w:cstheme="minorHAnsi"/>
          <w:sz w:val="24"/>
          <w:szCs w:val="24"/>
          <w:lang w:eastAsia="hr-HR"/>
        </w:rPr>
        <w:t xml:space="preserve">Aktivnost 1017 A100001 </w:t>
      </w:r>
      <w:r w:rsidRPr="00B178F0">
        <w:rPr>
          <w:rFonts w:eastAsia="Times New Roman" w:cstheme="minorHAnsi"/>
          <w:i/>
          <w:sz w:val="24"/>
          <w:szCs w:val="24"/>
          <w:lang w:eastAsia="hr-HR"/>
        </w:rPr>
        <w:t>Pomoć građanima i kućanstvu</w:t>
      </w:r>
      <w:r w:rsidRPr="006D6D2F">
        <w:rPr>
          <w:rFonts w:eastAsia="Times New Roman" w:cstheme="minorHAnsi"/>
          <w:b/>
          <w:sz w:val="24"/>
          <w:szCs w:val="24"/>
          <w:lang w:eastAsia="hr-HR"/>
        </w:rPr>
        <w:t xml:space="preserve"> </w:t>
      </w:r>
      <w:r w:rsidRPr="006D6D2F">
        <w:rPr>
          <w:rFonts w:eastAsia="Calibri" w:cstheme="minorHAnsi"/>
          <w:sz w:val="24"/>
          <w:szCs w:val="24"/>
        </w:rPr>
        <w:t xml:space="preserve"> izvršena je u izvještajnom razdoblju u iznosu od </w:t>
      </w:r>
      <w:r w:rsidRPr="006D6D2F">
        <w:rPr>
          <w:rFonts w:eastAsia="Times New Roman" w:cstheme="minorHAnsi"/>
          <w:sz w:val="24"/>
          <w:szCs w:val="24"/>
          <w:lang w:eastAsia="hr-HR"/>
        </w:rPr>
        <w:t>112.333,45</w:t>
      </w:r>
      <w:r w:rsidRPr="006D6D2F">
        <w:rPr>
          <w:rFonts w:eastAsia="Times New Roman" w:cstheme="minorHAnsi"/>
          <w:b/>
          <w:sz w:val="24"/>
          <w:szCs w:val="24"/>
          <w:lang w:eastAsia="hr-HR"/>
        </w:rPr>
        <w:t xml:space="preserve"> </w:t>
      </w:r>
      <w:r w:rsidRPr="006D6D2F">
        <w:rPr>
          <w:rFonts w:eastAsia="Calibri" w:cstheme="minorHAnsi"/>
          <w:sz w:val="24"/>
          <w:szCs w:val="24"/>
        </w:rPr>
        <w:t>k</w:t>
      </w:r>
      <w:r w:rsidR="00B178F0">
        <w:rPr>
          <w:rFonts w:eastAsia="Calibri" w:cstheme="minorHAnsi"/>
          <w:sz w:val="24"/>
          <w:szCs w:val="24"/>
        </w:rPr>
        <w:t>n</w:t>
      </w:r>
      <w:r w:rsidRPr="006D6D2F">
        <w:rPr>
          <w:rFonts w:eastAsia="Calibri" w:cstheme="minorHAnsi"/>
          <w:sz w:val="24"/>
          <w:szCs w:val="24"/>
        </w:rPr>
        <w:t xml:space="preserve"> ili 21,60 % od plana.</w:t>
      </w:r>
      <w:r w:rsidRPr="006D6D2F">
        <w:rPr>
          <w:rFonts w:eastAsia="Times New Roman" w:cstheme="minorHAnsi"/>
          <w:b/>
          <w:sz w:val="24"/>
          <w:szCs w:val="24"/>
          <w:lang w:eastAsia="hr-HR"/>
        </w:rPr>
        <w:t xml:space="preserve"> </w:t>
      </w:r>
      <w:r w:rsidRPr="006D6D2F">
        <w:rPr>
          <w:rFonts w:eastAsia="Times New Roman" w:cstheme="minorHAnsi"/>
          <w:sz w:val="24"/>
          <w:szCs w:val="24"/>
          <w:lang w:eastAsia="hr-HR"/>
        </w:rPr>
        <w:t>Aktivnost se odnosi se na sve oblike socijalnih pomoći koje su, sukladno Programu javnih potreba u socijalnoj skrbi na području grada Novske za 2022. godinu, isplaćene građan</w:t>
      </w:r>
      <w:r w:rsidR="007579A9">
        <w:rPr>
          <w:rFonts w:eastAsia="Times New Roman" w:cstheme="minorHAnsi"/>
          <w:sz w:val="24"/>
          <w:szCs w:val="24"/>
          <w:lang w:eastAsia="hr-HR"/>
        </w:rPr>
        <w:t>ima</w:t>
      </w:r>
      <w:r w:rsidRPr="006D6D2F">
        <w:rPr>
          <w:rFonts w:eastAsia="Times New Roman" w:cstheme="minorHAnsi"/>
          <w:sz w:val="24"/>
          <w:szCs w:val="24"/>
          <w:lang w:eastAsia="hr-HR"/>
        </w:rPr>
        <w:t xml:space="preserve"> i kućanstvima u socijalno-zaštitnoj potrebi (pomoć za troškove stanovanja, pomoć za podmirenje pogrebnih troškova, financiranje boravka i liječenja djece predškolske dobi u Poliklinici SUVAG,  </w:t>
      </w:r>
      <w:proofErr w:type="spellStart"/>
      <w:r w:rsidRPr="006D6D2F">
        <w:rPr>
          <w:rFonts w:eastAsia="Times New Roman" w:cstheme="minorHAnsi"/>
          <w:sz w:val="24"/>
          <w:szCs w:val="24"/>
          <w:lang w:eastAsia="hr-HR"/>
        </w:rPr>
        <w:t>Down</w:t>
      </w:r>
      <w:proofErr w:type="spellEnd"/>
      <w:r w:rsidRPr="006D6D2F">
        <w:rPr>
          <w:rFonts w:eastAsia="Times New Roman" w:cstheme="minorHAnsi"/>
          <w:sz w:val="24"/>
          <w:szCs w:val="24"/>
          <w:lang w:eastAsia="hr-HR"/>
        </w:rPr>
        <w:t xml:space="preserve"> centru Pula i dr. te jednokratne pomoći).</w:t>
      </w:r>
    </w:p>
    <w:p w14:paraId="6BA69BD2"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b/>
          <w:sz w:val="24"/>
          <w:szCs w:val="24"/>
          <w:lang w:eastAsia="hr-HR"/>
        </w:rPr>
      </w:pPr>
    </w:p>
    <w:p w14:paraId="71B4A4DF" w14:textId="77777777" w:rsidR="006D6D2F" w:rsidRDefault="006D6D2F" w:rsidP="006D6D2F">
      <w:pPr>
        <w:widowControl w:val="0"/>
        <w:autoSpaceDE w:val="0"/>
        <w:autoSpaceDN w:val="0"/>
        <w:adjustRightInd w:val="0"/>
        <w:spacing w:after="0" w:line="240" w:lineRule="auto"/>
        <w:jc w:val="both"/>
        <w:rPr>
          <w:rFonts w:eastAsia="Calibri" w:cstheme="minorHAnsi"/>
          <w:b/>
          <w:sz w:val="24"/>
          <w:szCs w:val="24"/>
        </w:rPr>
      </w:pPr>
      <w:r w:rsidRPr="006D6D2F">
        <w:rPr>
          <w:rFonts w:eastAsia="Calibri" w:cstheme="minorHAnsi"/>
          <w:b/>
          <w:sz w:val="24"/>
          <w:szCs w:val="24"/>
        </w:rPr>
        <w:t xml:space="preserve">1.7.2. Aktivnost 1007 A100002 Sufinanciranje prehrane djece u školama </w:t>
      </w:r>
    </w:p>
    <w:p w14:paraId="64BB0390" w14:textId="77777777" w:rsidR="00B178F0" w:rsidRPr="006D6D2F" w:rsidRDefault="00B178F0" w:rsidP="006D6D2F">
      <w:pPr>
        <w:widowControl w:val="0"/>
        <w:autoSpaceDE w:val="0"/>
        <w:autoSpaceDN w:val="0"/>
        <w:adjustRightInd w:val="0"/>
        <w:spacing w:after="0" w:line="240" w:lineRule="auto"/>
        <w:jc w:val="both"/>
        <w:rPr>
          <w:rFonts w:eastAsia="Calibri" w:cstheme="minorHAnsi"/>
          <w:b/>
          <w:sz w:val="24"/>
          <w:szCs w:val="24"/>
        </w:rPr>
      </w:pPr>
    </w:p>
    <w:p w14:paraId="3A25FA45" w14:textId="74DF66CF" w:rsidR="006D6D2F" w:rsidRPr="006D6D2F" w:rsidRDefault="006D6D2F" w:rsidP="006D6D2F">
      <w:pPr>
        <w:spacing w:after="0" w:line="240" w:lineRule="auto"/>
        <w:jc w:val="both"/>
        <w:rPr>
          <w:rFonts w:eastAsia="Calibri" w:cstheme="minorHAnsi"/>
          <w:sz w:val="24"/>
          <w:szCs w:val="24"/>
        </w:rPr>
      </w:pPr>
      <w:r w:rsidRPr="006D6D2F">
        <w:rPr>
          <w:rFonts w:eastAsia="Times New Roman" w:cstheme="minorHAnsi"/>
          <w:sz w:val="24"/>
          <w:szCs w:val="24"/>
          <w:lang w:eastAsia="hr-HR"/>
        </w:rPr>
        <w:t xml:space="preserve">Aktivnost 1017 A100002 </w:t>
      </w:r>
      <w:r w:rsidRPr="00B178F0">
        <w:rPr>
          <w:rFonts w:eastAsia="Times New Roman" w:cstheme="minorHAnsi"/>
          <w:i/>
          <w:sz w:val="24"/>
          <w:szCs w:val="24"/>
          <w:lang w:eastAsia="hr-HR"/>
        </w:rPr>
        <w:t>Sufinanciranje prehrane djece u školama</w:t>
      </w:r>
      <w:r w:rsidRPr="006D6D2F">
        <w:rPr>
          <w:rFonts w:eastAsia="Times New Roman" w:cstheme="minorHAnsi"/>
          <w:sz w:val="24"/>
          <w:szCs w:val="24"/>
          <w:lang w:eastAsia="hr-HR"/>
        </w:rPr>
        <w:t xml:space="preserve"> u izvještajnom razdoblju</w:t>
      </w:r>
      <w:r w:rsidRPr="006D6D2F">
        <w:rPr>
          <w:rFonts w:eastAsia="Times New Roman" w:cstheme="minorHAnsi"/>
          <w:b/>
          <w:sz w:val="24"/>
          <w:szCs w:val="24"/>
          <w:lang w:eastAsia="hr-HR"/>
        </w:rPr>
        <w:t xml:space="preserve"> </w:t>
      </w:r>
      <w:r w:rsidRPr="006D6D2F">
        <w:rPr>
          <w:rFonts w:eastAsia="Calibri" w:cstheme="minorHAnsi"/>
          <w:sz w:val="24"/>
          <w:szCs w:val="24"/>
        </w:rPr>
        <w:t>izvršena je u iznosu od 183.444,00 k</w:t>
      </w:r>
      <w:r w:rsidR="009A0FB2">
        <w:rPr>
          <w:rFonts w:eastAsia="Calibri" w:cstheme="minorHAnsi"/>
          <w:sz w:val="24"/>
          <w:szCs w:val="24"/>
        </w:rPr>
        <w:t xml:space="preserve">n ili 64,37 % od plana. Aktivnost se odnosi </w:t>
      </w:r>
      <w:r w:rsidRPr="006D6D2F">
        <w:rPr>
          <w:rFonts w:eastAsia="Calibri" w:cstheme="minorHAnsi"/>
          <w:sz w:val="24"/>
          <w:szCs w:val="24"/>
        </w:rPr>
        <w:t xml:space="preserve">na </w:t>
      </w:r>
      <w:r w:rsidRPr="006D6D2F">
        <w:rPr>
          <w:rFonts w:eastAsia="Times New Roman" w:cstheme="minorHAnsi"/>
          <w:sz w:val="24"/>
          <w:szCs w:val="24"/>
          <w:lang w:eastAsia="hr-HR"/>
        </w:rPr>
        <w:t>financiranje prehrane osnovnoškolske djece s prebivalištem na području Grada Novske ko</w:t>
      </w:r>
      <w:r w:rsidR="009A0FB2">
        <w:rPr>
          <w:rFonts w:eastAsia="Times New Roman" w:cstheme="minorHAnsi"/>
          <w:sz w:val="24"/>
          <w:szCs w:val="24"/>
          <w:lang w:eastAsia="hr-HR"/>
        </w:rPr>
        <w:t xml:space="preserve">ja dolaze iz obitelji koje su u </w:t>
      </w:r>
      <w:r w:rsidRPr="006D6D2F">
        <w:rPr>
          <w:rFonts w:eastAsia="Times New Roman" w:cstheme="minorHAnsi"/>
          <w:sz w:val="24"/>
          <w:szCs w:val="24"/>
          <w:lang w:eastAsia="hr-HR"/>
        </w:rPr>
        <w:t>socijalno-zaštitnoj potrebi.</w:t>
      </w:r>
      <w:r w:rsidRPr="006D6D2F">
        <w:rPr>
          <w:rFonts w:eastAsia="Calibri" w:cstheme="minorHAnsi"/>
          <w:sz w:val="24"/>
          <w:szCs w:val="24"/>
        </w:rPr>
        <w:t xml:space="preserve"> Ovaj oblik pomoći u izvještajnom razdoblju koristilo je 333 djece, a sredstva za prehranu nisu isplaćena za period kada učenici nisu pohađali nastavu radi </w:t>
      </w:r>
      <w:proofErr w:type="spellStart"/>
      <w:r w:rsidRPr="006D6D2F">
        <w:rPr>
          <w:rFonts w:eastAsia="Calibri" w:cstheme="minorHAnsi"/>
          <w:sz w:val="24"/>
          <w:szCs w:val="24"/>
        </w:rPr>
        <w:t>pandemije</w:t>
      </w:r>
      <w:proofErr w:type="spellEnd"/>
      <w:r w:rsidRPr="006D6D2F">
        <w:rPr>
          <w:rFonts w:eastAsia="Calibri" w:cstheme="minorHAnsi"/>
          <w:sz w:val="24"/>
          <w:szCs w:val="24"/>
        </w:rPr>
        <w:t xml:space="preserve"> korona virusa. </w:t>
      </w:r>
    </w:p>
    <w:p w14:paraId="5DFEFB43" w14:textId="77777777" w:rsidR="006D6D2F" w:rsidRPr="006D6D2F" w:rsidRDefault="006D6D2F" w:rsidP="006D6D2F">
      <w:pPr>
        <w:spacing w:after="0" w:line="240" w:lineRule="auto"/>
        <w:jc w:val="both"/>
        <w:rPr>
          <w:rFonts w:eastAsia="Calibri" w:cstheme="minorHAnsi"/>
          <w:sz w:val="24"/>
          <w:szCs w:val="24"/>
        </w:rPr>
      </w:pPr>
    </w:p>
    <w:p w14:paraId="19FA1D26" w14:textId="77777777" w:rsidR="006D6D2F" w:rsidRDefault="006D6D2F" w:rsidP="006D6D2F">
      <w:pPr>
        <w:widowControl w:val="0"/>
        <w:autoSpaceDE w:val="0"/>
        <w:autoSpaceDN w:val="0"/>
        <w:adjustRightInd w:val="0"/>
        <w:spacing w:after="0" w:line="240" w:lineRule="auto"/>
        <w:jc w:val="both"/>
        <w:rPr>
          <w:rFonts w:eastAsia="Calibri" w:cstheme="minorHAnsi"/>
          <w:b/>
          <w:sz w:val="24"/>
          <w:szCs w:val="24"/>
        </w:rPr>
      </w:pPr>
      <w:r w:rsidRPr="006D6D2F">
        <w:rPr>
          <w:rFonts w:eastAsia="Calibri" w:cstheme="minorHAnsi"/>
          <w:b/>
          <w:sz w:val="24"/>
          <w:szCs w:val="24"/>
        </w:rPr>
        <w:t xml:space="preserve">1.7.3. Aktivnost 1007 A100003 Dodatak na mirovinu </w:t>
      </w:r>
    </w:p>
    <w:p w14:paraId="397814C0" w14:textId="77777777" w:rsidR="009A0FB2" w:rsidRPr="006D6D2F" w:rsidRDefault="009A0FB2" w:rsidP="006D6D2F">
      <w:pPr>
        <w:widowControl w:val="0"/>
        <w:autoSpaceDE w:val="0"/>
        <w:autoSpaceDN w:val="0"/>
        <w:adjustRightInd w:val="0"/>
        <w:spacing w:after="0" w:line="240" w:lineRule="auto"/>
        <w:jc w:val="both"/>
        <w:rPr>
          <w:rFonts w:eastAsia="Calibri" w:cstheme="minorHAnsi"/>
          <w:b/>
          <w:sz w:val="24"/>
          <w:szCs w:val="24"/>
        </w:rPr>
      </w:pPr>
    </w:p>
    <w:p w14:paraId="2B3CEC2F" w14:textId="26805F59" w:rsidR="006D6D2F" w:rsidRPr="006D6D2F" w:rsidRDefault="006D6D2F" w:rsidP="006D6D2F">
      <w:pPr>
        <w:spacing w:after="0" w:line="240" w:lineRule="auto"/>
        <w:jc w:val="both"/>
        <w:rPr>
          <w:rFonts w:eastAsia="Calibri" w:cstheme="minorHAnsi"/>
          <w:sz w:val="24"/>
          <w:szCs w:val="24"/>
        </w:rPr>
      </w:pPr>
      <w:r w:rsidRPr="006D6D2F">
        <w:rPr>
          <w:rFonts w:eastAsia="Times New Roman" w:cstheme="minorHAnsi"/>
          <w:sz w:val="24"/>
          <w:szCs w:val="24"/>
          <w:lang w:eastAsia="hr-HR"/>
        </w:rPr>
        <w:t xml:space="preserve">Aktivnost 1007 A100003 </w:t>
      </w:r>
      <w:r w:rsidRPr="009A0FB2">
        <w:rPr>
          <w:rFonts w:eastAsia="Times New Roman" w:cstheme="minorHAnsi"/>
          <w:i/>
          <w:sz w:val="24"/>
          <w:szCs w:val="24"/>
          <w:lang w:eastAsia="hr-HR"/>
        </w:rPr>
        <w:t>Dodatak na mirovinu</w:t>
      </w:r>
      <w:r w:rsidRPr="006D6D2F">
        <w:rPr>
          <w:rFonts w:eastAsia="Times New Roman" w:cstheme="minorHAnsi"/>
          <w:sz w:val="24"/>
          <w:szCs w:val="24"/>
          <w:lang w:eastAsia="hr-HR"/>
        </w:rPr>
        <w:t xml:space="preserve"> u izvještajnom razdoblju izvršena je u iznosu  od 90.800,00 kn ili 41,27</w:t>
      </w:r>
      <w:r w:rsidR="009A0FB2">
        <w:rPr>
          <w:rFonts w:eastAsia="Times New Roman" w:cstheme="minorHAnsi"/>
          <w:sz w:val="24"/>
          <w:szCs w:val="24"/>
          <w:lang w:eastAsia="hr-HR"/>
        </w:rPr>
        <w:t xml:space="preserve"> </w:t>
      </w:r>
      <w:r w:rsidR="007579A9">
        <w:rPr>
          <w:rFonts w:eastAsia="Times New Roman" w:cstheme="minorHAnsi"/>
          <w:sz w:val="24"/>
          <w:szCs w:val="24"/>
          <w:lang w:eastAsia="hr-HR"/>
        </w:rPr>
        <w:t xml:space="preserve">%, </w:t>
      </w:r>
      <w:r w:rsidRPr="006D6D2F">
        <w:rPr>
          <w:rFonts w:eastAsia="Times New Roman" w:cstheme="minorHAnsi"/>
          <w:sz w:val="24"/>
          <w:szCs w:val="24"/>
          <w:lang w:eastAsia="hr-HR"/>
        </w:rPr>
        <w:t>a pravo na dodatak na mirovinu ostvarilo je 160 korisnika.</w:t>
      </w:r>
    </w:p>
    <w:p w14:paraId="5B3D9573" w14:textId="77777777" w:rsidR="006D6D2F" w:rsidRPr="006D6D2F" w:rsidRDefault="006D6D2F" w:rsidP="006D6D2F">
      <w:pPr>
        <w:spacing w:after="0" w:line="240" w:lineRule="auto"/>
        <w:jc w:val="both"/>
        <w:rPr>
          <w:rFonts w:eastAsia="Calibri" w:cstheme="minorHAnsi"/>
          <w:sz w:val="24"/>
          <w:szCs w:val="24"/>
        </w:rPr>
      </w:pPr>
    </w:p>
    <w:p w14:paraId="649B3677" w14:textId="77777777" w:rsidR="006D6D2F" w:rsidRPr="006D6D2F" w:rsidRDefault="006D6D2F" w:rsidP="006D6D2F">
      <w:pPr>
        <w:spacing w:after="0" w:line="240" w:lineRule="auto"/>
        <w:rPr>
          <w:rFonts w:eastAsia="Calibri" w:cstheme="minorHAnsi"/>
          <w:b/>
          <w:sz w:val="24"/>
          <w:szCs w:val="24"/>
        </w:rPr>
      </w:pPr>
      <w:bookmarkStart w:id="1" w:name="_Hlk114415588"/>
      <w:r w:rsidRPr="006D6D2F">
        <w:rPr>
          <w:rFonts w:eastAsia="Calibri" w:cstheme="minorHAnsi"/>
          <w:b/>
          <w:sz w:val="24"/>
          <w:szCs w:val="24"/>
        </w:rPr>
        <w:t>1.8. Program 1008 RAZVOJ SPORTA I REKREACIJE</w:t>
      </w:r>
    </w:p>
    <w:p w14:paraId="31855D55"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p>
    <w:p w14:paraId="645A4125" w14:textId="593E25A5" w:rsidR="006D6D2F" w:rsidRPr="006D6D2F" w:rsidRDefault="006D6D2F" w:rsidP="006D6D2F">
      <w:pPr>
        <w:spacing w:after="0" w:line="240" w:lineRule="auto"/>
        <w:jc w:val="both"/>
        <w:rPr>
          <w:rFonts w:eastAsia="Calibri" w:cstheme="minorHAnsi"/>
          <w:b/>
          <w:sz w:val="24"/>
          <w:szCs w:val="24"/>
        </w:rPr>
      </w:pPr>
      <w:r w:rsidRPr="006D6D2F">
        <w:rPr>
          <w:rFonts w:eastAsia="Calibri" w:cstheme="minorHAnsi"/>
          <w:sz w:val="24"/>
          <w:szCs w:val="24"/>
        </w:rPr>
        <w:t>Program 1008 RAZVOJ SPORTA I REKREACIJE</w:t>
      </w:r>
      <w:r w:rsidRPr="006D6D2F">
        <w:rPr>
          <w:rFonts w:eastAsia="Times New Roman" w:cstheme="minorHAnsi"/>
          <w:sz w:val="24"/>
          <w:szCs w:val="24"/>
          <w:lang w:eastAsia="hr-HR"/>
        </w:rPr>
        <w:t xml:space="preserve"> u izvještajnom razdoblju izvršen je u iznosu od 994.530,32 kn ili 45,30 % od plana</w:t>
      </w:r>
      <w:r w:rsidRPr="006D6D2F">
        <w:rPr>
          <w:rFonts w:eastAsia="Calibri" w:cstheme="minorHAnsi"/>
          <w:b/>
          <w:sz w:val="24"/>
          <w:szCs w:val="24"/>
        </w:rPr>
        <w:t xml:space="preserve"> </w:t>
      </w:r>
      <w:r w:rsidRPr="006D6D2F">
        <w:rPr>
          <w:rFonts w:eastAsia="Times New Roman" w:cstheme="minorHAnsi"/>
          <w:sz w:val="24"/>
          <w:szCs w:val="24"/>
          <w:lang w:eastAsia="hr-HR"/>
        </w:rPr>
        <w:t>za sljedeće aktivnosti i projekte:</w:t>
      </w:r>
    </w:p>
    <w:p w14:paraId="75821C47"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p>
    <w:p w14:paraId="1B83C8F4"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b/>
          <w:sz w:val="24"/>
          <w:szCs w:val="24"/>
          <w:lang w:eastAsia="hr-HR"/>
        </w:rPr>
      </w:pPr>
      <w:r w:rsidRPr="006D6D2F">
        <w:rPr>
          <w:rFonts w:eastAsia="Times New Roman" w:cstheme="minorHAnsi"/>
          <w:b/>
          <w:sz w:val="24"/>
          <w:szCs w:val="24"/>
          <w:lang w:eastAsia="hr-HR"/>
        </w:rPr>
        <w:t xml:space="preserve">1.8.1. Aktivnost 1008 A100001 Financiranje sportskih klubova </w:t>
      </w:r>
    </w:p>
    <w:p w14:paraId="29C1078B"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p>
    <w:p w14:paraId="75AD7A69" w14:textId="6E9D99E4"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Aktivnost 1008 A100001 </w:t>
      </w:r>
      <w:r w:rsidRPr="009A0FB2">
        <w:rPr>
          <w:rFonts w:eastAsia="Times New Roman" w:cstheme="minorHAnsi"/>
          <w:i/>
          <w:sz w:val="24"/>
          <w:szCs w:val="24"/>
          <w:lang w:eastAsia="hr-HR"/>
        </w:rPr>
        <w:t>Financiranje sportskih klubova</w:t>
      </w:r>
      <w:r w:rsidRPr="006D6D2F">
        <w:rPr>
          <w:rFonts w:eastAsia="Times New Roman" w:cstheme="minorHAnsi"/>
          <w:sz w:val="24"/>
          <w:szCs w:val="24"/>
          <w:lang w:eastAsia="hr-HR"/>
        </w:rPr>
        <w:t xml:space="preserve"> u izvještajnom razdoblju izvr</w:t>
      </w:r>
      <w:r w:rsidR="009A0FB2">
        <w:rPr>
          <w:rFonts w:eastAsia="Times New Roman" w:cstheme="minorHAnsi"/>
          <w:sz w:val="24"/>
          <w:szCs w:val="24"/>
          <w:lang w:eastAsia="hr-HR"/>
        </w:rPr>
        <w:t xml:space="preserve">šena je u iznosu od 743.324,57 </w:t>
      </w:r>
      <w:r w:rsidR="007579A9">
        <w:rPr>
          <w:rFonts w:eastAsia="Times New Roman" w:cstheme="minorHAnsi"/>
          <w:sz w:val="24"/>
          <w:szCs w:val="24"/>
          <w:lang w:eastAsia="hr-HR"/>
        </w:rPr>
        <w:t xml:space="preserve">kn ili 47,44 % od plana, a </w:t>
      </w:r>
      <w:r w:rsidRPr="006D6D2F">
        <w:rPr>
          <w:rFonts w:eastAsia="Times New Roman" w:cstheme="minorHAnsi"/>
          <w:sz w:val="24"/>
          <w:szCs w:val="24"/>
          <w:lang w:eastAsia="hr-HR"/>
        </w:rPr>
        <w:t>sredstva su utrošena za financiranje sportskih klubova prema odobrenim donacijama dodijeljenim od Zajednice sportskih udru</w:t>
      </w:r>
      <w:r w:rsidR="009A0FB2">
        <w:rPr>
          <w:rFonts w:eastAsia="Times New Roman" w:cstheme="minorHAnsi"/>
          <w:sz w:val="24"/>
          <w:szCs w:val="24"/>
          <w:lang w:eastAsia="hr-HR"/>
        </w:rPr>
        <w:t>ga Grada Novske nakon prethodno</w:t>
      </w:r>
      <w:r w:rsidRPr="006D6D2F">
        <w:rPr>
          <w:rFonts w:eastAsia="Times New Roman" w:cstheme="minorHAnsi"/>
          <w:sz w:val="24"/>
          <w:szCs w:val="24"/>
          <w:lang w:eastAsia="hr-HR"/>
        </w:rPr>
        <w:t xml:space="preserve"> provedena dva Javna poziva</w:t>
      </w:r>
      <w:r w:rsidR="009A0FB2">
        <w:rPr>
          <w:rFonts w:eastAsia="Times New Roman" w:cstheme="minorHAnsi"/>
          <w:sz w:val="24"/>
          <w:szCs w:val="24"/>
          <w:lang w:eastAsia="hr-HR"/>
        </w:rPr>
        <w:t>, i to:</w:t>
      </w:r>
    </w:p>
    <w:p w14:paraId="1B3DF27A" w14:textId="759F3BEE" w:rsidR="006D6D2F" w:rsidRPr="006D6D2F" w:rsidRDefault="006D6D2F" w:rsidP="008A5BB1">
      <w:pPr>
        <w:widowControl w:val="0"/>
        <w:numPr>
          <w:ilvl w:val="0"/>
          <w:numId w:val="6"/>
        </w:numPr>
        <w:autoSpaceDE w:val="0"/>
        <w:autoSpaceDN w:val="0"/>
        <w:adjustRightInd w:val="0"/>
        <w:spacing w:after="0" w:line="240" w:lineRule="auto"/>
        <w:jc w:val="both"/>
        <w:rPr>
          <w:rFonts w:eastAsia="Calibri" w:cstheme="minorHAnsi"/>
          <w:sz w:val="24"/>
          <w:szCs w:val="24"/>
          <w:lang w:eastAsia="hr-HR"/>
        </w:rPr>
      </w:pPr>
      <w:r w:rsidRPr="006D6D2F">
        <w:rPr>
          <w:rFonts w:eastAsia="Times New Roman" w:cstheme="minorHAnsi"/>
          <w:sz w:val="24"/>
          <w:szCs w:val="24"/>
          <w:lang w:eastAsia="hr-HR"/>
        </w:rPr>
        <w:t xml:space="preserve">Javnog </w:t>
      </w:r>
      <w:r w:rsidRPr="006D6D2F">
        <w:rPr>
          <w:rFonts w:eastAsia="Calibri" w:cstheme="minorHAnsi"/>
          <w:sz w:val="24"/>
          <w:szCs w:val="24"/>
          <w:lang w:eastAsia="hr-HR"/>
        </w:rPr>
        <w:t xml:space="preserve"> poziva za sufinanciranje javnih potreba u sportu na području Grada Novske za 2022.</w:t>
      </w:r>
      <w:r w:rsidR="009A0FB2">
        <w:rPr>
          <w:rFonts w:eastAsia="Calibri" w:cstheme="minorHAnsi"/>
          <w:sz w:val="24"/>
          <w:szCs w:val="24"/>
          <w:lang w:eastAsia="hr-HR"/>
        </w:rPr>
        <w:t xml:space="preserve"> godinu, u kojem su dodijeljene </w:t>
      </w:r>
      <w:r w:rsidRPr="006D6D2F">
        <w:rPr>
          <w:rFonts w:eastAsia="Calibri" w:cstheme="minorHAnsi"/>
          <w:sz w:val="24"/>
          <w:szCs w:val="24"/>
          <w:lang w:eastAsia="hr-HR"/>
        </w:rPr>
        <w:t>donacije za 28 sportskih klubova u ukupnom godišnjem iznosu od 1.410.000,00 kn:</w:t>
      </w:r>
    </w:p>
    <w:p w14:paraId="328BEE30" w14:textId="77777777" w:rsidR="006D6D2F" w:rsidRPr="006D6D2F" w:rsidRDefault="006D6D2F" w:rsidP="006D6D2F">
      <w:pPr>
        <w:widowControl w:val="0"/>
        <w:autoSpaceDE w:val="0"/>
        <w:autoSpaceDN w:val="0"/>
        <w:adjustRightInd w:val="0"/>
        <w:spacing w:after="0" w:line="240" w:lineRule="auto"/>
        <w:jc w:val="both"/>
        <w:rPr>
          <w:rFonts w:eastAsia="Calibri" w:cstheme="minorHAnsi"/>
          <w:sz w:val="24"/>
          <w:szCs w:val="24"/>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2387"/>
        <w:gridCol w:w="2007"/>
      </w:tblGrid>
      <w:tr w:rsidR="006D6D2F" w:rsidRPr="006D6D2F" w14:paraId="12424A78" w14:textId="77777777" w:rsidTr="009A0FB2">
        <w:tc>
          <w:tcPr>
            <w:tcW w:w="0" w:type="auto"/>
            <w:shd w:val="clear" w:color="auto" w:fill="D9D9D9" w:themeFill="background1" w:themeFillShade="D9"/>
          </w:tcPr>
          <w:p w14:paraId="3D3D864C" w14:textId="77777777" w:rsidR="006D6D2F" w:rsidRPr="006D6D2F" w:rsidRDefault="006D6D2F" w:rsidP="006D6D2F">
            <w:pPr>
              <w:spacing w:after="0" w:line="240" w:lineRule="auto"/>
              <w:rPr>
                <w:rFonts w:eastAsia="Times New Roman" w:cstheme="minorHAnsi"/>
                <w:sz w:val="24"/>
                <w:szCs w:val="24"/>
                <w:lang w:eastAsia="hr-HR"/>
              </w:rPr>
            </w:pPr>
            <w:proofErr w:type="spellStart"/>
            <w:r w:rsidRPr="006D6D2F">
              <w:rPr>
                <w:rFonts w:eastAsia="Times New Roman" w:cstheme="minorHAnsi"/>
                <w:sz w:val="24"/>
                <w:szCs w:val="24"/>
                <w:lang w:eastAsia="hr-HR"/>
              </w:rPr>
              <w:t>Rb</w:t>
            </w:r>
            <w:proofErr w:type="spellEnd"/>
            <w:r w:rsidRPr="006D6D2F">
              <w:rPr>
                <w:rFonts w:eastAsia="Times New Roman" w:cstheme="minorHAnsi"/>
                <w:sz w:val="24"/>
                <w:szCs w:val="24"/>
                <w:lang w:eastAsia="hr-HR"/>
              </w:rPr>
              <w:t>.</w:t>
            </w:r>
          </w:p>
        </w:tc>
        <w:tc>
          <w:tcPr>
            <w:tcW w:w="4423" w:type="dxa"/>
            <w:shd w:val="clear" w:color="auto" w:fill="D9D9D9" w:themeFill="background1" w:themeFillShade="D9"/>
          </w:tcPr>
          <w:p w14:paraId="7C55E9CC"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Naziv sportskog kluba</w:t>
            </w:r>
          </w:p>
        </w:tc>
        <w:tc>
          <w:tcPr>
            <w:tcW w:w="2387" w:type="dxa"/>
            <w:tcBorders>
              <w:bottom w:val="single" w:sz="4" w:space="0" w:color="auto"/>
            </w:tcBorders>
            <w:shd w:val="clear" w:color="auto" w:fill="D9D9D9" w:themeFill="background1" w:themeFillShade="D9"/>
          </w:tcPr>
          <w:p w14:paraId="06F72F4C"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sz w:val="24"/>
                <w:szCs w:val="24"/>
                <w:lang w:eastAsia="hr-HR"/>
              </w:rPr>
              <w:t xml:space="preserve">Isplaćena sredstva u 1. polugodištu 2022. </w:t>
            </w:r>
          </w:p>
        </w:tc>
        <w:tc>
          <w:tcPr>
            <w:tcW w:w="2007" w:type="dxa"/>
            <w:shd w:val="clear" w:color="auto" w:fill="D9D9D9" w:themeFill="background1" w:themeFillShade="D9"/>
          </w:tcPr>
          <w:p w14:paraId="53DE3792"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 xml:space="preserve">Godišnja sredstva </w:t>
            </w:r>
          </w:p>
          <w:p w14:paraId="0F06C864" w14:textId="77777777" w:rsidR="006D6D2F" w:rsidRPr="006D6D2F" w:rsidRDefault="006D6D2F" w:rsidP="006D6D2F">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2022. u kn</w:t>
            </w:r>
          </w:p>
        </w:tc>
      </w:tr>
      <w:tr w:rsidR="006D6D2F" w:rsidRPr="006D6D2F" w14:paraId="222C1860" w14:textId="77777777" w:rsidTr="009A0FB2">
        <w:tc>
          <w:tcPr>
            <w:tcW w:w="0" w:type="auto"/>
            <w:shd w:val="clear" w:color="auto" w:fill="F2F2F2" w:themeFill="background1" w:themeFillShade="F2"/>
          </w:tcPr>
          <w:p w14:paraId="142FA288"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4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tcPr>
          <w:p w14:paraId="027AF315"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 xml:space="preserve">SNK </w:t>
            </w:r>
            <w:proofErr w:type="spellStart"/>
            <w:r w:rsidRPr="006D6D2F">
              <w:rPr>
                <w:rFonts w:eastAsia="Times New Roman" w:cstheme="minorHAnsi"/>
                <w:bCs/>
                <w:sz w:val="24"/>
                <w:szCs w:val="24"/>
                <w:lang w:eastAsia="hr-HR"/>
              </w:rPr>
              <w:t>Libertas</w:t>
            </w:r>
            <w:proofErr w:type="spellEnd"/>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CC1E88"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204.702,30</w:t>
            </w:r>
          </w:p>
        </w:tc>
        <w:tc>
          <w:tcPr>
            <w:tcW w:w="20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4EBC203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409.404,60</w:t>
            </w:r>
          </w:p>
        </w:tc>
      </w:tr>
      <w:tr w:rsidR="006D6D2F" w:rsidRPr="006D6D2F" w14:paraId="48703183" w14:textId="77777777" w:rsidTr="009A0FB2">
        <w:tc>
          <w:tcPr>
            <w:tcW w:w="0" w:type="auto"/>
            <w:shd w:val="clear" w:color="auto" w:fill="F2F2F2" w:themeFill="background1" w:themeFillShade="F2"/>
          </w:tcPr>
          <w:p w14:paraId="10AFD82B"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504B36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HNK Sloga</w:t>
            </w:r>
          </w:p>
        </w:tc>
        <w:tc>
          <w:tcPr>
            <w:tcW w:w="238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60643337"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68.975,76</w:t>
            </w:r>
          </w:p>
        </w:tc>
        <w:tc>
          <w:tcPr>
            <w:tcW w:w="2007" w:type="dxa"/>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7F0D9DE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bCs/>
                <w:sz w:val="24"/>
                <w:szCs w:val="24"/>
                <w:lang w:eastAsia="hr-HR"/>
              </w:rPr>
              <w:t>137.951,55</w:t>
            </w:r>
          </w:p>
        </w:tc>
      </w:tr>
      <w:tr w:rsidR="006D6D2F" w:rsidRPr="006D6D2F" w14:paraId="4894D7A3" w14:textId="77777777" w:rsidTr="009A0FB2">
        <w:tc>
          <w:tcPr>
            <w:tcW w:w="0" w:type="auto"/>
            <w:shd w:val="clear" w:color="auto" w:fill="F2F2F2" w:themeFill="background1" w:themeFillShade="F2"/>
          </w:tcPr>
          <w:p w14:paraId="13285339"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0D0D6303"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NK Sokol</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9C317F"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20.025,22</w:t>
            </w:r>
          </w:p>
        </w:tc>
        <w:tc>
          <w:tcPr>
            <w:tcW w:w="2007" w:type="dxa"/>
            <w:shd w:val="clear" w:color="auto" w:fill="F2F2F2" w:themeFill="background1" w:themeFillShade="F2"/>
            <w:vAlign w:val="bottom"/>
          </w:tcPr>
          <w:p w14:paraId="6423B2F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40.050,45</w:t>
            </w:r>
          </w:p>
        </w:tc>
      </w:tr>
      <w:tr w:rsidR="006D6D2F" w:rsidRPr="006D6D2F" w14:paraId="0CA806D9" w14:textId="77777777" w:rsidTr="009A0FB2">
        <w:tc>
          <w:tcPr>
            <w:tcW w:w="0" w:type="auto"/>
            <w:shd w:val="clear" w:color="auto" w:fill="F2F2F2" w:themeFill="background1" w:themeFillShade="F2"/>
          </w:tcPr>
          <w:p w14:paraId="11216D5F"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4.</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A6D913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ŠNK Strug</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69555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20.025,22</w:t>
            </w:r>
          </w:p>
        </w:tc>
        <w:tc>
          <w:tcPr>
            <w:tcW w:w="2007" w:type="dxa"/>
            <w:shd w:val="clear" w:color="auto" w:fill="F2F2F2" w:themeFill="background1" w:themeFillShade="F2"/>
            <w:vAlign w:val="bottom"/>
          </w:tcPr>
          <w:p w14:paraId="2BFC647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40.050,45</w:t>
            </w:r>
          </w:p>
        </w:tc>
      </w:tr>
      <w:tr w:rsidR="006D6D2F" w:rsidRPr="006D6D2F" w14:paraId="6363214C" w14:textId="77777777" w:rsidTr="009A0FB2">
        <w:tc>
          <w:tcPr>
            <w:tcW w:w="0" w:type="auto"/>
            <w:shd w:val="clear" w:color="auto" w:fill="F2F2F2" w:themeFill="background1" w:themeFillShade="F2"/>
          </w:tcPr>
          <w:p w14:paraId="251B7AD7"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2A4452F0"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ŠNK Croatia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2E89F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11.731,94</w:t>
            </w:r>
          </w:p>
        </w:tc>
        <w:tc>
          <w:tcPr>
            <w:tcW w:w="2007" w:type="dxa"/>
            <w:shd w:val="clear" w:color="auto" w:fill="F2F2F2" w:themeFill="background1" w:themeFillShade="F2"/>
            <w:vAlign w:val="bottom"/>
          </w:tcPr>
          <w:p w14:paraId="066ECAB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23.463,90</w:t>
            </w:r>
          </w:p>
        </w:tc>
      </w:tr>
      <w:tr w:rsidR="006D6D2F" w:rsidRPr="006D6D2F" w14:paraId="186A758E" w14:textId="77777777" w:rsidTr="009A0FB2">
        <w:tc>
          <w:tcPr>
            <w:tcW w:w="0" w:type="auto"/>
            <w:shd w:val="clear" w:color="auto" w:fill="F2F2F2" w:themeFill="background1" w:themeFillShade="F2"/>
          </w:tcPr>
          <w:p w14:paraId="6D014C81"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6.</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5E0E048"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NK Nafta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0907E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8.697,82</w:t>
            </w:r>
          </w:p>
        </w:tc>
        <w:tc>
          <w:tcPr>
            <w:tcW w:w="2007" w:type="dxa"/>
            <w:shd w:val="clear" w:color="auto" w:fill="F2F2F2" w:themeFill="background1" w:themeFillShade="F2"/>
            <w:vAlign w:val="bottom"/>
          </w:tcPr>
          <w:p w14:paraId="1880989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17.395,65</w:t>
            </w:r>
          </w:p>
        </w:tc>
      </w:tr>
      <w:tr w:rsidR="006D6D2F" w:rsidRPr="006D6D2F" w14:paraId="3464D824" w14:textId="77777777" w:rsidTr="009A0FB2">
        <w:tc>
          <w:tcPr>
            <w:tcW w:w="0" w:type="auto"/>
            <w:shd w:val="clear" w:color="auto" w:fill="F2F2F2" w:themeFill="background1" w:themeFillShade="F2"/>
          </w:tcPr>
          <w:p w14:paraId="472C91DE"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7.</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13E4BDDB"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Rukometni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54239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73.628,10</w:t>
            </w:r>
          </w:p>
        </w:tc>
        <w:tc>
          <w:tcPr>
            <w:tcW w:w="2007" w:type="dxa"/>
            <w:shd w:val="clear" w:color="auto" w:fill="F2F2F2" w:themeFill="background1" w:themeFillShade="F2"/>
            <w:vAlign w:val="bottom"/>
          </w:tcPr>
          <w:p w14:paraId="3BE752E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147.256,20</w:t>
            </w:r>
          </w:p>
        </w:tc>
      </w:tr>
      <w:tr w:rsidR="006D6D2F" w:rsidRPr="006D6D2F" w14:paraId="0C09D6D6" w14:textId="77777777" w:rsidTr="009A0FB2">
        <w:tc>
          <w:tcPr>
            <w:tcW w:w="0" w:type="auto"/>
            <w:shd w:val="clear" w:color="auto" w:fill="F2F2F2" w:themeFill="background1" w:themeFillShade="F2"/>
          </w:tcPr>
          <w:p w14:paraId="1BC49D98"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8.</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0DE92C1"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Ženski rukometni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B0DB57"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59.468,84</w:t>
            </w:r>
          </w:p>
        </w:tc>
        <w:tc>
          <w:tcPr>
            <w:tcW w:w="2007" w:type="dxa"/>
            <w:shd w:val="clear" w:color="auto" w:fill="F2F2F2" w:themeFill="background1" w:themeFillShade="F2"/>
            <w:vAlign w:val="bottom"/>
          </w:tcPr>
          <w:p w14:paraId="7CDB81A7"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118.937,70</w:t>
            </w:r>
          </w:p>
        </w:tc>
      </w:tr>
      <w:tr w:rsidR="006D6D2F" w:rsidRPr="006D6D2F" w14:paraId="178D1792" w14:textId="77777777" w:rsidTr="009A0FB2">
        <w:tc>
          <w:tcPr>
            <w:tcW w:w="0" w:type="auto"/>
            <w:tcBorders>
              <w:bottom w:val="single" w:sz="4" w:space="0" w:color="auto"/>
            </w:tcBorders>
            <w:shd w:val="clear" w:color="auto" w:fill="F2F2F2" w:themeFill="background1" w:themeFillShade="F2"/>
          </w:tcPr>
          <w:p w14:paraId="70838A42"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9.</w:t>
            </w:r>
          </w:p>
        </w:tc>
        <w:tc>
          <w:tcPr>
            <w:tcW w:w="4423"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015C00D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Košarkaški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99CD91"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49.557,36</w:t>
            </w:r>
          </w:p>
        </w:tc>
        <w:tc>
          <w:tcPr>
            <w:tcW w:w="2007" w:type="dxa"/>
            <w:shd w:val="clear" w:color="auto" w:fill="F2F2F2" w:themeFill="background1" w:themeFillShade="F2"/>
            <w:vAlign w:val="bottom"/>
          </w:tcPr>
          <w:p w14:paraId="446FFEC1"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99.114,75</w:t>
            </w:r>
          </w:p>
        </w:tc>
      </w:tr>
      <w:tr w:rsidR="006D6D2F" w:rsidRPr="006D6D2F" w14:paraId="2979B865" w14:textId="77777777" w:rsidTr="009A0FB2">
        <w:tc>
          <w:tcPr>
            <w:tcW w:w="0" w:type="auto"/>
            <w:tcBorders>
              <w:top w:val="single" w:sz="4" w:space="0" w:color="auto"/>
              <w:bottom w:val="single" w:sz="4" w:space="0" w:color="auto"/>
            </w:tcBorders>
            <w:shd w:val="clear" w:color="auto" w:fill="F2F2F2" w:themeFill="background1" w:themeFillShade="F2"/>
          </w:tcPr>
          <w:p w14:paraId="1ACDED45"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10.</w:t>
            </w:r>
          </w:p>
        </w:tc>
        <w:tc>
          <w:tcPr>
            <w:tcW w:w="44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69143081"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Teniski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95A6C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10.316,02</w:t>
            </w:r>
          </w:p>
        </w:tc>
        <w:tc>
          <w:tcPr>
            <w:tcW w:w="2007" w:type="dxa"/>
            <w:shd w:val="clear" w:color="auto" w:fill="F2F2F2" w:themeFill="background1" w:themeFillShade="F2"/>
            <w:vAlign w:val="bottom"/>
          </w:tcPr>
          <w:p w14:paraId="762CA318"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20.632,05</w:t>
            </w:r>
          </w:p>
        </w:tc>
      </w:tr>
      <w:tr w:rsidR="006D6D2F" w:rsidRPr="006D6D2F" w14:paraId="2F6D893D" w14:textId="77777777" w:rsidTr="009A0FB2">
        <w:tc>
          <w:tcPr>
            <w:tcW w:w="0" w:type="auto"/>
            <w:tcBorders>
              <w:top w:val="single" w:sz="4" w:space="0" w:color="auto"/>
            </w:tcBorders>
            <w:shd w:val="clear" w:color="auto" w:fill="F2F2F2" w:themeFill="background1" w:themeFillShade="F2"/>
          </w:tcPr>
          <w:p w14:paraId="3DA3CB17"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11.</w:t>
            </w:r>
          </w:p>
        </w:tc>
        <w:tc>
          <w:tcPr>
            <w:tcW w:w="4423"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4FB3075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Sportski stolnoteniski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2EB56F"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11.329,40</w:t>
            </w:r>
          </w:p>
        </w:tc>
        <w:tc>
          <w:tcPr>
            <w:tcW w:w="2007" w:type="dxa"/>
            <w:shd w:val="clear" w:color="auto" w:fill="F2F2F2" w:themeFill="background1" w:themeFillShade="F2"/>
            <w:vAlign w:val="bottom"/>
          </w:tcPr>
          <w:p w14:paraId="74F328B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22.658,80</w:t>
            </w:r>
          </w:p>
        </w:tc>
      </w:tr>
      <w:tr w:rsidR="006D6D2F" w:rsidRPr="006D6D2F" w14:paraId="3D980EB3" w14:textId="77777777" w:rsidTr="009A0FB2">
        <w:tc>
          <w:tcPr>
            <w:tcW w:w="0" w:type="auto"/>
            <w:shd w:val="clear" w:color="auto" w:fill="F2F2F2" w:themeFill="background1" w:themeFillShade="F2"/>
          </w:tcPr>
          <w:p w14:paraId="1836A8C7"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12.</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03F595F1" w14:textId="77777777" w:rsidR="006D6D2F" w:rsidRPr="006D6D2F" w:rsidRDefault="006D6D2F" w:rsidP="006D6D2F">
            <w:pPr>
              <w:spacing w:after="0" w:line="240" w:lineRule="auto"/>
              <w:rPr>
                <w:rFonts w:eastAsia="Times New Roman" w:cstheme="minorHAnsi"/>
                <w:sz w:val="24"/>
                <w:szCs w:val="24"/>
                <w:lang w:eastAsia="hr-HR"/>
              </w:rPr>
            </w:pPr>
            <w:proofErr w:type="spellStart"/>
            <w:r w:rsidRPr="006D6D2F">
              <w:rPr>
                <w:rFonts w:eastAsia="Times New Roman" w:cstheme="minorHAnsi"/>
                <w:bCs/>
                <w:sz w:val="24"/>
                <w:szCs w:val="24"/>
                <w:lang w:eastAsia="hr-HR"/>
              </w:rPr>
              <w:t>Taekwondo</w:t>
            </w:r>
            <w:proofErr w:type="spellEnd"/>
            <w:r w:rsidRPr="006D6D2F">
              <w:rPr>
                <w:rFonts w:eastAsia="Times New Roman" w:cstheme="minorHAnsi"/>
                <w:bCs/>
                <w:sz w:val="24"/>
                <w:szCs w:val="24"/>
                <w:lang w:eastAsia="hr-HR"/>
              </w:rPr>
              <w:t xml:space="preserve"> klub </w:t>
            </w:r>
            <w:proofErr w:type="spellStart"/>
            <w:r w:rsidRPr="006D6D2F">
              <w:rPr>
                <w:rFonts w:eastAsia="Times New Roman" w:cstheme="minorHAnsi"/>
                <w:bCs/>
                <w:sz w:val="24"/>
                <w:szCs w:val="24"/>
                <w:lang w:eastAsia="hr-HR"/>
              </w:rPr>
              <w:t>Ogrc</w:t>
            </w:r>
            <w:proofErr w:type="spellEnd"/>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85E22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14.867,20</w:t>
            </w:r>
          </w:p>
        </w:tc>
        <w:tc>
          <w:tcPr>
            <w:tcW w:w="2007" w:type="dxa"/>
            <w:shd w:val="clear" w:color="auto" w:fill="F2F2F2" w:themeFill="background1" w:themeFillShade="F2"/>
            <w:vAlign w:val="bottom"/>
          </w:tcPr>
          <w:p w14:paraId="4E4163A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29.734,42</w:t>
            </w:r>
          </w:p>
        </w:tc>
      </w:tr>
      <w:tr w:rsidR="006D6D2F" w:rsidRPr="006D6D2F" w14:paraId="2FEE8319" w14:textId="77777777" w:rsidTr="009A0FB2">
        <w:tc>
          <w:tcPr>
            <w:tcW w:w="0" w:type="auto"/>
            <w:shd w:val="clear" w:color="auto" w:fill="F2F2F2" w:themeFill="background1" w:themeFillShade="F2"/>
          </w:tcPr>
          <w:p w14:paraId="0D78C27F"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13.</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CCA30F7"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Kuglački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C561BA"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51.782,40</w:t>
            </w:r>
          </w:p>
        </w:tc>
        <w:tc>
          <w:tcPr>
            <w:tcW w:w="2007" w:type="dxa"/>
            <w:shd w:val="clear" w:color="auto" w:fill="F2F2F2" w:themeFill="background1" w:themeFillShade="F2"/>
            <w:vAlign w:val="bottom"/>
          </w:tcPr>
          <w:p w14:paraId="6642E8EC"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103.564,80</w:t>
            </w:r>
          </w:p>
        </w:tc>
      </w:tr>
      <w:tr w:rsidR="006D6D2F" w:rsidRPr="006D6D2F" w14:paraId="36884CB3" w14:textId="77777777" w:rsidTr="009A0FB2">
        <w:tc>
          <w:tcPr>
            <w:tcW w:w="0" w:type="auto"/>
            <w:shd w:val="clear" w:color="auto" w:fill="F2F2F2" w:themeFill="background1" w:themeFillShade="F2"/>
          </w:tcPr>
          <w:p w14:paraId="6C2815FE"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14.</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58E0AF27"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Badminton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AC4B00"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14.361,52</w:t>
            </w:r>
          </w:p>
        </w:tc>
        <w:tc>
          <w:tcPr>
            <w:tcW w:w="2007" w:type="dxa"/>
            <w:shd w:val="clear" w:color="auto" w:fill="F2F2F2" w:themeFill="background1" w:themeFillShade="F2"/>
            <w:vAlign w:val="bottom"/>
          </w:tcPr>
          <w:p w14:paraId="72C6250D"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28.723,05</w:t>
            </w:r>
          </w:p>
        </w:tc>
      </w:tr>
      <w:tr w:rsidR="006D6D2F" w:rsidRPr="006D6D2F" w14:paraId="75E735A8" w14:textId="77777777" w:rsidTr="009A0FB2">
        <w:tc>
          <w:tcPr>
            <w:tcW w:w="0" w:type="auto"/>
            <w:shd w:val="clear" w:color="auto" w:fill="F2F2F2" w:themeFill="background1" w:themeFillShade="F2"/>
          </w:tcPr>
          <w:p w14:paraId="25F334F0"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15.</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7E42A0B8"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Ženski kuglački klub Novska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1CA24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16.889,96</w:t>
            </w:r>
          </w:p>
        </w:tc>
        <w:tc>
          <w:tcPr>
            <w:tcW w:w="2007" w:type="dxa"/>
            <w:shd w:val="clear" w:color="auto" w:fill="F2F2F2" w:themeFill="background1" w:themeFillShade="F2"/>
            <w:vAlign w:val="bottom"/>
          </w:tcPr>
          <w:p w14:paraId="2E89C21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33.779,92</w:t>
            </w:r>
          </w:p>
        </w:tc>
      </w:tr>
      <w:tr w:rsidR="006D6D2F" w:rsidRPr="006D6D2F" w14:paraId="1B3552FA" w14:textId="77777777" w:rsidTr="009A0FB2">
        <w:tc>
          <w:tcPr>
            <w:tcW w:w="0" w:type="auto"/>
            <w:shd w:val="clear" w:color="auto" w:fill="F2F2F2" w:themeFill="background1" w:themeFillShade="F2"/>
          </w:tcPr>
          <w:p w14:paraId="4202574E"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16.</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EDC2D1D"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Kuglački klub Slavonija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BBB350"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13.653,56</w:t>
            </w:r>
          </w:p>
        </w:tc>
        <w:tc>
          <w:tcPr>
            <w:tcW w:w="2007" w:type="dxa"/>
            <w:shd w:val="clear" w:color="auto" w:fill="F2F2F2" w:themeFill="background1" w:themeFillShade="F2"/>
            <w:vAlign w:val="bottom"/>
          </w:tcPr>
          <w:p w14:paraId="2EDACE9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27.307,12</w:t>
            </w:r>
          </w:p>
        </w:tc>
      </w:tr>
      <w:tr w:rsidR="006D6D2F" w:rsidRPr="006D6D2F" w14:paraId="5BF8444B" w14:textId="77777777" w:rsidTr="009A0FB2">
        <w:tc>
          <w:tcPr>
            <w:tcW w:w="0" w:type="auto"/>
            <w:shd w:val="clear" w:color="auto" w:fill="F2F2F2" w:themeFill="background1" w:themeFillShade="F2"/>
          </w:tcPr>
          <w:p w14:paraId="67BCF08C"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17.</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56651FBF"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Kuglački klub Belina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7FCA0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9.709,20</w:t>
            </w:r>
          </w:p>
        </w:tc>
        <w:tc>
          <w:tcPr>
            <w:tcW w:w="2007" w:type="dxa"/>
            <w:shd w:val="clear" w:color="auto" w:fill="F2F2F2" w:themeFill="background1" w:themeFillShade="F2"/>
            <w:vAlign w:val="bottom"/>
          </w:tcPr>
          <w:p w14:paraId="4175B6F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19.418,40</w:t>
            </w:r>
          </w:p>
        </w:tc>
      </w:tr>
      <w:tr w:rsidR="006D6D2F" w:rsidRPr="006D6D2F" w14:paraId="1FE58579" w14:textId="77777777" w:rsidTr="009A0FB2">
        <w:tc>
          <w:tcPr>
            <w:tcW w:w="0" w:type="auto"/>
            <w:shd w:val="clear" w:color="auto" w:fill="F2F2F2" w:themeFill="background1" w:themeFillShade="F2"/>
          </w:tcPr>
          <w:p w14:paraId="5E60E981"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18.</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6EAE828" w14:textId="77777777" w:rsidR="006D6D2F" w:rsidRPr="006D6D2F" w:rsidRDefault="006D6D2F" w:rsidP="006D6D2F">
            <w:pPr>
              <w:spacing w:after="0" w:line="240" w:lineRule="auto"/>
              <w:rPr>
                <w:rFonts w:eastAsia="Times New Roman" w:cstheme="minorHAnsi"/>
                <w:sz w:val="24"/>
                <w:szCs w:val="24"/>
                <w:lang w:eastAsia="hr-HR"/>
              </w:rPr>
            </w:pPr>
            <w:r w:rsidRPr="006D6D2F">
              <w:rPr>
                <w:rFonts w:eastAsia="Times New Roman" w:cstheme="minorHAnsi"/>
                <w:bCs/>
                <w:sz w:val="24"/>
                <w:szCs w:val="24"/>
                <w:lang w:eastAsia="hr-HR"/>
              </w:rPr>
              <w:t>Šahovski klub Obrtnik</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CD92EC2"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5.764,83</w:t>
            </w:r>
          </w:p>
        </w:tc>
        <w:tc>
          <w:tcPr>
            <w:tcW w:w="2007" w:type="dxa"/>
            <w:shd w:val="clear" w:color="auto" w:fill="F2F2F2" w:themeFill="background1" w:themeFillShade="F2"/>
            <w:vAlign w:val="bottom"/>
          </w:tcPr>
          <w:p w14:paraId="72E3955A"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11.529,67</w:t>
            </w:r>
          </w:p>
        </w:tc>
      </w:tr>
      <w:tr w:rsidR="006D6D2F" w:rsidRPr="006D6D2F" w14:paraId="119FAECF" w14:textId="77777777" w:rsidTr="009A0FB2">
        <w:tc>
          <w:tcPr>
            <w:tcW w:w="0" w:type="auto"/>
            <w:shd w:val="clear" w:color="auto" w:fill="F2F2F2" w:themeFill="background1" w:themeFillShade="F2"/>
          </w:tcPr>
          <w:p w14:paraId="433E3C76"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19.</w:t>
            </w:r>
          </w:p>
        </w:tc>
        <w:tc>
          <w:tcPr>
            <w:tcW w:w="4423"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5A25BF9"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Športsko ribolovno društvo Karas</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AF48E3"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9.506,92</w:t>
            </w:r>
          </w:p>
        </w:tc>
        <w:tc>
          <w:tcPr>
            <w:tcW w:w="2007" w:type="dxa"/>
            <w:shd w:val="clear" w:color="auto" w:fill="F2F2F2" w:themeFill="background1" w:themeFillShade="F2"/>
            <w:vAlign w:val="bottom"/>
          </w:tcPr>
          <w:p w14:paraId="5F8BCF61"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19.013,85</w:t>
            </w:r>
          </w:p>
        </w:tc>
      </w:tr>
      <w:tr w:rsidR="006D6D2F" w:rsidRPr="006D6D2F" w14:paraId="3FDB8C1A" w14:textId="77777777" w:rsidTr="009A0FB2">
        <w:tc>
          <w:tcPr>
            <w:tcW w:w="0" w:type="auto"/>
            <w:shd w:val="clear" w:color="auto" w:fill="F2F2F2" w:themeFill="background1" w:themeFillShade="F2"/>
          </w:tcPr>
          <w:p w14:paraId="3601EFBA"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20.</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035672B7"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Planinarsko društvo „</w:t>
            </w:r>
            <w:proofErr w:type="spellStart"/>
            <w:r w:rsidRPr="006D6D2F">
              <w:rPr>
                <w:rFonts w:eastAsia="Times New Roman" w:cstheme="minorHAnsi"/>
                <w:bCs/>
                <w:sz w:val="24"/>
                <w:szCs w:val="24"/>
                <w:lang w:eastAsia="hr-HR"/>
              </w:rPr>
              <w:t>Zmajevac</w:t>
            </w:r>
            <w:proofErr w:type="spellEnd"/>
            <w:r w:rsidRPr="006D6D2F">
              <w:rPr>
                <w:rFonts w:eastAsia="Times New Roman" w:cstheme="minorHAnsi"/>
                <w:bCs/>
                <w:sz w:val="24"/>
                <w:szCs w:val="24"/>
                <w:lang w:eastAsia="hr-HR"/>
              </w:rPr>
              <w:t>“</w:t>
            </w:r>
          </w:p>
        </w:tc>
        <w:tc>
          <w:tcPr>
            <w:tcW w:w="238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67B762D"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7.556,00</w:t>
            </w:r>
          </w:p>
        </w:tc>
        <w:tc>
          <w:tcPr>
            <w:tcW w:w="2007" w:type="dxa"/>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69716FD1" w14:textId="77777777" w:rsidR="006D6D2F" w:rsidRPr="006D6D2F" w:rsidRDefault="006D6D2F" w:rsidP="006D6D2F">
            <w:pPr>
              <w:spacing w:after="0" w:line="240" w:lineRule="auto"/>
              <w:jc w:val="right"/>
              <w:rPr>
                <w:rFonts w:eastAsia="Times New Roman" w:cstheme="minorHAnsi"/>
                <w:bCs/>
                <w:sz w:val="24"/>
                <w:szCs w:val="24"/>
                <w:lang w:eastAsia="hr-HR"/>
              </w:rPr>
            </w:pPr>
            <w:r w:rsidRPr="006D6D2F">
              <w:rPr>
                <w:rFonts w:eastAsia="Times New Roman" w:cstheme="minorHAnsi"/>
                <w:bCs/>
                <w:sz w:val="24"/>
                <w:szCs w:val="24"/>
                <w:lang w:eastAsia="hr-HR"/>
              </w:rPr>
              <w:t>7.556,00</w:t>
            </w:r>
          </w:p>
        </w:tc>
      </w:tr>
      <w:tr w:rsidR="006D6D2F" w:rsidRPr="006D6D2F" w14:paraId="70FAC5CD" w14:textId="77777777" w:rsidTr="009A0FB2">
        <w:tc>
          <w:tcPr>
            <w:tcW w:w="0" w:type="auto"/>
            <w:shd w:val="clear" w:color="auto" w:fill="F2F2F2" w:themeFill="background1" w:themeFillShade="F2"/>
          </w:tcPr>
          <w:p w14:paraId="649A9FDA"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21.</w:t>
            </w:r>
          </w:p>
        </w:tc>
        <w:tc>
          <w:tcPr>
            <w:tcW w:w="4423"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1AF3694E"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 xml:space="preserve">Fitnes klub Baš </w:t>
            </w:r>
            <w:proofErr w:type="spellStart"/>
            <w:r w:rsidRPr="006D6D2F">
              <w:rPr>
                <w:rFonts w:eastAsia="Times New Roman" w:cstheme="minorHAnsi"/>
                <w:bCs/>
                <w:sz w:val="24"/>
                <w:szCs w:val="24"/>
                <w:lang w:eastAsia="hr-HR"/>
              </w:rPr>
              <w:t>fit</w:t>
            </w:r>
            <w:proofErr w:type="spellEnd"/>
          </w:p>
        </w:tc>
        <w:tc>
          <w:tcPr>
            <w:tcW w:w="2387"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071B998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3.693,00</w:t>
            </w:r>
          </w:p>
        </w:tc>
        <w:tc>
          <w:tcPr>
            <w:tcW w:w="2007"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48DD6865" w14:textId="77777777" w:rsidR="006D6D2F" w:rsidRPr="006D6D2F" w:rsidRDefault="006D6D2F" w:rsidP="006D6D2F">
            <w:pPr>
              <w:spacing w:after="0" w:line="240" w:lineRule="auto"/>
              <w:jc w:val="right"/>
              <w:rPr>
                <w:rFonts w:eastAsia="Times New Roman" w:cstheme="minorHAnsi"/>
                <w:bCs/>
                <w:sz w:val="24"/>
                <w:szCs w:val="24"/>
                <w:lang w:eastAsia="hr-HR"/>
              </w:rPr>
            </w:pPr>
            <w:r w:rsidRPr="006D6D2F">
              <w:rPr>
                <w:rFonts w:eastAsia="Times New Roman" w:cstheme="minorHAnsi"/>
                <w:bCs/>
                <w:sz w:val="24"/>
                <w:szCs w:val="24"/>
                <w:lang w:eastAsia="hr-HR"/>
              </w:rPr>
              <w:t>3.693,00</w:t>
            </w:r>
          </w:p>
        </w:tc>
      </w:tr>
      <w:tr w:rsidR="006D6D2F" w:rsidRPr="006D6D2F" w14:paraId="0C5E8887" w14:textId="77777777" w:rsidTr="009A0FB2">
        <w:tc>
          <w:tcPr>
            <w:tcW w:w="0" w:type="auto"/>
            <w:shd w:val="clear" w:color="auto" w:fill="F2F2F2" w:themeFill="background1" w:themeFillShade="F2"/>
          </w:tcPr>
          <w:p w14:paraId="5F8344E1"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22.</w:t>
            </w:r>
          </w:p>
        </w:tc>
        <w:tc>
          <w:tcPr>
            <w:tcW w:w="4423"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49F64BDF"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Udruga športske rekreacije Nora</w:t>
            </w:r>
          </w:p>
        </w:tc>
        <w:tc>
          <w:tcPr>
            <w:tcW w:w="2387"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08C9859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8.806,00</w:t>
            </w:r>
          </w:p>
        </w:tc>
        <w:tc>
          <w:tcPr>
            <w:tcW w:w="2007"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361630E5" w14:textId="77777777" w:rsidR="006D6D2F" w:rsidRPr="006D6D2F" w:rsidRDefault="006D6D2F" w:rsidP="006D6D2F">
            <w:pPr>
              <w:spacing w:after="0" w:line="240" w:lineRule="auto"/>
              <w:jc w:val="right"/>
              <w:rPr>
                <w:rFonts w:eastAsia="Times New Roman" w:cstheme="minorHAnsi"/>
                <w:bCs/>
                <w:sz w:val="24"/>
                <w:szCs w:val="24"/>
                <w:lang w:eastAsia="hr-HR"/>
              </w:rPr>
            </w:pPr>
            <w:r w:rsidRPr="006D6D2F">
              <w:rPr>
                <w:rFonts w:eastAsia="Times New Roman" w:cstheme="minorHAnsi"/>
                <w:bCs/>
                <w:sz w:val="24"/>
                <w:szCs w:val="24"/>
                <w:lang w:eastAsia="hr-HR"/>
              </w:rPr>
              <w:t>8.806,00</w:t>
            </w:r>
          </w:p>
        </w:tc>
      </w:tr>
      <w:tr w:rsidR="006D6D2F" w:rsidRPr="006D6D2F" w14:paraId="5790CD85" w14:textId="77777777" w:rsidTr="009A0FB2">
        <w:tc>
          <w:tcPr>
            <w:tcW w:w="0" w:type="auto"/>
            <w:shd w:val="clear" w:color="auto" w:fill="F2F2F2" w:themeFill="background1" w:themeFillShade="F2"/>
          </w:tcPr>
          <w:p w14:paraId="21A85386"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23.</w:t>
            </w:r>
          </w:p>
        </w:tc>
        <w:tc>
          <w:tcPr>
            <w:tcW w:w="4423"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1990329"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Športski nogometni klub Tomislav Veterani</w:t>
            </w:r>
          </w:p>
        </w:tc>
        <w:tc>
          <w:tcPr>
            <w:tcW w:w="2387"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761B20AC"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4.716,00</w:t>
            </w:r>
          </w:p>
        </w:tc>
        <w:tc>
          <w:tcPr>
            <w:tcW w:w="2007"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09C14C17" w14:textId="77777777" w:rsidR="006D6D2F" w:rsidRPr="006D6D2F" w:rsidRDefault="006D6D2F" w:rsidP="006D6D2F">
            <w:pPr>
              <w:spacing w:after="0" w:line="240" w:lineRule="auto"/>
              <w:jc w:val="right"/>
              <w:rPr>
                <w:rFonts w:eastAsia="Times New Roman" w:cstheme="minorHAnsi"/>
                <w:bCs/>
                <w:sz w:val="24"/>
                <w:szCs w:val="24"/>
                <w:lang w:eastAsia="hr-HR"/>
              </w:rPr>
            </w:pPr>
            <w:r w:rsidRPr="006D6D2F">
              <w:rPr>
                <w:rFonts w:eastAsia="Times New Roman" w:cstheme="minorHAnsi"/>
                <w:bCs/>
                <w:sz w:val="24"/>
                <w:szCs w:val="24"/>
                <w:lang w:eastAsia="hr-HR"/>
              </w:rPr>
              <w:t>4.716,00</w:t>
            </w:r>
          </w:p>
        </w:tc>
      </w:tr>
      <w:tr w:rsidR="006D6D2F" w:rsidRPr="006D6D2F" w14:paraId="2ECE989A" w14:textId="77777777" w:rsidTr="009A0FB2">
        <w:tc>
          <w:tcPr>
            <w:tcW w:w="0" w:type="auto"/>
            <w:shd w:val="clear" w:color="auto" w:fill="F2F2F2" w:themeFill="background1" w:themeFillShade="F2"/>
          </w:tcPr>
          <w:p w14:paraId="692945E0"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24.</w:t>
            </w:r>
          </w:p>
        </w:tc>
        <w:tc>
          <w:tcPr>
            <w:tcW w:w="4423"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F6A850E"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Veterani rukometnog kluba Novska</w:t>
            </w:r>
          </w:p>
        </w:tc>
        <w:tc>
          <w:tcPr>
            <w:tcW w:w="2387"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47F4C6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5.227,00</w:t>
            </w:r>
          </w:p>
        </w:tc>
        <w:tc>
          <w:tcPr>
            <w:tcW w:w="2007"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02A27E29" w14:textId="77777777" w:rsidR="006D6D2F" w:rsidRPr="006D6D2F" w:rsidRDefault="006D6D2F" w:rsidP="006D6D2F">
            <w:pPr>
              <w:spacing w:after="0" w:line="240" w:lineRule="auto"/>
              <w:jc w:val="right"/>
              <w:rPr>
                <w:rFonts w:eastAsia="Times New Roman" w:cstheme="minorHAnsi"/>
                <w:bCs/>
                <w:sz w:val="24"/>
                <w:szCs w:val="24"/>
                <w:lang w:eastAsia="hr-HR"/>
              </w:rPr>
            </w:pPr>
            <w:r w:rsidRPr="006D6D2F">
              <w:rPr>
                <w:rFonts w:eastAsia="Times New Roman" w:cstheme="minorHAnsi"/>
                <w:bCs/>
                <w:sz w:val="24"/>
                <w:szCs w:val="24"/>
                <w:lang w:eastAsia="hr-HR"/>
              </w:rPr>
              <w:t>5.227,00</w:t>
            </w:r>
          </w:p>
        </w:tc>
      </w:tr>
      <w:tr w:rsidR="006D6D2F" w:rsidRPr="006D6D2F" w14:paraId="604C2526" w14:textId="77777777" w:rsidTr="009A0FB2">
        <w:tc>
          <w:tcPr>
            <w:tcW w:w="0" w:type="auto"/>
            <w:shd w:val="clear" w:color="auto" w:fill="F2F2F2" w:themeFill="background1" w:themeFillShade="F2"/>
          </w:tcPr>
          <w:p w14:paraId="46C11E25"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25.</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9AE45E2"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ŠSD OŠ Novska</w:t>
            </w:r>
          </w:p>
        </w:tc>
        <w:tc>
          <w:tcPr>
            <w:tcW w:w="2387" w:type="dxa"/>
            <w:shd w:val="clear" w:color="auto" w:fill="F2F2F2" w:themeFill="background1" w:themeFillShade="F2"/>
          </w:tcPr>
          <w:p w14:paraId="2DBBE424"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8.748,50</w:t>
            </w:r>
          </w:p>
        </w:tc>
        <w:tc>
          <w:tcPr>
            <w:tcW w:w="2007"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bottom"/>
          </w:tcPr>
          <w:p w14:paraId="1C2C086E"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17.497,00</w:t>
            </w:r>
          </w:p>
        </w:tc>
      </w:tr>
      <w:tr w:rsidR="006D6D2F" w:rsidRPr="006D6D2F" w14:paraId="043DBB93" w14:textId="77777777" w:rsidTr="009A0FB2">
        <w:tc>
          <w:tcPr>
            <w:tcW w:w="0" w:type="auto"/>
            <w:tcBorders>
              <w:bottom w:val="single" w:sz="4" w:space="0" w:color="auto"/>
            </w:tcBorders>
            <w:shd w:val="clear" w:color="auto" w:fill="F2F2F2" w:themeFill="background1" w:themeFillShade="F2"/>
          </w:tcPr>
          <w:p w14:paraId="6439FDB1"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26.</w:t>
            </w:r>
          </w:p>
        </w:tc>
        <w:tc>
          <w:tcPr>
            <w:tcW w:w="44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bottom"/>
          </w:tcPr>
          <w:p w14:paraId="1FC655CE"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ŠSD Srednjoškolac</w:t>
            </w:r>
          </w:p>
        </w:tc>
        <w:tc>
          <w:tcPr>
            <w:tcW w:w="2387" w:type="dxa"/>
            <w:tcBorders>
              <w:bottom w:val="single" w:sz="4" w:space="0" w:color="auto"/>
            </w:tcBorders>
            <w:shd w:val="clear" w:color="auto" w:fill="F2F2F2" w:themeFill="background1" w:themeFillShade="F2"/>
          </w:tcPr>
          <w:p w14:paraId="16D685E6"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7.918,50</w:t>
            </w:r>
          </w:p>
        </w:tc>
        <w:tc>
          <w:tcPr>
            <w:tcW w:w="2007" w:type="dxa"/>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bottom"/>
          </w:tcPr>
          <w:p w14:paraId="3EDB75A9"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15.837,00</w:t>
            </w:r>
          </w:p>
        </w:tc>
      </w:tr>
      <w:tr w:rsidR="006D6D2F" w:rsidRPr="006D6D2F" w14:paraId="164CD7E7" w14:textId="77777777" w:rsidTr="009A0FB2">
        <w:tc>
          <w:tcPr>
            <w:tcW w:w="0" w:type="auto"/>
            <w:tcBorders>
              <w:top w:val="single" w:sz="4" w:space="0" w:color="auto"/>
              <w:bottom w:val="single" w:sz="4" w:space="0" w:color="auto"/>
              <w:right w:val="single" w:sz="4" w:space="0" w:color="auto"/>
            </w:tcBorders>
            <w:shd w:val="clear" w:color="auto" w:fill="F2F2F2" w:themeFill="background1" w:themeFillShade="F2"/>
          </w:tcPr>
          <w:p w14:paraId="4F51AE73"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27.</w:t>
            </w:r>
          </w:p>
        </w:tc>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9E4686"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ŠSD OŠ Rajić</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446DD"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6.666,00</w:t>
            </w:r>
          </w:p>
        </w:tc>
        <w:tc>
          <w:tcPr>
            <w:tcW w:w="2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1F715E" w14:textId="77777777" w:rsidR="006D6D2F" w:rsidRPr="006D6D2F" w:rsidRDefault="006D6D2F" w:rsidP="006D6D2F">
            <w:pPr>
              <w:spacing w:after="0" w:line="240" w:lineRule="auto"/>
              <w:jc w:val="right"/>
              <w:rPr>
                <w:rFonts w:eastAsia="Times New Roman" w:cstheme="minorHAnsi"/>
                <w:bCs/>
                <w:sz w:val="24"/>
                <w:szCs w:val="24"/>
                <w:lang w:eastAsia="hr-HR"/>
              </w:rPr>
            </w:pPr>
            <w:r w:rsidRPr="006D6D2F">
              <w:rPr>
                <w:rFonts w:eastAsia="Times New Roman" w:cstheme="minorHAnsi"/>
                <w:bCs/>
                <w:sz w:val="24"/>
                <w:szCs w:val="24"/>
                <w:lang w:eastAsia="hr-HR"/>
              </w:rPr>
              <w:t>6.666,00</w:t>
            </w:r>
          </w:p>
        </w:tc>
      </w:tr>
      <w:tr w:rsidR="006D6D2F" w:rsidRPr="006D6D2F" w14:paraId="3FA6988A" w14:textId="77777777" w:rsidTr="009A0FB2">
        <w:tc>
          <w:tcPr>
            <w:tcW w:w="0" w:type="auto"/>
            <w:tcBorders>
              <w:top w:val="single" w:sz="4" w:space="0" w:color="auto"/>
            </w:tcBorders>
            <w:shd w:val="clear" w:color="auto" w:fill="F2F2F2" w:themeFill="background1" w:themeFillShade="F2"/>
          </w:tcPr>
          <w:p w14:paraId="1D03679A" w14:textId="77777777" w:rsidR="006D6D2F" w:rsidRPr="006D6D2F" w:rsidRDefault="006D6D2F" w:rsidP="009A0FB2">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28.</w:t>
            </w:r>
          </w:p>
        </w:tc>
        <w:tc>
          <w:tcPr>
            <w:tcW w:w="4423" w:type="dxa"/>
            <w:tcBorders>
              <w:top w:val="single" w:sz="4" w:space="0" w:color="auto"/>
            </w:tcBorders>
            <w:shd w:val="clear" w:color="auto" w:fill="F2F2F2" w:themeFill="background1" w:themeFillShade="F2"/>
          </w:tcPr>
          <w:p w14:paraId="26AA38A4" w14:textId="77777777" w:rsidR="006D6D2F" w:rsidRPr="006D6D2F" w:rsidRDefault="006D6D2F" w:rsidP="006D6D2F">
            <w:pPr>
              <w:spacing w:after="0" w:line="240" w:lineRule="auto"/>
              <w:rPr>
                <w:rFonts w:eastAsia="Times New Roman" w:cstheme="minorHAnsi"/>
                <w:bCs/>
                <w:sz w:val="24"/>
                <w:szCs w:val="24"/>
                <w:lang w:eastAsia="hr-HR"/>
              </w:rPr>
            </w:pPr>
            <w:r w:rsidRPr="006D6D2F">
              <w:rPr>
                <w:rFonts w:eastAsia="Times New Roman" w:cstheme="minorHAnsi"/>
                <w:bCs/>
                <w:sz w:val="24"/>
                <w:szCs w:val="24"/>
                <w:lang w:eastAsia="hr-HR"/>
              </w:rPr>
              <w:t>Odbojkaški klub invalida Novska</w:t>
            </w:r>
          </w:p>
        </w:tc>
        <w:tc>
          <w:tcPr>
            <w:tcW w:w="2387" w:type="dxa"/>
            <w:tcBorders>
              <w:top w:val="single" w:sz="4" w:space="0" w:color="auto"/>
            </w:tcBorders>
            <w:shd w:val="clear" w:color="auto" w:fill="F2F2F2" w:themeFill="background1" w:themeFillShade="F2"/>
          </w:tcPr>
          <w:p w14:paraId="6B4BC02B"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10.000,00</w:t>
            </w:r>
          </w:p>
        </w:tc>
        <w:tc>
          <w:tcPr>
            <w:tcW w:w="2007" w:type="dxa"/>
            <w:tcBorders>
              <w:top w:val="single" w:sz="4" w:space="0" w:color="auto"/>
            </w:tcBorders>
            <w:shd w:val="clear" w:color="auto" w:fill="F2F2F2" w:themeFill="background1" w:themeFillShade="F2"/>
          </w:tcPr>
          <w:p w14:paraId="54183498" w14:textId="77777777" w:rsidR="006D6D2F" w:rsidRPr="006D6D2F" w:rsidRDefault="006D6D2F" w:rsidP="006D6D2F">
            <w:pPr>
              <w:spacing w:after="0" w:line="240" w:lineRule="auto"/>
              <w:jc w:val="right"/>
              <w:rPr>
                <w:rFonts w:eastAsia="Times New Roman" w:cstheme="minorHAnsi"/>
                <w:sz w:val="24"/>
                <w:szCs w:val="24"/>
                <w:lang w:eastAsia="hr-HR"/>
              </w:rPr>
            </w:pPr>
            <w:r w:rsidRPr="006D6D2F">
              <w:rPr>
                <w:rFonts w:eastAsia="Times New Roman" w:cstheme="minorHAnsi"/>
                <w:sz w:val="24"/>
                <w:szCs w:val="24"/>
                <w:lang w:eastAsia="hr-HR"/>
              </w:rPr>
              <w:t>20.000,00</w:t>
            </w:r>
          </w:p>
        </w:tc>
      </w:tr>
    </w:tbl>
    <w:p w14:paraId="7536C07E" w14:textId="77777777" w:rsidR="006D6D2F" w:rsidRPr="006D6D2F" w:rsidRDefault="006D6D2F" w:rsidP="006D6D2F">
      <w:pPr>
        <w:widowControl w:val="0"/>
        <w:autoSpaceDE w:val="0"/>
        <w:autoSpaceDN w:val="0"/>
        <w:adjustRightInd w:val="0"/>
        <w:spacing w:after="0" w:line="240" w:lineRule="auto"/>
        <w:jc w:val="both"/>
        <w:rPr>
          <w:rFonts w:eastAsia="Calibri" w:cstheme="minorHAnsi"/>
          <w:sz w:val="24"/>
          <w:szCs w:val="24"/>
          <w:lang w:eastAsia="hr-HR"/>
        </w:rPr>
      </w:pPr>
    </w:p>
    <w:p w14:paraId="654001AF" w14:textId="315D3FDA" w:rsidR="006D6D2F" w:rsidRPr="009A0FB2" w:rsidRDefault="006D6D2F" w:rsidP="006D6D2F">
      <w:pPr>
        <w:numPr>
          <w:ilvl w:val="0"/>
          <w:numId w:val="5"/>
        </w:num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Javnog </w:t>
      </w:r>
      <w:r w:rsidRPr="006D6D2F">
        <w:rPr>
          <w:rFonts w:eastAsia="Calibri" w:cstheme="minorHAnsi"/>
          <w:sz w:val="24"/>
          <w:szCs w:val="24"/>
          <w:lang w:eastAsia="hr-HR"/>
        </w:rPr>
        <w:t xml:space="preserve"> poziva za sufinanciranje </w:t>
      </w:r>
      <w:r w:rsidRPr="006D6D2F">
        <w:rPr>
          <w:rFonts w:eastAsia="Times New Roman" w:cstheme="minorHAnsi"/>
          <w:sz w:val="24"/>
          <w:szCs w:val="24"/>
          <w:lang w:eastAsia="hr-HR"/>
        </w:rPr>
        <w:t>troškova zakupa sportskih terena i sportske dvorane Srednje škole Novska u kojem su dodijeljene donacije za</w:t>
      </w:r>
      <w:r w:rsidRPr="006D6D2F">
        <w:rPr>
          <w:rFonts w:eastAsia="Calibri" w:cstheme="minorHAnsi"/>
          <w:sz w:val="24"/>
          <w:szCs w:val="24"/>
          <w:lang w:eastAsia="hr-HR"/>
        </w:rPr>
        <w:t xml:space="preserve"> 8 sportskih klubova u 2022. godini planirana sredstva su iznosila  62.000,00 kn.</w:t>
      </w:r>
    </w:p>
    <w:p w14:paraId="638D94C0" w14:textId="605C2A1A" w:rsidR="006D6D2F" w:rsidRPr="006D6D2F" w:rsidRDefault="006D6D2F" w:rsidP="006D6D2F">
      <w:pPr>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Odluka o dodjeli sredstava objavit će se u </w:t>
      </w:r>
      <w:r w:rsidR="009A0FB2">
        <w:rPr>
          <w:rFonts w:eastAsia="Times New Roman" w:cstheme="minorHAnsi"/>
          <w:sz w:val="24"/>
          <w:szCs w:val="24"/>
          <w:lang w:eastAsia="hr-HR"/>
        </w:rPr>
        <w:t>drugom</w:t>
      </w:r>
      <w:r w:rsidRPr="006D6D2F">
        <w:rPr>
          <w:rFonts w:eastAsia="Times New Roman" w:cstheme="minorHAnsi"/>
          <w:sz w:val="24"/>
          <w:szCs w:val="24"/>
          <w:lang w:eastAsia="hr-HR"/>
        </w:rPr>
        <w:t xml:space="preserve"> polugodištu 2022.</w:t>
      </w:r>
      <w:r w:rsidR="00DF777E">
        <w:rPr>
          <w:rFonts w:eastAsia="Times New Roman" w:cstheme="minorHAnsi"/>
          <w:sz w:val="24"/>
          <w:szCs w:val="24"/>
          <w:lang w:eastAsia="hr-HR"/>
        </w:rPr>
        <w:t xml:space="preserve"> godine</w:t>
      </w:r>
      <w:r w:rsidRPr="006D6D2F">
        <w:rPr>
          <w:rFonts w:eastAsia="Times New Roman" w:cstheme="minorHAnsi"/>
          <w:sz w:val="24"/>
          <w:szCs w:val="24"/>
          <w:lang w:eastAsia="hr-HR"/>
        </w:rPr>
        <w:t>, te će izvještavanje o pojedinačnim iznosima koji su klubovi ostvarili biti sadržaj obrazloženja cjelovitog izvještaja o izvršenju proračuna za 2022. godinu.</w:t>
      </w:r>
    </w:p>
    <w:p w14:paraId="49908575"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sz w:val="24"/>
          <w:szCs w:val="24"/>
          <w:lang w:eastAsia="hr-HR"/>
        </w:rPr>
      </w:pPr>
    </w:p>
    <w:p w14:paraId="485CAF12"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b/>
          <w:sz w:val="24"/>
          <w:szCs w:val="24"/>
          <w:lang w:eastAsia="hr-HR"/>
        </w:rPr>
      </w:pPr>
      <w:r w:rsidRPr="006D6D2F">
        <w:rPr>
          <w:rFonts w:eastAsia="Times New Roman" w:cstheme="minorHAnsi"/>
          <w:b/>
          <w:sz w:val="24"/>
          <w:szCs w:val="24"/>
          <w:lang w:eastAsia="hr-HR"/>
        </w:rPr>
        <w:t xml:space="preserve">1.8.2. Aktivnost 1008 A100002 Sufinanciranje rada Zajednice sportskih udruga Grada Novske </w:t>
      </w:r>
    </w:p>
    <w:p w14:paraId="26B53004" w14:textId="77777777" w:rsidR="006D6D2F" w:rsidRPr="006D6D2F" w:rsidRDefault="006D6D2F" w:rsidP="006D6D2F">
      <w:pPr>
        <w:widowControl w:val="0"/>
        <w:autoSpaceDE w:val="0"/>
        <w:autoSpaceDN w:val="0"/>
        <w:adjustRightInd w:val="0"/>
        <w:spacing w:after="0" w:line="240" w:lineRule="auto"/>
        <w:jc w:val="both"/>
        <w:rPr>
          <w:rFonts w:eastAsia="Times New Roman" w:cstheme="minorHAnsi"/>
          <w:b/>
          <w:sz w:val="24"/>
          <w:szCs w:val="24"/>
          <w:lang w:eastAsia="hr-HR"/>
        </w:rPr>
      </w:pPr>
    </w:p>
    <w:p w14:paraId="0FFFC134" w14:textId="21523672" w:rsidR="006D6D2F" w:rsidRPr="006D6D2F" w:rsidRDefault="00DF777E" w:rsidP="006D6D2F">
      <w:pPr>
        <w:widowControl w:val="0"/>
        <w:autoSpaceDE w:val="0"/>
        <w:autoSpaceDN w:val="0"/>
        <w:adjustRightInd w:val="0"/>
        <w:spacing w:after="0" w:line="240" w:lineRule="auto"/>
        <w:jc w:val="both"/>
        <w:rPr>
          <w:rFonts w:eastAsia="Calibri" w:cstheme="minorHAnsi"/>
          <w:sz w:val="24"/>
          <w:szCs w:val="24"/>
        </w:rPr>
      </w:pPr>
      <w:r>
        <w:rPr>
          <w:rFonts w:eastAsia="Times New Roman" w:cstheme="minorHAnsi"/>
          <w:sz w:val="24"/>
          <w:szCs w:val="24"/>
          <w:lang w:eastAsia="hr-HR"/>
        </w:rPr>
        <w:t xml:space="preserve">Aktivnost 1008 </w:t>
      </w:r>
      <w:r w:rsidR="006D6D2F" w:rsidRPr="006D6D2F">
        <w:rPr>
          <w:rFonts w:eastAsia="Times New Roman" w:cstheme="minorHAnsi"/>
          <w:sz w:val="24"/>
          <w:szCs w:val="24"/>
          <w:lang w:eastAsia="hr-HR"/>
        </w:rPr>
        <w:t xml:space="preserve">A100002 </w:t>
      </w:r>
      <w:r>
        <w:rPr>
          <w:rFonts w:eastAsia="Times New Roman" w:cstheme="minorHAnsi"/>
          <w:i/>
          <w:sz w:val="24"/>
          <w:szCs w:val="24"/>
          <w:lang w:eastAsia="hr-HR"/>
        </w:rPr>
        <w:t xml:space="preserve">Sufinanciranje </w:t>
      </w:r>
      <w:r w:rsidR="006D6D2F" w:rsidRPr="009A0FB2">
        <w:rPr>
          <w:rFonts w:eastAsia="Times New Roman" w:cstheme="minorHAnsi"/>
          <w:i/>
          <w:sz w:val="24"/>
          <w:szCs w:val="24"/>
          <w:lang w:eastAsia="hr-HR"/>
        </w:rPr>
        <w:t>rada Zajednice sportskih udruga Grada Novske</w:t>
      </w:r>
      <w:r w:rsidR="006D6D2F" w:rsidRPr="006D6D2F">
        <w:rPr>
          <w:rFonts w:eastAsia="Times New Roman" w:cstheme="minorHAnsi"/>
          <w:sz w:val="24"/>
          <w:szCs w:val="24"/>
          <w:lang w:eastAsia="hr-HR"/>
        </w:rPr>
        <w:t xml:space="preserve"> </w:t>
      </w:r>
      <w:r w:rsidR="006D6D2F" w:rsidRPr="006D6D2F">
        <w:rPr>
          <w:rFonts w:eastAsia="Calibri" w:cstheme="minorHAnsi"/>
          <w:sz w:val="24"/>
          <w:szCs w:val="24"/>
        </w:rPr>
        <w:t>izvršena je u iznosu od 251.205,75 kn ili 39,98</w:t>
      </w:r>
      <w:r w:rsidR="009A0FB2">
        <w:rPr>
          <w:rFonts w:eastAsia="Calibri" w:cstheme="minorHAnsi"/>
          <w:sz w:val="24"/>
          <w:szCs w:val="24"/>
        </w:rPr>
        <w:t xml:space="preserve"> </w:t>
      </w:r>
      <w:r w:rsidR="006D6D2F" w:rsidRPr="006D6D2F">
        <w:rPr>
          <w:rFonts w:eastAsia="Calibri" w:cstheme="minorHAnsi"/>
          <w:sz w:val="24"/>
          <w:szCs w:val="24"/>
        </w:rPr>
        <w:t>% od plana</w:t>
      </w:r>
      <w:r>
        <w:rPr>
          <w:rFonts w:eastAsia="Calibri" w:cstheme="minorHAnsi"/>
          <w:sz w:val="24"/>
          <w:szCs w:val="24"/>
        </w:rPr>
        <w:t xml:space="preserve"> i obuhvaća:</w:t>
      </w:r>
    </w:p>
    <w:p w14:paraId="61A3A0C2" w14:textId="77777777" w:rsidR="006D6D2F" w:rsidRPr="006D6D2F" w:rsidRDefault="006D6D2F" w:rsidP="006D6D2F">
      <w:pPr>
        <w:widowControl w:val="0"/>
        <w:autoSpaceDE w:val="0"/>
        <w:autoSpaceDN w:val="0"/>
        <w:adjustRightInd w:val="0"/>
        <w:spacing w:after="0" w:line="240" w:lineRule="auto"/>
        <w:jc w:val="both"/>
        <w:rPr>
          <w:rFonts w:eastAsia="Calibri" w:cstheme="minorHAnsi"/>
          <w:sz w:val="24"/>
          <w:szCs w:val="24"/>
        </w:rPr>
      </w:pPr>
    </w:p>
    <w:p w14:paraId="5D5B2D82" w14:textId="77777777" w:rsidR="006D6D2F" w:rsidRPr="006D6D2F" w:rsidRDefault="006D6D2F" w:rsidP="008A5BB1">
      <w:pPr>
        <w:widowControl w:val="0"/>
        <w:numPr>
          <w:ilvl w:val="0"/>
          <w:numId w:val="5"/>
        </w:numPr>
        <w:autoSpaceDE w:val="0"/>
        <w:autoSpaceDN w:val="0"/>
        <w:adjustRightInd w:val="0"/>
        <w:spacing w:after="0" w:line="240" w:lineRule="auto"/>
        <w:contextualSpacing/>
        <w:jc w:val="both"/>
        <w:rPr>
          <w:rFonts w:eastAsia="Calibri" w:cstheme="minorHAnsi"/>
          <w:sz w:val="24"/>
          <w:szCs w:val="24"/>
        </w:rPr>
      </w:pPr>
      <w:r w:rsidRPr="006D6D2F">
        <w:rPr>
          <w:rFonts w:eastAsia="Calibri" w:cstheme="minorHAnsi"/>
          <w:sz w:val="24"/>
          <w:szCs w:val="24"/>
        </w:rPr>
        <w:lastRenderedPageBreak/>
        <w:t xml:space="preserve">Redovne materijalne troškove Zajednice koji su izvršeni u iznosu od 25.225,93 kn ili 28,41 % od plana, </w:t>
      </w:r>
    </w:p>
    <w:p w14:paraId="0DEDB7CF" w14:textId="09B05170" w:rsidR="006D6D2F" w:rsidRPr="006D6D2F" w:rsidRDefault="006D6D2F" w:rsidP="008A5BB1">
      <w:pPr>
        <w:widowControl w:val="0"/>
        <w:numPr>
          <w:ilvl w:val="0"/>
          <w:numId w:val="5"/>
        </w:numPr>
        <w:autoSpaceDE w:val="0"/>
        <w:autoSpaceDN w:val="0"/>
        <w:adjustRightInd w:val="0"/>
        <w:spacing w:after="0" w:line="240" w:lineRule="auto"/>
        <w:contextualSpacing/>
        <w:jc w:val="both"/>
        <w:rPr>
          <w:rFonts w:eastAsia="Calibri" w:cstheme="minorHAnsi"/>
          <w:sz w:val="24"/>
          <w:szCs w:val="24"/>
        </w:rPr>
      </w:pPr>
      <w:r w:rsidRPr="006D6D2F">
        <w:rPr>
          <w:rFonts w:eastAsia="Calibri" w:cstheme="minorHAnsi"/>
          <w:sz w:val="24"/>
          <w:szCs w:val="24"/>
        </w:rPr>
        <w:t>Troškove plaća zaposlenika koji su izvršeni u iznosu od 225.979,82 kn ili 46,17</w:t>
      </w:r>
      <w:r w:rsidR="009A0FB2">
        <w:rPr>
          <w:rFonts w:eastAsia="Calibri" w:cstheme="minorHAnsi"/>
          <w:sz w:val="24"/>
          <w:szCs w:val="24"/>
        </w:rPr>
        <w:t xml:space="preserve"> </w:t>
      </w:r>
      <w:r w:rsidRPr="006D6D2F">
        <w:rPr>
          <w:rFonts w:eastAsia="Calibri" w:cstheme="minorHAnsi"/>
          <w:sz w:val="24"/>
          <w:szCs w:val="24"/>
        </w:rPr>
        <w:t>% od plana i</w:t>
      </w:r>
    </w:p>
    <w:p w14:paraId="73B14308" w14:textId="5DCBFFEE" w:rsidR="006D6D2F" w:rsidRPr="006D6D2F" w:rsidRDefault="006D6D2F" w:rsidP="008A5BB1">
      <w:pPr>
        <w:widowControl w:val="0"/>
        <w:numPr>
          <w:ilvl w:val="0"/>
          <w:numId w:val="5"/>
        </w:numPr>
        <w:autoSpaceDE w:val="0"/>
        <w:autoSpaceDN w:val="0"/>
        <w:adjustRightInd w:val="0"/>
        <w:spacing w:after="0" w:line="240" w:lineRule="auto"/>
        <w:contextualSpacing/>
        <w:jc w:val="both"/>
        <w:rPr>
          <w:rFonts w:eastAsia="Calibri" w:cstheme="minorHAnsi"/>
          <w:sz w:val="24"/>
          <w:szCs w:val="24"/>
        </w:rPr>
      </w:pPr>
      <w:r w:rsidRPr="006D6D2F">
        <w:rPr>
          <w:rFonts w:eastAsia="Calibri" w:cstheme="minorHAnsi"/>
          <w:sz w:val="24"/>
          <w:szCs w:val="24"/>
        </w:rPr>
        <w:t xml:space="preserve">Kapitalne donacije – otplate kredita za </w:t>
      </w:r>
      <w:r w:rsidR="00DF777E">
        <w:rPr>
          <w:rFonts w:eastAsia="Calibri" w:cstheme="minorHAnsi"/>
          <w:sz w:val="24"/>
          <w:szCs w:val="24"/>
        </w:rPr>
        <w:t xml:space="preserve">vozilo u iznosu od 50.000,00 kn </w:t>
      </w:r>
      <w:r w:rsidRPr="006D6D2F">
        <w:rPr>
          <w:rFonts w:eastAsia="Calibri" w:cstheme="minorHAnsi"/>
          <w:sz w:val="24"/>
          <w:szCs w:val="24"/>
        </w:rPr>
        <w:t xml:space="preserve">koja nisu utrošena u </w:t>
      </w:r>
      <w:r w:rsidR="009A0FB2">
        <w:rPr>
          <w:rFonts w:eastAsia="Calibri" w:cstheme="minorHAnsi"/>
          <w:sz w:val="24"/>
          <w:szCs w:val="24"/>
        </w:rPr>
        <w:t>prvom</w:t>
      </w:r>
      <w:r w:rsidRPr="006D6D2F">
        <w:rPr>
          <w:rFonts w:eastAsia="Calibri" w:cstheme="minorHAnsi"/>
          <w:sz w:val="24"/>
          <w:szCs w:val="24"/>
        </w:rPr>
        <w:t xml:space="preserve"> polugodištu.</w:t>
      </w:r>
    </w:p>
    <w:bookmarkEnd w:id="1"/>
    <w:p w14:paraId="72658B01" w14:textId="77777777" w:rsidR="006D6D2F" w:rsidRPr="006D6D2F" w:rsidRDefault="006D6D2F" w:rsidP="006D6D2F">
      <w:pPr>
        <w:spacing w:after="0" w:line="240" w:lineRule="auto"/>
        <w:jc w:val="both"/>
        <w:rPr>
          <w:rFonts w:eastAsia="Calibri" w:cstheme="minorHAnsi"/>
          <w:sz w:val="24"/>
          <w:szCs w:val="24"/>
        </w:rPr>
      </w:pPr>
    </w:p>
    <w:p w14:paraId="3C92A45E"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1.9. Program 1009 MANIFESTACIJE</w:t>
      </w:r>
    </w:p>
    <w:p w14:paraId="5544A323" w14:textId="77777777" w:rsidR="009A0FB2" w:rsidRPr="006D6D2F" w:rsidRDefault="009A0FB2" w:rsidP="006D6D2F">
      <w:pPr>
        <w:spacing w:after="0" w:line="240" w:lineRule="auto"/>
        <w:jc w:val="both"/>
        <w:rPr>
          <w:rFonts w:eastAsia="Calibri" w:cstheme="minorHAnsi"/>
          <w:b/>
          <w:sz w:val="24"/>
          <w:szCs w:val="24"/>
        </w:rPr>
      </w:pPr>
    </w:p>
    <w:p w14:paraId="20FFDA58" w14:textId="196B747D"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1009 MANIFESTACIJE nije izvršavan u izvještajnom razdoblju jer se program odnosi na Dan Grada Novske koji se obilježava u drugom dijelu godine, 18.</w:t>
      </w:r>
      <w:r w:rsidR="009A0FB2">
        <w:rPr>
          <w:rFonts w:eastAsia="Calibri" w:cstheme="minorHAnsi"/>
          <w:sz w:val="24"/>
          <w:szCs w:val="24"/>
        </w:rPr>
        <w:t xml:space="preserve"> listopada. </w:t>
      </w:r>
      <w:r w:rsidRPr="009A0FB2">
        <w:rPr>
          <w:rFonts w:eastAsia="Calibri" w:cstheme="minorHAnsi"/>
          <w:sz w:val="24"/>
          <w:szCs w:val="24"/>
        </w:rPr>
        <w:t>Ovaj program obuhvaća sljedeći tekući projekt</w:t>
      </w:r>
      <w:r w:rsidR="009A0FB2">
        <w:rPr>
          <w:rFonts w:eastAsia="Calibri" w:cstheme="minorHAnsi"/>
          <w:sz w:val="24"/>
          <w:szCs w:val="24"/>
        </w:rPr>
        <w:t>:</w:t>
      </w:r>
    </w:p>
    <w:p w14:paraId="4A609FFF" w14:textId="77777777" w:rsidR="009A0FB2" w:rsidRPr="009A0FB2" w:rsidRDefault="009A0FB2" w:rsidP="006D6D2F">
      <w:pPr>
        <w:spacing w:after="0" w:line="240" w:lineRule="auto"/>
        <w:jc w:val="both"/>
        <w:rPr>
          <w:rFonts w:eastAsia="Calibri" w:cstheme="minorHAnsi"/>
          <w:sz w:val="24"/>
          <w:szCs w:val="24"/>
        </w:rPr>
      </w:pPr>
    </w:p>
    <w:p w14:paraId="12682615"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1.9.1. Tekući projekt 1009 T100001  Dan Grada  </w:t>
      </w:r>
    </w:p>
    <w:p w14:paraId="77E6E980" w14:textId="77777777" w:rsidR="009A0FB2" w:rsidRPr="006D6D2F" w:rsidRDefault="009A0FB2" w:rsidP="006D6D2F">
      <w:pPr>
        <w:spacing w:after="0" w:line="240" w:lineRule="auto"/>
        <w:jc w:val="both"/>
        <w:rPr>
          <w:rFonts w:eastAsia="Calibri" w:cstheme="minorHAnsi"/>
          <w:b/>
          <w:sz w:val="24"/>
          <w:szCs w:val="24"/>
        </w:rPr>
      </w:pPr>
    </w:p>
    <w:p w14:paraId="4089AB60" w14:textId="6CC39B2C" w:rsidR="006D6D2F" w:rsidRDefault="009A0FB2" w:rsidP="006D6D2F">
      <w:pPr>
        <w:spacing w:after="0" w:line="240" w:lineRule="auto"/>
        <w:jc w:val="both"/>
        <w:rPr>
          <w:rFonts w:eastAsia="Calibri" w:cstheme="minorHAnsi"/>
          <w:sz w:val="24"/>
          <w:szCs w:val="24"/>
        </w:rPr>
      </w:pPr>
      <w:r>
        <w:rPr>
          <w:rFonts w:eastAsia="Calibri" w:cstheme="minorHAnsi"/>
          <w:sz w:val="24"/>
          <w:szCs w:val="24"/>
        </w:rPr>
        <w:t xml:space="preserve">Tekući projekt 1009 T100001 </w:t>
      </w:r>
      <w:r w:rsidRPr="009A0FB2">
        <w:rPr>
          <w:rFonts w:eastAsia="Calibri" w:cstheme="minorHAnsi"/>
          <w:i/>
          <w:sz w:val="24"/>
          <w:szCs w:val="24"/>
        </w:rPr>
        <w:t>Dan Grada</w:t>
      </w:r>
      <w:r>
        <w:rPr>
          <w:rFonts w:eastAsia="Calibri" w:cstheme="minorHAnsi"/>
          <w:sz w:val="24"/>
          <w:szCs w:val="24"/>
        </w:rPr>
        <w:t xml:space="preserve"> </w:t>
      </w:r>
      <w:r w:rsidR="006D6D2F" w:rsidRPr="006D6D2F">
        <w:rPr>
          <w:rFonts w:eastAsia="Calibri" w:cstheme="minorHAnsi"/>
          <w:sz w:val="24"/>
          <w:szCs w:val="24"/>
        </w:rPr>
        <w:t>u izvještajnom razdoblju nije izvršavan jer će se Dan G</w:t>
      </w:r>
      <w:r>
        <w:rPr>
          <w:rFonts w:eastAsia="Calibri" w:cstheme="minorHAnsi"/>
          <w:sz w:val="24"/>
          <w:szCs w:val="24"/>
        </w:rPr>
        <w:t>rada Novske obilježavati 18.10.</w:t>
      </w:r>
      <w:r w:rsidR="006D6D2F" w:rsidRPr="006D6D2F">
        <w:rPr>
          <w:rFonts w:eastAsia="Calibri" w:cstheme="minorHAnsi"/>
          <w:sz w:val="24"/>
          <w:szCs w:val="24"/>
        </w:rPr>
        <w:t>2022. godine.</w:t>
      </w:r>
    </w:p>
    <w:p w14:paraId="7098DAF8" w14:textId="77777777" w:rsidR="009A0FB2" w:rsidRPr="006D6D2F" w:rsidRDefault="009A0FB2" w:rsidP="006D6D2F">
      <w:pPr>
        <w:spacing w:after="0" w:line="240" w:lineRule="auto"/>
        <w:jc w:val="both"/>
        <w:rPr>
          <w:rFonts w:eastAsia="Calibri" w:cstheme="minorHAnsi"/>
          <w:sz w:val="24"/>
          <w:szCs w:val="24"/>
        </w:rPr>
      </w:pPr>
    </w:p>
    <w:p w14:paraId="7C80611B"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1.10. Program 1010 SJEĆANJA NA DOMOVINSKI RAT</w:t>
      </w:r>
    </w:p>
    <w:p w14:paraId="2724DF9F" w14:textId="77777777" w:rsidR="009A0FB2" w:rsidRPr="006D6D2F" w:rsidRDefault="009A0FB2" w:rsidP="006D6D2F">
      <w:pPr>
        <w:spacing w:after="0" w:line="240" w:lineRule="auto"/>
        <w:jc w:val="both"/>
        <w:rPr>
          <w:rFonts w:eastAsia="Calibri" w:cstheme="minorHAnsi"/>
          <w:b/>
          <w:sz w:val="24"/>
          <w:szCs w:val="24"/>
        </w:rPr>
      </w:pPr>
    </w:p>
    <w:p w14:paraId="641A43D7" w14:textId="4A846ED7"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1010 SJEĆANJA NA DOMOVINSKI RAT izvršen je u izvještajnom razdoblju u iznosu od 96.540,94 kn ili 87,76</w:t>
      </w:r>
      <w:r w:rsidR="009A0FB2">
        <w:rPr>
          <w:rFonts w:eastAsia="Calibri" w:cstheme="minorHAnsi"/>
          <w:sz w:val="24"/>
          <w:szCs w:val="24"/>
        </w:rPr>
        <w:t xml:space="preserve"> </w:t>
      </w:r>
      <w:r w:rsidRPr="006D6D2F">
        <w:rPr>
          <w:rFonts w:eastAsia="Calibri" w:cstheme="minorHAnsi"/>
          <w:sz w:val="24"/>
          <w:szCs w:val="24"/>
        </w:rPr>
        <w:t>%</w:t>
      </w:r>
      <w:r w:rsidR="009A0FB2">
        <w:rPr>
          <w:rFonts w:eastAsia="Calibri" w:cstheme="minorHAnsi"/>
          <w:sz w:val="24"/>
          <w:szCs w:val="24"/>
        </w:rPr>
        <w:t>,</w:t>
      </w:r>
      <w:r w:rsidRPr="006D6D2F">
        <w:rPr>
          <w:rFonts w:eastAsia="Calibri" w:cstheme="minorHAnsi"/>
          <w:sz w:val="24"/>
          <w:szCs w:val="24"/>
        </w:rPr>
        <w:t xml:space="preserve"> i to za sljedeći tekući projekt:</w:t>
      </w:r>
    </w:p>
    <w:p w14:paraId="4CA39B52" w14:textId="77777777" w:rsidR="009A0FB2" w:rsidRPr="006D6D2F" w:rsidRDefault="009A0FB2" w:rsidP="006D6D2F">
      <w:pPr>
        <w:spacing w:after="0" w:line="240" w:lineRule="auto"/>
        <w:jc w:val="both"/>
        <w:rPr>
          <w:rFonts w:eastAsia="Calibri" w:cstheme="minorHAnsi"/>
          <w:sz w:val="24"/>
          <w:szCs w:val="24"/>
        </w:rPr>
      </w:pPr>
    </w:p>
    <w:p w14:paraId="5EA972D5"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1.10.1. Tekući projekt 1010 T100001 Obilježavanje prigodnih datuma </w:t>
      </w:r>
    </w:p>
    <w:p w14:paraId="559D0505" w14:textId="77777777" w:rsidR="009A0FB2" w:rsidRPr="006D6D2F" w:rsidRDefault="009A0FB2" w:rsidP="006D6D2F">
      <w:pPr>
        <w:spacing w:after="0" w:line="240" w:lineRule="auto"/>
        <w:jc w:val="both"/>
        <w:rPr>
          <w:rFonts w:eastAsia="Calibri" w:cstheme="minorHAnsi"/>
          <w:b/>
          <w:sz w:val="24"/>
          <w:szCs w:val="24"/>
        </w:rPr>
      </w:pPr>
    </w:p>
    <w:p w14:paraId="25A74C84" w14:textId="03D685A2"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Tekući projekt 1010 T100001 </w:t>
      </w:r>
      <w:r w:rsidRPr="009A0FB2">
        <w:rPr>
          <w:rFonts w:eastAsia="Calibri" w:cstheme="minorHAnsi"/>
          <w:i/>
          <w:sz w:val="24"/>
          <w:szCs w:val="24"/>
        </w:rPr>
        <w:t>Obilježavanje prigodnih datuma</w:t>
      </w:r>
      <w:r w:rsidRPr="006D6D2F">
        <w:rPr>
          <w:rFonts w:eastAsia="Calibri" w:cstheme="minorHAnsi"/>
          <w:sz w:val="24"/>
          <w:szCs w:val="24"/>
        </w:rPr>
        <w:t xml:space="preserve"> u izvještajnom razdoblju izvršen je u iznosu od 96.540,94 kn ili 87,76</w:t>
      </w:r>
      <w:r w:rsidR="009A0FB2">
        <w:rPr>
          <w:rFonts w:eastAsia="Calibri" w:cstheme="minorHAnsi"/>
          <w:sz w:val="24"/>
          <w:szCs w:val="24"/>
        </w:rPr>
        <w:t xml:space="preserve"> </w:t>
      </w:r>
      <w:r w:rsidRPr="006D6D2F">
        <w:rPr>
          <w:rFonts w:eastAsia="Calibri" w:cstheme="minorHAnsi"/>
          <w:sz w:val="24"/>
          <w:szCs w:val="24"/>
        </w:rPr>
        <w:t xml:space="preserve">%. Za obilježavanje akcije „Bljesak“ utrošeno je 55.480,20 kn, a za obilježavanje Dana hrvatskih branitelja Grada Novske utrošen je iznos od 41.060,74 kn. </w:t>
      </w:r>
    </w:p>
    <w:p w14:paraId="57D15225" w14:textId="77777777" w:rsidR="009A0FB2" w:rsidRPr="006D6D2F" w:rsidRDefault="009A0FB2" w:rsidP="006D6D2F">
      <w:pPr>
        <w:spacing w:after="0" w:line="240" w:lineRule="auto"/>
        <w:jc w:val="both"/>
        <w:rPr>
          <w:rFonts w:eastAsia="Calibri" w:cstheme="minorHAnsi"/>
          <w:sz w:val="24"/>
          <w:szCs w:val="24"/>
        </w:rPr>
      </w:pPr>
    </w:p>
    <w:p w14:paraId="1E2F3674"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1.11. Program 1011 „ZAŽELI“, II. faza</w:t>
      </w:r>
    </w:p>
    <w:p w14:paraId="14493B6C" w14:textId="77777777" w:rsidR="009A0FB2" w:rsidRPr="006D6D2F" w:rsidRDefault="009A0FB2" w:rsidP="006D6D2F">
      <w:pPr>
        <w:spacing w:after="0" w:line="240" w:lineRule="auto"/>
        <w:jc w:val="both"/>
        <w:rPr>
          <w:rFonts w:eastAsia="Calibri" w:cstheme="minorHAnsi"/>
          <w:b/>
          <w:sz w:val="24"/>
          <w:szCs w:val="24"/>
        </w:rPr>
      </w:pPr>
    </w:p>
    <w:p w14:paraId="1448B318" w14:textId="587959E0"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1011 „ZAŽELI“, II. faza, izvršen je u iznosu od 900.928,04 kn ili 64,05</w:t>
      </w:r>
      <w:r w:rsidR="009A0FB2">
        <w:rPr>
          <w:rFonts w:eastAsia="Calibri" w:cstheme="minorHAnsi"/>
          <w:sz w:val="24"/>
          <w:szCs w:val="24"/>
        </w:rPr>
        <w:t xml:space="preserve"> </w:t>
      </w:r>
      <w:r w:rsidRPr="006D6D2F">
        <w:rPr>
          <w:rFonts w:eastAsia="Calibri" w:cstheme="minorHAnsi"/>
          <w:sz w:val="24"/>
          <w:szCs w:val="24"/>
        </w:rPr>
        <w:t>%, a program obuhvaća sljedeći tekući projekt:</w:t>
      </w:r>
    </w:p>
    <w:p w14:paraId="4279D6B1" w14:textId="77777777" w:rsidR="009A0FB2" w:rsidRPr="006D6D2F" w:rsidRDefault="009A0FB2" w:rsidP="006D6D2F">
      <w:pPr>
        <w:spacing w:after="0" w:line="240" w:lineRule="auto"/>
        <w:jc w:val="both"/>
        <w:rPr>
          <w:rFonts w:eastAsia="Calibri" w:cstheme="minorHAnsi"/>
          <w:sz w:val="24"/>
          <w:szCs w:val="24"/>
        </w:rPr>
      </w:pPr>
    </w:p>
    <w:p w14:paraId="440B66FA"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1.11.1. Tekući projekt 1011 T10001 – „ŽELIM RADITI, ŽELIM POMOĆI!, II. faza“  </w:t>
      </w:r>
    </w:p>
    <w:p w14:paraId="572E28DA" w14:textId="77777777" w:rsidR="009A0FB2" w:rsidRPr="006D6D2F" w:rsidRDefault="009A0FB2" w:rsidP="006D6D2F">
      <w:pPr>
        <w:spacing w:after="0" w:line="240" w:lineRule="auto"/>
        <w:jc w:val="both"/>
        <w:rPr>
          <w:rFonts w:eastAsia="Calibri" w:cstheme="minorHAnsi"/>
          <w:b/>
          <w:sz w:val="24"/>
          <w:szCs w:val="24"/>
        </w:rPr>
      </w:pPr>
    </w:p>
    <w:p w14:paraId="047A54B3" w14:textId="02C7AC1C"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Tekući projekt 1011 T10001 – „ŽELIM RADITI, ŽELIM POMOĆI!, II. faza“, u izvještajnom razdoblju izvršen je u iznosu od 900.928,04 kn ili 64,05</w:t>
      </w:r>
      <w:r w:rsidR="00E11F7B">
        <w:rPr>
          <w:rFonts w:eastAsia="Calibri" w:cstheme="minorHAnsi"/>
          <w:sz w:val="24"/>
          <w:szCs w:val="24"/>
        </w:rPr>
        <w:t xml:space="preserve"> </w:t>
      </w:r>
      <w:r w:rsidRPr="006D6D2F">
        <w:rPr>
          <w:rFonts w:eastAsia="Calibri" w:cstheme="minorHAnsi"/>
          <w:sz w:val="24"/>
          <w:szCs w:val="24"/>
        </w:rPr>
        <w:t>%.  Na projektu je do 7. srpnja bio zaposlen koordinator i voditelj projekta, a</w:t>
      </w:r>
      <w:r w:rsidR="00E11F7B">
        <w:rPr>
          <w:rFonts w:eastAsia="Calibri" w:cstheme="minorHAnsi"/>
          <w:sz w:val="24"/>
          <w:szCs w:val="24"/>
        </w:rPr>
        <w:t xml:space="preserve"> </w:t>
      </w:r>
      <w:r w:rsidRPr="006D6D2F">
        <w:rPr>
          <w:rFonts w:eastAsia="Calibri" w:cstheme="minorHAnsi"/>
          <w:sz w:val="24"/>
          <w:szCs w:val="24"/>
        </w:rPr>
        <w:t xml:space="preserve">40 žena s korisnicima koje su radile do 1. travnja 2022. godine, kada je održana i završna konferencija projekta. </w:t>
      </w:r>
    </w:p>
    <w:p w14:paraId="640FFC44" w14:textId="6E044AD4" w:rsidR="006D6D2F" w:rsidRDefault="00E11F7B" w:rsidP="006D6D2F">
      <w:pPr>
        <w:spacing w:after="0" w:line="240" w:lineRule="auto"/>
        <w:jc w:val="both"/>
        <w:rPr>
          <w:rFonts w:eastAsia="Calibri" w:cstheme="minorHAnsi"/>
          <w:sz w:val="24"/>
          <w:szCs w:val="24"/>
        </w:rPr>
      </w:pPr>
      <w:r>
        <w:rPr>
          <w:rFonts w:eastAsia="Calibri" w:cstheme="minorHAnsi"/>
          <w:sz w:val="24"/>
          <w:szCs w:val="24"/>
        </w:rPr>
        <w:t xml:space="preserve">Sredstva su utrošena za plaće </w:t>
      </w:r>
      <w:r w:rsidR="006D6D2F" w:rsidRPr="006D6D2F">
        <w:rPr>
          <w:rFonts w:eastAsia="Calibri" w:cstheme="minorHAnsi"/>
          <w:sz w:val="24"/>
          <w:szCs w:val="24"/>
        </w:rPr>
        <w:t>40 zaposlenih žena u programu pomoći starijim i nemoćnim osobama s područja Grada Novske koje skrbe za ukupno 400 korisnika, u iznosu od 556.697,78 kn, te doprinose na p</w:t>
      </w:r>
      <w:r>
        <w:rPr>
          <w:rFonts w:eastAsia="Calibri" w:cstheme="minorHAnsi"/>
          <w:sz w:val="24"/>
          <w:szCs w:val="24"/>
        </w:rPr>
        <w:t xml:space="preserve">laće u iznosu od 91.854,98 kn, </w:t>
      </w:r>
      <w:r w:rsidR="006D6D2F" w:rsidRPr="006D6D2F">
        <w:rPr>
          <w:rFonts w:eastAsia="Calibri" w:cstheme="minorHAnsi"/>
          <w:sz w:val="24"/>
          <w:szCs w:val="24"/>
        </w:rPr>
        <w:t>na plaće za koordinatora projekta i voditelja projekta u iznosu od 95.37</w:t>
      </w:r>
      <w:r>
        <w:rPr>
          <w:rFonts w:eastAsia="Calibri" w:cstheme="minorHAnsi"/>
          <w:sz w:val="24"/>
          <w:szCs w:val="24"/>
        </w:rPr>
        <w:t xml:space="preserve">7,19 kn, te doprinose na plaće u iznosu od 15.737,21 kn, </w:t>
      </w:r>
      <w:r w:rsidR="006D6D2F" w:rsidRPr="006D6D2F">
        <w:rPr>
          <w:rFonts w:eastAsia="Calibri" w:cstheme="minorHAnsi"/>
          <w:sz w:val="24"/>
          <w:szCs w:val="24"/>
        </w:rPr>
        <w:t xml:space="preserve">trošak regresa </w:t>
      </w:r>
      <w:r>
        <w:rPr>
          <w:rFonts w:eastAsia="Calibri" w:cstheme="minorHAnsi"/>
          <w:sz w:val="24"/>
          <w:szCs w:val="24"/>
        </w:rPr>
        <w:t xml:space="preserve">za godišnji odmor </w:t>
      </w:r>
      <w:r w:rsidR="006D6D2F" w:rsidRPr="006D6D2F">
        <w:rPr>
          <w:rFonts w:eastAsia="Calibri" w:cstheme="minorHAnsi"/>
          <w:sz w:val="24"/>
          <w:szCs w:val="24"/>
        </w:rPr>
        <w:t>u iznosu od 2.000,00 kn, za prijevozne troškove na posao i s</w:t>
      </w:r>
      <w:r>
        <w:rPr>
          <w:rFonts w:eastAsia="Calibri" w:cstheme="minorHAnsi"/>
          <w:sz w:val="24"/>
          <w:szCs w:val="24"/>
        </w:rPr>
        <w:t xml:space="preserve"> posla u iznosu od 41.400,00 kn</w:t>
      </w:r>
      <w:r w:rsidR="006D6D2F" w:rsidRPr="006D6D2F">
        <w:rPr>
          <w:rFonts w:eastAsia="Calibri" w:cstheme="minorHAnsi"/>
          <w:sz w:val="24"/>
          <w:szCs w:val="24"/>
        </w:rPr>
        <w:t xml:space="preserve">, za nabavu higijenskih paketa </w:t>
      </w:r>
      <w:r w:rsidR="006D6D2F" w:rsidRPr="006D6D2F">
        <w:rPr>
          <w:rFonts w:eastAsia="Calibri" w:cstheme="minorHAnsi"/>
          <w:sz w:val="24"/>
          <w:szCs w:val="24"/>
        </w:rPr>
        <w:lastRenderedPageBreak/>
        <w:t>korisnicima u iznosu od 16.590,00 kn, promidžbu i vidljivost, iznos od 14.700,00 kn, nabava opreme, iznos od 31.985,88 kn, te za ostale troškove, iznos od 7.105,00 kn.</w:t>
      </w:r>
    </w:p>
    <w:p w14:paraId="35B7A8DE" w14:textId="77777777" w:rsidR="00E11F7B" w:rsidRPr="006D6D2F" w:rsidRDefault="00E11F7B" w:rsidP="006D6D2F">
      <w:pPr>
        <w:spacing w:after="0" w:line="240" w:lineRule="auto"/>
        <w:jc w:val="both"/>
        <w:rPr>
          <w:rFonts w:eastAsia="Calibri" w:cstheme="minorHAnsi"/>
          <w:sz w:val="24"/>
          <w:szCs w:val="24"/>
        </w:rPr>
      </w:pPr>
    </w:p>
    <w:p w14:paraId="544DA11B"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1.12. Program 1012  PROGRAM ZA DJECU I MLADE</w:t>
      </w:r>
    </w:p>
    <w:p w14:paraId="61D61E3E" w14:textId="77777777" w:rsidR="00E11F7B" w:rsidRPr="006D6D2F" w:rsidRDefault="00E11F7B" w:rsidP="006D6D2F">
      <w:pPr>
        <w:spacing w:after="0" w:line="240" w:lineRule="auto"/>
        <w:jc w:val="both"/>
        <w:rPr>
          <w:rFonts w:eastAsia="Calibri" w:cstheme="minorHAnsi"/>
          <w:b/>
          <w:sz w:val="24"/>
          <w:szCs w:val="24"/>
        </w:rPr>
      </w:pPr>
    </w:p>
    <w:p w14:paraId="412A71EF" w14:textId="16AC5B08" w:rsidR="006D6D2F" w:rsidRDefault="00E11F7B" w:rsidP="006D6D2F">
      <w:pPr>
        <w:spacing w:after="0" w:line="240" w:lineRule="auto"/>
        <w:jc w:val="both"/>
        <w:rPr>
          <w:rFonts w:eastAsia="Calibri" w:cstheme="minorHAnsi"/>
          <w:sz w:val="24"/>
          <w:szCs w:val="24"/>
        </w:rPr>
      </w:pPr>
      <w:r>
        <w:rPr>
          <w:rFonts w:eastAsia="Calibri" w:cstheme="minorHAnsi"/>
          <w:sz w:val="24"/>
          <w:szCs w:val="24"/>
        </w:rPr>
        <w:t xml:space="preserve">Program 1012 </w:t>
      </w:r>
      <w:r w:rsidR="006D6D2F" w:rsidRPr="006D6D2F">
        <w:rPr>
          <w:rFonts w:eastAsia="Calibri" w:cstheme="minorHAnsi"/>
          <w:sz w:val="24"/>
          <w:szCs w:val="24"/>
        </w:rPr>
        <w:t>PROGRAM ZA DJECU I MLADE izvršen je u iznosu od 19.543,89 kn ili 43,</w:t>
      </w:r>
      <w:proofErr w:type="spellStart"/>
      <w:r w:rsidR="006D6D2F" w:rsidRPr="006D6D2F">
        <w:rPr>
          <w:rFonts w:eastAsia="Calibri" w:cstheme="minorHAnsi"/>
          <w:sz w:val="24"/>
          <w:szCs w:val="24"/>
        </w:rPr>
        <w:t>43</w:t>
      </w:r>
      <w:proofErr w:type="spellEnd"/>
      <w:r>
        <w:rPr>
          <w:rFonts w:eastAsia="Calibri" w:cstheme="minorHAnsi"/>
          <w:sz w:val="24"/>
          <w:szCs w:val="24"/>
        </w:rPr>
        <w:t xml:space="preserve"> </w:t>
      </w:r>
      <w:r w:rsidR="006D6D2F" w:rsidRPr="006D6D2F">
        <w:rPr>
          <w:rFonts w:eastAsia="Calibri" w:cstheme="minorHAnsi"/>
          <w:sz w:val="24"/>
          <w:szCs w:val="24"/>
        </w:rPr>
        <w:t>% od plana, a program se sastoji od sljedećih tekućih projekata:</w:t>
      </w:r>
    </w:p>
    <w:p w14:paraId="6E53294E" w14:textId="77777777" w:rsidR="00E11F7B" w:rsidRPr="006D6D2F" w:rsidRDefault="00E11F7B" w:rsidP="006D6D2F">
      <w:pPr>
        <w:spacing w:after="0" w:line="240" w:lineRule="auto"/>
        <w:jc w:val="both"/>
        <w:rPr>
          <w:rFonts w:eastAsia="Calibri" w:cstheme="minorHAnsi"/>
          <w:sz w:val="24"/>
          <w:szCs w:val="24"/>
        </w:rPr>
      </w:pPr>
    </w:p>
    <w:p w14:paraId="1461B199" w14:textId="745519AA"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1.12.1. Tekući projekt 1012 T10001 Grad Novska prijatelj djece </w:t>
      </w:r>
    </w:p>
    <w:p w14:paraId="6D2D0CE8" w14:textId="77777777" w:rsidR="00E11F7B" w:rsidRPr="006D6D2F" w:rsidRDefault="00E11F7B" w:rsidP="006D6D2F">
      <w:pPr>
        <w:spacing w:after="0" w:line="240" w:lineRule="auto"/>
        <w:jc w:val="both"/>
        <w:rPr>
          <w:rFonts w:eastAsia="Calibri" w:cstheme="minorHAnsi"/>
          <w:b/>
          <w:sz w:val="24"/>
          <w:szCs w:val="24"/>
        </w:rPr>
      </w:pPr>
    </w:p>
    <w:p w14:paraId="02E6F0E9" w14:textId="7FC6727C"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Tekući projekt 1012 T10001 – </w:t>
      </w:r>
      <w:r w:rsidRPr="00E11F7B">
        <w:rPr>
          <w:rFonts w:eastAsia="Calibri" w:cstheme="minorHAnsi"/>
          <w:i/>
          <w:sz w:val="24"/>
          <w:szCs w:val="24"/>
        </w:rPr>
        <w:t>Grad Novska prijatelj djece</w:t>
      </w:r>
      <w:r w:rsidRPr="006D6D2F">
        <w:rPr>
          <w:rFonts w:eastAsia="Calibri" w:cstheme="minorHAnsi"/>
          <w:sz w:val="24"/>
          <w:szCs w:val="24"/>
        </w:rPr>
        <w:t xml:space="preserve"> u izvještajnom razdoblju izvršen je u iznosu od 1.875,00 kn ili 9,38</w:t>
      </w:r>
      <w:r w:rsidR="00E11F7B">
        <w:rPr>
          <w:rFonts w:eastAsia="Calibri" w:cstheme="minorHAnsi"/>
          <w:sz w:val="24"/>
          <w:szCs w:val="24"/>
        </w:rPr>
        <w:t xml:space="preserve"> </w:t>
      </w:r>
      <w:r w:rsidRPr="006D6D2F">
        <w:rPr>
          <w:rFonts w:eastAsia="Calibri" w:cstheme="minorHAnsi"/>
          <w:sz w:val="24"/>
          <w:szCs w:val="24"/>
        </w:rPr>
        <w:t xml:space="preserve">% od plana. Sredstva su utrošena na godišnju kotizaciju Savezu društva naša djeca. </w:t>
      </w:r>
    </w:p>
    <w:p w14:paraId="70B4C234" w14:textId="77777777" w:rsidR="006D6D2F" w:rsidRPr="006D6D2F" w:rsidRDefault="006D6D2F" w:rsidP="006D6D2F">
      <w:pPr>
        <w:spacing w:after="0" w:line="240" w:lineRule="auto"/>
        <w:jc w:val="both"/>
        <w:rPr>
          <w:rFonts w:eastAsia="Calibri" w:cstheme="minorHAnsi"/>
          <w:sz w:val="24"/>
          <w:szCs w:val="24"/>
          <w:u w:val="single"/>
        </w:rPr>
      </w:pPr>
    </w:p>
    <w:p w14:paraId="618B417F"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1.12.2. Tekući projekt 1012 T1003 Konferencija „Europska godina mladih“</w:t>
      </w:r>
    </w:p>
    <w:p w14:paraId="7B22F641" w14:textId="77777777" w:rsidR="00E11F7B" w:rsidRPr="006D6D2F" w:rsidRDefault="00E11F7B" w:rsidP="006D6D2F">
      <w:pPr>
        <w:spacing w:after="0" w:line="240" w:lineRule="auto"/>
        <w:jc w:val="both"/>
        <w:rPr>
          <w:rFonts w:eastAsia="Calibri" w:cstheme="minorHAnsi"/>
          <w:b/>
          <w:sz w:val="24"/>
          <w:szCs w:val="24"/>
        </w:rPr>
      </w:pPr>
    </w:p>
    <w:p w14:paraId="365C989A" w14:textId="074E1B85"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Tekući projekt 1012 T1003 </w:t>
      </w:r>
      <w:r w:rsidRPr="00E11F7B">
        <w:rPr>
          <w:rFonts w:eastAsia="Calibri" w:cstheme="minorHAnsi"/>
          <w:i/>
          <w:sz w:val="24"/>
          <w:szCs w:val="24"/>
        </w:rPr>
        <w:t>Europska godina mladih</w:t>
      </w:r>
      <w:r w:rsidRPr="006D6D2F">
        <w:rPr>
          <w:rFonts w:eastAsia="Calibri" w:cstheme="minorHAnsi"/>
          <w:sz w:val="24"/>
          <w:szCs w:val="24"/>
        </w:rPr>
        <w:t xml:space="preserve"> izvršen je u izvještajnom razdoblju u iznosu od 17.668,89 kn ili 70,68</w:t>
      </w:r>
      <w:r w:rsidR="00E11F7B">
        <w:rPr>
          <w:rFonts w:eastAsia="Calibri" w:cstheme="minorHAnsi"/>
          <w:sz w:val="24"/>
          <w:szCs w:val="24"/>
        </w:rPr>
        <w:t xml:space="preserve"> </w:t>
      </w:r>
      <w:r w:rsidRPr="006D6D2F">
        <w:rPr>
          <w:rFonts w:eastAsia="Calibri" w:cstheme="minorHAnsi"/>
          <w:sz w:val="24"/>
          <w:szCs w:val="24"/>
        </w:rPr>
        <w:t xml:space="preserve">% od plana. </w:t>
      </w:r>
    </w:p>
    <w:p w14:paraId="19572244" w14:textId="67B30E0D" w:rsidR="006D6D2F" w:rsidRPr="006D6D2F" w:rsidRDefault="006D6D2F" w:rsidP="006D6D2F">
      <w:pPr>
        <w:shd w:val="clear" w:color="auto" w:fill="FFFFFF"/>
        <w:spacing w:after="0" w:line="240" w:lineRule="auto"/>
        <w:jc w:val="both"/>
        <w:textAlignment w:val="baseline"/>
        <w:rPr>
          <w:rFonts w:eastAsia="Times New Roman" w:cstheme="minorHAnsi"/>
          <w:sz w:val="24"/>
          <w:szCs w:val="24"/>
          <w:shd w:val="clear" w:color="auto" w:fill="F7F7F9"/>
          <w:lang w:eastAsia="hr-HR"/>
        </w:rPr>
      </w:pPr>
      <w:r w:rsidRPr="006D6D2F">
        <w:rPr>
          <w:rFonts w:eastAsia="Times New Roman" w:cstheme="minorHAnsi"/>
          <w:sz w:val="24"/>
          <w:szCs w:val="24"/>
          <w:lang w:eastAsia="hr-HR"/>
        </w:rPr>
        <w:t xml:space="preserve">Nakon što je u veljači 2022. godine Središnji državni ured za demografiju i mlade u </w:t>
      </w:r>
      <w:proofErr w:type="spellStart"/>
      <w:r w:rsidRPr="006D6D2F">
        <w:rPr>
          <w:rFonts w:eastAsia="Times New Roman" w:cstheme="minorHAnsi"/>
          <w:sz w:val="24"/>
          <w:szCs w:val="24"/>
          <w:lang w:eastAsia="hr-HR"/>
        </w:rPr>
        <w:t>Novskoj</w:t>
      </w:r>
      <w:proofErr w:type="spellEnd"/>
      <w:r w:rsidRPr="006D6D2F">
        <w:rPr>
          <w:rFonts w:eastAsia="Times New Roman" w:cstheme="minorHAnsi"/>
          <w:sz w:val="24"/>
          <w:szCs w:val="24"/>
          <w:lang w:eastAsia="hr-HR"/>
        </w:rPr>
        <w:t> organizirao  konferenciju „Mladi – pokretači suvremenih industrija“ kojom je Ured službeno započeo obilježavanje 2022. godine kao Europske godine mladih u Poduzetničkom inkubatoru PISMO </w:t>
      </w:r>
      <w:proofErr w:type="spellStart"/>
      <w:r w:rsidRPr="006D6D2F">
        <w:rPr>
          <w:rFonts w:eastAsia="Times New Roman" w:cstheme="minorHAnsi"/>
          <w:sz w:val="24"/>
          <w:szCs w:val="24"/>
          <w:lang w:eastAsia="hr-HR"/>
        </w:rPr>
        <w:t>powered</w:t>
      </w:r>
      <w:proofErr w:type="spellEnd"/>
      <w:r w:rsidRPr="006D6D2F">
        <w:rPr>
          <w:rFonts w:eastAsia="Times New Roman" w:cstheme="minorHAnsi"/>
          <w:sz w:val="24"/>
          <w:szCs w:val="24"/>
          <w:lang w:eastAsia="hr-HR"/>
        </w:rPr>
        <w:t xml:space="preserve"> </w:t>
      </w:r>
      <w:proofErr w:type="spellStart"/>
      <w:r w:rsidRPr="006D6D2F">
        <w:rPr>
          <w:rFonts w:eastAsia="Times New Roman" w:cstheme="minorHAnsi"/>
          <w:sz w:val="24"/>
          <w:szCs w:val="24"/>
          <w:lang w:eastAsia="hr-HR"/>
        </w:rPr>
        <w:t>by</w:t>
      </w:r>
      <w:proofErr w:type="spellEnd"/>
      <w:r w:rsidRPr="006D6D2F">
        <w:rPr>
          <w:rFonts w:eastAsia="Times New Roman" w:cstheme="minorHAnsi"/>
          <w:sz w:val="24"/>
          <w:szCs w:val="24"/>
          <w:lang w:eastAsia="hr-HR"/>
        </w:rPr>
        <w:t xml:space="preserve"> A1, a koja je započela  uvodnim govorom Željke Josić, državne tajnice Središnjeg državnog ureda za demografiju i mlade, te govorima Josipa </w:t>
      </w:r>
      <w:proofErr w:type="spellStart"/>
      <w:r w:rsidRPr="006D6D2F">
        <w:rPr>
          <w:rFonts w:eastAsia="Times New Roman" w:cstheme="minorHAnsi"/>
          <w:sz w:val="24"/>
          <w:szCs w:val="24"/>
          <w:lang w:eastAsia="hr-HR"/>
        </w:rPr>
        <w:t>Jagodara</w:t>
      </w:r>
      <w:proofErr w:type="spellEnd"/>
      <w:r w:rsidRPr="006D6D2F">
        <w:rPr>
          <w:rFonts w:eastAsia="Times New Roman" w:cstheme="minorHAnsi"/>
          <w:sz w:val="24"/>
          <w:szCs w:val="24"/>
          <w:lang w:eastAsia="hr-HR"/>
        </w:rPr>
        <w:t>, predsjednika Savjeta za mlade Vlade Republike Hrvatske, govora putem video prijenosa povjerenice Europske unije za demokraciju i demografiju Dubravke Šuice kao i </w:t>
      </w:r>
      <w:proofErr w:type="spellStart"/>
      <w:r w:rsidRPr="006D6D2F">
        <w:rPr>
          <w:rFonts w:eastAsia="Times New Roman" w:cstheme="minorHAnsi"/>
          <w:sz w:val="24"/>
          <w:szCs w:val="24"/>
          <w:lang w:eastAsia="hr-HR"/>
        </w:rPr>
        <w:t>Sarah</w:t>
      </w:r>
      <w:proofErr w:type="spellEnd"/>
      <w:r w:rsidRPr="006D6D2F">
        <w:rPr>
          <w:rFonts w:eastAsia="Times New Roman" w:cstheme="minorHAnsi"/>
          <w:sz w:val="24"/>
          <w:szCs w:val="24"/>
          <w:lang w:eastAsia="hr-HR"/>
        </w:rPr>
        <w:t xml:space="preserve"> El </w:t>
      </w:r>
      <w:proofErr w:type="spellStart"/>
      <w:r w:rsidRPr="006D6D2F">
        <w:rPr>
          <w:rFonts w:eastAsia="Times New Roman" w:cstheme="minorHAnsi"/>
          <w:sz w:val="24"/>
          <w:szCs w:val="24"/>
          <w:lang w:eastAsia="hr-HR"/>
        </w:rPr>
        <w:t>Haïry</w:t>
      </w:r>
      <w:proofErr w:type="spellEnd"/>
      <w:r w:rsidRPr="006D6D2F">
        <w:rPr>
          <w:rFonts w:eastAsia="Times New Roman" w:cstheme="minorHAnsi"/>
          <w:sz w:val="24"/>
          <w:szCs w:val="24"/>
          <w:lang w:eastAsia="hr-HR"/>
        </w:rPr>
        <w:t xml:space="preserve">, državne tajnica za mlade Republike Francuske kao zemlje predsjedateljice EU, kao i gradonačelnika Marina </w:t>
      </w:r>
      <w:proofErr w:type="spellStart"/>
      <w:r w:rsidRPr="006D6D2F">
        <w:rPr>
          <w:rFonts w:eastAsia="Times New Roman" w:cstheme="minorHAnsi"/>
          <w:sz w:val="24"/>
          <w:szCs w:val="24"/>
          <w:lang w:eastAsia="hr-HR"/>
        </w:rPr>
        <w:t>Piletića</w:t>
      </w:r>
      <w:proofErr w:type="spellEnd"/>
      <w:r w:rsidRPr="006D6D2F">
        <w:rPr>
          <w:rFonts w:eastAsia="Times New Roman" w:cstheme="minorHAnsi"/>
          <w:sz w:val="24"/>
          <w:szCs w:val="24"/>
          <w:lang w:eastAsia="hr-HR"/>
        </w:rPr>
        <w:t xml:space="preserve">, dana  </w:t>
      </w:r>
      <w:r w:rsidRPr="006D6D2F">
        <w:rPr>
          <w:rFonts w:eastAsia="Times New Roman" w:cstheme="minorHAnsi"/>
          <w:sz w:val="24"/>
          <w:szCs w:val="24"/>
          <w:shd w:val="clear" w:color="auto" w:fill="F7F7F9"/>
          <w:lang w:eastAsia="hr-HR"/>
        </w:rPr>
        <w:t xml:space="preserve">24. svibnja 2022. godine u Pismu 2 održana je Konferencija gradova prijatelja Novske pod nazivom „Europska godina mladih – povezivanje za budućnost“. Nakon pozdravnih govora predsjednika Savjeta mladih Grada Novske Karla </w:t>
      </w:r>
      <w:proofErr w:type="spellStart"/>
      <w:r w:rsidRPr="006D6D2F">
        <w:rPr>
          <w:rFonts w:eastAsia="Times New Roman" w:cstheme="minorHAnsi"/>
          <w:sz w:val="24"/>
          <w:szCs w:val="24"/>
          <w:shd w:val="clear" w:color="auto" w:fill="F7F7F9"/>
          <w:lang w:eastAsia="hr-HR"/>
        </w:rPr>
        <w:t>Kesića</w:t>
      </w:r>
      <w:proofErr w:type="spellEnd"/>
      <w:r w:rsidRPr="006D6D2F">
        <w:rPr>
          <w:rFonts w:eastAsia="Times New Roman" w:cstheme="minorHAnsi"/>
          <w:sz w:val="24"/>
          <w:szCs w:val="24"/>
          <w:shd w:val="clear" w:color="auto" w:fill="F7F7F9"/>
          <w:lang w:eastAsia="hr-HR"/>
        </w:rPr>
        <w:t xml:space="preserve"> i gradonačelnice Grada Novske Marije </w:t>
      </w:r>
      <w:proofErr w:type="spellStart"/>
      <w:r w:rsidRPr="006D6D2F">
        <w:rPr>
          <w:rFonts w:eastAsia="Times New Roman" w:cstheme="minorHAnsi"/>
          <w:sz w:val="24"/>
          <w:szCs w:val="24"/>
          <w:shd w:val="clear" w:color="auto" w:fill="F7F7F9"/>
          <w:lang w:eastAsia="hr-HR"/>
        </w:rPr>
        <w:t>Kušmiš</w:t>
      </w:r>
      <w:proofErr w:type="spellEnd"/>
      <w:r w:rsidRPr="006D6D2F">
        <w:rPr>
          <w:rFonts w:eastAsia="Times New Roman" w:cstheme="minorHAnsi"/>
          <w:sz w:val="24"/>
          <w:szCs w:val="24"/>
          <w:shd w:val="clear" w:color="auto" w:fill="F7F7F9"/>
          <w:lang w:eastAsia="hr-HR"/>
        </w:rPr>
        <w:t xml:space="preserve"> uslijedilo je predstavljanje projekata mladih gradova prijatelja i to Biograd na Moru, Dugo Selo, Ivanić Grad, Križevci, </w:t>
      </w:r>
      <w:proofErr w:type="spellStart"/>
      <w:r w:rsidRPr="006D6D2F">
        <w:rPr>
          <w:rFonts w:eastAsia="Times New Roman" w:cstheme="minorHAnsi"/>
          <w:sz w:val="24"/>
          <w:szCs w:val="24"/>
          <w:shd w:val="clear" w:color="auto" w:fill="F7F7F9"/>
          <w:lang w:eastAsia="hr-HR"/>
        </w:rPr>
        <w:t>Le</w:t>
      </w:r>
      <w:proofErr w:type="spellEnd"/>
      <w:r w:rsidRPr="006D6D2F">
        <w:rPr>
          <w:rFonts w:eastAsia="Times New Roman" w:cstheme="minorHAnsi"/>
          <w:sz w:val="24"/>
          <w:szCs w:val="24"/>
          <w:shd w:val="clear" w:color="auto" w:fill="F7F7F9"/>
          <w:lang w:eastAsia="hr-HR"/>
        </w:rPr>
        <w:t xml:space="preserve"> </w:t>
      </w:r>
      <w:proofErr w:type="spellStart"/>
      <w:r w:rsidRPr="006D6D2F">
        <w:rPr>
          <w:rFonts w:eastAsia="Times New Roman" w:cstheme="minorHAnsi"/>
          <w:sz w:val="24"/>
          <w:szCs w:val="24"/>
          <w:shd w:val="clear" w:color="auto" w:fill="F7F7F9"/>
          <w:lang w:eastAsia="hr-HR"/>
        </w:rPr>
        <w:t>Touvet</w:t>
      </w:r>
      <w:proofErr w:type="spellEnd"/>
      <w:r w:rsidRPr="006D6D2F">
        <w:rPr>
          <w:rFonts w:eastAsia="Times New Roman" w:cstheme="minorHAnsi"/>
          <w:sz w:val="24"/>
          <w:szCs w:val="24"/>
          <w:shd w:val="clear" w:color="auto" w:fill="F7F7F9"/>
          <w:lang w:eastAsia="hr-HR"/>
        </w:rPr>
        <w:t xml:space="preserve">, </w:t>
      </w:r>
      <w:proofErr w:type="spellStart"/>
      <w:r w:rsidRPr="006D6D2F">
        <w:rPr>
          <w:rFonts w:eastAsia="Times New Roman" w:cstheme="minorHAnsi"/>
          <w:sz w:val="24"/>
          <w:szCs w:val="24"/>
          <w:shd w:val="clear" w:color="auto" w:fill="F7F7F9"/>
          <w:lang w:eastAsia="hr-HR"/>
        </w:rPr>
        <w:t>Mengen</w:t>
      </w:r>
      <w:proofErr w:type="spellEnd"/>
      <w:r w:rsidRPr="006D6D2F">
        <w:rPr>
          <w:rFonts w:eastAsia="Times New Roman" w:cstheme="minorHAnsi"/>
          <w:sz w:val="24"/>
          <w:szCs w:val="24"/>
          <w:shd w:val="clear" w:color="auto" w:fill="F7F7F9"/>
          <w:lang w:eastAsia="hr-HR"/>
        </w:rPr>
        <w:t xml:space="preserve">, Samobor, Tomislavgrad, Varaždin i Vrbovec. Uslijedila je panel rasprava – Jesu li gradovi prijatelji ili konkurencija?, obilazak Centar za mlade, IDI – Inkubator društvenih inovacija te turističko razgledanje grada.  U isto vrijeme umjetnici / </w:t>
      </w:r>
      <w:proofErr w:type="spellStart"/>
      <w:r w:rsidRPr="006D6D2F">
        <w:rPr>
          <w:rFonts w:eastAsia="Times New Roman" w:cstheme="minorHAnsi"/>
          <w:sz w:val="24"/>
          <w:szCs w:val="24"/>
          <w:shd w:val="clear" w:color="auto" w:fill="F7F7F9"/>
          <w:lang w:eastAsia="hr-HR"/>
        </w:rPr>
        <w:t>graf</w:t>
      </w:r>
      <w:r w:rsidR="00E11F7B">
        <w:rPr>
          <w:rFonts w:eastAsia="Times New Roman" w:cstheme="minorHAnsi"/>
          <w:sz w:val="24"/>
          <w:szCs w:val="24"/>
          <w:shd w:val="clear" w:color="auto" w:fill="F7F7F9"/>
          <w:lang w:eastAsia="hr-HR"/>
        </w:rPr>
        <w:t>iteri</w:t>
      </w:r>
      <w:proofErr w:type="spellEnd"/>
      <w:r w:rsidR="00E11F7B">
        <w:rPr>
          <w:rFonts w:eastAsia="Times New Roman" w:cstheme="minorHAnsi"/>
          <w:sz w:val="24"/>
          <w:szCs w:val="24"/>
          <w:shd w:val="clear" w:color="auto" w:fill="F7F7F9"/>
          <w:lang w:eastAsia="hr-HR"/>
        </w:rPr>
        <w:t xml:space="preserve"> na lokaciji Osnovna škola</w:t>
      </w:r>
      <w:r w:rsidRPr="006D6D2F">
        <w:rPr>
          <w:rFonts w:eastAsia="Times New Roman" w:cstheme="minorHAnsi"/>
          <w:sz w:val="24"/>
          <w:szCs w:val="24"/>
          <w:shd w:val="clear" w:color="auto" w:fill="F7F7F9"/>
          <w:lang w:eastAsia="hr-HR"/>
        </w:rPr>
        <w:t xml:space="preserve"> Novska su započeli s osli</w:t>
      </w:r>
      <w:r w:rsidR="00E11F7B">
        <w:rPr>
          <w:rFonts w:eastAsia="Times New Roman" w:cstheme="minorHAnsi"/>
          <w:sz w:val="24"/>
          <w:szCs w:val="24"/>
          <w:shd w:val="clear" w:color="auto" w:fill="F7F7F9"/>
          <w:lang w:eastAsia="hr-HR"/>
        </w:rPr>
        <w:t xml:space="preserve">kavanjem dogovorenih površina. </w:t>
      </w:r>
      <w:r w:rsidRPr="006D6D2F">
        <w:rPr>
          <w:rFonts w:eastAsia="Times New Roman" w:cstheme="minorHAnsi"/>
          <w:sz w:val="24"/>
          <w:szCs w:val="24"/>
          <w:shd w:val="clear" w:color="auto" w:fill="F7F7F9"/>
          <w:lang w:eastAsia="hr-HR"/>
        </w:rPr>
        <w:t>Sredstva su utrošena za organizaciju navedene konferencije.</w:t>
      </w:r>
    </w:p>
    <w:p w14:paraId="5B2EFD3C" w14:textId="77777777" w:rsidR="00E11F7B" w:rsidRDefault="00E11F7B" w:rsidP="006D6D2F">
      <w:pPr>
        <w:spacing w:after="0" w:line="240" w:lineRule="auto"/>
        <w:jc w:val="both"/>
        <w:rPr>
          <w:rFonts w:eastAsia="Calibri" w:cstheme="minorHAnsi"/>
          <w:b/>
          <w:sz w:val="24"/>
          <w:szCs w:val="24"/>
        </w:rPr>
      </w:pPr>
    </w:p>
    <w:p w14:paraId="71302BD4" w14:textId="723A7F02"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1.13. Program 1</w:t>
      </w:r>
      <w:r w:rsidR="00E11F7B">
        <w:rPr>
          <w:rFonts w:eastAsia="Calibri" w:cstheme="minorHAnsi"/>
          <w:b/>
          <w:sz w:val="24"/>
          <w:szCs w:val="24"/>
        </w:rPr>
        <w:t xml:space="preserve">013  OPERATIVNI PROGRAM  </w:t>
      </w:r>
      <w:r w:rsidRPr="006D6D2F">
        <w:rPr>
          <w:rFonts w:eastAsia="Calibri" w:cstheme="minorHAnsi"/>
          <w:b/>
          <w:sz w:val="24"/>
          <w:szCs w:val="24"/>
        </w:rPr>
        <w:t>UČINKOVITI LJUDSKI POTENCIJALI</w:t>
      </w:r>
    </w:p>
    <w:p w14:paraId="34B5D1F2" w14:textId="77777777" w:rsidR="00E11F7B" w:rsidRPr="006D6D2F" w:rsidRDefault="00E11F7B" w:rsidP="006D6D2F">
      <w:pPr>
        <w:spacing w:after="0" w:line="240" w:lineRule="auto"/>
        <w:jc w:val="both"/>
        <w:rPr>
          <w:rFonts w:eastAsia="Calibri" w:cstheme="minorHAnsi"/>
          <w:b/>
          <w:sz w:val="24"/>
          <w:szCs w:val="24"/>
        </w:rPr>
      </w:pPr>
    </w:p>
    <w:p w14:paraId="1EC67C88" w14:textId="7429A08D" w:rsidR="006D6D2F" w:rsidRDefault="006D6D2F" w:rsidP="006D6D2F">
      <w:pPr>
        <w:spacing w:after="0" w:line="240" w:lineRule="auto"/>
        <w:jc w:val="both"/>
        <w:rPr>
          <w:rFonts w:eastAsia="Calibri" w:cstheme="minorHAnsi"/>
          <w:sz w:val="24"/>
          <w:szCs w:val="24"/>
        </w:rPr>
      </w:pPr>
      <w:r w:rsidRPr="006D6D2F">
        <w:rPr>
          <w:rFonts w:eastAsia="Calibri" w:cstheme="minorHAnsi"/>
          <w:noProof/>
          <w:sz w:val="24"/>
          <w:szCs w:val="24"/>
          <w:lang w:eastAsia="hr-HR"/>
        </w:rPr>
        <w:drawing>
          <wp:anchor distT="0" distB="0" distL="114300" distR="114300" simplePos="0" relativeHeight="251660288" behindDoc="0" locked="0" layoutInCell="1" allowOverlap="1" wp14:anchorId="2158FBBD" wp14:editId="6DBE3908">
            <wp:simplePos x="0" y="0"/>
            <wp:positionH relativeFrom="margin">
              <wp:posOffset>3852545</wp:posOffset>
            </wp:positionH>
            <wp:positionV relativeFrom="paragraph">
              <wp:posOffset>1152525</wp:posOffset>
            </wp:positionV>
            <wp:extent cx="1190625" cy="663714"/>
            <wp:effectExtent l="0" t="0" r="0" b="317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663714"/>
                    </a:xfrm>
                    <a:prstGeom prst="rect">
                      <a:avLst/>
                    </a:prstGeom>
                    <a:noFill/>
                  </pic:spPr>
                </pic:pic>
              </a:graphicData>
            </a:graphic>
            <wp14:sizeRelH relativeFrom="margin">
              <wp14:pctWidth>0</wp14:pctWidth>
            </wp14:sizeRelH>
            <wp14:sizeRelV relativeFrom="margin">
              <wp14:pctHeight>0</wp14:pctHeight>
            </wp14:sizeRelV>
          </wp:anchor>
        </w:drawing>
      </w:r>
      <w:r w:rsidRPr="006D6D2F">
        <w:rPr>
          <w:rFonts w:eastAsia="Calibri" w:cstheme="minorHAnsi"/>
          <w:sz w:val="24"/>
          <w:szCs w:val="24"/>
        </w:rPr>
        <w:t>Program 1013  OPERATIVNI PROGRAM  - UČINKOVITI LJUDSKI POTENCIJALI, u izvještajnom razdoblju  izvršen je u iznosu od 263.129,69 kn ili 36,40</w:t>
      </w:r>
      <w:r w:rsidR="00E11F7B">
        <w:rPr>
          <w:rFonts w:eastAsia="Calibri" w:cstheme="minorHAnsi"/>
          <w:sz w:val="24"/>
          <w:szCs w:val="24"/>
        </w:rPr>
        <w:t xml:space="preserve"> </w:t>
      </w:r>
      <w:r w:rsidRPr="006D6D2F">
        <w:rPr>
          <w:rFonts w:eastAsia="Calibri" w:cstheme="minorHAnsi"/>
          <w:sz w:val="24"/>
          <w:szCs w:val="24"/>
        </w:rPr>
        <w:t>% od plana. Program se provodi u skladu s Ugovorom o dodjeli bespovratnih sredstava za projekte koji se financiraju iz Europskog socijalnog fonda (ESF) u financijskom razdoblju od 2014</w:t>
      </w:r>
      <w:r w:rsidR="00E11F7B">
        <w:rPr>
          <w:rFonts w:eastAsia="Calibri" w:cstheme="minorHAnsi"/>
          <w:sz w:val="24"/>
          <w:szCs w:val="24"/>
        </w:rPr>
        <w:t>.</w:t>
      </w:r>
      <w:r w:rsidRPr="006D6D2F">
        <w:rPr>
          <w:rFonts w:eastAsia="Calibri" w:cstheme="minorHAnsi"/>
          <w:sz w:val="24"/>
          <w:szCs w:val="24"/>
        </w:rPr>
        <w:t>-2020. godine, Kodni broj: UP.02.2.2.06.0404, od 6. travnja 2020. godine, a trajao je 24 mjes</w:t>
      </w:r>
      <w:r w:rsidR="00E11F7B">
        <w:rPr>
          <w:rFonts w:eastAsia="Calibri" w:cstheme="minorHAnsi"/>
          <w:sz w:val="24"/>
          <w:szCs w:val="24"/>
        </w:rPr>
        <w:t xml:space="preserve">eca, do 6. travnja 2022. Godine. </w:t>
      </w:r>
      <w:r w:rsidRPr="006D6D2F">
        <w:rPr>
          <w:rFonts w:eastAsia="Calibri" w:cstheme="minorHAnsi"/>
          <w:sz w:val="24"/>
          <w:szCs w:val="24"/>
        </w:rPr>
        <w:t>Ovaj program obuhvaćao je slj</w:t>
      </w:r>
      <w:r w:rsidR="00DF777E">
        <w:rPr>
          <w:rFonts w:eastAsia="Calibri" w:cstheme="minorHAnsi"/>
          <w:sz w:val="24"/>
          <w:szCs w:val="24"/>
        </w:rPr>
        <w:t>edeću aktivnost</w:t>
      </w:r>
      <w:r w:rsidRPr="006D6D2F">
        <w:rPr>
          <w:rFonts w:eastAsia="Calibri" w:cstheme="minorHAnsi"/>
          <w:sz w:val="24"/>
          <w:szCs w:val="24"/>
        </w:rPr>
        <w:t>:</w:t>
      </w:r>
    </w:p>
    <w:p w14:paraId="1BEAACF7" w14:textId="77777777" w:rsidR="00E11F7B" w:rsidRDefault="00E11F7B" w:rsidP="006D6D2F">
      <w:pPr>
        <w:spacing w:after="0" w:line="240" w:lineRule="auto"/>
        <w:jc w:val="both"/>
        <w:rPr>
          <w:rFonts w:eastAsia="Calibri" w:cstheme="minorHAnsi"/>
          <w:sz w:val="24"/>
          <w:szCs w:val="24"/>
        </w:rPr>
      </w:pPr>
    </w:p>
    <w:p w14:paraId="14FA342F" w14:textId="77777777" w:rsidR="00E11F7B" w:rsidRPr="006D6D2F" w:rsidRDefault="00E11F7B" w:rsidP="006D6D2F">
      <w:pPr>
        <w:spacing w:after="0" w:line="240" w:lineRule="auto"/>
        <w:jc w:val="both"/>
        <w:rPr>
          <w:rFonts w:eastAsia="Calibri" w:cstheme="minorHAnsi"/>
          <w:sz w:val="24"/>
          <w:szCs w:val="24"/>
        </w:rPr>
      </w:pPr>
    </w:p>
    <w:p w14:paraId="3FA4235B"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lastRenderedPageBreak/>
        <w:t xml:space="preserve">1.13.1. Aktivnost 1013 A10002 „ Dom izvan doma“ </w:t>
      </w:r>
    </w:p>
    <w:p w14:paraId="5DB0A83E" w14:textId="77777777" w:rsidR="00E11F7B" w:rsidRPr="006D6D2F" w:rsidRDefault="00E11F7B" w:rsidP="006D6D2F">
      <w:pPr>
        <w:spacing w:after="0" w:line="240" w:lineRule="auto"/>
        <w:jc w:val="both"/>
        <w:rPr>
          <w:rFonts w:eastAsia="Calibri" w:cstheme="minorHAnsi"/>
          <w:b/>
          <w:sz w:val="24"/>
          <w:szCs w:val="24"/>
        </w:rPr>
      </w:pPr>
    </w:p>
    <w:p w14:paraId="16ED2B82" w14:textId="551B5CA8" w:rsidR="006D6D2F" w:rsidRPr="006D6D2F" w:rsidRDefault="00E11F7B" w:rsidP="006D6D2F">
      <w:pPr>
        <w:spacing w:after="0" w:line="240" w:lineRule="auto"/>
        <w:jc w:val="both"/>
        <w:rPr>
          <w:rFonts w:eastAsia="Calibri" w:cstheme="minorHAnsi"/>
          <w:sz w:val="24"/>
          <w:szCs w:val="24"/>
        </w:rPr>
      </w:pPr>
      <w:r>
        <w:rPr>
          <w:rFonts w:eastAsia="Calibri" w:cstheme="minorHAnsi"/>
          <w:sz w:val="24"/>
          <w:szCs w:val="24"/>
        </w:rPr>
        <w:t>Aktivnost 1013 A10002 „</w:t>
      </w:r>
      <w:r w:rsidR="006D6D2F" w:rsidRPr="006D6D2F">
        <w:rPr>
          <w:rFonts w:eastAsia="Calibri" w:cstheme="minorHAnsi"/>
          <w:sz w:val="24"/>
          <w:szCs w:val="24"/>
        </w:rPr>
        <w:t>Dom izvan doma“ izvršen</w:t>
      </w:r>
      <w:r w:rsidR="00DF777E">
        <w:rPr>
          <w:rFonts w:eastAsia="Calibri" w:cstheme="minorHAnsi"/>
          <w:sz w:val="24"/>
          <w:szCs w:val="24"/>
        </w:rPr>
        <w:t>a</w:t>
      </w:r>
      <w:r w:rsidR="006D6D2F" w:rsidRPr="006D6D2F">
        <w:rPr>
          <w:rFonts w:eastAsia="Calibri" w:cstheme="minorHAnsi"/>
          <w:sz w:val="24"/>
          <w:szCs w:val="24"/>
        </w:rPr>
        <w:t xml:space="preserve"> je u izvještajnom razdoblju u iznosu od 263.129,69 kn ili 36,40</w:t>
      </w:r>
      <w:r>
        <w:rPr>
          <w:rFonts w:eastAsia="Calibri" w:cstheme="minorHAnsi"/>
          <w:sz w:val="24"/>
          <w:szCs w:val="24"/>
        </w:rPr>
        <w:t xml:space="preserve"> </w:t>
      </w:r>
      <w:r w:rsidR="006D6D2F" w:rsidRPr="006D6D2F">
        <w:rPr>
          <w:rFonts w:eastAsia="Calibri" w:cstheme="minorHAnsi"/>
          <w:sz w:val="24"/>
          <w:szCs w:val="24"/>
        </w:rPr>
        <w:t>% od plana, a sredstva su utrošena za sljedeće namjene:</w:t>
      </w:r>
    </w:p>
    <w:p w14:paraId="23AADEB7" w14:textId="7287A2A7"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Isplaćena je plaća i doprinos na plaću te prijevoz zaposlenom koordinatoru koji radi s ciljnom skupinom u </w:t>
      </w:r>
      <w:r w:rsidR="00E11F7B">
        <w:rPr>
          <w:rFonts w:eastAsia="Calibri" w:cstheme="minorHAnsi"/>
          <w:sz w:val="24"/>
          <w:szCs w:val="24"/>
        </w:rPr>
        <w:t>ukupnom  iznosu od 45.446,43 kn,</w:t>
      </w:r>
    </w:p>
    <w:p w14:paraId="6D2EC6B4" w14:textId="64DA2A83" w:rsidR="006D6D2F" w:rsidRPr="006D6D2F" w:rsidRDefault="00E11F7B" w:rsidP="008A5BB1">
      <w:pPr>
        <w:numPr>
          <w:ilvl w:val="0"/>
          <w:numId w:val="6"/>
        </w:numPr>
        <w:tabs>
          <w:tab w:val="left" w:pos="708"/>
          <w:tab w:val="center" w:pos="4536"/>
          <w:tab w:val="right" w:pos="907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Troškovi osvježenja na </w:t>
      </w:r>
      <w:r w:rsidR="006D6D2F" w:rsidRPr="006D6D2F">
        <w:rPr>
          <w:rFonts w:eastAsia="Times New Roman" w:cstheme="minorHAnsi"/>
          <w:sz w:val="24"/>
          <w:szCs w:val="24"/>
          <w:lang w:eastAsia="hr-HR"/>
        </w:rPr>
        <w:t xml:space="preserve">kreativnim </w:t>
      </w:r>
      <w:r>
        <w:rPr>
          <w:rFonts w:eastAsia="Times New Roman" w:cstheme="minorHAnsi"/>
          <w:sz w:val="24"/>
          <w:szCs w:val="24"/>
          <w:lang w:eastAsia="hr-HR"/>
        </w:rPr>
        <w:t>radionicama s ciljnom skupinom u iznosu od 385,67 kn,</w:t>
      </w:r>
    </w:p>
    <w:p w14:paraId="3689D862" w14:textId="74B99AB1" w:rsidR="006D6D2F" w:rsidRPr="006D6D2F" w:rsidRDefault="006D6D2F" w:rsidP="008A5BB1">
      <w:pPr>
        <w:numPr>
          <w:ilvl w:val="0"/>
          <w:numId w:val="6"/>
        </w:numPr>
        <w:tabs>
          <w:tab w:val="left" w:pos="708"/>
          <w:tab w:val="center" w:pos="4536"/>
          <w:tab w:val="right" w:pos="9072"/>
        </w:tabs>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Troškovi mjesečne </w:t>
      </w:r>
      <w:proofErr w:type="spellStart"/>
      <w:r w:rsidRPr="006D6D2F">
        <w:rPr>
          <w:rFonts w:eastAsia="Times New Roman" w:cstheme="minorHAnsi"/>
          <w:sz w:val="24"/>
          <w:szCs w:val="24"/>
          <w:lang w:eastAsia="hr-HR"/>
        </w:rPr>
        <w:t>suprervizije</w:t>
      </w:r>
      <w:proofErr w:type="spellEnd"/>
      <w:r w:rsidRPr="006D6D2F">
        <w:rPr>
          <w:rFonts w:eastAsia="Times New Roman" w:cstheme="minorHAnsi"/>
          <w:sz w:val="24"/>
          <w:szCs w:val="24"/>
          <w:lang w:eastAsia="hr-HR"/>
        </w:rPr>
        <w:t xml:space="preserve"> s </w:t>
      </w:r>
      <w:proofErr w:type="spellStart"/>
      <w:r w:rsidRPr="006D6D2F">
        <w:rPr>
          <w:rFonts w:eastAsia="Times New Roman" w:cstheme="minorHAnsi"/>
          <w:sz w:val="24"/>
          <w:szCs w:val="24"/>
          <w:lang w:eastAsia="hr-HR"/>
        </w:rPr>
        <w:t>podugovorenim</w:t>
      </w:r>
      <w:proofErr w:type="spellEnd"/>
      <w:r w:rsidRPr="006D6D2F">
        <w:rPr>
          <w:rFonts w:eastAsia="Times New Roman" w:cstheme="minorHAnsi"/>
          <w:sz w:val="24"/>
          <w:szCs w:val="24"/>
          <w:lang w:eastAsia="hr-HR"/>
        </w:rPr>
        <w:t xml:space="preserve"> pružateljem usluge supervizije koordinatora dnevnih aktivnosti u trajanju po 4/mjesec, za travanj, svibanj i lipanj, kao i troškovi šestomjesečne edukacije voditelja mjera obiteljsko-pravne zaštite koju je provodilo POU Novska, kao podugovoren izvršitelj usluge u ukupnom iznosu od 5.250</w:t>
      </w:r>
      <w:r w:rsidR="00E11F7B">
        <w:rPr>
          <w:rFonts w:eastAsia="Times New Roman" w:cstheme="minorHAnsi"/>
          <w:sz w:val="24"/>
          <w:szCs w:val="24"/>
          <w:lang w:eastAsia="hr-HR"/>
        </w:rPr>
        <w:t>,00 kn,</w:t>
      </w:r>
    </w:p>
    <w:p w14:paraId="613EFE24" w14:textId="2D868D7C"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U 1. polugodištu trgovačkom društvu SIMORA, </w:t>
      </w:r>
      <w:proofErr w:type="spellStart"/>
      <w:r w:rsidRPr="006D6D2F">
        <w:rPr>
          <w:rFonts w:eastAsia="Calibri" w:cstheme="minorHAnsi"/>
          <w:sz w:val="24"/>
          <w:szCs w:val="24"/>
        </w:rPr>
        <w:t>podugovorenom</w:t>
      </w:r>
      <w:proofErr w:type="spellEnd"/>
      <w:r w:rsidRPr="006D6D2F">
        <w:rPr>
          <w:rFonts w:eastAsia="Calibri" w:cstheme="minorHAnsi"/>
          <w:sz w:val="24"/>
          <w:szCs w:val="24"/>
        </w:rPr>
        <w:t xml:space="preserve"> pružatelju usluge upravljanja projektom  plaćana je naknada za upravljanje projektom u </w:t>
      </w:r>
      <w:r w:rsidR="00E11F7B">
        <w:rPr>
          <w:rFonts w:eastAsia="Calibri" w:cstheme="minorHAnsi"/>
          <w:sz w:val="24"/>
          <w:szCs w:val="24"/>
        </w:rPr>
        <w:t>ukupnom iznosu od 17.181,69 kn,</w:t>
      </w:r>
    </w:p>
    <w:p w14:paraId="48A8A36A" w14:textId="0E422469" w:rsidR="006D6D2F" w:rsidRPr="006D6D2F" w:rsidRDefault="006D6D2F" w:rsidP="008A5BB1">
      <w:pPr>
        <w:numPr>
          <w:ilvl w:val="0"/>
          <w:numId w:val="6"/>
        </w:numPr>
        <w:tabs>
          <w:tab w:val="left" w:pos="708"/>
          <w:tab w:val="center" w:pos="4536"/>
          <w:tab w:val="right" w:pos="9072"/>
        </w:tabs>
        <w:spacing w:after="0" w:line="240" w:lineRule="auto"/>
        <w:jc w:val="both"/>
        <w:rPr>
          <w:rFonts w:eastAsia="Times New Roman" w:cstheme="minorHAnsi"/>
          <w:sz w:val="24"/>
          <w:szCs w:val="24"/>
          <w:lang w:eastAsia="hr-HR"/>
        </w:rPr>
      </w:pPr>
      <w:r w:rsidRPr="006D6D2F">
        <w:rPr>
          <w:rFonts w:eastAsia="Times New Roman" w:cstheme="minorHAnsi"/>
          <w:sz w:val="24"/>
          <w:szCs w:val="24"/>
          <w:lang w:eastAsia="hr-HR"/>
        </w:rPr>
        <w:t xml:space="preserve">Za mjesečno emitiranje spota trajanju od 30 </w:t>
      </w:r>
      <w:proofErr w:type="spellStart"/>
      <w:r w:rsidRPr="006D6D2F">
        <w:rPr>
          <w:rFonts w:eastAsia="Times New Roman" w:cstheme="minorHAnsi"/>
          <w:sz w:val="24"/>
          <w:szCs w:val="24"/>
          <w:lang w:eastAsia="hr-HR"/>
        </w:rPr>
        <w:t>sec</w:t>
      </w:r>
      <w:proofErr w:type="spellEnd"/>
      <w:r w:rsidRPr="006D6D2F">
        <w:rPr>
          <w:rFonts w:eastAsia="Times New Roman" w:cstheme="minorHAnsi"/>
          <w:sz w:val="24"/>
          <w:szCs w:val="24"/>
          <w:lang w:eastAsia="hr-HR"/>
        </w:rPr>
        <w:t xml:space="preserve"> na Radio postaji Novska, te za izradu  </w:t>
      </w:r>
      <w:proofErr w:type="spellStart"/>
      <w:r w:rsidRPr="006D6D2F">
        <w:rPr>
          <w:rFonts w:eastAsia="Times New Roman" w:cstheme="minorHAnsi"/>
          <w:sz w:val="24"/>
          <w:szCs w:val="24"/>
          <w:lang w:eastAsia="hr-HR"/>
        </w:rPr>
        <w:t>podstranice</w:t>
      </w:r>
      <w:proofErr w:type="spellEnd"/>
      <w:r w:rsidRPr="006D6D2F">
        <w:rPr>
          <w:rFonts w:eastAsia="Times New Roman" w:cstheme="minorHAnsi"/>
          <w:sz w:val="24"/>
          <w:szCs w:val="24"/>
          <w:lang w:eastAsia="hr-HR"/>
        </w:rPr>
        <w:t xml:space="preserve"> </w:t>
      </w:r>
      <w:hyperlink r:id="rId12" w:history="1">
        <w:r w:rsidRPr="006D6D2F">
          <w:rPr>
            <w:rFonts w:eastAsia="Times New Roman" w:cstheme="minorHAnsi"/>
            <w:sz w:val="24"/>
            <w:szCs w:val="24"/>
            <w:u w:val="single"/>
            <w:lang w:eastAsia="hr-HR"/>
          </w:rPr>
          <w:t>https://domizvandoma.com</w:t>
        </w:r>
      </w:hyperlink>
      <w:r w:rsidR="00DF777E">
        <w:rPr>
          <w:rFonts w:eastAsia="Times New Roman" w:cstheme="minorHAnsi"/>
          <w:sz w:val="24"/>
          <w:szCs w:val="24"/>
          <w:lang w:eastAsia="hr-HR"/>
        </w:rPr>
        <w:t xml:space="preserve"> na </w:t>
      </w:r>
      <w:r w:rsidRPr="006D6D2F">
        <w:rPr>
          <w:rFonts w:eastAsia="Times New Roman" w:cstheme="minorHAnsi"/>
          <w:sz w:val="24"/>
          <w:szCs w:val="24"/>
          <w:lang w:eastAsia="hr-HR"/>
        </w:rPr>
        <w:t xml:space="preserve">postojećoj mrežnoj stranici Grada Novske, kao i za mjesečno održavanje iste utrošeno je ukupno </w:t>
      </w:r>
      <w:r w:rsidR="00E11F7B">
        <w:rPr>
          <w:rFonts w:eastAsia="Times New Roman" w:cstheme="minorHAnsi"/>
          <w:sz w:val="24"/>
          <w:szCs w:val="24"/>
          <w:lang w:eastAsia="hr-HR"/>
        </w:rPr>
        <w:t xml:space="preserve"> 19.375,00 kn,</w:t>
      </w:r>
    </w:p>
    <w:p w14:paraId="0891E869" w14:textId="15D58A9E"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Za prijevoz ciljnih skupina od mjesta prebivališta do prostora poludnevnog boravka na adresi Trg Đure </w:t>
      </w:r>
      <w:proofErr w:type="spellStart"/>
      <w:r w:rsidRPr="006D6D2F">
        <w:rPr>
          <w:rFonts w:eastAsia="Calibri" w:cstheme="minorHAnsi"/>
          <w:sz w:val="24"/>
          <w:szCs w:val="24"/>
        </w:rPr>
        <w:t>Szabe</w:t>
      </w:r>
      <w:proofErr w:type="spellEnd"/>
      <w:r w:rsidRPr="006D6D2F">
        <w:rPr>
          <w:rFonts w:eastAsia="Calibri" w:cstheme="minorHAnsi"/>
          <w:sz w:val="24"/>
          <w:szCs w:val="24"/>
        </w:rPr>
        <w:t xml:space="preserve"> 7, Novska, ugovoren je poseban prijevoz do mjeseca travnja, a za tu namjenu ut</w:t>
      </w:r>
      <w:r w:rsidR="00E11F7B">
        <w:rPr>
          <w:rFonts w:eastAsia="Calibri" w:cstheme="minorHAnsi"/>
          <w:sz w:val="24"/>
          <w:szCs w:val="24"/>
        </w:rPr>
        <w:t>rošen je iznos od 21.537,50 kn,</w:t>
      </w:r>
    </w:p>
    <w:p w14:paraId="608DC1E2" w14:textId="01CABB94"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iCs/>
          <w:sz w:val="24"/>
          <w:szCs w:val="24"/>
        </w:rPr>
        <w:t xml:space="preserve">Trošak osvježenja na </w:t>
      </w:r>
      <w:r w:rsidRPr="006D6D2F">
        <w:rPr>
          <w:rFonts w:eastAsia="Calibri" w:cstheme="minorHAnsi"/>
          <w:sz w:val="24"/>
          <w:szCs w:val="24"/>
        </w:rPr>
        <w:t xml:space="preserve">edukaciji voditelja mjera obiteljsko pravne zaštite </w:t>
      </w:r>
      <w:r w:rsidR="00E11F7B">
        <w:rPr>
          <w:rFonts w:eastAsia="Calibri" w:cstheme="minorHAnsi"/>
          <w:sz w:val="24"/>
          <w:szCs w:val="24"/>
        </w:rPr>
        <w:t>u ukupnom iznosu od 8.925,00 kn,</w:t>
      </w:r>
      <w:r w:rsidRPr="006D6D2F">
        <w:rPr>
          <w:rFonts w:eastAsia="Calibri" w:cstheme="minorHAnsi"/>
          <w:sz w:val="24"/>
          <w:szCs w:val="24"/>
        </w:rPr>
        <w:t xml:space="preserve"> </w:t>
      </w:r>
    </w:p>
    <w:p w14:paraId="3953EEB7" w14:textId="598AC5E6"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Za trošak vanjske usluge za edukacije, iznos od 76.525,00 kn</w:t>
      </w:r>
      <w:r w:rsidR="00E11F7B">
        <w:rPr>
          <w:rFonts w:eastAsia="Calibri" w:cstheme="minorHAnsi"/>
          <w:sz w:val="24"/>
          <w:szCs w:val="24"/>
        </w:rPr>
        <w:t>,</w:t>
      </w:r>
    </w:p>
    <w:p w14:paraId="63F9C6BC" w14:textId="71C56961"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Za plaćanje mjesečnih režijskih troškova, te troškova nabave neprehrambenih proizvoda (sredstva za čišćenje, ubrusi, </w:t>
      </w:r>
      <w:proofErr w:type="spellStart"/>
      <w:r w:rsidRPr="006D6D2F">
        <w:rPr>
          <w:rFonts w:eastAsia="Calibri" w:cstheme="minorHAnsi"/>
          <w:sz w:val="24"/>
          <w:szCs w:val="24"/>
        </w:rPr>
        <w:t>wc</w:t>
      </w:r>
      <w:proofErr w:type="spellEnd"/>
      <w:r w:rsidRPr="006D6D2F">
        <w:rPr>
          <w:rFonts w:eastAsia="Calibri" w:cstheme="minorHAnsi"/>
          <w:sz w:val="24"/>
          <w:szCs w:val="24"/>
        </w:rPr>
        <w:t xml:space="preserve"> papir i sl.) potrebnih za održavanje čistoće prostora i održavanje uvjeta za pružanje usluge poludnevno</w:t>
      </w:r>
      <w:r w:rsidR="00E11F7B">
        <w:rPr>
          <w:rFonts w:eastAsia="Calibri" w:cstheme="minorHAnsi"/>
          <w:sz w:val="24"/>
          <w:szCs w:val="24"/>
        </w:rPr>
        <w:t>g boravka utrošeno je  ukupno 11.838,00 kn,</w:t>
      </w:r>
    </w:p>
    <w:p w14:paraId="0049F57D" w14:textId="28F9B21C"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 Za organizaciju završne konferencije koju je organizirao podugovoreni pružatelj usluge Vrisak j.d.o.o., </w:t>
      </w:r>
      <w:proofErr w:type="spellStart"/>
      <w:r w:rsidRPr="006D6D2F">
        <w:rPr>
          <w:rFonts w:eastAsia="Calibri" w:cstheme="minorHAnsi"/>
          <w:sz w:val="24"/>
          <w:szCs w:val="24"/>
        </w:rPr>
        <w:t>Frankopanska</w:t>
      </w:r>
      <w:proofErr w:type="spellEnd"/>
      <w:r w:rsidRPr="006D6D2F">
        <w:rPr>
          <w:rFonts w:eastAsia="Calibri" w:cstheme="minorHAnsi"/>
          <w:sz w:val="24"/>
          <w:szCs w:val="24"/>
        </w:rPr>
        <w:t xml:space="preserve"> ulica</w:t>
      </w:r>
      <w:r w:rsidR="00E11F7B">
        <w:rPr>
          <w:rFonts w:eastAsia="Calibri" w:cstheme="minorHAnsi"/>
          <w:sz w:val="24"/>
          <w:szCs w:val="24"/>
        </w:rPr>
        <w:t xml:space="preserve"> 42, Lipik utrošen je iznos od 12.500,00 kn,</w:t>
      </w:r>
    </w:p>
    <w:p w14:paraId="305B720F" w14:textId="7B241C06"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Za obilježavanja obilježavanje prigodnih datuma </w:t>
      </w:r>
      <w:r w:rsidR="00E11F7B">
        <w:rPr>
          <w:rFonts w:eastAsia="Calibri" w:cstheme="minorHAnsi"/>
          <w:sz w:val="24"/>
          <w:szCs w:val="24"/>
        </w:rPr>
        <w:t xml:space="preserve"> ukupno je utrošeno 5.106,40 kn,</w:t>
      </w:r>
      <w:r w:rsidRPr="006D6D2F">
        <w:rPr>
          <w:rFonts w:eastAsia="Calibri" w:cstheme="minorHAnsi"/>
          <w:sz w:val="24"/>
          <w:szCs w:val="24"/>
        </w:rPr>
        <w:t xml:space="preserve"> </w:t>
      </w:r>
    </w:p>
    <w:p w14:paraId="3F338563" w14:textId="335417DA" w:rsidR="006D6D2F" w:rsidRP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Za trošak izleta utrošen je iznos od 7.980,00 kn</w:t>
      </w:r>
      <w:r w:rsidR="00E11F7B">
        <w:rPr>
          <w:rFonts w:eastAsia="Calibri" w:cstheme="minorHAnsi"/>
          <w:sz w:val="24"/>
          <w:szCs w:val="24"/>
        </w:rPr>
        <w:t xml:space="preserve">, </w:t>
      </w:r>
    </w:p>
    <w:p w14:paraId="36910A52" w14:textId="479B87D6" w:rsidR="006D6D2F" w:rsidRDefault="006D6D2F" w:rsidP="008A5BB1">
      <w:pPr>
        <w:numPr>
          <w:ilvl w:val="0"/>
          <w:numId w:val="6"/>
        </w:numPr>
        <w:spacing w:after="0" w:line="240" w:lineRule="auto"/>
        <w:contextualSpacing/>
        <w:jc w:val="both"/>
        <w:rPr>
          <w:rFonts w:eastAsia="Calibri" w:cstheme="minorHAnsi"/>
          <w:sz w:val="24"/>
          <w:szCs w:val="24"/>
        </w:rPr>
      </w:pPr>
      <w:r w:rsidRPr="006D6D2F">
        <w:rPr>
          <w:rFonts w:eastAsia="Calibri" w:cstheme="minorHAnsi"/>
          <w:sz w:val="24"/>
          <w:szCs w:val="24"/>
        </w:rPr>
        <w:t>Trošak razmjene iznosio je 24.529,00 kn</w:t>
      </w:r>
      <w:r w:rsidR="00E11F7B">
        <w:rPr>
          <w:rFonts w:eastAsia="Calibri" w:cstheme="minorHAnsi"/>
          <w:sz w:val="24"/>
          <w:szCs w:val="24"/>
        </w:rPr>
        <w:t>.</w:t>
      </w:r>
    </w:p>
    <w:p w14:paraId="3C23E1D5" w14:textId="77777777" w:rsidR="00E11F7B" w:rsidRPr="006D6D2F" w:rsidRDefault="00E11F7B" w:rsidP="00E11F7B">
      <w:pPr>
        <w:spacing w:after="0" w:line="240" w:lineRule="auto"/>
        <w:ind w:left="720"/>
        <w:contextualSpacing/>
        <w:jc w:val="both"/>
        <w:rPr>
          <w:rFonts w:eastAsia="Calibri" w:cstheme="minorHAnsi"/>
          <w:sz w:val="24"/>
          <w:szCs w:val="24"/>
        </w:rPr>
      </w:pPr>
    </w:p>
    <w:p w14:paraId="7545C015" w14:textId="34B70651"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1.14. Program 1014 ŠIRENJE MREŽE SOCIJALNIH USLUGA U ZAJEDNICI, </w:t>
      </w:r>
      <w:proofErr w:type="spellStart"/>
      <w:r w:rsidRPr="006D6D2F">
        <w:rPr>
          <w:rFonts w:eastAsia="Calibri" w:cstheme="minorHAnsi"/>
          <w:b/>
          <w:sz w:val="24"/>
          <w:szCs w:val="24"/>
        </w:rPr>
        <w:t>I.FAZA</w:t>
      </w:r>
      <w:proofErr w:type="spellEnd"/>
      <w:r w:rsidRPr="006D6D2F">
        <w:rPr>
          <w:rFonts w:eastAsia="Calibri" w:cstheme="minorHAnsi"/>
          <w:b/>
          <w:sz w:val="24"/>
          <w:szCs w:val="24"/>
        </w:rPr>
        <w:t xml:space="preserve"> </w:t>
      </w:r>
    </w:p>
    <w:p w14:paraId="6C7A28A4" w14:textId="77777777" w:rsidR="00E11F7B" w:rsidRPr="006D6D2F" w:rsidRDefault="00E11F7B" w:rsidP="006D6D2F">
      <w:pPr>
        <w:spacing w:after="0" w:line="240" w:lineRule="auto"/>
        <w:jc w:val="both"/>
        <w:rPr>
          <w:rFonts w:eastAsia="Calibri" w:cstheme="minorHAnsi"/>
          <w:b/>
          <w:sz w:val="24"/>
          <w:szCs w:val="24"/>
        </w:rPr>
      </w:pPr>
    </w:p>
    <w:p w14:paraId="0FE6CCBC" w14:textId="38B333DE"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1014 ŠIRENJE MREŽE SOCIJA</w:t>
      </w:r>
      <w:r w:rsidR="00E11F7B">
        <w:rPr>
          <w:rFonts w:eastAsia="Calibri" w:cstheme="minorHAnsi"/>
          <w:sz w:val="24"/>
          <w:szCs w:val="24"/>
        </w:rPr>
        <w:t xml:space="preserve">LNIH USLUGA U ZAJEDNICI, </w:t>
      </w:r>
      <w:proofErr w:type="spellStart"/>
      <w:r w:rsidR="00E11F7B">
        <w:rPr>
          <w:rFonts w:eastAsia="Calibri" w:cstheme="minorHAnsi"/>
          <w:sz w:val="24"/>
          <w:szCs w:val="24"/>
        </w:rPr>
        <w:t>I.FAZA</w:t>
      </w:r>
      <w:proofErr w:type="spellEnd"/>
      <w:r w:rsidR="00DF777E">
        <w:rPr>
          <w:rFonts w:eastAsia="Calibri" w:cstheme="minorHAnsi"/>
          <w:sz w:val="24"/>
          <w:szCs w:val="24"/>
        </w:rPr>
        <w:t xml:space="preserve">, </w:t>
      </w:r>
      <w:r w:rsidRPr="006D6D2F">
        <w:rPr>
          <w:rFonts w:eastAsia="Calibri" w:cstheme="minorHAnsi"/>
          <w:sz w:val="24"/>
          <w:szCs w:val="24"/>
        </w:rPr>
        <w:t>u izvještajnom razdoblju izvršen je u iznosu od 87.343,74 kn ili 34,32</w:t>
      </w:r>
      <w:r w:rsidR="00E11F7B">
        <w:rPr>
          <w:rFonts w:eastAsia="Calibri" w:cstheme="minorHAnsi"/>
          <w:sz w:val="24"/>
          <w:szCs w:val="24"/>
        </w:rPr>
        <w:t xml:space="preserve"> </w:t>
      </w:r>
      <w:r w:rsidRPr="006D6D2F">
        <w:rPr>
          <w:rFonts w:eastAsia="Calibri" w:cstheme="minorHAnsi"/>
          <w:sz w:val="24"/>
          <w:szCs w:val="24"/>
        </w:rPr>
        <w:t>%</w:t>
      </w:r>
      <w:r w:rsidR="00E11F7B">
        <w:rPr>
          <w:rFonts w:eastAsia="Calibri" w:cstheme="minorHAnsi"/>
          <w:sz w:val="24"/>
          <w:szCs w:val="24"/>
        </w:rPr>
        <w:t>,</w:t>
      </w:r>
      <w:r w:rsidRPr="006D6D2F">
        <w:rPr>
          <w:rFonts w:eastAsia="Calibri" w:cstheme="minorHAnsi"/>
          <w:sz w:val="24"/>
          <w:szCs w:val="24"/>
        </w:rPr>
        <w:t xml:space="preserve"> i to za potrebe sljedećeg tekućeg projekta:</w:t>
      </w:r>
    </w:p>
    <w:p w14:paraId="4BC51D6F" w14:textId="77777777" w:rsidR="00E11F7B" w:rsidRPr="006D6D2F" w:rsidRDefault="00E11F7B" w:rsidP="006D6D2F">
      <w:pPr>
        <w:spacing w:after="0" w:line="240" w:lineRule="auto"/>
        <w:jc w:val="both"/>
        <w:rPr>
          <w:rFonts w:eastAsia="Calibri" w:cstheme="minorHAnsi"/>
          <w:b/>
          <w:sz w:val="24"/>
          <w:szCs w:val="24"/>
        </w:rPr>
      </w:pPr>
    </w:p>
    <w:p w14:paraId="2448F960"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1.14.1. Tekući projekt 1014 T10001  „ Ne ovisnosti “ </w:t>
      </w:r>
    </w:p>
    <w:p w14:paraId="640713D9" w14:textId="77777777" w:rsidR="00E11F7B" w:rsidRPr="006D6D2F" w:rsidRDefault="00E11F7B" w:rsidP="006D6D2F">
      <w:pPr>
        <w:spacing w:after="0" w:line="240" w:lineRule="auto"/>
        <w:jc w:val="both"/>
        <w:rPr>
          <w:rFonts w:eastAsia="Calibri" w:cstheme="minorHAnsi"/>
          <w:sz w:val="24"/>
          <w:szCs w:val="24"/>
        </w:rPr>
      </w:pPr>
    </w:p>
    <w:p w14:paraId="1E93B0BE" w14:textId="2E05683E"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Tekući projek</w:t>
      </w:r>
      <w:r w:rsidR="00DF777E">
        <w:rPr>
          <w:rFonts w:eastAsia="Calibri" w:cstheme="minorHAnsi"/>
          <w:sz w:val="24"/>
          <w:szCs w:val="24"/>
        </w:rPr>
        <w:t>t 1014 T10001  „ Ne ovisnosti “</w:t>
      </w:r>
      <w:r w:rsidRPr="006D6D2F">
        <w:rPr>
          <w:rFonts w:eastAsia="Calibri" w:cstheme="minorHAnsi"/>
          <w:sz w:val="24"/>
          <w:szCs w:val="24"/>
        </w:rPr>
        <w:t xml:space="preserve"> u izvještajnom razdoblju izvršen je u iznosu od 87.343,74 kn ili 34,32</w:t>
      </w:r>
      <w:r w:rsidR="00E11F7B">
        <w:rPr>
          <w:rFonts w:eastAsia="Calibri" w:cstheme="minorHAnsi"/>
          <w:sz w:val="24"/>
          <w:szCs w:val="24"/>
        </w:rPr>
        <w:t xml:space="preserve"> </w:t>
      </w:r>
      <w:r w:rsidRPr="006D6D2F">
        <w:rPr>
          <w:rFonts w:eastAsia="Calibri" w:cstheme="minorHAnsi"/>
          <w:sz w:val="24"/>
          <w:szCs w:val="24"/>
        </w:rPr>
        <w:t>% za sljedeće aktivnosti i troškove:</w:t>
      </w:r>
    </w:p>
    <w:p w14:paraId="22F02CD6" w14:textId="06648D3E" w:rsidR="006D6D2F" w:rsidRPr="006D6D2F" w:rsidRDefault="006D6D2F" w:rsidP="008A5BB1">
      <w:pPr>
        <w:numPr>
          <w:ilvl w:val="0"/>
          <w:numId w:val="8"/>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Za uslugu vođenja projekta, za koji je podugovorena </w:t>
      </w:r>
      <w:proofErr w:type="spellStart"/>
      <w:r w:rsidRPr="006D6D2F">
        <w:rPr>
          <w:rFonts w:eastAsia="Calibri" w:cstheme="minorHAnsi"/>
          <w:sz w:val="24"/>
          <w:szCs w:val="24"/>
        </w:rPr>
        <w:t>Simora</w:t>
      </w:r>
      <w:proofErr w:type="spellEnd"/>
      <w:r w:rsidRPr="006D6D2F">
        <w:rPr>
          <w:rFonts w:eastAsia="Calibri" w:cstheme="minorHAnsi"/>
          <w:sz w:val="24"/>
          <w:szCs w:val="24"/>
        </w:rPr>
        <w:t xml:space="preserve"> d.o.o., za 6 mjeseci trajan</w:t>
      </w:r>
      <w:r w:rsidR="00E11F7B">
        <w:rPr>
          <w:rFonts w:eastAsia="Calibri" w:cstheme="minorHAnsi"/>
          <w:sz w:val="24"/>
          <w:szCs w:val="24"/>
        </w:rPr>
        <w:t xml:space="preserve">ja projekta utrošeno je ukupno </w:t>
      </w:r>
      <w:r w:rsidRPr="006D6D2F">
        <w:rPr>
          <w:rFonts w:eastAsia="Calibri" w:cstheme="minorHAnsi"/>
          <w:sz w:val="24"/>
          <w:szCs w:val="24"/>
        </w:rPr>
        <w:t xml:space="preserve">23.478,24 kn,  </w:t>
      </w:r>
    </w:p>
    <w:p w14:paraId="72F4CFFA" w14:textId="77777777" w:rsidR="006D6D2F" w:rsidRPr="006D6D2F" w:rsidRDefault="006D6D2F" w:rsidP="008A5BB1">
      <w:pPr>
        <w:numPr>
          <w:ilvl w:val="0"/>
          <w:numId w:val="8"/>
        </w:numPr>
        <w:spacing w:after="0" w:line="240" w:lineRule="auto"/>
        <w:contextualSpacing/>
        <w:jc w:val="both"/>
        <w:rPr>
          <w:rFonts w:eastAsia="Calibri" w:cstheme="minorHAnsi"/>
          <w:sz w:val="24"/>
          <w:szCs w:val="24"/>
        </w:rPr>
      </w:pPr>
      <w:r w:rsidRPr="006D6D2F">
        <w:rPr>
          <w:rFonts w:eastAsia="Calibri" w:cstheme="minorHAnsi"/>
          <w:sz w:val="24"/>
          <w:szCs w:val="24"/>
        </w:rPr>
        <w:lastRenderedPageBreak/>
        <w:t xml:space="preserve">Za nabavu </w:t>
      </w:r>
      <w:proofErr w:type="spellStart"/>
      <w:r w:rsidRPr="006D6D2F">
        <w:rPr>
          <w:rFonts w:eastAsia="Calibri" w:cstheme="minorHAnsi"/>
          <w:sz w:val="24"/>
          <w:szCs w:val="24"/>
        </w:rPr>
        <w:t>jumbo</w:t>
      </w:r>
      <w:proofErr w:type="spellEnd"/>
      <w:r w:rsidRPr="006D6D2F">
        <w:rPr>
          <w:rFonts w:eastAsia="Calibri" w:cstheme="minorHAnsi"/>
          <w:sz w:val="24"/>
          <w:szCs w:val="24"/>
        </w:rPr>
        <w:t xml:space="preserve"> plakata i dr. promotivnog materijala  utrošen je iznos od 24.500,00 kn,</w:t>
      </w:r>
    </w:p>
    <w:p w14:paraId="34DB998A" w14:textId="5A8B302E" w:rsidR="006D6D2F" w:rsidRPr="006D6D2F" w:rsidRDefault="006D6D2F" w:rsidP="008A5BB1">
      <w:pPr>
        <w:numPr>
          <w:ilvl w:val="0"/>
          <w:numId w:val="8"/>
        </w:numPr>
        <w:spacing w:after="0" w:line="240" w:lineRule="auto"/>
        <w:contextualSpacing/>
        <w:jc w:val="both"/>
        <w:rPr>
          <w:rFonts w:eastAsia="Calibri" w:cstheme="minorHAnsi"/>
          <w:sz w:val="24"/>
          <w:szCs w:val="24"/>
        </w:rPr>
      </w:pPr>
      <w:r w:rsidRPr="006D6D2F">
        <w:rPr>
          <w:rFonts w:eastAsia="Calibri" w:cstheme="minorHAnsi"/>
          <w:sz w:val="24"/>
          <w:szCs w:val="24"/>
        </w:rPr>
        <w:t>Za osposobljavanje i edukaciju utrošen je iznos od 38.400 kn</w:t>
      </w:r>
      <w:r w:rsidR="00E11F7B">
        <w:rPr>
          <w:rFonts w:eastAsia="Calibri" w:cstheme="minorHAnsi"/>
          <w:sz w:val="24"/>
          <w:szCs w:val="24"/>
        </w:rPr>
        <w:t>,</w:t>
      </w:r>
      <w:r w:rsidRPr="006D6D2F">
        <w:rPr>
          <w:rFonts w:eastAsia="Calibri" w:cstheme="minorHAnsi"/>
          <w:sz w:val="24"/>
          <w:szCs w:val="24"/>
        </w:rPr>
        <w:t xml:space="preserve"> </w:t>
      </w:r>
    </w:p>
    <w:p w14:paraId="679E1660" w14:textId="207CECAA" w:rsidR="006D6D2F" w:rsidRDefault="006D6D2F" w:rsidP="008A5BB1">
      <w:pPr>
        <w:numPr>
          <w:ilvl w:val="0"/>
          <w:numId w:val="8"/>
        </w:numPr>
        <w:spacing w:after="0" w:line="240" w:lineRule="auto"/>
        <w:contextualSpacing/>
        <w:jc w:val="both"/>
        <w:rPr>
          <w:rFonts w:eastAsia="Calibri" w:cstheme="minorHAnsi"/>
          <w:sz w:val="24"/>
          <w:szCs w:val="24"/>
        </w:rPr>
      </w:pPr>
      <w:r w:rsidRPr="006D6D2F">
        <w:rPr>
          <w:rFonts w:eastAsia="Calibri" w:cstheme="minorHAnsi"/>
          <w:sz w:val="24"/>
          <w:szCs w:val="24"/>
        </w:rPr>
        <w:t>Za neizravne troškove utroš</w:t>
      </w:r>
      <w:r w:rsidR="00E11F7B">
        <w:rPr>
          <w:rFonts w:eastAsia="Calibri" w:cstheme="minorHAnsi"/>
          <w:sz w:val="24"/>
          <w:szCs w:val="24"/>
        </w:rPr>
        <w:t>en je iznos od 965,50</w:t>
      </w:r>
      <w:r w:rsidR="00DF777E">
        <w:rPr>
          <w:rFonts w:eastAsia="Calibri" w:cstheme="minorHAnsi"/>
          <w:sz w:val="24"/>
          <w:szCs w:val="24"/>
        </w:rPr>
        <w:t xml:space="preserve"> kn</w:t>
      </w:r>
      <w:r w:rsidR="00E11F7B">
        <w:rPr>
          <w:rFonts w:eastAsia="Calibri" w:cstheme="minorHAnsi"/>
          <w:sz w:val="24"/>
          <w:szCs w:val="24"/>
        </w:rPr>
        <w:t>.</w:t>
      </w:r>
    </w:p>
    <w:p w14:paraId="06BCCC27" w14:textId="77777777" w:rsidR="00E11F7B" w:rsidRPr="006D6D2F" w:rsidRDefault="00E11F7B" w:rsidP="00E11F7B">
      <w:pPr>
        <w:spacing w:after="0" w:line="240" w:lineRule="auto"/>
        <w:ind w:left="720"/>
        <w:contextualSpacing/>
        <w:jc w:val="both"/>
        <w:rPr>
          <w:rFonts w:eastAsia="Calibri" w:cstheme="minorHAnsi"/>
          <w:sz w:val="24"/>
          <w:szCs w:val="24"/>
        </w:rPr>
      </w:pPr>
    </w:p>
    <w:p w14:paraId="7EEFBAFF" w14:textId="0EC23868"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U sklopu projekta redovno su održavane radionice za ovisnike o kockanju i alkoholu (jednom tjedno, u posebnim terminima za svaku radionicu) na kojima je </w:t>
      </w:r>
      <w:r w:rsidR="00E11F7B">
        <w:rPr>
          <w:rFonts w:eastAsia="Calibri" w:cstheme="minorHAnsi"/>
          <w:sz w:val="24"/>
          <w:szCs w:val="24"/>
        </w:rPr>
        <w:t xml:space="preserve">sudjelovalo ukupno 19 ovisnika. </w:t>
      </w:r>
      <w:r w:rsidRPr="006D6D2F">
        <w:rPr>
          <w:rFonts w:eastAsia="Calibri" w:cstheme="minorHAnsi"/>
          <w:sz w:val="24"/>
          <w:szCs w:val="24"/>
        </w:rPr>
        <w:t>Radionice su se održavale do 1. kolovoza 2022. godine u prostorijama Sportske dvorane.</w:t>
      </w:r>
    </w:p>
    <w:p w14:paraId="4BFAABE5" w14:textId="77777777" w:rsidR="00E11F7B" w:rsidRPr="006D6D2F" w:rsidRDefault="00E11F7B" w:rsidP="006D6D2F">
      <w:pPr>
        <w:spacing w:after="0" w:line="240" w:lineRule="auto"/>
        <w:jc w:val="both"/>
        <w:rPr>
          <w:rFonts w:eastAsia="Calibri" w:cstheme="minorHAnsi"/>
          <w:sz w:val="24"/>
          <w:szCs w:val="24"/>
        </w:rPr>
      </w:pPr>
    </w:p>
    <w:p w14:paraId="4DE5C29F"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1.15. Program 1015  PROGRAMI U KULTURI PUČKOG OTVORENOG UČILIŠTA</w:t>
      </w:r>
    </w:p>
    <w:p w14:paraId="6AA16048" w14:textId="77777777" w:rsidR="00E11F7B" w:rsidRPr="006D6D2F" w:rsidRDefault="00E11F7B" w:rsidP="006D6D2F">
      <w:pPr>
        <w:spacing w:after="0" w:line="240" w:lineRule="auto"/>
        <w:jc w:val="both"/>
        <w:rPr>
          <w:rFonts w:eastAsia="Calibri" w:cstheme="minorHAnsi"/>
          <w:b/>
          <w:sz w:val="24"/>
          <w:szCs w:val="24"/>
        </w:rPr>
      </w:pPr>
    </w:p>
    <w:p w14:paraId="02681C84" w14:textId="4BF7A02B"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1015 PROGRAMI U KULTURI PUČKOG OTVORENOG UČILIŠTA u izvještajnom razdoblju izvršen je u iznosu od 323.205,81 kn ili 40,53</w:t>
      </w:r>
      <w:r w:rsidR="00E11F7B">
        <w:rPr>
          <w:rFonts w:eastAsia="Calibri" w:cstheme="minorHAnsi"/>
          <w:sz w:val="24"/>
          <w:szCs w:val="24"/>
        </w:rPr>
        <w:t xml:space="preserve"> </w:t>
      </w:r>
      <w:r w:rsidRPr="006D6D2F">
        <w:rPr>
          <w:rFonts w:eastAsia="Calibri" w:cstheme="minorHAnsi"/>
          <w:sz w:val="24"/>
          <w:szCs w:val="24"/>
        </w:rPr>
        <w:t>% za sljedeće aktivnosti i projekte:</w:t>
      </w:r>
    </w:p>
    <w:p w14:paraId="75C86EAE" w14:textId="77777777" w:rsidR="00E11F7B" w:rsidRPr="006D6D2F" w:rsidRDefault="00E11F7B" w:rsidP="006D6D2F">
      <w:pPr>
        <w:spacing w:after="0" w:line="240" w:lineRule="auto"/>
        <w:jc w:val="both"/>
        <w:rPr>
          <w:rFonts w:eastAsia="Calibri" w:cstheme="minorHAnsi"/>
          <w:sz w:val="24"/>
          <w:szCs w:val="24"/>
        </w:rPr>
      </w:pPr>
    </w:p>
    <w:p w14:paraId="6F1AA3C1" w14:textId="77777777" w:rsidR="006D6D2F" w:rsidRDefault="006D6D2F" w:rsidP="006D6D2F">
      <w:pPr>
        <w:spacing w:after="0" w:line="240" w:lineRule="auto"/>
        <w:jc w:val="both"/>
        <w:rPr>
          <w:rFonts w:eastAsia="Calibri" w:cstheme="minorHAnsi"/>
          <w:b/>
          <w:bCs/>
          <w:iCs/>
          <w:sz w:val="24"/>
          <w:szCs w:val="24"/>
        </w:rPr>
      </w:pPr>
      <w:r w:rsidRPr="006D6D2F">
        <w:rPr>
          <w:rFonts w:eastAsia="Calibri" w:cstheme="minorHAnsi"/>
          <w:b/>
          <w:sz w:val="24"/>
          <w:szCs w:val="24"/>
        </w:rPr>
        <w:t xml:space="preserve">1.15.1. </w:t>
      </w:r>
      <w:r w:rsidRPr="006D6D2F">
        <w:rPr>
          <w:rFonts w:eastAsia="Calibri" w:cstheme="minorHAnsi"/>
          <w:b/>
          <w:bCs/>
          <w:iCs/>
          <w:sz w:val="24"/>
          <w:szCs w:val="24"/>
        </w:rPr>
        <w:t xml:space="preserve">Aktivnost 1015 A100001  Administracija i upravljanje </w:t>
      </w:r>
    </w:p>
    <w:p w14:paraId="254AF9FB" w14:textId="77777777" w:rsidR="00E11F7B" w:rsidRPr="006D6D2F" w:rsidRDefault="00E11F7B" w:rsidP="006D6D2F">
      <w:pPr>
        <w:spacing w:after="0" w:line="240" w:lineRule="auto"/>
        <w:jc w:val="both"/>
        <w:rPr>
          <w:rFonts w:eastAsia="Calibri" w:cstheme="minorHAnsi"/>
          <w:b/>
          <w:bCs/>
          <w:iCs/>
          <w:sz w:val="24"/>
          <w:szCs w:val="24"/>
        </w:rPr>
      </w:pPr>
    </w:p>
    <w:p w14:paraId="6C091EF8" w14:textId="313B1ACB" w:rsidR="006D6D2F" w:rsidRDefault="006D6D2F" w:rsidP="006D6D2F">
      <w:pPr>
        <w:spacing w:after="0" w:line="240" w:lineRule="auto"/>
        <w:jc w:val="both"/>
        <w:rPr>
          <w:rFonts w:eastAsia="Calibri" w:cstheme="minorHAnsi"/>
          <w:bCs/>
          <w:iCs/>
          <w:sz w:val="24"/>
          <w:szCs w:val="24"/>
        </w:rPr>
      </w:pPr>
      <w:r w:rsidRPr="006D6D2F">
        <w:rPr>
          <w:rFonts w:eastAsia="Calibri" w:cstheme="minorHAnsi"/>
          <w:sz w:val="24"/>
          <w:szCs w:val="24"/>
        </w:rPr>
        <w:t>Ova aktivnost u izvještajnom razdoblju izvršena je u iznosu od 254.460,07 kn ili 41,22</w:t>
      </w:r>
      <w:r w:rsidR="00E11F7B">
        <w:rPr>
          <w:rFonts w:eastAsia="Calibri" w:cstheme="minorHAnsi"/>
          <w:sz w:val="24"/>
          <w:szCs w:val="24"/>
        </w:rPr>
        <w:t xml:space="preserve"> </w:t>
      </w:r>
      <w:r w:rsidRPr="006D6D2F">
        <w:rPr>
          <w:rFonts w:eastAsia="Calibri" w:cstheme="minorHAnsi"/>
          <w:sz w:val="24"/>
          <w:szCs w:val="24"/>
        </w:rPr>
        <w:t xml:space="preserve">% od plana. Aktivnost se odnosi na plaće za redovan rad, doprinose na plaće i ostale rashode za zaposlene i troškovi prijevoza za 5 zaposlenika na programima u kulturi koji su u izvještajnom razdoblju provodili redovne </w:t>
      </w:r>
      <w:r w:rsidR="00E11F7B">
        <w:rPr>
          <w:rFonts w:eastAsia="Calibri" w:cstheme="minorHAnsi"/>
          <w:sz w:val="24"/>
          <w:szCs w:val="24"/>
        </w:rPr>
        <w:t>aktivnosti.</w:t>
      </w:r>
      <w:r w:rsidRPr="006D6D2F">
        <w:rPr>
          <w:rFonts w:eastAsia="Calibri" w:cstheme="minorHAnsi"/>
          <w:bCs/>
          <w:iCs/>
          <w:sz w:val="24"/>
          <w:szCs w:val="24"/>
        </w:rPr>
        <w:t xml:space="preserve"> Aktivnost obuhvaća i sve režijske i druge materijalne troškove.</w:t>
      </w:r>
    </w:p>
    <w:p w14:paraId="437FA66D" w14:textId="77777777" w:rsidR="00E11F7B" w:rsidRPr="006D6D2F" w:rsidRDefault="00E11F7B" w:rsidP="006D6D2F">
      <w:pPr>
        <w:spacing w:after="0" w:line="240" w:lineRule="auto"/>
        <w:jc w:val="both"/>
        <w:rPr>
          <w:rFonts w:eastAsia="Calibri" w:cstheme="minorHAnsi"/>
          <w:sz w:val="24"/>
          <w:szCs w:val="24"/>
        </w:rPr>
      </w:pPr>
    </w:p>
    <w:p w14:paraId="34F60A9A" w14:textId="6192B6AF" w:rsidR="006D6D2F" w:rsidRDefault="006D6D2F" w:rsidP="006D6D2F">
      <w:pPr>
        <w:spacing w:after="0" w:line="240" w:lineRule="auto"/>
        <w:jc w:val="both"/>
        <w:rPr>
          <w:rFonts w:eastAsia="Calibri" w:cstheme="minorHAnsi"/>
          <w:b/>
          <w:bCs/>
          <w:iCs/>
          <w:sz w:val="24"/>
          <w:szCs w:val="24"/>
        </w:rPr>
      </w:pPr>
      <w:r w:rsidRPr="006D6D2F">
        <w:rPr>
          <w:rFonts w:eastAsia="Calibri" w:cstheme="minorHAnsi"/>
          <w:b/>
          <w:bCs/>
          <w:iCs/>
          <w:sz w:val="24"/>
          <w:szCs w:val="24"/>
        </w:rPr>
        <w:t>1.15.</w:t>
      </w:r>
      <w:r w:rsidR="00E11F7B">
        <w:rPr>
          <w:rFonts w:eastAsia="Calibri" w:cstheme="minorHAnsi"/>
          <w:b/>
          <w:bCs/>
          <w:iCs/>
          <w:sz w:val="24"/>
          <w:szCs w:val="24"/>
        </w:rPr>
        <w:t xml:space="preserve">2. Tekući projekt 1015 T100001 </w:t>
      </w:r>
      <w:r w:rsidRPr="006D6D2F">
        <w:rPr>
          <w:rFonts w:eastAsia="Calibri" w:cstheme="minorHAnsi"/>
          <w:b/>
          <w:bCs/>
          <w:iCs/>
          <w:sz w:val="24"/>
          <w:szCs w:val="24"/>
        </w:rPr>
        <w:t xml:space="preserve"> Kazališne i kino predstave </w:t>
      </w:r>
    </w:p>
    <w:p w14:paraId="54774318" w14:textId="77777777" w:rsidR="00E11F7B" w:rsidRPr="006D6D2F" w:rsidRDefault="00E11F7B" w:rsidP="006D6D2F">
      <w:pPr>
        <w:spacing w:after="0" w:line="240" w:lineRule="auto"/>
        <w:jc w:val="both"/>
        <w:rPr>
          <w:rFonts w:eastAsia="Calibri" w:cstheme="minorHAnsi"/>
          <w:b/>
          <w:bCs/>
          <w:iCs/>
          <w:sz w:val="24"/>
          <w:szCs w:val="24"/>
        </w:rPr>
      </w:pPr>
    </w:p>
    <w:p w14:paraId="5E018F2F" w14:textId="790EB730"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Tekući projekt  </w:t>
      </w:r>
      <w:r w:rsidRPr="006D6D2F">
        <w:rPr>
          <w:rFonts w:eastAsia="Calibri" w:cstheme="minorHAnsi"/>
          <w:bCs/>
          <w:iCs/>
          <w:sz w:val="24"/>
          <w:szCs w:val="24"/>
        </w:rPr>
        <w:t xml:space="preserve">1015 T100001 </w:t>
      </w:r>
      <w:r w:rsidRPr="00E11F7B">
        <w:rPr>
          <w:rFonts w:eastAsia="Calibri" w:cstheme="minorHAnsi"/>
          <w:bCs/>
          <w:i/>
          <w:iCs/>
          <w:sz w:val="24"/>
          <w:szCs w:val="24"/>
        </w:rPr>
        <w:t>Kazališne i kino predstave</w:t>
      </w:r>
      <w:r w:rsidRPr="006D6D2F">
        <w:rPr>
          <w:rFonts w:eastAsia="Calibri" w:cstheme="minorHAnsi"/>
          <w:bCs/>
          <w:iCs/>
          <w:sz w:val="24"/>
          <w:szCs w:val="24"/>
        </w:rPr>
        <w:t xml:space="preserve"> </w:t>
      </w:r>
      <w:r w:rsidRPr="006D6D2F">
        <w:rPr>
          <w:rFonts w:eastAsia="Calibri" w:cstheme="minorHAnsi"/>
          <w:sz w:val="24"/>
          <w:szCs w:val="24"/>
        </w:rPr>
        <w:t>u izvještajnom razdoblju  iz</w:t>
      </w:r>
      <w:r w:rsidR="00E11F7B">
        <w:rPr>
          <w:rFonts w:eastAsia="Calibri" w:cstheme="minorHAnsi"/>
          <w:sz w:val="24"/>
          <w:szCs w:val="24"/>
        </w:rPr>
        <w:t xml:space="preserve">vršen je u iznosu od 68.745,74 </w:t>
      </w:r>
      <w:r w:rsidRPr="006D6D2F">
        <w:rPr>
          <w:rFonts w:eastAsia="Calibri" w:cstheme="minorHAnsi"/>
          <w:sz w:val="24"/>
          <w:szCs w:val="24"/>
        </w:rPr>
        <w:t>kn ili 52,88</w:t>
      </w:r>
      <w:r w:rsidR="00E11F7B">
        <w:rPr>
          <w:rFonts w:eastAsia="Calibri" w:cstheme="minorHAnsi"/>
          <w:sz w:val="24"/>
          <w:szCs w:val="24"/>
        </w:rPr>
        <w:t xml:space="preserve"> </w:t>
      </w:r>
      <w:r w:rsidRPr="006D6D2F">
        <w:rPr>
          <w:rFonts w:eastAsia="Calibri" w:cstheme="minorHAnsi"/>
          <w:sz w:val="24"/>
          <w:szCs w:val="24"/>
        </w:rPr>
        <w:t>% od plana. Aktivnost se odnosi na troškove kazališnih predstava, troškove prikazivanja kino-predstava (filmova), troškove održavanja izložbi te troškove održavanja drugih kulturnih događanja. U tom periodu održane su 3 kazališne predstave „Ocat i sin“, „Ljubav, gubitci i moda“ i „Realisti“ na kojima je bilo 457 posjetitelja, te 106 kino projekcija s 1936 posjetitelja. Također su organizirane 3 izložbe „</w:t>
      </w:r>
      <w:proofErr w:type="spellStart"/>
      <w:r w:rsidRPr="006D6D2F">
        <w:rPr>
          <w:rFonts w:eastAsia="Calibri" w:cstheme="minorHAnsi"/>
          <w:sz w:val="24"/>
          <w:szCs w:val="24"/>
        </w:rPr>
        <w:t>Color</w:t>
      </w:r>
      <w:proofErr w:type="spellEnd"/>
      <w:r w:rsidRPr="006D6D2F">
        <w:rPr>
          <w:rFonts w:eastAsia="Calibri" w:cstheme="minorHAnsi"/>
          <w:sz w:val="24"/>
          <w:szCs w:val="24"/>
        </w:rPr>
        <w:t xml:space="preserve"> </w:t>
      </w:r>
      <w:proofErr w:type="spellStart"/>
      <w:r w:rsidRPr="006D6D2F">
        <w:rPr>
          <w:rFonts w:eastAsia="Calibri" w:cstheme="minorHAnsi"/>
          <w:sz w:val="24"/>
          <w:szCs w:val="24"/>
        </w:rPr>
        <w:t>appassionato</w:t>
      </w:r>
      <w:proofErr w:type="spellEnd"/>
      <w:r w:rsidRPr="006D6D2F">
        <w:rPr>
          <w:rFonts w:eastAsia="Calibri" w:cstheme="minorHAnsi"/>
          <w:sz w:val="24"/>
          <w:szCs w:val="24"/>
        </w:rPr>
        <w:t xml:space="preserve"> PULS-a Moslavački štrk“, „Oglavlja iz fundusa Muzeja Moslavine Kutina“ i „Predsjednik u našem gradu“. Također, obilježen je Međunarodni dan muzeja, kao i Noć Muzeja u Muzejskoj zavičajnoj zbirci Grada Novske. </w:t>
      </w:r>
    </w:p>
    <w:p w14:paraId="4496A3F3" w14:textId="77777777" w:rsidR="00E11F7B" w:rsidRPr="006D6D2F" w:rsidRDefault="00E11F7B" w:rsidP="006D6D2F">
      <w:pPr>
        <w:spacing w:after="0" w:line="240" w:lineRule="auto"/>
        <w:jc w:val="both"/>
        <w:rPr>
          <w:rFonts w:eastAsia="Calibri" w:cstheme="minorHAnsi"/>
          <w:sz w:val="24"/>
          <w:szCs w:val="24"/>
        </w:rPr>
      </w:pPr>
    </w:p>
    <w:p w14:paraId="7CDEE4B9"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1.16. Program 1016  PROGRAMI OBRAZOVANJA</w:t>
      </w:r>
    </w:p>
    <w:p w14:paraId="621C7053" w14:textId="77777777" w:rsidR="00E11F7B" w:rsidRPr="006D6D2F" w:rsidRDefault="00E11F7B" w:rsidP="006D6D2F">
      <w:pPr>
        <w:spacing w:after="0" w:line="240" w:lineRule="auto"/>
        <w:jc w:val="both"/>
        <w:rPr>
          <w:rFonts w:eastAsia="Calibri" w:cstheme="minorHAnsi"/>
          <w:b/>
          <w:sz w:val="24"/>
          <w:szCs w:val="24"/>
        </w:rPr>
      </w:pPr>
    </w:p>
    <w:p w14:paraId="0DF98791" w14:textId="75E77274" w:rsidR="006D6D2F" w:rsidRPr="006D6D2F" w:rsidRDefault="006D6D2F" w:rsidP="006D6D2F">
      <w:pPr>
        <w:shd w:val="clear" w:color="auto" w:fill="FFFFFF"/>
        <w:spacing w:after="0" w:line="240" w:lineRule="auto"/>
        <w:jc w:val="both"/>
        <w:rPr>
          <w:rFonts w:eastAsia="Calibri" w:cstheme="minorHAnsi"/>
          <w:sz w:val="24"/>
          <w:szCs w:val="24"/>
        </w:rPr>
      </w:pPr>
      <w:r w:rsidRPr="006D6D2F">
        <w:rPr>
          <w:rFonts w:eastAsia="Calibri" w:cstheme="minorHAnsi"/>
          <w:bCs/>
          <w:sz w:val="24"/>
          <w:szCs w:val="24"/>
        </w:rPr>
        <w:t xml:space="preserve">Program 1016 </w:t>
      </w:r>
      <w:r w:rsidR="00DF777E">
        <w:rPr>
          <w:rFonts w:eastAsia="Calibri" w:cstheme="minorHAnsi"/>
          <w:bCs/>
          <w:sz w:val="24"/>
          <w:szCs w:val="24"/>
        </w:rPr>
        <w:t>PROGRAMI OBRAZOVANJA</w:t>
      </w:r>
      <w:r w:rsidRPr="006D6D2F">
        <w:rPr>
          <w:rFonts w:eastAsia="Calibri" w:cstheme="minorHAnsi"/>
          <w:bCs/>
          <w:sz w:val="24"/>
          <w:szCs w:val="24"/>
        </w:rPr>
        <w:t xml:space="preserve"> u Pučkom otvorenom učilištu</w:t>
      </w:r>
      <w:r w:rsidRPr="006D6D2F">
        <w:rPr>
          <w:rFonts w:eastAsia="Calibri" w:cstheme="minorHAnsi"/>
          <w:sz w:val="24"/>
          <w:szCs w:val="24"/>
        </w:rPr>
        <w:t xml:space="preserve"> izvršen je u iznosu od 642.808,18 kn ili 14,81</w:t>
      </w:r>
      <w:r w:rsidR="00E11F7B">
        <w:rPr>
          <w:rFonts w:eastAsia="Calibri" w:cstheme="minorHAnsi"/>
          <w:sz w:val="24"/>
          <w:szCs w:val="24"/>
        </w:rPr>
        <w:t xml:space="preserve"> </w:t>
      </w:r>
      <w:r w:rsidRPr="006D6D2F">
        <w:rPr>
          <w:rFonts w:eastAsia="Calibri" w:cstheme="minorHAnsi"/>
          <w:sz w:val="24"/>
          <w:szCs w:val="24"/>
        </w:rPr>
        <w:t>% od plana, a sastoji se od sljedećih aktivnosti i projekata:</w:t>
      </w:r>
    </w:p>
    <w:p w14:paraId="38D290FB" w14:textId="77777777" w:rsidR="006D6D2F" w:rsidRPr="006D6D2F" w:rsidRDefault="006D6D2F" w:rsidP="006D6D2F">
      <w:pPr>
        <w:shd w:val="clear" w:color="auto" w:fill="FFFFFF"/>
        <w:spacing w:after="0" w:line="240" w:lineRule="auto"/>
        <w:rPr>
          <w:rFonts w:eastAsia="Calibri" w:cstheme="minorHAnsi"/>
          <w:b/>
          <w:sz w:val="24"/>
          <w:szCs w:val="24"/>
        </w:rPr>
      </w:pPr>
    </w:p>
    <w:p w14:paraId="0110B5B8" w14:textId="4EDCCD2C" w:rsidR="006D6D2F" w:rsidRPr="006D6D2F" w:rsidRDefault="006D6D2F" w:rsidP="006D6D2F">
      <w:pPr>
        <w:shd w:val="clear" w:color="auto" w:fill="FFFFFF"/>
        <w:spacing w:after="0" w:line="240" w:lineRule="auto"/>
        <w:rPr>
          <w:rFonts w:eastAsia="Calibri" w:cstheme="minorHAnsi"/>
          <w:b/>
          <w:sz w:val="24"/>
          <w:szCs w:val="24"/>
        </w:rPr>
      </w:pPr>
      <w:r w:rsidRPr="006D6D2F">
        <w:rPr>
          <w:rFonts w:eastAsia="Calibri" w:cstheme="minorHAnsi"/>
          <w:b/>
          <w:sz w:val="24"/>
          <w:szCs w:val="24"/>
        </w:rPr>
        <w:t>1.16.1. Aktivnost</w:t>
      </w:r>
      <w:r w:rsidR="00E11F7B">
        <w:rPr>
          <w:rFonts w:eastAsia="Calibri" w:cstheme="minorHAnsi"/>
          <w:b/>
          <w:sz w:val="24"/>
          <w:szCs w:val="24"/>
        </w:rPr>
        <w:t xml:space="preserve"> 1016 </w:t>
      </w:r>
      <w:r w:rsidRPr="006D6D2F">
        <w:rPr>
          <w:rFonts w:eastAsia="Calibri" w:cstheme="minorHAnsi"/>
          <w:b/>
          <w:sz w:val="24"/>
          <w:szCs w:val="24"/>
        </w:rPr>
        <w:t xml:space="preserve"> A100001 Administracija i upravljanje </w:t>
      </w:r>
    </w:p>
    <w:p w14:paraId="791800B9" w14:textId="77777777" w:rsidR="006D6D2F" w:rsidRPr="006D6D2F" w:rsidRDefault="006D6D2F" w:rsidP="006D6D2F">
      <w:pPr>
        <w:shd w:val="clear" w:color="auto" w:fill="FFFFFF"/>
        <w:spacing w:after="0" w:line="240" w:lineRule="auto"/>
        <w:jc w:val="both"/>
        <w:rPr>
          <w:rFonts w:eastAsia="Calibri" w:cstheme="minorHAnsi"/>
          <w:b/>
          <w:sz w:val="24"/>
          <w:szCs w:val="24"/>
        </w:rPr>
      </w:pPr>
    </w:p>
    <w:p w14:paraId="28E0B1D8" w14:textId="1E48680B"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A100001 </w:t>
      </w:r>
      <w:r w:rsidRPr="00E11F7B">
        <w:rPr>
          <w:rFonts w:eastAsia="Calibri" w:cstheme="minorHAnsi"/>
          <w:i/>
          <w:sz w:val="24"/>
          <w:szCs w:val="24"/>
        </w:rPr>
        <w:t>Administracija i upravljanje</w:t>
      </w:r>
      <w:r w:rsidR="00E11F7B">
        <w:rPr>
          <w:rFonts w:eastAsia="Calibri" w:cstheme="minorHAnsi"/>
          <w:sz w:val="24"/>
          <w:szCs w:val="24"/>
        </w:rPr>
        <w:t xml:space="preserve"> </w:t>
      </w:r>
      <w:r w:rsidRPr="006D6D2F">
        <w:rPr>
          <w:rFonts w:eastAsia="Calibri" w:cstheme="minorHAnsi"/>
          <w:sz w:val="24"/>
          <w:szCs w:val="24"/>
        </w:rPr>
        <w:t>izvršena</w:t>
      </w:r>
      <w:r w:rsidR="00DF777E">
        <w:rPr>
          <w:rFonts w:eastAsia="Calibri" w:cstheme="minorHAnsi"/>
          <w:sz w:val="24"/>
          <w:szCs w:val="24"/>
        </w:rPr>
        <w:t xml:space="preserve"> je u iznosu od </w:t>
      </w:r>
      <w:r w:rsidRPr="006D6D2F">
        <w:rPr>
          <w:rFonts w:eastAsia="Calibri" w:cstheme="minorHAnsi"/>
          <w:sz w:val="24"/>
          <w:szCs w:val="24"/>
        </w:rPr>
        <w:t>633.433,18 kn ili 47,55</w:t>
      </w:r>
      <w:r w:rsidR="00E11F7B">
        <w:rPr>
          <w:rFonts w:eastAsia="Calibri" w:cstheme="minorHAnsi"/>
          <w:sz w:val="24"/>
          <w:szCs w:val="24"/>
        </w:rPr>
        <w:t xml:space="preserve"> </w:t>
      </w:r>
      <w:r w:rsidRPr="006D6D2F">
        <w:rPr>
          <w:rFonts w:eastAsia="Calibri" w:cstheme="minorHAnsi"/>
          <w:sz w:val="24"/>
          <w:szCs w:val="24"/>
        </w:rPr>
        <w:t xml:space="preserve">% od plana. Aktivnost se odnosi na plaće za redovan rad, doprinose na plaće i ostale rashode za zaposlene i troškove prijevoza za 5 zaposlenika na programima obrazovanja koji su u izvještajnom razdoblju provodili redovne programe u obrazovanju, ali i ostale poslove vezano za djelatnost Pučkog otvorenog učilišta. Aktivnost se odnosi i na rashode za materijal </w:t>
      </w:r>
      <w:r w:rsidRPr="006D6D2F">
        <w:rPr>
          <w:rFonts w:eastAsia="Calibri" w:cstheme="minorHAnsi"/>
          <w:sz w:val="24"/>
          <w:szCs w:val="24"/>
        </w:rPr>
        <w:lastRenderedPageBreak/>
        <w:t>i energiju, nabavu opreme, ostale nespomenute</w:t>
      </w:r>
      <w:r w:rsidR="00E11F7B">
        <w:rPr>
          <w:rFonts w:eastAsia="Calibri" w:cstheme="minorHAnsi"/>
          <w:sz w:val="24"/>
          <w:szCs w:val="24"/>
        </w:rPr>
        <w:t xml:space="preserve"> usluge (telefon, I</w:t>
      </w:r>
      <w:r w:rsidRPr="006D6D2F">
        <w:rPr>
          <w:rFonts w:eastAsia="Calibri" w:cstheme="minorHAnsi"/>
          <w:sz w:val="24"/>
          <w:szCs w:val="24"/>
        </w:rPr>
        <w:t>nternet, pošta, prijevoz, komunalne usluge, usluge tekućeg i investicijskog održavanja, usluge promidžbe, intelektualne usluge-predavači, računalne usluge), ostali nespomenuti rashodi poslovanja (premije osiguranja, reprezentacija, pristojbe, članarine) ostvareni su u iznosi od 333.095,92 kn. Ovi rashodi doprinose redovnoj i potpunoj realizaciji svih obrazovnih programa u Pučkom otvorenom učilištu.</w:t>
      </w:r>
    </w:p>
    <w:p w14:paraId="4F137B6B" w14:textId="77777777"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U tom izvještajnom razdoblju održano je 7 različitih programa obrazovanja u kojem je sudjelovalo ukupno 92 polaznika. Riječ je o sljedećim programima: Osposobljavanje za šivača, </w:t>
      </w:r>
      <w:proofErr w:type="spellStart"/>
      <w:r w:rsidRPr="006D6D2F">
        <w:rPr>
          <w:rFonts w:eastAsia="Calibri" w:cstheme="minorHAnsi"/>
          <w:sz w:val="24"/>
          <w:szCs w:val="24"/>
        </w:rPr>
        <w:t>gerontodomaćice</w:t>
      </w:r>
      <w:proofErr w:type="spellEnd"/>
      <w:r w:rsidRPr="006D6D2F">
        <w:rPr>
          <w:rFonts w:eastAsia="Calibri" w:cstheme="minorHAnsi"/>
          <w:sz w:val="24"/>
          <w:szCs w:val="24"/>
        </w:rPr>
        <w:t xml:space="preserve">, cvjećare-aranžere, slastičare i asistente za upravljanje projektima, dječja igraonica na engleskom jeziku te škola pop </w:t>
      </w:r>
      <w:proofErr w:type="spellStart"/>
      <w:r w:rsidRPr="006D6D2F">
        <w:rPr>
          <w:rFonts w:eastAsia="Calibri" w:cstheme="minorHAnsi"/>
          <w:sz w:val="24"/>
          <w:szCs w:val="24"/>
        </w:rPr>
        <w:t>rocka</w:t>
      </w:r>
      <w:proofErr w:type="spellEnd"/>
      <w:r w:rsidRPr="006D6D2F">
        <w:rPr>
          <w:rFonts w:eastAsia="Calibri" w:cstheme="minorHAnsi"/>
          <w:sz w:val="24"/>
          <w:szCs w:val="24"/>
        </w:rPr>
        <w:t>.</w:t>
      </w:r>
    </w:p>
    <w:p w14:paraId="1D5BFE06" w14:textId="77777777" w:rsidR="00E11F7B" w:rsidRPr="006D6D2F" w:rsidRDefault="00E11F7B" w:rsidP="006D6D2F">
      <w:pPr>
        <w:spacing w:after="0" w:line="240" w:lineRule="auto"/>
        <w:jc w:val="both"/>
        <w:rPr>
          <w:rFonts w:eastAsia="Calibri" w:cstheme="minorHAnsi"/>
          <w:sz w:val="24"/>
          <w:szCs w:val="24"/>
        </w:rPr>
      </w:pPr>
    </w:p>
    <w:p w14:paraId="39728A71" w14:textId="6D2CE02D" w:rsidR="006D6D2F" w:rsidRPr="006D6D2F" w:rsidRDefault="006D6D2F" w:rsidP="006D6D2F">
      <w:pPr>
        <w:shd w:val="clear" w:color="auto" w:fill="FFFFFF"/>
        <w:spacing w:after="0" w:line="240" w:lineRule="auto"/>
        <w:jc w:val="both"/>
        <w:rPr>
          <w:rFonts w:eastAsia="Calibri" w:cstheme="minorHAnsi"/>
          <w:b/>
          <w:sz w:val="24"/>
          <w:szCs w:val="24"/>
        </w:rPr>
      </w:pPr>
      <w:r w:rsidRPr="006D6D2F">
        <w:rPr>
          <w:rFonts w:eastAsia="Calibri" w:cstheme="minorHAnsi"/>
          <w:b/>
          <w:sz w:val="24"/>
          <w:szCs w:val="24"/>
        </w:rPr>
        <w:t xml:space="preserve">1.16.2. Kapitalni projekt </w:t>
      </w:r>
      <w:r w:rsidR="00E11F7B">
        <w:rPr>
          <w:rFonts w:eastAsia="Calibri" w:cstheme="minorHAnsi"/>
          <w:b/>
          <w:sz w:val="24"/>
          <w:szCs w:val="24"/>
        </w:rPr>
        <w:t xml:space="preserve">1016 </w:t>
      </w:r>
      <w:r w:rsidRPr="006D6D2F">
        <w:rPr>
          <w:rFonts w:eastAsia="Calibri" w:cstheme="minorHAnsi"/>
          <w:b/>
          <w:sz w:val="24"/>
          <w:szCs w:val="24"/>
        </w:rPr>
        <w:t xml:space="preserve">K100001 Centar </w:t>
      </w:r>
      <w:proofErr w:type="spellStart"/>
      <w:r w:rsidRPr="006D6D2F">
        <w:rPr>
          <w:rFonts w:eastAsia="Calibri" w:cstheme="minorHAnsi"/>
          <w:b/>
          <w:sz w:val="24"/>
          <w:szCs w:val="24"/>
        </w:rPr>
        <w:t>cjeloživotnog</w:t>
      </w:r>
      <w:proofErr w:type="spellEnd"/>
      <w:r w:rsidRPr="006D6D2F">
        <w:rPr>
          <w:rFonts w:eastAsia="Calibri" w:cstheme="minorHAnsi"/>
          <w:b/>
          <w:sz w:val="24"/>
          <w:szCs w:val="24"/>
        </w:rPr>
        <w:t xml:space="preserve"> obrazovanja </w:t>
      </w:r>
    </w:p>
    <w:p w14:paraId="7A35F155" w14:textId="77777777" w:rsidR="006D6D2F" w:rsidRPr="006D6D2F" w:rsidRDefault="006D6D2F" w:rsidP="006D6D2F">
      <w:pPr>
        <w:shd w:val="clear" w:color="auto" w:fill="FFFFFF"/>
        <w:spacing w:after="0" w:line="240" w:lineRule="auto"/>
        <w:jc w:val="both"/>
        <w:rPr>
          <w:rFonts w:eastAsia="Calibri" w:cstheme="minorHAnsi"/>
          <w:b/>
          <w:sz w:val="24"/>
          <w:szCs w:val="24"/>
        </w:rPr>
      </w:pPr>
    </w:p>
    <w:p w14:paraId="02783362" w14:textId="6DA120CC"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bCs/>
          <w:iCs/>
          <w:sz w:val="24"/>
          <w:szCs w:val="24"/>
        </w:rPr>
        <w:t xml:space="preserve">Kapitalni projekt 1016 K100001 </w:t>
      </w:r>
      <w:r w:rsidRPr="00E11F7B">
        <w:rPr>
          <w:rFonts w:eastAsia="Calibri" w:cstheme="minorHAnsi"/>
          <w:bCs/>
          <w:i/>
          <w:iCs/>
          <w:sz w:val="24"/>
          <w:szCs w:val="24"/>
        </w:rPr>
        <w:t>Uređenje zgrade Pučkog otvorenog učilišta</w:t>
      </w:r>
      <w:r w:rsidRPr="006D6D2F">
        <w:rPr>
          <w:rFonts w:eastAsia="Calibri" w:cstheme="minorHAnsi"/>
          <w:bCs/>
          <w:iCs/>
          <w:sz w:val="24"/>
          <w:szCs w:val="24"/>
        </w:rPr>
        <w:t xml:space="preserve"> u izvještajnom razdoblju izvršen je  </w:t>
      </w:r>
      <w:r w:rsidRPr="006D6D2F">
        <w:rPr>
          <w:rFonts w:eastAsia="Calibri" w:cstheme="minorHAnsi"/>
          <w:sz w:val="24"/>
          <w:szCs w:val="24"/>
        </w:rPr>
        <w:t>u iznosu od 9.375,00 kn ili 0,31</w:t>
      </w:r>
      <w:r w:rsidR="00E11F7B">
        <w:rPr>
          <w:rFonts w:eastAsia="Calibri" w:cstheme="minorHAnsi"/>
          <w:sz w:val="24"/>
          <w:szCs w:val="24"/>
        </w:rPr>
        <w:t xml:space="preserve"> </w:t>
      </w:r>
      <w:r w:rsidRPr="006D6D2F">
        <w:rPr>
          <w:rFonts w:eastAsia="Calibri" w:cstheme="minorHAnsi"/>
          <w:sz w:val="24"/>
          <w:szCs w:val="24"/>
        </w:rPr>
        <w:t xml:space="preserve">% od plana. </w:t>
      </w:r>
    </w:p>
    <w:p w14:paraId="5857E07C" w14:textId="3090A359"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Trošak se odnosi na izradu dokumentacije (mehanička otpornost i stabilnost za građevinu te geodetski snimak) za </w:t>
      </w:r>
      <w:r w:rsidR="00DF777E">
        <w:rPr>
          <w:rFonts w:eastAsia="Calibri" w:cstheme="minorHAnsi"/>
          <w:sz w:val="24"/>
          <w:szCs w:val="24"/>
        </w:rPr>
        <w:t xml:space="preserve">Centar </w:t>
      </w:r>
      <w:proofErr w:type="spellStart"/>
      <w:r w:rsidR="00DF777E">
        <w:rPr>
          <w:rFonts w:eastAsia="Calibri" w:cstheme="minorHAnsi"/>
          <w:sz w:val="24"/>
          <w:szCs w:val="24"/>
        </w:rPr>
        <w:t>cjeloživotnog</w:t>
      </w:r>
      <w:proofErr w:type="spellEnd"/>
      <w:r w:rsidR="00DF777E">
        <w:rPr>
          <w:rFonts w:eastAsia="Calibri" w:cstheme="minorHAnsi"/>
          <w:sz w:val="24"/>
          <w:szCs w:val="24"/>
        </w:rPr>
        <w:t xml:space="preserve"> obrazovanja</w:t>
      </w:r>
      <w:r w:rsidRPr="006D6D2F">
        <w:rPr>
          <w:rFonts w:eastAsia="Calibri" w:cstheme="minorHAnsi"/>
          <w:sz w:val="24"/>
          <w:szCs w:val="24"/>
        </w:rPr>
        <w:t>.</w:t>
      </w:r>
    </w:p>
    <w:p w14:paraId="59741517" w14:textId="77777777" w:rsidR="00E11F7B" w:rsidRPr="006D6D2F" w:rsidRDefault="00E11F7B" w:rsidP="006D6D2F">
      <w:pPr>
        <w:spacing w:after="0" w:line="240" w:lineRule="auto"/>
        <w:jc w:val="both"/>
        <w:rPr>
          <w:rFonts w:eastAsia="Calibri" w:cstheme="minorHAnsi"/>
          <w:sz w:val="24"/>
          <w:szCs w:val="24"/>
        </w:rPr>
      </w:pPr>
    </w:p>
    <w:p w14:paraId="3E4BE37E" w14:textId="77777777" w:rsidR="006D6D2F" w:rsidRP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1.17. Program 1017  PROGRAMI KNJIŽNIČNE DJELATNOSTI</w:t>
      </w:r>
    </w:p>
    <w:p w14:paraId="00633F94" w14:textId="77777777" w:rsidR="006D6D2F" w:rsidRPr="006D6D2F" w:rsidRDefault="006D6D2F" w:rsidP="006D6D2F">
      <w:pPr>
        <w:spacing w:after="0" w:line="240" w:lineRule="auto"/>
        <w:jc w:val="both"/>
        <w:rPr>
          <w:rFonts w:eastAsia="Calibri" w:cstheme="minorHAnsi"/>
          <w:b/>
          <w:sz w:val="24"/>
          <w:szCs w:val="24"/>
        </w:rPr>
      </w:pPr>
    </w:p>
    <w:p w14:paraId="7A8ACC55" w14:textId="44B3C861" w:rsidR="006D6D2F" w:rsidRPr="006D6D2F" w:rsidRDefault="00E11F7B" w:rsidP="006D6D2F">
      <w:pPr>
        <w:spacing w:after="0" w:line="240" w:lineRule="auto"/>
        <w:jc w:val="both"/>
        <w:rPr>
          <w:rFonts w:eastAsia="Calibri" w:cstheme="minorHAnsi"/>
          <w:sz w:val="24"/>
          <w:szCs w:val="24"/>
        </w:rPr>
      </w:pPr>
      <w:r>
        <w:rPr>
          <w:rFonts w:eastAsia="Calibri" w:cstheme="minorHAnsi"/>
          <w:sz w:val="24"/>
          <w:szCs w:val="24"/>
        </w:rPr>
        <w:t xml:space="preserve">Program 1017 </w:t>
      </w:r>
      <w:r w:rsidR="006D6D2F" w:rsidRPr="006D6D2F">
        <w:rPr>
          <w:rFonts w:eastAsia="Calibri" w:cstheme="minorHAnsi"/>
          <w:sz w:val="24"/>
          <w:szCs w:val="24"/>
        </w:rPr>
        <w:t>PROGRAMI KNJIŽNIČNE DJELATNOSTI izvršen je u iznosu od 813.838,68 kn ili 42,50</w:t>
      </w:r>
      <w:r>
        <w:rPr>
          <w:rFonts w:eastAsia="Calibri" w:cstheme="minorHAnsi"/>
          <w:sz w:val="24"/>
          <w:szCs w:val="24"/>
        </w:rPr>
        <w:t xml:space="preserve"> </w:t>
      </w:r>
      <w:r w:rsidR="006D6D2F" w:rsidRPr="006D6D2F">
        <w:rPr>
          <w:rFonts w:eastAsia="Calibri" w:cstheme="minorHAnsi"/>
          <w:sz w:val="24"/>
          <w:szCs w:val="24"/>
        </w:rPr>
        <w:t>% od plana</w:t>
      </w:r>
      <w:r>
        <w:rPr>
          <w:rFonts w:eastAsia="Calibri" w:cstheme="minorHAnsi"/>
          <w:sz w:val="24"/>
          <w:szCs w:val="24"/>
        </w:rPr>
        <w:t>,</w:t>
      </w:r>
      <w:r w:rsidR="006D6D2F" w:rsidRPr="006D6D2F">
        <w:rPr>
          <w:rFonts w:eastAsia="Calibri" w:cstheme="minorHAnsi"/>
          <w:sz w:val="24"/>
          <w:szCs w:val="24"/>
        </w:rPr>
        <w:t xml:space="preserve"> i to za sljedeće aktivnosti i projekte:</w:t>
      </w:r>
    </w:p>
    <w:p w14:paraId="39CDC23B" w14:textId="77777777" w:rsidR="006D6D2F" w:rsidRPr="006D6D2F" w:rsidRDefault="006D6D2F" w:rsidP="006D6D2F">
      <w:pPr>
        <w:spacing w:after="0" w:line="240" w:lineRule="auto"/>
        <w:jc w:val="both"/>
        <w:rPr>
          <w:rFonts w:eastAsia="Calibri" w:cstheme="minorHAnsi"/>
          <w:b/>
          <w:sz w:val="24"/>
          <w:szCs w:val="24"/>
        </w:rPr>
      </w:pPr>
    </w:p>
    <w:p w14:paraId="69AFC27C" w14:textId="77777777" w:rsidR="00E11F7B" w:rsidRDefault="006D6D2F" w:rsidP="00E11F7B">
      <w:pPr>
        <w:spacing w:after="0" w:line="240" w:lineRule="auto"/>
        <w:rPr>
          <w:rFonts w:eastAsia="Calibri" w:cstheme="minorHAnsi"/>
          <w:b/>
          <w:bCs/>
          <w:sz w:val="24"/>
          <w:szCs w:val="24"/>
        </w:rPr>
      </w:pPr>
      <w:r w:rsidRPr="006D6D2F">
        <w:rPr>
          <w:rFonts w:eastAsia="Calibri" w:cstheme="minorHAnsi"/>
          <w:b/>
          <w:bCs/>
          <w:sz w:val="24"/>
          <w:szCs w:val="24"/>
        </w:rPr>
        <w:t xml:space="preserve">1.17.1. Aktivnost  1017 A100001 Administracija i upravljanje  </w:t>
      </w:r>
    </w:p>
    <w:p w14:paraId="1FD8A815" w14:textId="77777777" w:rsidR="00E11F7B" w:rsidRDefault="00E11F7B" w:rsidP="00E11F7B">
      <w:pPr>
        <w:spacing w:after="0" w:line="240" w:lineRule="auto"/>
        <w:rPr>
          <w:rFonts w:eastAsia="Calibri" w:cstheme="minorHAnsi"/>
          <w:b/>
          <w:bCs/>
          <w:sz w:val="24"/>
          <w:szCs w:val="24"/>
        </w:rPr>
      </w:pPr>
    </w:p>
    <w:p w14:paraId="31A73DE1" w14:textId="019F1BFC" w:rsidR="006D6D2F" w:rsidRDefault="006D6D2F" w:rsidP="00E11F7B">
      <w:pPr>
        <w:spacing w:after="0" w:line="240" w:lineRule="auto"/>
        <w:jc w:val="both"/>
        <w:rPr>
          <w:rFonts w:eastAsia="Calibri" w:cstheme="minorHAnsi"/>
          <w:sz w:val="24"/>
          <w:szCs w:val="24"/>
        </w:rPr>
      </w:pPr>
      <w:r w:rsidRPr="006D6D2F">
        <w:rPr>
          <w:rFonts w:eastAsia="Calibri" w:cstheme="minorHAnsi"/>
          <w:bCs/>
          <w:sz w:val="24"/>
          <w:szCs w:val="24"/>
        </w:rPr>
        <w:t xml:space="preserve">Aktivnost  1017 A100001 </w:t>
      </w:r>
      <w:r w:rsidRPr="00E11F7B">
        <w:rPr>
          <w:rFonts w:eastAsia="Calibri" w:cstheme="minorHAnsi"/>
          <w:bCs/>
          <w:i/>
          <w:sz w:val="24"/>
          <w:szCs w:val="24"/>
        </w:rPr>
        <w:t>Administracija i upravljanje</w:t>
      </w:r>
      <w:r w:rsidR="00E11F7B">
        <w:rPr>
          <w:rFonts w:eastAsia="Calibri" w:cstheme="minorHAnsi"/>
          <w:bCs/>
          <w:sz w:val="24"/>
          <w:szCs w:val="24"/>
        </w:rPr>
        <w:t xml:space="preserve"> u izvještajnom razdoblju </w:t>
      </w:r>
      <w:r w:rsidRPr="006D6D2F">
        <w:rPr>
          <w:rFonts w:eastAsia="Calibri" w:cstheme="minorHAnsi"/>
          <w:bCs/>
          <w:sz w:val="24"/>
          <w:szCs w:val="24"/>
        </w:rPr>
        <w:t>izvršena je u iznosu od 809.167,44 kn ili 43,29</w:t>
      </w:r>
      <w:r w:rsidR="00100BAB">
        <w:rPr>
          <w:rFonts w:eastAsia="Calibri" w:cstheme="minorHAnsi"/>
          <w:bCs/>
          <w:sz w:val="24"/>
          <w:szCs w:val="24"/>
        </w:rPr>
        <w:t xml:space="preserve"> % od plana, </w:t>
      </w:r>
      <w:r w:rsidRPr="006D6D2F">
        <w:rPr>
          <w:rFonts w:eastAsia="Calibri" w:cstheme="minorHAnsi"/>
          <w:bCs/>
          <w:sz w:val="24"/>
          <w:szCs w:val="24"/>
        </w:rPr>
        <w:t xml:space="preserve">a sredstva su utrošena na isplatu </w:t>
      </w:r>
      <w:r w:rsidRPr="006D6D2F">
        <w:rPr>
          <w:rFonts w:eastAsia="Calibri" w:cstheme="minorHAnsi"/>
          <w:sz w:val="24"/>
          <w:szCs w:val="24"/>
        </w:rPr>
        <w:t>plaća, doprinosa na plaće i ostalih materijalna prava za 11 zaposlenika ustan</w:t>
      </w:r>
      <w:r w:rsidR="00DF777E">
        <w:rPr>
          <w:rFonts w:eastAsia="Calibri" w:cstheme="minorHAnsi"/>
          <w:sz w:val="24"/>
          <w:szCs w:val="24"/>
        </w:rPr>
        <w:t xml:space="preserve">ove u iznosu od 613.719,46 kn. </w:t>
      </w:r>
      <w:r w:rsidRPr="006D6D2F">
        <w:rPr>
          <w:rFonts w:eastAsia="Calibri" w:cstheme="minorHAnsi"/>
          <w:sz w:val="24"/>
          <w:szCs w:val="24"/>
        </w:rPr>
        <w:t>A</w:t>
      </w:r>
      <w:r w:rsidR="00100BAB">
        <w:rPr>
          <w:rFonts w:eastAsia="Calibri" w:cstheme="minorHAnsi"/>
          <w:sz w:val="24"/>
          <w:szCs w:val="24"/>
        </w:rPr>
        <w:t>ktivnost obuhvaća i materijalno-</w:t>
      </w:r>
      <w:r w:rsidRPr="006D6D2F">
        <w:rPr>
          <w:rFonts w:eastAsia="Calibri" w:cstheme="minorHAnsi"/>
          <w:sz w:val="24"/>
          <w:szCs w:val="24"/>
        </w:rPr>
        <w:t xml:space="preserve">financijske rashode poslovanja </w:t>
      </w:r>
      <w:r w:rsidR="00100BAB">
        <w:rPr>
          <w:rFonts w:eastAsia="Calibri" w:cstheme="minorHAnsi"/>
          <w:sz w:val="24"/>
          <w:szCs w:val="24"/>
        </w:rPr>
        <w:t>k</w:t>
      </w:r>
      <w:r w:rsidRPr="006D6D2F">
        <w:rPr>
          <w:rFonts w:eastAsia="Calibri" w:cstheme="minorHAnsi"/>
          <w:sz w:val="24"/>
          <w:szCs w:val="24"/>
        </w:rPr>
        <w:t>njižnice koji su izvršeni u iznosu od 134.167,16 kn, te trošak naba</w:t>
      </w:r>
      <w:r w:rsidR="00DF777E">
        <w:rPr>
          <w:rFonts w:eastAsia="Calibri" w:cstheme="minorHAnsi"/>
          <w:sz w:val="24"/>
          <w:szCs w:val="24"/>
        </w:rPr>
        <w:t>ve</w:t>
      </w:r>
      <w:r w:rsidRPr="006D6D2F">
        <w:rPr>
          <w:rFonts w:eastAsia="Calibri" w:cstheme="minorHAnsi"/>
          <w:sz w:val="24"/>
          <w:szCs w:val="24"/>
        </w:rPr>
        <w:t xml:space="preserve"> knjižne i </w:t>
      </w:r>
      <w:proofErr w:type="spellStart"/>
      <w:r w:rsidRPr="006D6D2F">
        <w:rPr>
          <w:rFonts w:eastAsia="Calibri" w:cstheme="minorHAnsi"/>
          <w:sz w:val="24"/>
          <w:szCs w:val="24"/>
        </w:rPr>
        <w:t>neknjižne</w:t>
      </w:r>
      <w:proofErr w:type="spellEnd"/>
      <w:r w:rsidRPr="006D6D2F">
        <w:rPr>
          <w:rFonts w:eastAsia="Calibri" w:cstheme="minorHAnsi"/>
          <w:sz w:val="24"/>
          <w:szCs w:val="24"/>
        </w:rPr>
        <w:t xml:space="preserve"> građe koji je izvršen u iznosu od 43.285,48  kn, a nabavljeno je 356 jedinica knjižnične građe i 23 e-knjige.</w:t>
      </w:r>
    </w:p>
    <w:p w14:paraId="66B0074E" w14:textId="77777777" w:rsidR="00100BAB" w:rsidRPr="006D6D2F" w:rsidRDefault="00100BAB" w:rsidP="00E11F7B">
      <w:pPr>
        <w:spacing w:after="0" w:line="240" w:lineRule="auto"/>
        <w:jc w:val="both"/>
        <w:rPr>
          <w:rFonts w:eastAsia="Calibri" w:cstheme="minorHAnsi"/>
          <w:sz w:val="24"/>
          <w:szCs w:val="24"/>
        </w:rPr>
      </w:pPr>
    </w:p>
    <w:p w14:paraId="77FDBE2C" w14:textId="0FB56AC9" w:rsidR="006D6D2F" w:rsidRDefault="00100BAB" w:rsidP="006D6D2F">
      <w:pPr>
        <w:spacing w:after="0" w:line="240" w:lineRule="auto"/>
        <w:rPr>
          <w:rFonts w:eastAsia="Calibri" w:cstheme="minorHAnsi"/>
          <w:b/>
          <w:bCs/>
          <w:sz w:val="24"/>
          <w:szCs w:val="24"/>
        </w:rPr>
      </w:pPr>
      <w:r>
        <w:rPr>
          <w:rFonts w:eastAsia="Calibri" w:cstheme="minorHAnsi"/>
          <w:b/>
          <w:bCs/>
          <w:sz w:val="24"/>
          <w:szCs w:val="24"/>
        </w:rPr>
        <w:t xml:space="preserve">1.17.2. Tekući projekt </w:t>
      </w:r>
      <w:r w:rsidR="006D6D2F" w:rsidRPr="006D6D2F">
        <w:rPr>
          <w:rFonts w:eastAsia="Calibri" w:cstheme="minorHAnsi"/>
          <w:b/>
          <w:bCs/>
          <w:sz w:val="24"/>
          <w:szCs w:val="24"/>
        </w:rPr>
        <w:t xml:space="preserve"> 1017 T100001 Dječja igraonica</w:t>
      </w:r>
    </w:p>
    <w:p w14:paraId="0A152D75" w14:textId="77777777" w:rsidR="00100BAB" w:rsidRPr="006D6D2F" w:rsidRDefault="00100BAB" w:rsidP="006D6D2F">
      <w:pPr>
        <w:spacing w:after="0" w:line="240" w:lineRule="auto"/>
        <w:rPr>
          <w:rFonts w:eastAsia="Calibri" w:cstheme="minorHAnsi"/>
          <w:b/>
          <w:bCs/>
          <w:sz w:val="24"/>
          <w:szCs w:val="24"/>
        </w:rPr>
      </w:pPr>
    </w:p>
    <w:p w14:paraId="5C758B3A" w14:textId="3462E439" w:rsidR="006D6D2F" w:rsidRPr="006D6D2F" w:rsidRDefault="00100BAB" w:rsidP="006D6D2F">
      <w:pPr>
        <w:spacing w:after="0" w:line="240" w:lineRule="auto"/>
        <w:jc w:val="both"/>
        <w:rPr>
          <w:rFonts w:eastAsia="Calibri" w:cstheme="minorHAnsi"/>
          <w:sz w:val="24"/>
          <w:szCs w:val="24"/>
        </w:rPr>
      </w:pPr>
      <w:r>
        <w:rPr>
          <w:rFonts w:eastAsia="Calibri" w:cstheme="minorHAnsi"/>
          <w:bCs/>
          <w:sz w:val="24"/>
          <w:szCs w:val="24"/>
        </w:rPr>
        <w:t xml:space="preserve">Tekući projekt </w:t>
      </w:r>
      <w:r w:rsidR="006D6D2F" w:rsidRPr="006D6D2F">
        <w:rPr>
          <w:rFonts w:eastAsia="Calibri" w:cstheme="minorHAnsi"/>
          <w:bCs/>
          <w:sz w:val="24"/>
          <w:szCs w:val="24"/>
        </w:rPr>
        <w:t xml:space="preserve">1017 T100001 </w:t>
      </w:r>
      <w:r w:rsidR="006D6D2F" w:rsidRPr="00100BAB">
        <w:rPr>
          <w:rFonts w:eastAsia="Calibri" w:cstheme="minorHAnsi"/>
          <w:bCs/>
          <w:i/>
          <w:sz w:val="24"/>
          <w:szCs w:val="24"/>
        </w:rPr>
        <w:t>Dječja igraonica</w:t>
      </w:r>
      <w:r w:rsidR="006D6D2F" w:rsidRPr="006D6D2F">
        <w:rPr>
          <w:rFonts w:eastAsia="Calibri" w:cstheme="minorHAnsi"/>
          <w:bCs/>
          <w:sz w:val="24"/>
          <w:szCs w:val="24"/>
        </w:rPr>
        <w:t xml:space="preserve"> </w:t>
      </w:r>
      <w:r w:rsidR="006D6D2F" w:rsidRPr="006D6D2F">
        <w:rPr>
          <w:rFonts w:eastAsia="Calibri" w:cstheme="minorHAnsi"/>
          <w:sz w:val="24"/>
          <w:szCs w:val="24"/>
        </w:rPr>
        <w:t>u izvještajnom razdoblju izvršen je u iznosu od 726,20 kn ili 16,14</w:t>
      </w:r>
      <w:r>
        <w:rPr>
          <w:rFonts w:eastAsia="Calibri" w:cstheme="minorHAnsi"/>
          <w:sz w:val="24"/>
          <w:szCs w:val="24"/>
        </w:rPr>
        <w:t xml:space="preserve"> </w:t>
      </w:r>
      <w:r w:rsidR="006D6D2F" w:rsidRPr="006D6D2F">
        <w:rPr>
          <w:rFonts w:eastAsia="Calibri" w:cstheme="minorHAnsi"/>
          <w:sz w:val="24"/>
          <w:szCs w:val="24"/>
        </w:rPr>
        <w:t xml:space="preserve">% od plana. Trošak se odnosio na održavanje </w:t>
      </w:r>
      <w:proofErr w:type="spellStart"/>
      <w:r w:rsidR="006D6D2F" w:rsidRPr="006D6D2F">
        <w:rPr>
          <w:rFonts w:eastAsia="Calibri" w:cstheme="minorHAnsi"/>
          <w:sz w:val="24"/>
          <w:szCs w:val="24"/>
        </w:rPr>
        <w:t>pričaonica</w:t>
      </w:r>
      <w:proofErr w:type="spellEnd"/>
      <w:r w:rsidR="006D6D2F" w:rsidRPr="006D6D2F">
        <w:rPr>
          <w:rFonts w:eastAsia="Calibri" w:cstheme="minorHAnsi"/>
          <w:sz w:val="24"/>
          <w:szCs w:val="24"/>
        </w:rPr>
        <w:t xml:space="preserve">, igraonica i radionica za djecu. </w:t>
      </w:r>
    </w:p>
    <w:p w14:paraId="246B29FB" w14:textId="77777777" w:rsidR="006D6D2F" w:rsidRPr="006D6D2F" w:rsidRDefault="006D6D2F" w:rsidP="006D6D2F">
      <w:pPr>
        <w:spacing w:after="0" w:line="240" w:lineRule="auto"/>
        <w:rPr>
          <w:rFonts w:eastAsia="Calibri" w:cstheme="minorHAnsi"/>
          <w:sz w:val="24"/>
          <w:szCs w:val="24"/>
        </w:rPr>
      </w:pPr>
      <w:r w:rsidRPr="006D6D2F">
        <w:rPr>
          <w:rFonts w:eastAsia="Calibri" w:cstheme="minorHAnsi"/>
          <w:sz w:val="24"/>
          <w:szCs w:val="24"/>
        </w:rPr>
        <w:t>Ukupno je održano 73 aktivnosti u kojoj je sudjelovalo 821 dijete, a aktivnosti su sljedeće:</w:t>
      </w:r>
    </w:p>
    <w:p w14:paraId="3E3649F7" w14:textId="77777777" w:rsidR="006D6D2F" w:rsidRPr="006D6D2F" w:rsidRDefault="006D6D2F" w:rsidP="008A5BB1">
      <w:pPr>
        <w:numPr>
          <w:ilvl w:val="0"/>
          <w:numId w:val="10"/>
        </w:numPr>
        <w:spacing w:after="0" w:line="240" w:lineRule="auto"/>
        <w:contextualSpacing/>
        <w:rPr>
          <w:rFonts w:eastAsia="Calibri" w:cstheme="minorHAnsi"/>
          <w:sz w:val="24"/>
          <w:szCs w:val="24"/>
        </w:rPr>
      </w:pPr>
      <w:r w:rsidRPr="006D6D2F">
        <w:rPr>
          <w:rFonts w:eastAsia="Calibri" w:cstheme="minorHAnsi"/>
          <w:sz w:val="24"/>
          <w:szCs w:val="24"/>
        </w:rPr>
        <w:t xml:space="preserve">Utorak za </w:t>
      </w:r>
      <w:proofErr w:type="spellStart"/>
      <w:r w:rsidRPr="006D6D2F">
        <w:rPr>
          <w:rFonts w:eastAsia="Calibri" w:cstheme="minorHAnsi"/>
          <w:sz w:val="24"/>
          <w:szCs w:val="24"/>
        </w:rPr>
        <w:t>pričoljupce</w:t>
      </w:r>
      <w:proofErr w:type="spellEnd"/>
      <w:r w:rsidRPr="006D6D2F">
        <w:rPr>
          <w:rFonts w:eastAsia="Calibri" w:cstheme="minorHAnsi"/>
          <w:sz w:val="24"/>
          <w:szCs w:val="24"/>
        </w:rPr>
        <w:t xml:space="preserve"> –  19 (159 djece)</w:t>
      </w:r>
    </w:p>
    <w:p w14:paraId="43C06305" w14:textId="77777777" w:rsidR="006D6D2F" w:rsidRPr="006D6D2F" w:rsidRDefault="006D6D2F" w:rsidP="008A5BB1">
      <w:pPr>
        <w:numPr>
          <w:ilvl w:val="0"/>
          <w:numId w:val="10"/>
        </w:numPr>
        <w:spacing w:after="0" w:line="240" w:lineRule="auto"/>
        <w:contextualSpacing/>
        <w:rPr>
          <w:rFonts w:eastAsia="Calibri" w:cstheme="minorHAnsi"/>
          <w:sz w:val="24"/>
          <w:szCs w:val="24"/>
        </w:rPr>
      </w:pPr>
      <w:proofErr w:type="spellStart"/>
      <w:r w:rsidRPr="006D6D2F">
        <w:rPr>
          <w:rFonts w:eastAsia="Calibri" w:cstheme="minorHAnsi"/>
          <w:sz w:val="24"/>
          <w:szCs w:val="24"/>
        </w:rPr>
        <w:t>Pričaonice</w:t>
      </w:r>
      <w:proofErr w:type="spellEnd"/>
      <w:r w:rsidRPr="006D6D2F">
        <w:rPr>
          <w:rFonts w:eastAsia="Calibri" w:cstheme="minorHAnsi"/>
          <w:sz w:val="24"/>
          <w:szCs w:val="24"/>
        </w:rPr>
        <w:t xml:space="preserve"> - 2 (46 djece)</w:t>
      </w:r>
    </w:p>
    <w:p w14:paraId="46A38BEF" w14:textId="77777777" w:rsidR="006D6D2F" w:rsidRPr="006D6D2F" w:rsidRDefault="006D6D2F" w:rsidP="008A5BB1">
      <w:pPr>
        <w:numPr>
          <w:ilvl w:val="0"/>
          <w:numId w:val="10"/>
        </w:numPr>
        <w:spacing w:after="0" w:line="240" w:lineRule="auto"/>
        <w:contextualSpacing/>
        <w:rPr>
          <w:rFonts w:eastAsia="Calibri" w:cstheme="minorHAnsi"/>
          <w:sz w:val="24"/>
          <w:szCs w:val="24"/>
        </w:rPr>
      </w:pPr>
      <w:r w:rsidRPr="006D6D2F">
        <w:rPr>
          <w:rFonts w:eastAsia="Calibri" w:cstheme="minorHAnsi"/>
          <w:sz w:val="24"/>
          <w:szCs w:val="24"/>
        </w:rPr>
        <w:t>Kreativne radionice u PP Lonjsko polje 2 (35 djece)</w:t>
      </w:r>
    </w:p>
    <w:p w14:paraId="0B3C36DB" w14:textId="77777777" w:rsidR="006D6D2F" w:rsidRPr="006D6D2F" w:rsidRDefault="006D6D2F" w:rsidP="008A5BB1">
      <w:pPr>
        <w:numPr>
          <w:ilvl w:val="0"/>
          <w:numId w:val="10"/>
        </w:numPr>
        <w:spacing w:after="0" w:line="240" w:lineRule="auto"/>
        <w:contextualSpacing/>
        <w:rPr>
          <w:rFonts w:eastAsia="Calibri" w:cstheme="minorHAnsi"/>
          <w:sz w:val="24"/>
          <w:szCs w:val="24"/>
        </w:rPr>
      </w:pPr>
      <w:r w:rsidRPr="006D6D2F">
        <w:rPr>
          <w:rFonts w:eastAsia="Calibri" w:cstheme="minorHAnsi"/>
          <w:sz w:val="24"/>
          <w:szCs w:val="24"/>
        </w:rPr>
        <w:t>Posjeti djece i učenika OŠ i SŠ 25 (412)</w:t>
      </w:r>
    </w:p>
    <w:p w14:paraId="201119AC" w14:textId="77777777" w:rsidR="006D6D2F" w:rsidRPr="006D6D2F" w:rsidRDefault="006D6D2F" w:rsidP="008A5BB1">
      <w:pPr>
        <w:numPr>
          <w:ilvl w:val="0"/>
          <w:numId w:val="10"/>
        </w:numPr>
        <w:spacing w:after="0" w:line="240" w:lineRule="auto"/>
        <w:contextualSpacing/>
        <w:rPr>
          <w:rFonts w:eastAsia="Calibri" w:cstheme="minorHAnsi"/>
          <w:sz w:val="24"/>
          <w:szCs w:val="24"/>
        </w:rPr>
      </w:pPr>
      <w:r w:rsidRPr="006D6D2F">
        <w:rPr>
          <w:rFonts w:eastAsia="Calibri" w:cstheme="minorHAnsi"/>
          <w:sz w:val="24"/>
          <w:szCs w:val="24"/>
        </w:rPr>
        <w:t>Radionica robotike 9 (64 djece)</w:t>
      </w:r>
    </w:p>
    <w:p w14:paraId="4B12921B" w14:textId="77777777" w:rsidR="006D6D2F" w:rsidRPr="006D6D2F" w:rsidRDefault="006D6D2F" w:rsidP="008A5BB1">
      <w:pPr>
        <w:numPr>
          <w:ilvl w:val="0"/>
          <w:numId w:val="10"/>
        </w:numPr>
        <w:spacing w:after="0" w:line="240" w:lineRule="auto"/>
        <w:contextualSpacing/>
        <w:rPr>
          <w:rFonts w:eastAsia="Calibri" w:cstheme="minorHAnsi"/>
          <w:sz w:val="24"/>
          <w:szCs w:val="24"/>
        </w:rPr>
      </w:pPr>
      <w:proofErr w:type="spellStart"/>
      <w:r w:rsidRPr="006D6D2F">
        <w:rPr>
          <w:rFonts w:eastAsia="Calibri" w:cstheme="minorHAnsi"/>
          <w:sz w:val="24"/>
          <w:szCs w:val="24"/>
        </w:rPr>
        <w:t>Mikrokovidići</w:t>
      </w:r>
      <w:proofErr w:type="spellEnd"/>
      <w:r w:rsidRPr="006D6D2F">
        <w:rPr>
          <w:rFonts w:eastAsia="Calibri" w:cstheme="minorHAnsi"/>
          <w:sz w:val="24"/>
          <w:szCs w:val="24"/>
        </w:rPr>
        <w:t xml:space="preserve"> 7 epizoda</w:t>
      </w:r>
    </w:p>
    <w:p w14:paraId="227BFF9C" w14:textId="77777777" w:rsidR="006D6D2F" w:rsidRPr="006D6D2F" w:rsidRDefault="006D6D2F" w:rsidP="008A5BB1">
      <w:pPr>
        <w:numPr>
          <w:ilvl w:val="0"/>
          <w:numId w:val="10"/>
        </w:numPr>
        <w:spacing w:after="0" w:line="240" w:lineRule="auto"/>
        <w:contextualSpacing/>
        <w:rPr>
          <w:rFonts w:eastAsia="Calibri" w:cstheme="minorHAnsi"/>
          <w:sz w:val="24"/>
          <w:szCs w:val="24"/>
        </w:rPr>
      </w:pPr>
      <w:r w:rsidRPr="006D6D2F">
        <w:rPr>
          <w:rFonts w:eastAsia="Calibri" w:cstheme="minorHAnsi"/>
          <w:sz w:val="24"/>
          <w:szCs w:val="24"/>
        </w:rPr>
        <w:t>Srijeda za sve (aktivnosti za djecu u Rajiću) 3 (29)</w:t>
      </w:r>
    </w:p>
    <w:p w14:paraId="0A09C96F" w14:textId="77777777" w:rsidR="006D6D2F" w:rsidRPr="006D6D2F" w:rsidRDefault="006D6D2F" w:rsidP="008A5BB1">
      <w:pPr>
        <w:numPr>
          <w:ilvl w:val="0"/>
          <w:numId w:val="10"/>
        </w:numPr>
        <w:spacing w:after="0" w:line="240" w:lineRule="auto"/>
        <w:contextualSpacing/>
        <w:rPr>
          <w:rFonts w:eastAsia="Calibri" w:cstheme="minorHAnsi"/>
          <w:sz w:val="24"/>
          <w:szCs w:val="24"/>
        </w:rPr>
      </w:pPr>
      <w:proofErr w:type="spellStart"/>
      <w:r w:rsidRPr="006D6D2F">
        <w:rPr>
          <w:rFonts w:eastAsia="Calibri" w:cstheme="minorHAnsi"/>
          <w:sz w:val="24"/>
          <w:szCs w:val="24"/>
        </w:rPr>
        <w:t>Sepetić</w:t>
      </w:r>
      <w:proofErr w:type="spellEnd"/>
      <w:r w:rsidRPr="006D6D2F">
        <w:rPr>
          <w:rFonts w:eastAsia="Calibri" w:cstheme="minorHAnsi"/>
          <w:sz w:val="24"/>
          <w:szCs w:val="24"/>
        </w:rPr>
        <w:t xml:space="preserve"> pun priča Rajić 4, (65 djece)</w:t>
      </w:r>
    </w:p>
    <w:p w14:paraId="34815EEC" w14:textId="77777777" w:rsidR="006D6D2F" w:rsidRPr="006D6D2F" w:rsidRDefault="006D6D2F" w:rsidP="006D6D2F">
      <w:pPr>
        <w:spacing w:after="0" w:line="240" w:lineRule="auto"/>
        <w:contextualSpacing/>
        <w:rPr>
          <w:rFonts w:eastAsia="Calibri" w:cstheme="minorHAnsi"/>
          <w:sz w:val="24"/>
          <w:szCs w:val="24"/>
        </w:rPr>
      </w:pPr>
    </w:p>
    <w:p w14:paraId="5D1A3727" w14:textId="77777777" w:rsidR="00100BAB" w:rsidRDefault="006D6D2F" w:rsidP="006D6D2F">
      <w:pPr>
        <w:spacing w:after="0" w:line="240" w:lineRule="auto"/>
        <w:rPr>
          <w:rFonts w:eastAsia="Calibri" w:cstheme="minorHAnsi"/>
          <w:b/>
          <w:bCs/>
          <w:sz w:val="24"/>
          <w:szCs w:val="24"/>
        </w:rPr>
      </w:pPr>
      <w:r w:rsidRPr="006D6D2F">
        <w:rPr>
          <w:rFonts w:eastAsia="Calibri" w:cstheme="minorHAnsi"/>
          <w:b/>
          <w:bCs/>
          <w:sz w:val="24"/>
          <w:szCs w:val="24"/>
        </w:rPr>
        <w:lastRenderedPageBreak/>
        <w:t>1.17.3. Tekući projekt 1017  T100002  Književni susreti</w:t>
      </w:r>
    </w:p>
    <w:p w14:paraId="37149923" w14:textId="77777777" w:rsidR="00100BAB" w:rsidRDefault="00100BAB" w:rsidP="006D6D2F">
      <w:pPr>
        <w:spacing w:after="0" w:line="240" w:lineRule="auto"/>
        <w:rPr>
          <w:rFonts w:eastAsia="Calibri" w:cstheme="minorHAnsi"/>
          <w:b/>
          <w:bCs/>
          <w:sz w:val="24"/>
          <w:szCs w:val="24"/>
        </w:rPr>
      </w:pPr>
    </w:p>
    <w:p w14:paraId="0081F0D2" w14:textId="500140C7" w:rsidR="006D6D2F" w:rsidRPr="006D6D2F" w:rsidRDefault="006D6D2F" w:rsidP="00100BAB">
      <w:pPr>
        <w:spacing w:after="0" w:line="240" w:lineRule="auto"/>
        <w:jc w:val="both"/>
        <w:rPr>
          <w:rFonts w:eastAsia="Calibri" w:cstheme="minorHAnsi"/>
          <w:sz w:val="24"/>
          <w:szCs w:val="24"/>
        </w:rPr>
      </w:pPr>
      <w:r w:rsidRPr="006D6D2F">
        <w:rPr>
          <w:rFonts w:eastAsia="Calibri" w:cstheme="minorHAnsi"/>
          <w:bCs/>
          <w:sz w:val="24"/>
          <w:szCs w:val="24"/>
        </w:rPr>
        <w:t xml:space="preserve">Tekući projekt 1017 T100002  </w:t>
      </w:r>
      <w:r w:rsidRPr="00100BAB">
        <w:rPr>
          <w:rFonts w:eastAsia="Calibri" w:cstheme="minorHAnsi"/>
          <w:bCs/>
          <w:i/>
          <w:sz w:val="24"/>
          <w:szCs w:val="24"/>
        </w:rPr>
        <w:t>Književni susreti</w:t>
      </w:r>
      <w:r w:rsidRPr="006D6D2F">
        <w:rPr>
          <w:rFonts w:eastAsia="Calibri" w:cstheme="minorHAnsi"/>
          <w:sz w:val="24"/>
          <w:szCs w:val="24"/>
        </w:rPr>
        <w:t xml:space="preserve"> izvršen je u iznosu od 3.945,04 kn ili </w:t>
      </w:r>
      <w:r w:rsidR="00100BAB">
        <w:rPr>
          <w:rFonts w:eastAsia="Calibri" w:cstheme="minorHAnsi"/>
          <w:sz w:val="24"/>
          <w:szCs w:val="24"/>
        </w:rPr>
        <w:t>9,62</w:t>
      </w:r>
      <w:r w:rsidRPr="006D6D2F">
        <w:rPr>
          <w:rFonts w:eastAsia="Calibri" w:cstheme="minorHAnsi"/>
          <w:sz w:val="24"/>
          <w:szCs w:val="24"/>
        </w:rPr>
        <w:t xml:space="preserve"> % od plana. </w:t>
      </w:r>
    </w:p>
    <w:p w14:paraId="6E26305B" w14:textId="5F406EC3" w:rsidR="006D6D2F" w:rsidRPr="006D6D2F" w:rsidRDefault="006D6D2F" w:rsidP="00100BAB">
      <w:pPr>
        <w:spacing w:after="0" w:line="240" w:lineRule="auto"/>
        <w:jc w:val="both"/>
        <w:rPr>
          <w:rFonts w:eastAsia="Calibri" w:cstheme="minorHAnsi"/>
          <w:sz w:val="24"/>
          <w:szCs w:val="24"/>
        </w:rPr>
      </w:pPr>
      <w:r w:rsidRPr="006D6D2F">
        <w:rPr>
          <w:rFonts w:eastAsia="Calibri" w:cstheme="minorHAnsi"/>
          <w:sz w:val="24"/>
          <w:szCs w:val="24"/>
        </w:rPr>
        <w:t>Održano je 20 aktivnosti uživo u prostoru knjižnice ili izvan pro</w:t>
      </w:r>
      <w:r w:rsidR="00100BAB">
        <w:rPr>
          <w:rFonts w:eastAsia="Calibri" w:cstheme="minorHAnsi"/>
          <w:sz w:val="24"/>
          <w:szCs w:val="24"/>
        </w:rPr>
        <w:t>stora, ukupno korisnika 428. Dvije aktivnosti su održane on-</w:t>
      </w:r>
      <w:proofErr w:type="spellStart"/>
      <w:r w:rsidR="00100BAB">
        <w:rPr>
          <w:rFonts w:eastAsia="Calibri" w:cstheme="minorHAnsi"/>
          <w:sz w:val="24"/>
          <w:szCs w:val="24"/>
        </w:rPr>
        <w:t>line</w:t>
      </w:r>
      <w:proofErr w:type="spellEnd"/>
      <w:r w:rsidR="00100BAB">
        <w:rPr>
          <w:rFonts w:eastAsia="Calibri" w:cstheme="minorHAnsi"/>
          <w:sz w:val="24"/>
          <w:szCs w:val="24"/>
        </w:rPr>
        <w:t xml:space="preserve">. </w:t>
      </w:r>
      <w:r w:rsidRPr="006D6D2F">
        <w:rPr>
          <w:rFonts w:eastAsia="Calibri" w:cstheme="minorHAnsi"/>
          <w:sz w:val="24"/>
          <w:szCs w:val="24"/>
        </w:rPr>
        <w:t xml:space="preserve">Zbog </w:t>
      </w:r>
      <w:proofErr w:type="spellStart"/>
      <w:r w:rsidRPr="006D6D2F">
        <w:rPr>
          <w:rFonts w:eastAsia="Calibri" w:cstheme="minorHAnsi"/>
          <w:sz w:val="24"/>
          <w:szCs w:val="24"/>
        </w:rPr>
        <w:t>pandemije</w:t>
      </w:r>
      <w:proofErr w:type="spellEnd"/>
      <w:r w:rsidRPr="006D6D2F">
        <w:rPr>
          <w:rFonts w:eastAsia="Calibri" w:cstheme="minorHAnsi"/>
          <w:sz w:val="24"/>
          <w:szCs w:val="24"/>
        </w:rPr>
        <w:t xml:space="preserve"> korona virusa te ograničavajućih epidemioloških mjera program je realiziran u skladu s navedenim.</w:t>
      </w:r>
    </w:p>
    <w:p w14:paraId="4A19FC25" w14:textId="77777777" w:rsidR="006D6D2F" w:rsidRPr="006D6D2F" w:rsidRDefault="006D6D2F" w:rsidP="00100BAB">
      <w:pPr>
        <w:numPr>
          <w:ilvl w:val="0"/>
          <w:numId w:val="11"/>
        </w:numPr>
        <w:spacing w:after="0" w:line="240" w:lineRule="auto"/>
        <w:contextualSpacing/>
        <w:jc w:val="both"/>
        <w:rPr>
          <w:rFonts w:eastAsia="Calibri" w:cstheme="minorHAnsi"/>
          <w:sz w:val="24"/>
          <w:szCs w:val="24"/>
        </w:rPr>
      </w:pPr>
      <w:r w:rsidRPr="006D6D2F">
        <w:rPr>
          <w:rFonts w:eastAsia="Calibri" w:cstheme="minorHAnsi"/>
          <w:sz w:val="24"/>
          <w:szCs w:val="24"/>
        </w:rPr>
        <w:t>Promocija 6,   korisnika 149</w:t>
      </w:r>
    </w:p>
    <w:p w14:paraId="61EAFB05" w14:textId="77777777" w:rsidR="006D6D2F" w:rsidRPr="006D6D2F" w:rsidRDefault="006D6D2F" w:rsidP="00100BAB">
      <w:pPr>
        <w:numPr>
          <w:ilvl w:val="0"/>
          <w:numId w:val="11"/>
        </w:numPr>
        <w:spacing w:after="0" w:line="240" w:lineRule="auto"/>
        <w:contextualSpacing/>
        <w:jc w:val="both"/>
        <w:rPr>
          <w:rFonts w:eastAsia="Calibri" w:cstheme="minorHAnsi"/>
          <w:sz w:val="24"/>
          <w:szCs w:val="24"/>
        </w:rPr>
      </w:pPr>
      <w:r w:rsidRPr="006D6D2F">
        <w:rPr>
          <w:rFonts w:eastAsia="Calibri" w:cstheme="minorHAnsi"/>
          <w:sz w:val="24"/>
          <w:szCs w:val="24"/>
        </w:rPr>
        <w:t>Izložbe  1,   korisnika 40</w:t>
      </w:r>
    </w:p>
    <w:p w14:paraId="0EACD805" w14:textId="77777777" w:rsidR="006D6D2F" w:rsidRPr="006D6D2F" w:rsidRDefault="006D6D2F" w:rsidP="00100BAB">
      <w:pPr>
        <w:numPr>
          <w:ilvl w:val="0"/>
          <w:numId w:val="11"/>
        </w:numPr>
        <w:spacing w:after="0" w:line="240" w:lineRule="auto"/>
        <w:contextualSpacing/>
        <w:jc w:val="both"/>
        <w:rPr>
          <w:rFonts w:eastAsia="Calibri" w:cstheme="minorHAnsi"/>
          <w:sz w:val="24"/>
          <w:szCs w:val="24"/>
        </w:rPr>
      </w:pPr>
      <w:r w:rsidRPr="006D6D2F">
        <w:rPr>
          <w:rFonts w:eastAsia="Calibri" w:cstheme="minorHAnsi"/>
          <w:sz w:val="24"/>
          <w:szCs w:val="24"/>
        </w:rPr>
        <w:t>Informativno-edukativne izložbe 4</w:t>
      </w:r>
    </w:p>
    <w:p w14:paraId="17E7EC32" w14:textId="77777777" w:rsidR="006D6D2F" w:rsidRPr="006D6D2F" w:rsidRDefault="006D6D2F" w:rsidP="00100BAB">
      <w:pPr>
        <w:numPr>
          <w:ilvl w:val="0"/>
          <w:numId w:val="11"/>
        </w:numPr>
        <w:spacing w:after="0" w:line="240" w:lineRule="auto"/>
        <w:contextualSpacing/>
        <w:jc w:val="both"/>
        <w:rPr>
          <w:rFonts w:eastAsia="Calibri" w:cstheme="minorHAnsi"/>
          <w:sz w:val="24"/>
          <w:szCs w:val="24"/>
        </w:rPr>
      </w:pPr>
      <w:r w:rsidRPr="006D6D2F">
        <w:rPr>
          <w:rFonts w:eastAsia="Calibri" w:cstheme="minorHAnsi"/>
          <w:sz w:val="24"/>
          <w:szCs w:val="24"/>
        </w:rPr>
        <w:t>Radionice 3, korisnika 59</w:t>
      </w:r>
    </w:p>
    <w:p w14:paraId="375CEC5E" w14:textId="7B5F66C0" w:rsidR="006D6D2F" w:rsidRPr="006D6D2F" w:rsidRDefault="00100BAB" w:rsidP="00100BAB">
      <w:pPr>
        <w:numPr>
          <w:ilvl w:val="0"/>
          <w:numId w:val="11"/>
        </w:numPr>
        <w:spacing w:after="0" w:line="240" w:lineRule="auto"/>
        <w:contextualSpacing/>
        <w:jc w:val="both"/>
        <w:rPr>
          <w:rFonts w:eastAsia="Calibri" w:cstheme="minorHAnsi"/>
          <w:sz w:val="24"/>
          <w:szCs w:val="24"/>
        </w:rPr>
      </w:pPr>
      <w:r>
        <w:rPr>
          <w:rFonts w:eastAsia="Calibri" w:cstheme="minorHAnsi"/>
          <w:sz w:val="24"/>
          <w:szCs w:val="24"/>
        </w:rPr>
        <w:t>On-</w:t>
      </w:r>
      <w:proofErr w:type="spellStart"/>
      <w:r>
        <w:rPr>
          <w:rFonts w:eastAsia="Calibri" w:cstheme="minorHAnsi"/>
          <w:sz w:val="24"/>
          <w:szCs w:val="24"/>
        </w:rPr>
        <w:t>line</w:t>
      </w:r>
      <w:proofErr w:type="spellEnd"/>
      <w:r>
        <w:rPr>
          <w:rFonts w:eastAsia="Calibri" w:cstheme="minorHAnsi"/>
          <w:sz w:val="24"/>
          <w:szCs w:val="24"/>
        </w:rPr>
        <w:t xml:space="preserve"> uskrsna radionica 2</w:t>
      </w:r>
      <w:r w:rsidR="006D6D2F" w:rsidRPr="006D6D2F">
        <w:rPr>
          <w:rFonts w:eastAsia="Calibri" w:cstheme="minorHAnsi"/>
          <w:sz w:val="24"/>
          <w:szCs w:val="24"/>
        </w:rPr>
        <w:t>, pregleda 1081</w:t>
      </w:r>
    </w:p>
    <w:p w14:paraId="02E4A074" w14:textId="77777777" w:rsidR="006D6D2F" w:rsidRPr="006D6D2F" w:rsidRDefault="006D6D2F" w:rsidP="00100BAB">
      <w:pPr>
        <w:numPr>
          <w:ilvl w:val="0"/>
          <w:numId w:val="11"/>
        </w:numPr>
        <w:spacing w:after="0" w:line="240" w:lineRule="auto"/>
        <w:contextualSpacing/>
        <w:jc w:val="both"/>
        <w:rPr>
          <w:rFonts w:eastAsia="Calibri" w:cstheme="minorHAnsi"/>
          <w:sz w:val="24"/>
          <w:szCs w:val="24"/>
        </w:rPr>
      </w:pPr>
      <w:r w:rsidRPr="006D6D2F">
        <w:rPr>
          <w:rFonts w:eastAsia="Calibri" w:cstheme="minorHAnsi"/>
          <w:sz w:val="24"/>
          <w:szCs w:val="24"/>
        </w:rPr>
        <w:t>Predavanja 4, korisnika 135</w:t>
      </w:r>
    </w:p>
    <w:p w14:paraId="17EC2E80" w14:textId="77777777" w:rsidR="006D6D2F" w:rsidRDefault="006D6D2F" w:rsidP="00100BAB">
      <w:pPr>
        <w:numPr>
          <w:ilvl w:val="0"/>
          <w:numId w:val="11"/>
        </w:numPr>
        <w:spacing w:after="0" w:line="240" w:lineRule="auto"/>
        <w:contextualSpacing/>
        <w:jc w:val="both"/>
        <w:rPr>
          <w:rFonts w:eastAsia="Calibri" w:cstheme="minorHAnsi"/>
          <w:sz w:val="24"/>
          <w:szCs w:val="24"/>
        </w:rPr>
      </w:pPr>
      <w:r w:rsidRPr="006D6D2F">
        <w:rPr>
          <w:rFonts w:eastAsia="Calibri" w:cstheme="minorHAnsi"/>
          <w:sz w:val="24"/>
          <w:szCs w:val="24"/>
        </w:rPr>
        <w:t>Kviz 1, korisnika 45</w:t>
      </w:r>
    </w:p>
    <w:p w14:paraId="15F5C618" w14:textId="77777777" w:rsidR="00100BAB" w:rsidRPr="006D6D2F" w:rsidRDefault="00100BAB" w:rsidP="00100BAB">
      <w:pPr>
        <w:spacing w:after="0" w:line="240" w:lineRule="auto"/>
        <w:ind w:left="720"/>
        <w:contextualSpacing/>
        <w:jc w:val="both"/>
        <w:rPr>
          <w:rFonts w:eastAsia="Calibri" w:cstheme="minorHAnsi"/>
          <w:sz w:val="24"/>
          <w:szCs w:val="24"/>
        </w:rPr>
      </w:pPr>
    </w:p>
    <w:p w14:paraId="5AC0AC5B" w14:textId="77777777" w:rsidR="006D6D2F" w:rsidRPr="006D6D2F" w:rsidRDefault="006D6D2F" w:rsidP="00100BAB">
      <w:pPr>
        <w:spacing w:after="0" w:line="240" w:lineRule="auto"/>
        <w:jc w:val="both"/>
        <w:rPr>
          <w:rFonts w:eastAsia="Calibri" w:cstheme="minorHAnsi"/>
          <w:b/>
          <w:bCs/>
          <w:sz w:val="24"/>
          <w:szCs w:val="24"/>
        </w:rPr>
      </w:pPr>
      <w:r w:rsidRPr="006D6D2F">
        <w:rPr>
          <w:rFonts w:eastAsia="Calibri" w:cstheme="minorHAnsi"/>
          <w:sz w:val="24"/>
          <w:szCs w:val="24"/>
        </w:rPr>
        <w:t>U sklopu tekućeg programa u cijelosti je realiziran i projekt „Knjižnica na plaži“ koji je financiran sredstvima Ministarstva kulture i medija u iznosu od 3.000,00 kn.</w:t>
      </w:r>
    </w:p>
    <w:p w14:paraId="2CA11752" w14:textId="4782556C" w:rsidR="006D6D2F" w:rsidRPr="006D6D2F" w:rsidRDefault="00100BAB" w:rsidP="00100BAB">
      <w:pPr>
        <w:spacing w:after="0" w:line="240" w:lineRule="auto"/>
        <w:jc w:val="both"/>
        <w:rPr>
          <w:rFonts w:eastAsia="Calibri" w:cstheme="minorHAnsi"/>
          <w:sz w:val="24"/>
          <w:szCs w:val="24"/>
        </w:rPr>
      </w:pPr>
      <w:r>
        <w:rPr>
          <w:rFonts w:eastAsia="Calibri" w:cstheme="minorHAnsi"/>
          <w:sz w:val="24"/>
          <w:szCs w:val="24"/>
        </w:rPr>
        <w:t xml:space="preserve">Ukupno je održano 7 aktivnosti </w:t>
      </w:r>
      <w:r w:rsidR="006D6D2F" w:rsidRPr="006D6D2F">
        <w:rPr>
          <w:rFonts w:eastAsia="Calibri" w:cstheme="minorHAnsi"/>
          <w:sz w:val="24"/>
          <w:szCs w:val="24"/>
        </w:rPr>
        <w:t>koje u kojima su sudjelovala 182 posjetitelja.</w:t>
      </w:r>
    </w:p>
    <w:p w14:paraId="3B086CB9" w14:textId="77777777" w:rsidR="006D6D2F" w:rsidRPr="006D6D2F" w:rsidRDefault="006D6D2F" w:rsidP="00100BAB">
      <w:pPr>
        <w:numPr>
          <w:ilvl w:val="0"/>
          <w:numId w:val="21"/>
        </w:numPr>
        <w:spacing w:after="0" w:line="240" w:lineRule="auto"/>
        <w:contextualSpacing/>
        <w:jc w:val="both"/>
        <w:rPr>
          <w:rFonts w:eastAsia="Calibri" w:cstheme="minorHAnsi"/>
          <w:sz w:val="24"/>
          <w:szCs w:val="24"/>
        </w:rPr>
      </w:pPr>
      <w:r w:rsidRPr="006D6D2F">
        <w:rPr>
          <w:rFonts w:eastAsia="Calibri" w:cstheme="minorHAnsi"/>
          <w:sz w:val="24"/>
          <w:szCs w:val="24"/>
        </w:rPr>
        <w:t>Promocije knjiga 2, korisnika 65</w:t>
      </w:r>
    </w:p>
    <w:p w14:paraId="4D3FB712" w14:textId="77777777" w:rsidR="006D6D2F" w:rsidRPr="006D6D2F" w:rsidRDefault="006D6D2F" w:rsidP="00100BAB">
      <w:pPr>
        <w:numPr>
          <w:ilvl w:val="0"/>
          <w:numId w:val="21"/>
        </w:numPr>
        <w:spacing w:after="0" w:line="240" w:lineRule="auto"/>
        <w:contextualSpacing/>
        <w:jc w:val="both"/>
        <w:rPr>
          <w:rFonts w:eastAsia="Calibri" w:cstheme="minorHAnsi"/>
          <w:sz w:val="24"/>
          <w:szCs w:val="24"/>
        </w:rPr>
      </w:pPr>
      <w:r w:rsidRPr="006D6D2F">
        <w:rPr>
          <w:rFonts w:eastAsia="Calibri" w:cstheme="minorHAnsi"/>
          <w:sz w:val="24"/>
          <w:szCs w:val="24"/>
        </w:rPr>
        <w:t>Glazbena večer, 40 korisnika</w:t>
      </w:r>
    </w:p>
    <w:p w14:paraId="205EFA6B" w14:textId="77777777" w:rsidR="006D6D2F" w:rsidRPr="006D6D2F" w:rsidRDefault="006D6D2F" w:rsidP="00100BAB">
      <w:pPr>
        <w:numPr>
          <w:ilvl w:val="0"/>
          <w:numId w:val="21"/>
        </w:numPr>
        <w:spacing w:after="0" w:line="240" w:lineRule="auto"/>
        <w:contextualSpacing/>
        <w:jc w:val="both"/>
        <w:rPr>
          <w:rFonts w:eastAsia="Calibri" w:cstheme="minorHAnsi"/>
          <w:sz w:val="24"/>
          <w:szCs w:val="24"/>
        </w:rPr>
      </w:pPr>
      <w:r w:rsidRPr="006D6D2F">
        <w:rPr>
          <w:rFonts w:eastAsia="Calibri" w:cstheme="minorHAnsi"/>
          <w:sz w:val="24"/>
          <w:szCs w:val="24"/>
        </w:rPr>
        <w:t>Kreativna radionica, korisnika 10</w:t>
      </w:r>
    </w:p>
    <w:p w14:paraId="76B99C48" w14:textId="77777777" w:rsidR="006D6D2F" w:rsidRPr="006D6D2F" w:rsidRDefault="006D6D2F" w:rsidP="00100BAB">
      <w:pPr>
        <w:numPr>
          <w:ilvl w:val="0"/>
          <w:numId w:val="21"/>
        </w:numPr>
        <w:spacing w:after="0" w:line="240" w:lineRule="auto"/>
        <w:contextualSpacing/>
        <w:jc w:val="both"/>
        <w:rPr>
          <w:rFonts w:eastAsia="Calibri" w:cstheme="minorHAnsi"/>
          <w:sz w:val="24"/>
          <w:szCs w:val="24"/>
        </w:rPr>
      </w:pPr>
      <w:proofErr w:type="spellStart"/>
      <w:r w:rsidRPr="006D6D2F">
        <w:rPr>
          <w:rFonts w:eastAsia="Calibri" w:cstheme="minorHAnsi"/>
          <w:sz w:val="24"/>
          <w:szCs w:val="24"/>
        </w:rPr>
        <w:t>Pričaonice</w:t>
      </w:r>
      <w:proofErr w:type="spellEnd"/>
      <w:r w:rsidRPr="006D6D2F">
        <w:rPr>
          <w:rFonts w:eastAsia="Calibri" w:cstheme="minorHAnsi"/>
          <w:sz w:val="24"/>
          <w:szCs w:val="24"/>
        </w:rPr>
        <w:t xml:space="preserve"> 2, korisnika 37</w:t>
      </w:r>
    </w:p>
    <w:p w14:paraId="49AD65F3" w14:textId="77777777" w:rsidR="006D6D2F" w:rsidRDefault="006D6D2F" w:rsidP="00100BAB">
      <w:pPr>
        <w:numPr>
          <w:ilvl w:val="0"/>
          <w:numId w:val="21"/>
        </w:numPr>
        <w:spacing w:after="0" w:line="240" w:lineRule="auto"/>
        <w:contextualSpacing/>
        <w:jc w:val="both"/>
        <w:rPr>
          <w:rFonts w:eastAsia="Calibri" w:cstheme="minorHAnsi"/>
          <w:sz w:val="24"/>
          <w:szCs w:val="24"/>
        </w:rPr>
      </w:pPr>
      <w:r w:rsidRPr="006D6D2F">
        <w:rPr>
          <w:rFonts w:eastAsia="Calibri" w:cstheme="minorHAnsi"/>
          <w:sz w:val="24"/>
          <w:szCs w:val="24"/>
        </w:rPr>
        <w:t>Škola stripa, korisnika 20</w:t>
      </w:r>
    </w:p>
    <w:p w14:paraId="3A8B7C16" w14:textId="77777777" w:rsidR="00100BAB" w:rsidRPr="006D6D2F" w:rsidRDefault="00100BAB" w:rsidP="00100BAB">
      <w:pPr>
        <w:spacing w:after="0" w:line="240" w:lineRule="auto"/>
        <w:ind w:left="720"/>
        <w:contextualSpacing/>
        <w:jc w:val="both"/>
        <w:rPr>
          <w:rFonts w:eastAsia="Calibri" w:cstheme="minorHAnsi"/>
          <w:sz w:val="24"/>
          <w:szCs w:val="24"/>
        </w:rPr>
      </w:pPr>
    </w:p>
    <w:p w14:paraId="1C2CF56B"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 xml:space="preserve">1.18. Program 1018 PREDŠKOLSKI ODGOJ </w:t>
      </w:r>
    </w:p>
    <w:p w14:paraId="6E13DDA2" w14:textId="77777777" w:rsidR="00100BAB" w:rsidRPr="006D6D2F" w:rsidRDefault="00100BAB" w:rsidP="006D6D2F">
      <w:pPr>
        <w:spacing w:after="0" w:line="240" w:lineRule="auto"/>
        <w:jc w:val="both"/>
        <w:rPr>
          <w:rFonts w:eastAsia="Calibri" w:cstheme="minorHAnsi"/>
          <w:b/>
          <w:sz w:val="24"/>
          <w:szCs w:val="24"/>
        </w:rPr>
      </w:pPr>
    </w:p>
    <w:p w14:paraId="03CFD10F" w14:textId="78CBB2F0"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1018 PREDŠKOLSKI ODGOJ u izvještajnom razdoblju izvršen je u iznosu od 3.902.882,00</w:t>
      </w:r>
      <w:r w:rsidR="00100BAB">
        <w:rPr>
          <w:rFonts w:eastAsia="Calibri" w:cstheme="minorHAnsi"/>
          <w:sz w:val="24"/>
          <w:szCs w:val="24"/>
        </w:rPr>
        <w:t xml:space="preserve"> </w:t>
      </w:r>
      <w:r w:rsidRPr="006D6D2F">
        <w:rPr>
          <w:rFonts w:eastAsia="Calibri" w:cstheme="minorHAnsi"/>
          <w:sz w:val="24"/>
          <w:szCs w:val="24"/>
        </w:rPr>
        <w:t>kn ili 47,34</w:t>
      </w:r>
      <w:r w:rsidR="00100BAB">
        <w:rPr>
          <w:rFonts w:eastAsia="Calibri" w:cstheme="minorHAnsi"/>
          <w:sz w:val="24"/>
          <w:szCs w:val="24"/>
        </w:rPr>
        <w:t xml:space="preserve"> </w:t>
      </w:r>
      <w:r w:rsidRPr="006D6D2F">
        <w:rPr>
          <w:rFonts w:eastAsia="Calibri" w:cstheme="minorHAnsi"/>
          <w:sz w:val="24"/>
          <w:szCs w:val="24"/>
        </w:rPr>
        <w:t>% od plana, a sredstva su utrošena po sljedećim aktivnostima i tekućim projektima:</w:t>
      </w:r>
    </w:p>
    <w:p w14:paraId="399CA450" w14:textId="77777777" w:rsidR="00100BAB" w:rsidRPr="006D6D2F" w:rsidRDefault="00100BAB" w:rsidP="006D6D2F">
      <w:pPr>
        <w:spacing w:after="0" w:line="240" w:lineRule="auto"/>
        <w:jc w:val="both"/>
        <w:rPr>
          <w:rFonts w:eastAsia="Calibri" w:cstheme="minorHAnsi"/>
          <w:sz w:val="24"/>
          <w:szCs w:val="24"/>
        </w:rPr>
      </w:pPr>
    </w:p>
    <w:p w14:paraId="5693CEFD"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1.18.1. Aktivnost 1018 A100001 Odgoj i obrazovanje djece jasličke i predškolske dobi</w:t>
      </w:r>
    </w:p>
    <w:p w14:paraId="4958661B" w14:textId="77777777" w:rsidR="00100BAB" w:rsidRPr="006D6D2F" w:rsidRDefault="00100BAB" w:rsidP="006D6D2F">
      <w:pPr>
        <w:spacing w:after="0" w:line="240" w:lineRule="auto"/>
        <w:jc w:val="both"/>
        <w:rPr>
          <w:rFonts w:eastAsia="Calibri" w:cstheme="minorHAnsi"/>
          <w:b/>
          <w:sz w:val="24"/>
          <w:szCs w:val="24"/>
        </w:rPr>
      </w:pPr>
    </w:p>
    <w:p w14:paraId="7F78B5FE" w14:textId="4E84FFD2"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Aktivnost 1018 A100001 </w:t>
      </w:r>
      <w:r w:rsidRPr="00100BAB">
        <w:rPr>
          <w:rFonts w:eastAsia="Calibri" w:cstheme="minorHAnsi"/>
          <w:i/>
          <w:sz w:val="24"/>
          <w:szCs w:val="24"/>
        </w:rPr>
        <w:t>Odgoj i obrazovanje djece jasličke i predškolske dobi</w:t>
      </w:r>
      <w:r w:rsidR="00100BAB">
        <w:rPr>
          <w:rFonts w:eastAsia="Calibri" w:cstheme="minorHAnsi"/>
          <w:sz w:val="24"/>
          <w:szCs w:val="24"/>
        </w:rPr>
        <w:t xml:space="preserve"> </w:t>
      </w:r>
      <w:r w:rsidRPr="006D6D2F">
        <w:rPr>
          <w:rFonts w:eastAsia="Calibri" w:cstheme="minorHAnsi"/>
          <w:bCs/>
          <w:sz w:val="24"/>
          <w:szCs w:val="24"/>
        </w:rPr>
        <w:t>ostvarena je za izvještajno razdoblje u iznosu od 3.873.660,75 kn, odnosno 47,88</w:t>
      </w:r>
      <w:r w:rsidR="00100BAB">
        <w:rPr>
          <w:rFonts w:eastAsia="Calibri" w:cstheme="minorHAnsi"/>
          <w:bCs/>
          <w:sz w:val="24"/>
          <w:szCs w:val="24"/>
        </w:rPr>
        <w:t xml:space="preserve"> </w:t>
      </w:r>
      <w:r w:rsidRPr="006D6D2F">
        <w:rPr>
          <w:rFonts w:eastAsia="Calibri" w:cstheme="minorHAnsi"/>
          <w:bCs/>
          <w:sz w:val="24"/>
          <w:szCs w:val="24"/>
        </w:rPr>
        <w:t xml:space="preserve">% od plana, a odnosi se na </w:t>
      </w:r>
      <w:r w:rsidRPr="006D6D2F">
        <w:rPr>
          <w:rFonts w:eastAsia="Calibri" w:cstheme="minorHAnsi"/>
          <w:sz w:val="24"/>
          <w:szCs w:val="24"/>
        </w:rPr>
        <w:t>plaće za redovan rad  ukupno 62 djelatnika, od toga 54 stalno zaposle</w:t>
      </w:r>
      <w:r w:rsidR="00100BAB">
        <w:rPr>
          <w:rFonts w:eastAsia="Calibri" w:cstheme="minorHAnsi"/>
          <w:sz w:val="24"/>
          <w:szCs w:val="24"/>
        </w:rPr>
        <w:t xml:space="preserve">na djelatnika u Dječjem vrtiću </w:t>
      </w:r>
      <w:r w:rsidRPr="006D6D2F">
        <w:rPr>
          <w:rFonts w:eastAsia="Calibri" w:cstheme="minorHAnsi"/>
          <w:sz w:val="24"/>
          <w:szCs w:val="24"/>
        </w:rPr>
        <w:t xml:space="preserve">„Radost“ Novska </w:t>
      </w:r>
      <w:r w:rsidRPr="006D6D2F">
        <w:rPr>
          <w:rFonts w:eastAsia="Calibri" w:cstheme="minorHAnsi"/>
          <w:bCs/>
          <w:sz w:val="24"/>
          <w:szCs w:val="24"/>
        </w:rPr>
        <w:t xml:space="preserve"> </w:t>
      </w:r>
      <w:r w:rsidRPr="006D6D2F">
        <w:rPr>
          <w:rFonts w:eastAsia="Calibri" w:cstheme="minorHAnsi"/>
          <w:sz w:val="24"/>
          <w:szCs w:val="24"/>
        </w:rPr>
        <w:t>(ravnateljica, pedagog, logoped, zdravstvena voditeljica, tajnica, voditeljica računovodstva, administrativno-računovodstveni dje</w:t>
      </w:r>
      <w:r w:rsidR="00100BAB">
        <w:rPr>
          <w:rFonts w:eastAsia="Calibri" w:cstheme="minorHAnsi"/>
          <w:sz w:val="24"/>
          <w:szCs w:val="24"/>
        </w:rPr>
        <w:t xml:space="preserve">latnik, 33 odgojitelja, </w:t>
      </w:r>
      <w:r w:rsidRPr="006D6D2F">
        <w:rPr>
          <w:rFonts w:eastAsia="Calibri" w:cstheme="minorHAnsi"/>
          <w:sz w:val="24"/>
          <w:szCs w:val="24"/>
        </w:rPr>
        <w:t>glavna kuharica, 3 pomoćne kuharic</w:t>
      </w:r>
      <w:r w:rsidR="00100BAB">
        <w:rPr>
          <w:rFonts w:eastAsia="Calibri" w:cstheme="minorHAnsi"/>
          <w:sz w:val="24"/>
          <w:szCs w:val="24"/>
        </w:rPr>
        <w:t>e,  7 spremačice, pralja/švelja</w:t>
      </w:r>
      <w:r w:rsidRPr="006D6D2F">
        <w:rPr>
          <w:rFonts w:eastAsia="Calibri" w:cstheme="minorHAnsi"/>
          <w:sz w:val="24"/>
          <w:szCs w:val="24"/>
        </w:rPr>
        <w:t>, domar i ekonom), te n</w:t>
      </w:r>
      <w:r w:rsidR="00100BAB">
        <w:rPr>
          <w:rFonts w:eastAsia="Calibri" w:cstheme="minorHAnsi"/>
          <w:sz w:val="24"/>
          <w:szCs w:val="24"/>
        </w:rPr>
        <w:t>a rad 8 djelatnika na zamjeni (</w:t>
      </w:r>
      <w:r w:rsidRPr="006D6D2F">
        <w:rPr>
          <w:rFonts w:eastAsia="Calibri" w:cstheme="minorHAnsi"/>
          <w:sz w:val="24"/>
          <w:szCs w:val="24"/>
        </w:rPr>
        <w:t>3 odgojitelja i 3 pomoćne kuharice, spremačica i domar)</w:t>
      </w:r>
      <w:r w:rsidR="00100BAB">
        <w:rPr>
          <w:rFonts w:eastAsia="Calibri" w:cstheme="minorHAnsi"/>
          <w:sz w:val="24"/>
          <w:szCs w:val="24"/>
        </w:rPr>
        <w:t xml:space="preserve">.  Sredstva za plaće ukupno su </w:t>
      </w:r>
      <w:r w:rsidRPr="006D6D2F">
        <w:rPr>
          <w:rFonts w:eastAsia="Calibri" w:cstheme="minorHAnsi"/>
          <w:sz w:val="24"/>
          <w:szCs w:val="24"/>
        </w:rPr>
        <w:t xml:space="preserve">iznosila  </w:t>
      </w:r>
      <w:r w:rsidRPr="006D6D2F">
        <w:rPr>
          <w:rFonts w:eastAsia="Calibri" w:cstheme="minorHAnsi"/>
          <w:bCs/>
          <w:sz w:val="24"/>
          <w:szCs w:val="24"/>
        </w:rPr>
        <w:t xml:space="preserve">2.360.051,43 kn,  doprinosi na plaću iznosili su 341.660,72 kn. </w:t>
      </w:r>
      <w:r w:rsidRPr="006D6D2F">
        <w:rPr>
          <w:rFonts w:eastAsia="Calibri" w:cstheme="minorHAnsi"/>
          <w:sz w:val="24"/>
          <w:szCs w:val="24"/>
        </w:rPr>
        <w:t>Izn</w:t>
      </w:r>
      <w:r w:rsidR="00100BAB">
        <w:rPr>
          <w:rFonts w:eastAsia="Calibri" w:cstheme="minorHAnsi"/>
          <w:sz w:val="24"/>
          <w:szCs w:val="24"/>
        </w:rPr>
        <w:t xml:space="preserve">os od 206.080,35 kn utrošen je </w:t>
      </w:r>
      <w:r w:rsidRPr="006D6D2F">
        <w:rPr>
          <w:rFonts w:eastAsia="Calibri" w:cstheme="minorHAnsi"/>
          <w:sz w:val="24"/>
          <w:szCs w:val="24"/>
        </w:rPr>
        <w:t xml:space="preserve">za naknadu prijevoza na posao i s posla djelatnicima  vrtića.  Za naknade članovima upravnog vijeća u izvještajnom razdoblju utrošeno je 18.282,30, a za naknade zbog nezapošljavanja osoba s invaliditetom utrošen je iznos od </w:t>
      </w:r>
      <w:r w:rsidR="00100BAB">
        <w:rPr>
          <w:rFonts w:eastAsia="Calibri" w:cstheme="minorHAnsi"/>
          <w:sz w:val="24"/>
          <w:szCs w:val="24"/>
        </w:rPr>
        <w:t xml:space="preserve">9.201,89 kn. </w:t>
      </w:r>
      <w:r w:rsidRPr="006D6D2F">
        <w:rPr>
          <w:rFonts w:eastAsia="Calibri" w:cstheme="minorHAnsi"/>
          <w:sz w:val="24"/>
          <w:szCs w:val="24"/>
        </w:rPr>
        <w:t>Svi navedeni troškovi financiraj</w:t>
      </w:r>
      <w:r w:rsidR="00100BAB">
        <w:rPr>
          <w:rFonts w:eastAsia="Calibri" w:cstheme="minorHAnsi"/>
          <w:sz w:val="24"/>
          <w:szCs w:val="24"/>
        </w:rPr>
        <w:t>u se iz općih prihoda proračuna.</w:t>
      </w:r>
    </w:p>
    <w:p w14:paraId="5F56F906" w14:textId="77777777" w:rsidR="00100BAB" w:rsidRDefault="00100BAB" w:rsidP="006D6D2F">
      <w:pPr>
        <w:spacing w:after="0" w:line="240" w:lineRule="auto"/>
        <w:jc w:val="both"/>
        <w:rPr>
          <w:rFonts w:eastAsia="Calibri" w:cstheme="minorHAnsi"/>
          <w:sz w:val="24"/>
          <w:szCs w:val="24"/>
        </w:rPr>
      </w:pPr>
    </w:p>
    <w:p w14:paraId="269C3DF0" w14:textId="77777777" w:rsidR="00100BAB" w:rsidRPr="006D6D2F" w:rsidRDefault="00100BAB" w:rsidP="006D6D2F">
      <w:pPr>
        <w:spacing w:after="0" w:line="240" w:lineRule="auto"/>
        <w:jc w:val="both"/>
        <w:rPr>
          <w:rFonts w:eastAsia="Calibri" w:cstheme="minorHAnsi"/>
          <w:sz w:val="24"/>
          <w:szCs w:val="24"/>
        </w:rPr>
      </w:pPr>
    </w:p>
    <w:p w14:paraId="54EADBAA" w14:textId="2F14B7B1"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lastRenderedPageBreak/>
        <w:t xml:space="preserve">Zaposlenici ustanove kroz svoj rad osiguravaju </w:t>
      </w:r>
      <w:r w:rsidR="00100BAB">
        <w:rPr>
          <w:rFonts w:eastAsia="Calibri" w:cstheme="minorHAnsi"/>
          <w:sz w:val="24"/>
          <w:szCs w:val="24"/>
        </w:rPr>
        <w:t xml:space="preserve">redovno </w:t>
      </w:r>
      <w:r w:rsidRPr="006D6D2F">
        <w:rPr>
          <w:rFonts w:eastAsia="Calibri" w:cstheme="minorHAnsi"/>
          <w:sz w:val="24"/>
          <w:szCs w:val="24"/>
        </w:rPr>
        <w:t>funkcioniranje ustanove kroz sve planirane redovne i dodatne odgojno obrazovne programe</w:t>
      </w:r>
      <w:r w:rsidR="00100BAB">
        <w:rPr>
          <w:rFonts w:eastAsia="Calibri" w:cstheme="minorHAnsi"/>
          <w:sz w:val="24"/>
          <w:szCs w:val="24"/>
        </w:rPr>
        <w:t>,</w:t>
      </w:r>
      <w:r w:rsidRPr="006D6D2F">
        <w:rPr>
          <w:rFonts w:eastAsia="Calibri" w:cstheme="minorHAnsi"/>
          <w:sz w:val="24"/>
          <w:szCs w:val="24"/>
        </w:rPr>
        <w:t xml:space="preserve"> i to:</w:t>
      </w:r>
    </w:p>
    <w:p w14:paraId="50F9F57A" w14:textId="5BA898A1" w:rsidR="006D6D2F" w:rsidRPr="006D6D2F" w:rsidRDefault="006D6D2F" w:rsidP="008A5BB1">
      <w:pPr>
        <w:numPr>
          <w:ilvl w:val="0"/>
          <w:numId w:val="20"/>
        </w:numPr>
        <w:spacing w:after="0" w:line="240" w:lineRule="auto"/>
        <w:contextualSpacing/>
        <w:jc w:val="both"/>
        <w:rPr>
          <w:rFonts w:eastAsia="Calibri" w:cstheme="minorHAnsi"/>
          <w:sz w:val="24"/>
          <w:szCs w:val="24"/>
        </w:rPr>
      </w:pPr>
      <w:r w:rsidRPr="006D6D2F">
        <w:rPr>
          <w:rFonts w:eastAsia="Calibri" w:cstheme="minorHAnsi"/>
          <w:sz w:val="24"/>
          <w:szCs w:val="24"/>
        </w:rPr>
        <w:t>R</w:t>
      </w:r>
      <w:r w:rsidR="00100BAB">
        <w:rPr>
          <w:rFonts w:eastAsia="Calibri" w:cstheme="minorHAnsi"/>
          <w:sz w:val="24"/>
          <w:szCs w:val="24"/>
        </w:rPr>
        <w:t xml:space="preserve">edovni 10-satni program vrtića </w:t>
      </w:r>
      <w:r w:rsidRPr="006D6D2F">
        <w:rPr>
          <w:rFonts w:eastAsia="Calibri" w:cstheme="minorHAnsi"/>
          <w:sz w:val="24"/>
          <w:szCs w:val="24"/>
        </w:rPr>
        <w:t>koji se provodio za ukupno 308 djece raspoređenih u 16 odgojnih skupina</w:t>
      </w:r>
      <w:r w:rsidR="00100BAB">
        <w:rPr>
          <w:rFonts w:eastAsia="Calibri" w:cstheme="minorHAnsi"/>
          <w:sz w:val="24"/>
          <w:szCs w:val="24"/>
        </w:rPr>
        <w:t>,</w:t>
      </w:r>
      <w:r w:rsidRPr="006D6D2F">
        <w:rPr>
          <w:rFonts w:eastAsia="Calibri" w:cstheme="minorHAnsi"/>
          <w:sz w:val="24"/>
          <w:szCs w:val="24"/>
        </w:rPr>
        <w:t xml:space="preserve"> i to u matičnom vrtiću „R</w:t>
      </w:r>
      <w:r w:rsidR="00100BAB">
        <w:rPr>
          <w:rFonts w:eastAsia="Calibri" w:cstheme="minorHAnsi"/>
          <w:sz w:val="24"/>
          <w:szCs w:val="24"/>
        </w:rPr>
        <w:t xml:space="preserve">adost“ 3 jasličke skupina (od 1 do </w:t>
      </w:r>
      <w:r w:rsidRPr="006D6D2F">
        <w:rPr>
          <w:rFonts w:eastAsia="Calibri" w:cstheme="minorHAnsi"/>
          <w:sz w:val="24"/>
          <w:szCs w:val="24"/>
        </w:rPr>
        <w:t xml:space="preserve">3 god., </w:t>
      </w:r>
      <w:r w:rsidR="00100BAB">
        <w:rPr>
          <w:rFonts w:eastAsia="Calibri" w:cstheme="minorHAnsi"/>
          <w:sz w:val="24"/>
          <w:szCs w:val="24"/>
        </w:rPr>
        <w:t>51 dijete), 5 vrtićkih skupina (od 3 godine</w:t>
      </w:r>
      <w:r w:rsidRPr="006D6D2F">
        <w:rPr>
          <w:rFonts w:eastAsia="Calibri" w:cstheme="minorHAnsi"/>
          <w:sz w:val="24"/>
          <w:szCs w:val="24"/>
        </w:rPr>
        <w:t xml:space="preserve"> do polas</w:t>
      </w:r>
      <w:r w:rsidR="00100BAB">
        <w:rPr>
          <w:rFonts w:eastAsia="Calibri" w:cstheme="minorHAnsi"/>
          <w:sz w:val="24"/>
          <w:szCs w:val="24"/>
        </w:rPr>
        <w:t>ka u školu, 102 djece)</w:t>
      </w:r>
      <w:r w:rsidRPr="006D6D2F">
        <w:rPr>
          <w:rFonts w:eastAsia="Calibri" w:cstheme="minorHAnsi"/>
          <w:sz w:val="24"/>
          <w:szCs w:val="24"/>
        </w:rPr>
        <w:t>, IOJ Pastoralni centar 2 j</w:t>
      </w:r>
      <w:r w:rsidR="00100BAB">
        <w:rPr>
          <w:rFonts w:eastAsia="Calibri" w:cstheme="minorHAnsi"/>
          <w:sz w:val="24"/>
          <w:szCs w:val="24"/>
        </w:rPr>
        <w:t xml:space="preserve">asličke skupine (34 djece)  i  </w:t>
      </w:r>
      <w:r w:rsidRPr="006D6D2F">
        <w:rPr>
          <w:rFonts w:eastAsia="Calibri" w:cstheme="minorHAnsi"/>
          <w:sz w:val="24"/>
          <w:szCs w:val="24"/>
        </w:rPr>
        <w:t>1 vrtićka skupina (17 djece)  i  IOJ „</w:t>
      </w:r>
      <w:proofErr w:type="spellStart"/>
      <w:r w:rsidRPr="006D6D2F">
        <w:rPr>
          <w:rFonts w:eastAsia="Calibri" w:cstheme="minorHAnsi"/>
          <w:sz w:val="24"/>
          <w:szCs w:val="24"/>
        </w:rPr>
        <w:t>Stribor</w:t>
      </w:r>
      <w:proofErr w:type="spellEnd"/>
      <w:r w:rsidRPr="006D6D2F">
        <w:rPr>
          <w:rFonts w:eastAsia="Calibri" w:cstheme="minorHAnsi"/>
          <w:sz w:val="24"/>
          <w:szCs w:val="24"/>
        </w:rPr>
        <w:t>“ 1 jaslička skupina (17 djece)</w:t>
      </w:r>
      <w:r w:rsidR="00100BAB">
        <w:rPr>
          <w:rFonts w:eastAsia="Calibri" w:cstheme="minorHAnsi"/>
          <w:sz w:val="24"/>
          <w:szCs w:val="24"/>
        </w:rPr>
        <w:t xml:space="preserve"> i 4 vrtićke skupine (87 djece);</w:t>
      </w:r>
    </w:p>
    <w:p w14:paraId="204B38AA" w14:textId="640B7B19" w:rsidR="006D6D2F" w:rsidRPr="006D6D2F" w:rsidRDefault="00100BAB" w:rsidP="008A5BB1">
      <w:pPr>
        <w:numPr>
          <w:ilvl w:val="0"/>
          <w:numId w:val="20"/>
        </w:numPr>
        <w:spacing w:after="0" w:line="240" w:lineRule="auto"/>
        <w:contextualSpacing/>
        <w:jc w:val="both"/>
        <w:rPr>
          <w:rFonts w:eastAsia="Calibri" w:cstheme="minorHAnsi"/>
          <w:sz w:val="24"/>
          <w:szCs w:val="24"/>
        </w:rPr>
      </w:pPr>
      <w:r>
        <w:rPr>
          <w:rFonts w:eastAsia="Calibri" w:cstheme="minorHAnsi"/>
          <w:sz w:val="24"/>
          <w:szCs w:val="24"/>
        </w:rPr>
        <w:t xml:space="preserve">Program </w:t>
      </w:r>
      <w:proofErr w:type="spellStart"/>
      <w:r>
        <w:rPr>
          <w:rFonts w:eastAsia="Calibri" w:cstheme="minorHAnsi"/>
          <w:sz w:val="24"/>
          <w:szCs w:val="24"/>
        </w:rPr>
        <w:t>pred</w:t>
      </w:r>
      <w:r w:rsidR="006D6D2F" w:rsidRPr="006D6D2F">
        <w:rPr>
          <w:rFonts w:eastAsia="Calibri" w:cstheme="minorHAnsi"/>
          <w:sz w:val="24"/>
          <w:szCs w:val="24"/>
        </w:rPr>
        <w:t>škole</w:t>
      </w:r>
      <w:proofErr w:type="spellEnd"/>
      <w:r w:rsidR="006D6D2F" w:rsidRPr="006D6D2F">
        <w:rPr>
          <w:rFonts w:eastAsia="Calibri" w:cstheme="minorHAnsi"/>
          <w:sz w:val="24"/>
          <w:szCs w:val="24"/>
        </w:rPr>
        <w:t xml:space="preserve"> il</w:t>
      </w:r>
      <w:r>
        <w:rPr>
          <w:rFonts w:eastAsia="Calibri" w:cstheme="minorHAnsi"/>
          <w:sz w:val="24"/>
          <w:szCs w:val="24"/>
        </w:rPr>
        <w:t xml:space="preserve">i program „Mala škola“ koji se </w:t>
      </w:r>
      <w:r w:rsidR="006D6D2F" w:rsidRPr="006D6D2F">
        <w:rPr>
          <w:rFonts w:eastAsia="Calibri" w:cstheme="minorHAnsi"/>
          <w:sz w:val="24"/>
          <w:szCs w:val="24"/>
        </w:rPr>
        <w:t>provodio za 38 dj</w:t>
      </w:r>
      <w:r>
        <w:rPr>
          <w:rFonts w:eastAsia="Calibri" w:cstheme="minorHAnsi"/>
          <w:sz w:val="24"/>
          <w:szCs w:val="24"/>
        </w:rPr>
        <w:t>ece raspoređenih  u 4 skupine (djeca od  6 do 7 godina</w:t>
      </w:r>
      <w:r w:rsidR="006D6D2F" w:rsidRPr="006D6D2F">
        <w:rPr>
          <w:rFonts w:eastAsia="Calibri" w:cstheme="minorHAnsi"/>
          <w:sz w:val="24"/>
          <w:szCs w:val="24"/>
        </w:rPr>
        <w:t xml:space="preserve">). Za 2 skupine s ukupno  34 djece program se provodio u matičnom vrtiću u </w:t>
      </w:r>
      <w:proofErr w:type="spellStart"/>
      <w:r w:rsidR="006D6D2F" w:rsidRPr="006D6D2F">
        <w:rPr>
          <w:rFonts w:eastAsia="Calibri" w:cstheme="minorHAnsi"/>
          <w:sz w:val="24"/>
          <w:szCs w:val="24"/>
        </w:rPr>
        <w:t>Novskoj</w:t>
      </w:r>
      <w:proofErr w:type="spellEnd"/>
      <w:r w:rsidR="006D6D2F" w:rsidRPr="006D6D2F">
        <w:rPr>
          <w:rFonts w:eastAsia="Calibri" w:cstheme="minorHAnsi"/>
          <w:sz w:val="24"/>
          <w:szCs w:val="24"/>
        </w:rPr>
        <w:t xml:space="preserve">, za 1 skupinu s ukupno 10 djece program se provodio u školi u Rajiću, a za 1 skupinu s ukupno 4 djece program se provodio u PŠ Stara  </w:t>
      </w:r>
      <w:proofErr w:type="spellStart"/>
      <w:r w:rsidR="006D6D2F" w:rsidRPr="006D6D2F">
        <w:rPr>
          <w:rFonts w:eastAsia="Calibri" w:cstheme="minorHAnsi"/>
          <w:sz w:val="24"/>
          <w:szCs w:val="24"/>
        </w:rPr>
        <w:t>Subocka</w:t>
      </w:r>
      <w:proofErr w:type="spellEnd"/>
      <w:r>
        <w:rPr>
          <w:rFonts w:eastAsia="Calibri" w:cstheme="minorHAnsi"/>
          <w:sz w:val="24"/>
          <w:szCs w:val="24"/>
        </w:rPr>
        <w:t>;</w:t>
      </w:r>
    </w:p>
    <w:p w14:paraId="00C9A874" w14:textId="021066EB" w:rsidR="006D6D2F" w:rsidRDefault="006D6D2F" w:rsidP="008A5BB1">
      <w:pPr>
        <w:numPr>
          <w:ilvl w:val="0"/>
          <w:numId w:val="20"/>
        </w:numPr>
        <w:spacing w:after="0" w:line="240" w:lineRule="auto"/>
        <w:contextualSpacing/>
        <w:jc w:val="both"/>
        <w:rPr>
          <w:rFonts w:eastAsia="Calibri" w:cstheme="minorHAnsi"/>
          <w:sz w:val="24"/>
          <w:szCs w:val="24"/>
        </w:rPr>
      </w:pPr>
      <w:r w:rsidRPr="006D6D2F">
        <w:rPr>
          <w:rFonts w:eastAsia="Calibri" w:cstheme="minorHAnsi"/>
          <w:sz w:val="24"/>
          <w:szCs w:val="24"/>
        </w:rPr>
        <w:t xml:space="preserve">Program  ranog učenja engleskog </w:t>
      </w:r>
      <w:r w:rsidR="00100BAB">
        <w:rPr>
          <w:rFonts w:eastAsia="Calibri" w:cstheme="minorHAnsi"/>
          <w:sz w:val="24"/>
          <w:szCs w:val="24"/>
        </w:rPr>
        <w:t>jezika se provodio za 46 djece (djeca od 6  do 7 godina</w:t>
      </w:r>
      <w:r w:rsidRPr="006D6D2F">
        <w:rPr>
          <w:rFonts w:eastAsia="Calibri" w:cstheme="minorHAnsi"/>
          <w:sz w:val="24"/>
          <w:szCs w:val="24"/>
        </w:rPr>
        <w:t xml:space="preserve">), u  1. stupnju </w:t>
      </w:r>
      <w:r w:rsidR="00100BAB">
        <w:rPr>
          <w:rFonts w:eastAsia="Calibri" w:cstheme="minorHAnsi"/>
          <w:sz w:val="24"/>
          <w:szCs w:val="24"/>
        </w:rPr>
        <w:t xml:space="preserve">učenja, a program su provodile </w:t>
      </w:r>
      <w:r w:rsidRPr="006D6D2F">
        <w:rPr>
          <w:rFonts w:eastAsia="Calibri" w:cstheme="minorHAnsi"/>
          <w:sz w:val="24"/>
          <w:szCs w:val="24"/>
        </w:rPr>
        <w:t>2 odgojiteljice u matičnom vrtiću i  u objektu „</w:t>
      </w:r>
      <w:proofErr w:type="spellStart"/>
      <w:r w:rsidRPr="006D6D2F">
        <w:rPr>
          <w:rFonts w:eastAsia="Calibri" w:cstheme="minorHAnsi"/>
          <w:sz w:val="24"/>
          <w:szCs w:val="24"/>
        </w:rPr>
        <w:t>Stribor</w:t>
      </w:r>
      <w:proofErr w:type="spellEnd"/>
      <w:r w:rsidRPr="006D6D2F">
        <w:rPr>
          <w:rFonts w:eastAsia="Calibri" w:cstheme="minorHAnsi"/>
          <w:sz w:val="24"/>
          <w:szCs w:val="24"/>
        </w:rPr>
        <w:t>“</w:t>
      </w:r>
      <w:r w:rsidR="00100BAB">
        <w:rPr>
          <w:rFonts w:eastAsia="Calibri" w:cstheme="minorHAnsi"/>
          <w:sz w:val="24"/>
          <w:szCs w:val="24"/>
        </w:rPr>
        <w:t>.</w:t>
      </w:r>
    </w:p>
    <w:p w14:paraId="3492E2B7" w14:textId="77777777" w:rsidR="00100BAB" w:rsidRPr="006D6D2F" w:rsidRDefault="00100BAB" w:rsidP="00100BAB">
      <w:pPr>
        <w:spacing w:after="0" w:line="240" w:lineRule="auto"/>
        <w:ind w:left="720"/>
        <w:contextualSpacing/>
        <w:jc w:val="both"/>
        <w:rPr>
          <w:rFonts w:eastAsia="Calibri" w:cstheme="minorHAnsi"/>
          <w:sz w:val="24"/>
          <w:szCs w:val="24"/>
        </w:rPr>
      </w:pPr>
    </w:p>
    <w:p w14:paraId="535023AF" w14:textId="404CFFC1" w:rsidR="006D6D2F" w:rsidRP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Ova aktivnost obuhvaća i troškove koji se podmiruju iz vlastitih prihoda koji su realizirani u iznosu od 711.782,69 kn ili 45,27</w:t>
      </w:r>
      <w:r w:rsidR="00100BAB">
        <w:rPr>
          <w:rFonts w:eastAsia="Calibri" w:cstheme="minorHAnsi"/>
          <w:sz w:val="24"/>
          <w:szCs w:val="24"/>
        </w:rPr>
        <w:t xml:space="preserve"> </w:t>
      </w:r>
      <w:r w:rsidRPr="006D6D2F">
        <w:rPr>
          <w:rFonts w:eastAsia="Calibri" w:cstheme="minorHAnsi"/>
          <w:sz w:val="24"/>
          <w:szCs w:val="24"/>
        </w:rPr>
        <w:t>% od plana</w:t>
      </w:r>
      <w:r w:rsidR="00100BAB">
        <w:rPr>
          <w:rFonts w:eastAsia="Calibri" w:cstheme="minorHAnsi"/>
          <w:sz w:val="24"/>
          <w:szCs w:val="24"/>
        </w:rPr>
        <w:t>,</w:t>
      </w:r>
      <w:r w:rsidRPr="006D6D2F">
        <w:rPr>
          <w:rFonts w:eastAsia="Calibri" w:cstheme="minorHAnsi"/>
          <w:sz w:val="24"/>
          <w:szCs w:val="24"/>
        </w:rPr>
        <w:t xml:space="preserve"> i to za stručno usavršavanje zaposlenika (seminari), za dnevnice za službena putovanja, troškove cestarine, nabavu službene odjeće i obuće, za nabavu namirnica (263.841,76 kn), za nabavu uredskog materijala (98.764,81 kn), rashodi za energiju (135.502,10 kn), materijal i dijelovi za tekuće i investicijsko održavanje (10.465,64 kn), za računalne uslu</w:t>
      </w:r>
      <w:r w:rsidR="00100BAB">
        <w:rPr>
          <w:rFonts w:eastAsia="Calibri" w:cstheme="minorHAnsi"/>
          <w:sz w:val="24"/>
          <w:szCs w:val="24"/>
        </w:rPr>
        <w:t xml:space="preserve">ge (51.889,06 kn), zdravstvene </w:t>
      </w:r>
      <w:r w:rsidRPr="006D6D2F">
        <w:rPr>
          <w:rFonts w:eastAsia="Calibri" w:cstheme="minorHAnsi"/>
          <w:sz w:val="24"/>
          <w:szCs w:val="24"/>
        </w:rPr>
        <w:t>usluge (18.371,48 kn), komunalne usluge (31.753,28 kn), nabava sitnog inventara – (didaktička pomagala, oprema za kuhinju i  materijal za rad u grupi,10.408,79 kn), za intelektualne usluge, za najam opreme (kopirni</w:t>
      </w:r>
      <w:r w:rsidR="00100BAB">
        <w:rPr>
          <w:rFonts w:eastAsia="Calibri" w:cstheme="minorHAnsi"/>
          <w:sz w:val="24"/>
          <w:szCs w:val="24"/>
        </w:rPr>
        <w:t xml:space="preserve"> stroj), za reprezentaciju i druge materijalne troškove</w:t>
      </w:r>
      <w:r w:rsidRPr="006D6D2F">
        <w:rPr>
          <w:rFonts w:eastAsia="Calibri" w:cstheme="minorHAnsi"/>
          <w:sz w:val="24"/>
          <w:szCs w:val="24"/>
        </w:rPr>
        <w:t>.</w:t>
      </w:r>
    </w:p>
    <w:p w14:paraId="4475DD99" w14:textId="77777777"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 xml:space="preserve">Iz sredstava pomoći, u programu </w:t>
      </w:r>
      <w:proofErr w:type="spellStart"/>
      <w:r w:rsidRPr="006D6D2F">
        <w:rPr>
          <w:rFonts w:eastAsia="Calibri" w:cstheme="minorHAnsi"/>
          <w:sz w:val="24"/>
          <w:szCs w:val="24"/>
        </w:rPr>
        <w:t>predškole</w:t>
      </w:r>
      <w:proofErr w:type="spellEnd"/>
      <w:r w:rsidRPr="006D6D2F">
        <w:rPr>
          <w:rFonts w:eastAsia="Calibri" w:cstheme="minorHAnsi"/>
          <w:sz w:val="24"/>
          <w:szCs w:val="24"/>
        </w:rPr>
        <w:t xml:space="preserve"> i usavršavanju odgojitelja koji rade s djecom s teškoćama u integraciji nabavljena su didaktička pomagala za djecu s teškoćama u razvoju za iznos od 12.900,00 kn.</w:t>
      </w:r>
    </w:p>
    <w:p w14:paraId="0990D60D" w14:textId="77777777" w:rsidR="00100BAB" w:rsidRPr="006D6D2F" w:rsidRDefault="00100BAB" w:rsidP="006D6D2F">
      <w:pPr>
        <w:spacing w:after="0" w:line="240" w:lineRule="auto"/>
        <w:jc w:val="both"/>
        <w:rPr>
          <w:rFonts w:eastAsia="Calibri" w:cstheme="minorHAnsi"/>
          <w:sz w:val="24"/>
          <w:szCs w:val="24"/>
        </w:rPr>
      </w:pPr>
    </w:p>
    <w:p w14:paraId="78C30088" w14:textId="64FC67C0" w:rsidR="006D6D2F" w:rsidRPr="006D6D2F" w:rsidRDefault="006D6D2F" w:rsidP="006D6D2F">
      <w:pPr>
        <w:spacing w:after="0" w:line="240" w:lineRule="auto"/>
        <w:jc w:val="both"/>
        <w:rPr>
          <w:rFonts w:eastAsia="Calibri" w:cstheme="minorHAnsi"/>
          <w:b/>
          <w:bCs/>
          <w:sz w:val="24"/>
          <w:szCs w:val="24"/>
        </w:rPr>
      </w:pPr>
      <w:r w:rsidRPr="006D6D2F">
        <w:rPr>
          <w:rFonts w:eastAsia="Calibri" w:cstheme="minorHAnsi"/>
          <w:b/>
          <w:bCs/>
          <w:sz w:val="24"/>
          <w:szCs w:val="24"/>
        </w:rPr>
        <w:t>1.18.2. Tekući projekt</w:t>
      </w:r>
      <w:r w:rsidR="00100BAB">
        <w:rPr>
          <w:rFonts w:eastAsia="Calibri" w:cstheme="minorHAnsi"/>
          <w:b/>
          <w:bCs/>
          <w:sz w:val="24"/>
          <w:szCs w:val="24"/>
        </w:rPr>
        <w:t xml:space="preserve"> 1018 </w:t>
      </w:r>
      <w:r w:rsidRPr="006D6D2F">
        <w:rPr>
          <w:rFonts w:eastAsia="Calibri" w:cstheme="minorHAnsi"/>
          <w:b/>
          <w:bCs/>
          <w:sz w:val="24"/>
          <w:szCs w:val="24"/>
        </w:rPr>
        <w:t xml:space="preserve"> T100002</w:t>
      </w:r>
      <w:r w:rsidR="00100BAB">
        <w:rPr>
          <w:rFonts w:eastAsia="Calibri" w:cstheme="minorHAnsi"/>
          <w:b/>
          <w:bCs/>
          <w:sz w:val="24"/>
          <w:szCs w:val="24"/>
        </w:rPr>
        <w:t xml:space="preserve"> </w:t>
      </w:r>
      <w:r w:rsidRPr="006D6D2F">
        <w:rPr>
          <w:rFonts w:eastAsia="Calibri" w:cstheme="minorHAnsi"/>
          <w:b/>
          <w:bCs/>
          <w:sz w:val="24"/>
          <w:szCs w:val="24"/>
        </w:rPr>
        <w:t>Opremanje vrtića</w:t>
      </w:r>
    </w:p>
    <w:p w14:paraId="6BF86C52" w14:textId="77777777" w:rsidR="006D6D2F" w:rsidRPr="006D6D2F" w:rsidRDefault="006D6D2F" w:rsidP="006D6D2F">
      <w:pPr>
        <w:spacing w:after="0" w:line="240" w:lineRule="auto"/>
        <w:jc w:val="both"/>
        <w:rPr>
          <w:rFonts w:eastAsia="Calibri" w:cstheme="minorHAnsi"/>
          <w:b/>
          <w:bCs/>
          <w:sz w:val="24"/>
          <w:szCs w:val="24"/>
        </w:rPr>
      </w:pPr>
    </w:p>
    <w:p w14:paraId="6C5F28FB" w14:textId="19B4161A" w:rsidR="00100BAB" w:rsidRPr="006D6D2F" w:rsidRDefault="006D6D2F" w:rsidP="006D6D2F">
      <w:pPr>
        <w:spacing w:after="0" w:line="240" w:lineRule="auto"/>
        <w:jc w:val="both"/>
        <w:rPr>
          <w:rFonts w:eastAsia="Calibri" w:cstheme="minorHAnsi"/>
          <w:sz w:val="24"/>
          <w:szCs w:val="24"/>
        </w:rPr>
      </w:pPr>
      <w:r w:rsidRPr="006D6D2F">
        <w:rPr>
          <w:rFonts w:eastAsia="Calibri" w:cstheme="minorHAnsi"/>
          <w:bCs/>
          <w:sz w:val="24"/>
          <w:szCs w:val="24"/>
        </w:rPr>
        <w:t xml:space="preserve">Tekući projekt T100002 </w:t>
      </w:r>
      <w:r w:rsidRPr="00100BAB">
        <w:rPr>
          <w:rFonts w:eastAsia="Calibri" w:cstheme="minorHAnsi"/>
          <w:bCs/>
          <w:i/>
          <w:sz w:val="24"/>
          <w:szCs w:val="24"/>
        </w:rPr>
        <w:t>Opremanje vrtića</w:t>
      </w:r>
      <w:r w:rsidRPr="006D6D2F">
        <w:rPr>
          <w:rFonts w:eastAsia="Calibri" w:cstheme="minorHAnsi"/>
          <w:bCs/>
          <w:sz w:val="24"/>
          <w:szCs w:val="24"/>
        </w:rPr>
        <w:t xml:space="preserve"> </w:t>
      </w:r>
      <w:r w:rsidRPr="006D6D2F">
        <w:rPr>
          <w:rFonts w:eastAsia="Calibri" w:cstheme="minorHAnsi"/>
          <w:sz w:val="24"/>
          <w:szCs w:val="24"/>
        </w:rPr>
        <w:t xml:space="preserve">u izvještajnom razdoblju izvršen je u iznosu od </w:t>
      </w:r>
      <w:r w:rsidRPr="00100BAB">
        <w:rPr>
          <w:rFonts w:eastAsia="Calibri" w:cstheme="minorHAnsi"/>
          <w:bCs/>
          <w:sz w:val="24"/>
          <w:szCs w:val="24"/>
        </w:rPr>
        <w:t>29.221,25 kn</w:t>
      </w:r>
      <w:r w:rsidR="00100BAB">
        <w:rPr>
          <w:rFonts w:eastAsia="Calibri" w:cstheme="minorHAnsi"/>
          <w:sz w:val="24"/>
          <w:szCs w:val="24"/>
        </w:rPr>
        <w:t xml:space="preserve">, </w:t>
      </w:r>
      <w:r w:rsidRPr="006D6D2F">
        <w:rPr>
          <w:rFonts w:eastAsia="Calibri" w:cstheme="minorHAnsi"/>
          <w:sz w:val="24"/>
          <w:szCs w:val="24"/>
        </w:rPr>
        <w:t>odnosno 18,85</w:t>
      </w:r>
      <w:r w:rsidR="00100BAB">
        <w:rPr>
          <w:rFonts w:eastAsia="Calibri" w:cstheme="minorHAnsi"/>
          <w:sz w:val="24"/>
          <w:szCs w:val="24"/>
        </w:rPr>
        <w:t xml:space="preserve"> </w:t>
      </w:r>
      <w:r w:rsidRPr="006D6D2F">
        <w:rPr>
          <w:rFonts w:eastAsia="Calibri" w:cstheme="minorHAnsi"/>
          <w:sz w:val="24"/>
          <w:szCs w:val="24"/>
        </w:rPr>
        <w:t>% od plana, a nabavljena je oprema u dječjim grupama, ormari za arhiviranje dokumenata, te oprema za kuhinju.</w:t>
      </w:r>
    </w:p>
    <w:p w14:paraId="74A84289" w14:textId="77777777" w:rsidR="006D6D2F" w:rsidRPr="006D6D2F" w:rsidRDefault="006D6D2F" w:rsidP="006D6D2F">
      <w:pPr>
        <w:spacing w:after="0" w:line="240" w:lineRule="auto"/>
        <w:jc w:val="both"/>
        <w:rPr>
          <w:rFonts w:eastAsia="Calibri" w:cstheme="minorHAnsi"/>
          <w:sz w:val="24"/>
          <w:szCs w:val="24"/>
        </w:rPr>
      </w:pPr>
    </w:p>
    <w:p w14:paraId="760D844B" w14:textId="77777777" w:rsidR="006D6D2F" w:rsidRDefault="006D6D2F" w:rsidP="006D6D2F">
      <w:pPr>
        <w:spacing w:after="0" w:line="240" w:lineRule="auto"/>
        <w:jc w:val="both"/>
        <w:rPr>
          <w:rFonts w:eastAsia="Calibri" w:cstheme="minorHAnsi"/>
          <w:b/>
          <w:sz w:val="24"/>
          <w:szCs w:val="24"/>
        </w:rPr>
      </w:pPr>
      <w:r w:rsidRPr="006D6D2F">
        <w:rPr>
          <w:rFonts w:eastAsia="Calibri" w:cstheme="minorHAnsi"/>
          <w:b/>
          <w:sz w:val="24"/>
          <w:szCs w:val="24"/>
        </w:rPr>
        <w:t>1.19.  Program 1019 PROGRAMI I AKTIVNOSTI MJESNE SAMOUPRAVE</w:t>
      </w:r>
    </w:p>
    <w:p w14:paraId="2CC0B318" w14:textId="77777777" w:rsidR="00100BAB" w:rsidRPr="006D6D2F" w:rsidRDefault="00100BAB" w:rsidP="006D6D2F">
      <w:pPr>
        <w:spacing w:after="0" w:line="240" w:lineRule="auto"/>
        <w:jc w:val="both"/>
        <w:rPr>
          <w:rFonts w:eastAsia="Calibri" w:cstheme="minorHAnsi"/>
          <w:b/>
          <w:sz w:val="24"/>
          <w:szCs w:val="24"/>
        </w:rPr>
      </w:pPr>
    </w:p>
    <w:p w14:paraId="7F991B44" w14:textId="78725A86" w:rsidR="006D6D2F" w:rsidRDefault="006D6D2F" w:rsidP="006D6D2F">
      <w:pPr>
        <w:spacing w:after="0" w:line="240" w:lineRule="auto"/>
        <w:jc w:val="both"/>
        <w:rPr>
          <w:rFonts w:eastAsia="Calibri" w:cstheme="minorHAnsi"/>
          <w:sz w:val="24"/>
          <w:szCs w:val="24"/>
        </w:rPr>
      </w:pPr>
      <w:r w:rsidRPr="006D6D2F">
        <w:rPr>
          <w:rFonts w:eastAsia="Calibri" w:cstheme="minorHAnsi"/>
          <w:sz w:val="24"/>
          <w:szCs w:val="24"/>
        </w:rPr>
        <w:t>Program 1019 PROGRAMI I AKTIVNOSTI MJESNE SAMOUPRAVE u polugodišnjem razdoblju izvršen je u iznosu od 3</w:t>
      </w:r>
      <w:r w:rsidR="00100BAB">
        <w:rPr>
          <w:rFonts w:eastAsia="Calibri" w:cstheme="minorHAnsi"/>
          <w:sz w:val="24"/>
          <w:szCs w:val="24"/>
        </w:rPr>
        <w:t>4.651,38 kn ili 43,14 % od plana</w:t>
      </w:r>
      <w:r w:rsidRPr="006D6D2F">
        <w:rPr>
          <w:rFonts w:eastAsia="Calibri" w:cstheme="minorHAnsi"/>
          <w:sz w:val="24"/>
          <w:szCs w:val="24"/>
        </w:rPr>
        <w:t xml:space="preserve">. </w:t>
      </w:r>
    </w:p>
    <w:p w14:paraId="5607ABFB" w14:textId="77777777" w:rsidR="00100BAB" w:rsidRDefault="00100BAB" w:rsidP="006D6D2F">
      <w:pPr>
        <w:spacing w:after="0" w:line="240" w:lineRule="auto"/>
        <w:jc w:val="both"/>
        <w:rPr>
          <w:rFonts w:eastAsia="Calibri" w:cstheme="minorHAnsi"/>
          <w:sz w:val="24"/>
          <w:szCs w:val="24"/>
        </w:rPr>
      </w:pPr>
    </w:p>
    <w:p w14:paraId="7F5DAC33" w14:textId="77777777" w:rsidR="00100BAB" w:rsidRDefault="00100BAB" w:rsidP="006D6D2F">
      <w:pPr>
        <w:spacing w:after="0" w:line="240" w:lineRule="auto"/>
        <w:jc w:val="both"/>
        <w:rPr>
          <w:rFonts w:eastAsia="Calibri" w:cstheme="minorHAnsi"/>
          <w:sz w:val="24"/>
          <w:szCs w:val="24"/>
        </w:rPr>
      </w:pPr>
    </w:p>
    <w:p w14:paraId="47A40F92" w14:textId="77777777" w:rsidR="00100BAB" w:rsidRDefault="00100BAB" w:rsidP="006D6D2F">
      <w:pPr>
        <w:spacing w:after="0" w:line="240" w:lineRule="auto"/>
        <w:jc w:val="both"/>
        <w:rPr>
          <w:rFonts w:eastAsia="Calibri" w:cstheme="minorHAnsi"/>
          <w:sz w:val="24"/>
          <w:szCs w:val="24"/>
        </w:rPr>
      </w:pPr>
    </w:p>
    <w:p w14:paraId="7BF6355E" w14:textId="77777777" w:rsidR="00100BAB" w:rsidRDefault="00100BAB" w:rsidP="006D6D2F">
      <w:pPr>
        <w:spacing w:after="0" w:line="240" w:lineRule="auto"/>
        <w:jc w:val="both"/>
        <w:rPr>
          <w:rFonts w:eastAsia="Calibri" w:cstheme="minorHAnsi"/>
          <w:sz w:val="24"/>
          <w:szCs w:val="24"/>
        </w:rPr>
      </w:pPr>
    </w:p>
    <w:p w14:paraId="2F6A557B" w14:textId="77777777" w:rsidR="00100BAB" w:rsidRDefault="00100BAB" w:rsidP="006D6D2F">
      <w:pPr>
        <w:spacing w:after="0" w:line="240" w:lineRule="auto"/>
        <w:jc w:val="both"/>
        <w:rPr>
          <w:rFonts w:eastAsia="Calibri" w:cstheme="minorHAnsi"/>
          <w:sz w:val="24"/>
          <w:szCs w:val="24"/>
        </w:rPr>
      </w:pPr>
    </w:p>
    <w:p w14:paraId="1D5E0CC1" w14:textId="77777777" w:rsidR="00100BAB" w:rsidRDefault="00100BAB" w:rsidP="006D6D2F">
      <w:pPr>
        <w:spacing w:after="0" w:line="240" w:lineRule="auto"/>
        <w:jc w:val="both"/>
        <w:rPr>
          <w:rFonts w:eastAsia="Calibri" w:cstheme="minorHAnsi"/>
          <w:sz w:val="24"/>
          <w:szCs w:val="24"/>
        </w:rPr>
      </w:pPr>
    </w:p>
    <w:p w14:paraId="3C1BFD03" w14:textId="77777777" w:rsidR="00100BAB" w:rsidRDefault="00100BAB" w:rsidP="006D6D2F">
      <w:pPr>
        <w:spacing w:after="0" w:line="240" w:lineRule="auto"/>
        <w:jc w:val="both"/>
        <w:rPr>
          <w:rFonts w:eastAsia="Calibri" w:cstheme="minorHAnsi"/>
          <w:sz w:val="24"/>
          <w:szCs w:val="24"/>
        </w:rPr>
      </w:pPr>
    </w:p>
    <w:p w14:paraId="18C63F13" w14:textId="77777777" w:rsidR="00100BAB" w:rsidRPr="006D6D2F" w:rsidRDefault="00100BAB" w:rsidP="006D6D2F">
      <w:pPr>
        <w:spacing w:after="0" w:line="240" w:lineRule="auto"/>
        <w:jc w:val="both"/>
        <w:rPr>
          <w:rFonts w:eastAsia="Calibri" w:cstheme="minorHAnsi"/>
          <w:sz w:val="24"/>
          <w:szCs w:val="24"/>
        </w:rPr>
      </w:pPr>
    </w:p>
    <w:p w14:paraId="2FB800CE" w14:textId="77777777" w:rsidR="006D6D2F" w:rsidRDefault="006D6D2F" w:rsidP="006D6D2F">
      <w:pPr>
        <w:spacing w:after="0" w:line="240" w:lineRule="auto"/>
        <w:rPr>
          <w:rFonts w:eastAsia="Calibri" w:cstheme="minorHAnsi"/>
          <w:b/>
          <w:sz w:val="24"/>
          <w:szCs w:val="24"/>
        </w:rPr>
      </w:pPr>
      <w:r w:rsidRPr="006D6D2F">
        <w:rPr>
          <w:rFonts w:eastAsia="Calibri" w:cstheme="minorHAnsi"/>
          <w:b/>
          <w:sz w:val="24"/>
          <w:szCs w:val="24"/>
        </w:rPr>
        <w:lastRenderedPageBreak/>
        <w:t xml:space="preserve">1.19.1. Aktivnost 1019 A100001 Administracija i upravljanje  </w:t>
      </w:r>
    </w:p>
    <w:p w14:paraId="086E6D5C" w14:textId="77777777" w:rsidR="00100BAB" w:rsidRPr="006D6D2F" w:rsidRDefault="00100BAB" w:rsidP="006D6D2F">
      <w:pPr>
        <w:spacing w:after="0" w:line="240" w:lineRule="auto"/>
        <w:rPr>
          <w:rFonts w:eastAsia="Calibri" w:cstheme="minorHAnsi"/>
          <w:b/>
          <w:sz w:val="24"/>
          <w:szCs w:val="24"/>
        </w:rPr>
      </w:pPr>
    </w:p>
    <w:p w14:paraId="4103B77A" w14:textId="22BE458E" w:rsidR="006D6D2F" w:rsidRPr="006D6D2F" w:rsidRDefault="00100BAB" w:rsidP="006D6D2F">
      <w:pPr>
        <w:spacing w:after="0" w:line="240" w:lineRule="auto"/>
        <w:jc w:val="both"/>
        <w:rPr>
          <w:rFonts w:eastAsia="Calibri" w:cstheme="minorHAnsi"/>
          <w:sz w:val="24"/>
          <w:szCs w:val="24"/>
        </w:rPr>
      </w:pPr>
      <w:r>
        <w:rPr>
          <w:rFonts w:eastAsia="Calibri" w:cstheme="minorHAnsi"/>
          <w:sz w:val="24"/>
          <w:szCs w:val="24"/>
        </w:rPr>
        <w:t xml:space="preserve">Aktivnost 1019 A100001 </w:t>
      </w:r>
      <w:r w:rsidR="006D6D2F" w:rsidRPr="00100BAB">
        <w:rPr>
          <w:rFonts w:eastAsia="Calibri" w:cstheme="minorHAnsi"/>
          <w:i/>
          <w:sz w:val="24"/>
          <w:szCs w:val="24"/>
        </w:rPr>
        <w:t>Administracija i upravljanje</w:t>
      </w:r>
      <w:r w:rsidR="006D6D2F" w:rsidRPr="006D6D2F">
        <w:rPr>
          <w:rFonts w:eastAsia="Calibri" w:cstheme="minorHAnsi"/>
          <w:sz w:val="24"/>
          <w:szCs w:val="24"/>
        </w:rPr>
        <w:t xml:space="preserve">  izvršen</w:t>
      </w:r>
      <w:r>
        <w:rPr>
          <w:rFonts w:eastAsia="Calibri" w:cstheme="minorHAnsi"/>
          <w:sz w:val="24"/>
          <w:szCs w:val="24"/>
        </w:rPr>
        <w:t>a</w:t>
      </w:r>
      <w:r w:rsidR="006D6D2F" w:rsidRPr="006D6D2F">
        <w:rPr>
          <w:rFonts w:eastAsia="Calibri" w:cstheme="minorHAnsi"/>
          <w:sz w:val="24"/>
          <w:szCs w:val="24"/>
        </w:rPr>
        <w:t xml:space="preserve"> je u polugodišnjem r</w:t>
      </w:r>
      <w:r>
        <w:rPr>
          <w:rFonts w:eastAsia="Calibri" w:cstheme="minorHAnsi"/>
          <w:sz w:val="24"/>
          <w:szCs w:val="24"/>
        </w:rPr>
        <w:t xml:space="preserve">azdoblju u iznosu od 34.651,38 </w:t>
      </w:r>
      <w:r w:rsidR="006D6D2F" w:rsidRPr="006D6D2F">
        <w:rPr>
          <w:rFonts w:eastAsia="Calibri" w:cstheme="minorHAnsi"/>
          <w:sz w:val="24"/>
          <w:szCs w:val="24"/>
        </w:rPr>
        <w:t>kn ili 43,14</w:t>
      </w:r>
      <w:r>
        <w:rPr>
          <w:rFonts w:eastAsia="Calibri" w:cstheme="minorHAnsi"/>
          <w:sz w:val="24"/>
          <w:szCs w:val="24"/>
        </w:rPr>
        <w:t xml:space="preserve"> % od plana</w:t>
      </w:r>
      <w:r w:rsidR="006D6D2F" w:rsidRPr="006D6D2F">
        <w:rPr>
          <w:rFonts w:eastAsia="Calibri" w:cstheme="minorHAnsi"/>
          <w:sz w:val="24"/>
          <w:szCs w:val="24"/>
        </w:rPr>
        <w:t xml:space="preserve">, a sredstva su koristili MO </w:t>
      </w:r>
      <w:proofErr w:type="spellStart"/>
      <w:r w:rsidR="006D6D2F" w:rsidRPr="006D6D2F">
        <w:rPr>
          <w:rFonts w:eastAsia="Calibri" w:cstheme="minorHAnsi"/>
          <w:sz w:val="24"/>
          <w:szCs w:val="24"/>
        </w:rPr>
        <w:t>Bročice</w:t>
      </w:r>
      <w:proofErr w:type="spellEnd"/>
      <w:r w:rsidR="006D6D2F" w:rsidRPr="006D6D2F">
        <w:rPr>
          <w:rFonts w:eastAsia="Calibri" w:cstheme="minorHAnsi"/>
          <w:sz w:val="24"/>
          <w:szCs w:val="24"/>
        </w:rPr>
        <w:t xml:space="preserve">, za nabavu opreme (kuhinja), MO </w:t>
      </w:r>
      <w:proofErr w:type="spellStart"/>
      <w:r w:rsidR="006D6D2F" w:rsidRPr="006D6D2F">
        <w:rPr>
          <w:rFonts w:eastAsia="Calibri" w:cstheme="minorHAnsi"/>
          <w:sz w:val="24"/>
          <w:szCs w:val="24"/>
        </w:rPr>
        <w:t>Bre</w:t>
      </w:r>
      <w:r>
        <w:rPr>
          <w:rFonts w:eastAsia="Calibri" w:cstheme="minorHAnsi"/>
          <w:sz w:val="24"/>
          <w:szCs w:val="24"/>
        </w:rPr>
        <w:t>stača</w:t>
      </w:r>
      <w:proofErr w:type="spellEnd"/>
      <w:r>
        <w:rPr>
          <w:rFonts w:eastAsia="Calibri" w:cstheme="minorHAnsi"/>
          <w:sz w:val="24"/>
          <w:szCs w:val="24"/>
        </w:rPr>
        <w:t xml:space="preserve"> za nabavu klima uređaja, te MO Nova </w:t>
      </w:r>
      <w:proofErr w:type="spellStart"/>
      <w:r>
        <w:rPr>
          <w:rFonts w:eastAsia="Calibri" w:cstheme="minorHAnsi"/>
          <w:sz w:val="24"/>
          <w:szCs w:val="24"/>
        </w:rPr>
        <w:t>Subocka</w:t>
      </w:r>
      <w:proofErr w:type="spellEnd"/>
      <w:r w:rsidR="006D6D2F" w:rsidRPr="006D6D2F">
        <w:rPr>
          <w:rFonts w:eastAsia="Calibri" w:cstheme="minorHAnsi"/>
          <w:sz w:val="24"/>
          <w:szCs w:val="24"/>
        </w:rPr>
        <w:t xml:space="preserve"> za nabavu sitnog inventara.</w:t>
      </w:r>
    </w:p>
    <w:p w14:paraId="1CCBF050" w14:textId="77777777" w:rsidR="006A5839" w:rsidRPr="006D6D2F" w:rsidRDefault="006A5839" w:rsidP="006D6D2F">
      <w:pPr>
        <w:spacing w:after="0" w:line="240" w:lineRule="auto"/>
        <w:jc w:val="both"/>
        <w:rPr>
          <w:rFonts w:eastAsia="Calibri" w:cstheme="minorHAnsi"/>
          <w:b/>
          <w:sz w:val="24"/>
          <w:szCs w:val="24"/>
        </w:rPr>
      </w:pPr>
    </w:p>
    <w:p w14:paraId="0974CD82" w14:textId="77777777" w:rsidR="00232ECD" w:rsidRPr="006D6D2F" w:rsidRDefault="00232ECD" w:rsidP="006D6D2F">
      <w:pPr>
        <w:spacing w:after="0" w:line="240" w:lineRule="auto"/>
        <w:jc w:val="both"/>
        <w:rPr>
          <w:rFonts w:eastAsia="Calibri" w:cstheme="minorHAnsi"/>
          <w:b/>
          <w:sz w:val="24"/>
          <w:szCs w:val="24"/>
        </w:rPr>
      </w:pPr>
    </w:p>
    <w:p w14:paraId="56CEDBAB" w14:textId="77777777" w:rsidR="006A5839" w:rsidRPr="006D6D2F" w:rsidRDefault="006A5839" w:rsidP="006D6D2F">
      <w:pPr>
        <w:spacing w:after="0" w:line="240" w:lineRule="auto"/>
        <w:jc w:val="both"/>
        <w:rPr>
          <w:rFonts w:eastAsia="Calibri" w:cstheme="minorHAnsi"/>
          <w:b/>
          <w:sz w:val="24"/>
          <w:szCs w:val="24"/>
        </w:rPr>
      </w:pPr>
    </w:p>
    <w:p w14:paraId="1F422923" w14:textId="77777777" w:rsidR="006D6D2F" w:rsidRPr="006D6D2F" w:rsidRDefault="006D6D2F" w:rsidP="006D6D2F">
      <w:pPr>
        <w:spacing w:after="0" w:line="240" w:lineRule="auto"/>
        <w:jc w:val="both"/>
        <w:rPr>
          <w:rFonts w:eastAsia="Calibri" w:cstheme="minorHAnsi"/>
          <w:b/>
          <w:sz w:val="24"/>
          <w:szCs w:val="24"/>
        </w:rPr>
      </w:pPr>
    </w:p>
    <w:p w14:paraId="4830EE6B" w14:textId="77777777" w:rsidR="006D6D2F" w:rsidRPr="006D6D2F" w:rsidRDefault="006D6D2F" w:rsidP="006D6D2F">
      <w:pPr>
        <w:spacing w:after="0" w:line="240" w:lineRule="auto"/>
        <w:jc w:val="both"/>
        <w:rPr>
          <w:rFonts w:eastAsia="Calibri" w:cstheme="minorHAnsi"/>
          <w:b/>
          <w:sz w:val="24"/>
          <w:szCs w:val="24"/>
        </w:rPr>
      </w:pPr>
    </w:p>
    <w:p w14:paraId="18375C62" w14:textId="77777777" w:rsidR="006D6D2F" w:rsidRPr="006D6D2F" w:rsidRDefault="006D6D2F" w:rsidP="006D6D2F">
      <w:pPr>
        <w:spacing w:after="0" w:line="240" w:lineRule="auto"/>
        <w:jc w:val="both"/>
        <w:rPr>
          <w:rFonts w:eastAsia="Calibri" w:cstheme="minorHAnsi"/>
          <w:b/>
          <w:sz w:val="24"/>
          <w:szCs w:val="24"/>
        </w:rPr>
      </w:pPr>
    </w:p>
    <w:p w14:paraId="1EDFE974" w14:textId="77777777" w:rsidR="006D6D2F" w:rsidRPr="006D6D2F" w:rsidRDefault="006D6D2F" w:rsidP="006D6D2F">
      <w:pPr>
        <w:spacing w:after="0" w:line="240" w:lineRule="auto"/>
        <w:jc w:val="both"/>
        <w:rPr>
          <w:rFonts w:eastAsia="Calibri" w:cstheme="minorHAnsi"/>
          <w:b/>
          <w:sz w:val="24"/>
          <w:szCs w:val="24"/>
        </w:rPr>
      </w:pPr>
    </w:p>
    <w:p w14:paraId="0F0BD66B" w14:textId="77777777" w:rsidR="006D6D2F" w:rsidRPr="006D6D2F" w:rsidRDefault="006D6D2F" w:rsidP="006D6D2F">
      <w:pPr>
        <w:spacing w:after="0" w:line="240" w:lineRule="auto"/>
        <w:jc w:val="both"/>
        <w:rPr>
          <w:rFonts w:eastAsia="Calibri" w:cstheme="minorHAnsi"/>
          <w:b/>
          <w:sz w:val="24"/>
          <w:szCs w:val="24"/>
        </w:rPr>
      </w:pPr>
    </w:p>
    <w:p w14:paraId="542D8117" w14:textId="77777777" w:rsidR="006D6D2F" w:rsidRPr="006D6D2F" w:rsidRDefault="006D6D2F" w:rsidP="006D6D2F">
      <w:pPr>
        <w:spacing w:after="0" w:line="240" w:lineRule="auto"/>
        <w:jc w:val="both"/>
        <w:rPr>
          <w:rFonts w:eastAsia="Calibri" w:cstheme="minorHAnsi"/>
          <w:b/>
          <w:sz w:val="24"/>
          <w:szCs w:val="24"/>
        </w:rPr>
      </w:pPr>
    </w:p>
    <w:p w14:paraId="70BE2E5D" w14:textId="77777777" w:rsidR="006D6D2F" w:rsidRPr="006D6D2F" w:rsidRDefault="006D6D2F" w:rsidP="006D6D2F">
      <w:pPr>
        <w:spacing w:after="0" w:line="240" w:lineRule="auto"/>
        <w:jc w:val="both"/>
        <w:rPr>
          <w:rFonts w:eastAsia="Calibri" w:cstheme="minorHAnsi"/>
          <w:b/>
          <w:sz w:val="24"/>
          <w:szCs w:val="24"/>
        </w:rPr>
      </w:pPr>
    </w:p>
    <w:p w14:paraId="4B058BE9" w14:textId="77777777" w:rsidR="006D6D2F" w:rsidRPr="006D6D2F" w:rsidRDefault="006D6D2F" w:rsidP="006D6D2F">
      <w:pPr>
        <w:spacing w:after="0" w:line="240" w:lineRule="auto"/>
        <w:jc w:val="both"/>
        <w:rPr>
          <w:rFonts w:eastAsia="Calibri" w:cstheme="minorHAnsi"/>
          <w:b/>
          <w:sz w:val="24"/>
          <w:szCs w:val="24"/>
        </w:rPr>
      </w:pPr>
    </w:p>
    <w:p w14:paraId="2ED559AA" w14:textId="77777777" w:rsidR="006D6D2F" w:rsidRPr="006D6D2F" w:rsidRDefault="006D6D2F" w:rsidP="006D6D2F">
      <w:pPr>
        <w:spacing w:after="0" w:line="240" w:lineRule="auto"/>
        <w:jc w:val="both"/>
        <w:rPr>
          <w:rFonts w:eastAsia="Calibri" w:cstheme="minorHAnsi"/>
          <w:b/>
          <w:sz w:val="24"/>
          <w:szCs w:val="24"/>
        </w:rPr>
      </w:pPr>
    </w:p>
    <w:p w14:paraId="49DD9770" w14:textId="77777777" w:rsidR="006D6D2F" w:rsidRPr="006D6D2F" w:rsidRDefault="006D6D2F" w:rsidP="006D6D2F">
      <w:pPr>
        <w:spacing w:after="0" w:line="240" w:lineRule="auto"/>
        <w:jc w:val="both"/>
        <w:rPr>
          <w:rFonts w:eastAsia="Calibri" w:cstheme="minorHAnsi"/>
          <w:b/>
          <w:sz w:val="24"/>
          <w:szCs w:val="24"/>
        </w:rPr>
      </w:pPr>
    </w:p>
    <w:p w14:paraId="550784DE" w14:textId="77777777" w:rsidR="006D6D2F" w:rsidRPr="006D6D2F" w:rsidRDefault="006D6D2F" w:rsidP="006D6D2F">
      <w:pPr>
        <w:spacing w:after="0" w:line="240" w:lineRule="auto"/>
        <w:jc w:val="both"/>
        <w:rPr>
          <w:rFonts w:eastAsia="Calibri" w:cstheme="minorHAnsi"/>
          <w:b/>
          <w:sz w:val="24"/>
          <w:szCs w:val="24"/>
        </w:rPr>
      </w:pPr>
    </w:p>
    <w:p w14:paraId="1C81290B" w14:textId="77777777" w:rsidR="006D6D2F" w:rsidRPr="006D6D2F" w:rsidRDefault="006D6D2F" w:rsidP="006D6D2F">
      <w:pPr>
        <w:spacing w:after="0" w:line="240" w:lineRule="auto"/>
        <w:jc w:val="both"/>
        <w:rPr>
          <w:rFonts w:eastAsia="Calibri" w:cstheme="minorHAnsi"/>
          <w:b/>
          <w:sz w:val="24"/>
          <w:szCs w:val="24"/>
        </w:rPr>
      </w:pPr>
    </w:p>
    <w:p w14:paraId="22105028" w14:textId="77777777" w:rsidR="006D6D2F" w:rsidRDefault="006D6D2F" w:rsidP="006D6D2F">
      <w:pPr>
        <w:spacing w:after="0" w:line="240" w:lineRule="auto"/>
        <w:jc w:val="both"/>
        <w:rPr>
          <w:rFonts w:eastAsia="Calibri" w:cstheme="minorHAnsi"/>
          <w:b/>
          <w:sz w:val="24"/>
          <w:szCs w:val="24"/>
        </w:rPr>
      </w:pPr>
    </w:p>
    <w:p w14:paraId="787F19C5" w14:textId="77777777" w:rsidR="00100BAB" w:rsidRDefault="00100BAB" w:rsidP="006D6D2F">
      <w:pPr>
        <w:spacing w:after="0" w:line="240" w:lineRule="auto"/>
        <w:jc w:val="both"/>
        <w:rPr>
          <w:rFonts w:eastAsia="Calibri" w:cstheme="minorHAnsi"/>
          <w:b/>
          <w:sz w:val="24"/>
          <w:szCs w:val="24"/>
        </w:rPr>
      </w:pPr>
    </w:p>
    <w:p w14:paraId="3F0C9BD1" w14:textId="77777777" w:rsidR="00100BAB" w:rsidRDefault="00100BAB" w:rsidP="006D6D2F">
      <w:pPr>
        <w:spacing w:after="0" w:line="240" w:lineRule="auto"/>
        <w:jc w:val="both"/>
        <w:rPr>
          <w:rFonts w:eastAsia="Calibri" w:cstheme="minorHAnsi"/>
          <w:b/>
          <w:sz w:val="24"/>
          <w:szCs w:val="24"/>
        </w:rPr>
      </w:pPr>
    </w:p>
    <w:p w14:paraId="61C28780" w14:textId="77777777" w:rsidR="00100BAB" w:rsidRDefault="00100BAB" w:rsidP="006D6D2F">
      <w:pPr>
        <w:spacing w:after="0" w:line="240" w:lineRule="auto"/>
        <w:jc w:val="both"/>
        <w:rPr>
          <w:rFonts w:eastAsia="Calibri" w:cstheme="minorHAnsi"/>
          <w:b/>
          <w:sz w:val="24"/>
          <w:szCs w:val="24"/>
        </w:rPr>
      </w:pPr>
    </w:p>
    <w:p w14:paraId="7ED52CE3" w14:textId="77777777" w:rsidR="00100BAB" w:rsidRDefault="00100BAB" w:rsidP="006D6D2F">
      <w:pPr>
        <w:spacing w:after="0" w:line="240" w:lineRule="auto"/>
        <w:jc w:val="both"/>
        <w:rPr>
          <w:rFonts w:eastAsia="Calibri" w:cstheme="minorHAnsi"/>
          <w:b/>
          <w:sz w:val="24"/>
          <w:szCs w:val="24"/>
        </w:rPr>
      </w:pPr>
    </w:p>
    <w:p w14:paraId="5327F62D" w14:textId="77777777" w:rsidR="00100BAB" w:rsidRDefault="00100BAB" w:rsidP="006D6D2F">
      <w:pPr>
        <w:spacing w:after="0" w:line="240" w:lineRule="auto"/>
        <w:jc w:val="both"/>
        <w:rPr>
          <w:rFonts w:eastAsia="Calibri" w:cstheme="minorHAnsi"/>
          <w:b/>
          <w:sz w:val="24"/>
          <w:szCs w:val="24"/>
        </w:rPr>
      </w:pPr>
    </w:p>
    <w:p w14:paraId="3F1C03F9" w14:textId="77777777" w:rsidR="00100BAB" w:rsidRDefault="00100BAB" w:rsidP="006D6D2F">
      <w:pPr>
        <w:spacing w:after="0" w:line="240" w:lineRule="auto"/>
        <w:jc w:val="both"/>
        <w:rPr>
          <w:rFonts w:eastAsia="Calibri" w:cstheme="minorHAnsi"/>
          <w:b/>
          <w:sz w:val="24"/>
          <w:szCs w:val="24"/>
        </w:rPr>
      </w:pPr>
    </w:p>
    <w:p w14:paraId="30D14951" w14:textId="77777777" w:rsidR="00100BAB" w:rsidRDefault="00100BAB" w:rsidP="006D6D2F">
      <w:pPr>
        <w:spacing w:after="0" w:line="240" w:lineRule="auto"/>
        <w:jc w:val="both"/>
        <w:rPr>
          <w:rFonts w:eastAsia="Calibri" w:cstheme="minorHAnsi"/>
          <w:b/>
          <w:sz w:val="24"/>
          <w:szCs w:val="24"/>
        </w:rPr>
      </w:pPr>
    </w:p>
    <w:p w14:paraId="67F66471" w14:textId="77777777" w:rsidR="00100BAB" w:rsidRDefault="00100BAB" w:rsidP="006D6D2F">
      <w:pPr>
        <w:spacing w:after="0" w:line="240" w:lineRule="auto"/>
        <w:jc w:val="both"/>
        <w:rPr>
          <w:rFonts w:eastAsia="Calibri" w:cstheme="minorHAnsi"/>
          <w:b/>
          <w:sz w:val="24"/>
          <w:szCs w:val="24"/>
        </w:rPr>
      </w:pPr>
    </w:p>
    <w:p w14:paraId="72782FD8" w14:textId="77777777" w:rsidR="00100BAB" w:rsidRDefault="00100BAB" w:rsidP="006D6D2F">
      <w:pPr>
        <w:spacing w:after="0" w:line="240" w:lineRule="auto"/>
        <w:jc w:val="both"/>
        <w:rPr>
          <w:rFonts w:eastAsia="Calibri" w:cstheme="minorHAnsi"/>
          <w:b/>
          <w:sz w:val="24"/>
          <w:szCs w:val="24"/>
        </w:rPr>
      </w:pPr>
    </w:p>
    <w:p w14:paraId="07D067C9" w14:textId="77777777" w:rsidR="00100BAB" w:rsidRDefault="00100BAB" w:rsidP="006D6D2F">
      <w:pPr>
        <w:spacing w:after="0" w:line="240" w:lineRule="auto"/>
        <w:jc w:val="both"/>
        <w:rPr>
          <w:rFonts w:eastAsia="Calibri" w:cstheme="minorHAnsi"/>
          <w:b/>
          <w:sz w:val="24"/>
          <w:szCs w:val="24"/>
        </w:rPr>
      </w:pPr>
    </w:p>
    <w:p w14:paraId="612A364D" w14:textId="77777777" w:rsidR="00100BAB" w:rsidRDefault="00100BAB" w:rsidP="006D6D2F">
      <w:pPr>
        <w:spacing w:after="0" w:line="240" w:lineRule="auto"/>
        <w:jc w:val="both"/>
        <w:rPr>
          <w:rFonts w:eastAsia="Calibri" w:cstheme="minorHAnsi"/>
          <w:b/>
          <w:sz w:val="24"/>
          <w:szCs w:val="24"/>
        </w:rPr>
      </w:pPr>
    </w:p>
    <w:p w14:paraId="2B720F3A" w14:textId="77777777" w:rsidR="00100BAB" w:rsidRDefault="00100BAB" w:rsidP="006D6D2F">
      <w:pPr>
        <w:spacing w:after="0" w:line="240" w:lineRule="auto"/>
        <w:jc w:val="both"/>
        <w:rPr>
          <w:rFonts w:eastAsia="Calibri" w:cstheme="minorHAnsi"/>
          <w:b/>
          <w:sz w:val="24"/>
          <w:szCs w:val="24"/>
        </w:rPr>
      </w:pPr>
    </w:p>
    <w:p w14:paraId="51BEE316" w14:textId="77777777" w:rsidR="00100BAB" w:rsidRDefault="00100BAB" w:rsidP="006D6D2F">
      <w:pPr>
        <w:spacing w:after="0" w:line="240" w:lineRule="auto"/>
        <w:jc w:val="both"/>
        <w:rPr>
          <w:rFonts w:eastAsia="Calibri" w:cstheme="minorHAnsi"/>
          <w:b/>
          <w:sz w:val="24"/>
          <w:szCs w:val="24"/>
        </w:rPr>
      </w:pPr>
    </w:p>
    <w:p w14:paraId="231A939E" w14:textId="77777777" w:rsidR="00100BAB" w:rsidRDefault="00100BAB" w:rsidP="006D6D2F">
      <w:pPr>
        <w:spacing w:after="0" w:line="240" w:lineRule="auto"/>
        <w:jc w:val="both"/>
        <w:rPr>
          <w:rFonts w:eastAsia="Calibri" w:cstheme="minorHAnsi"/>
          <w:b/>
          <w:sz w:val="24"/>
          <w:szCs w:val="24"/>
        </w:rPr>
      </w:pPr>
    </w:p>
    <w:p w14:paraId="4D9DD8F5" w14:textId="77777777" w:rsidR="00100BAB" w:rsidRDefault="00100BAB" w:rsidP="006D6D2F">
      <w:pPr>
        <w:spacing w:after="0" w:line="240" w:lineRule="auto"/>
        <w:jc w:val="both"/>
        <w:rPr>
          <w:rFonts w:eastAsia="Calibri" w:cstheme="minorHAnsi"/>
          <w:b/>
          <w:sz w:val="24"/>
          <w:szCs w:val="24"/>
        </w:rPr>
      </w:pPr>
    </w:p>
    <w:p w14:paraId="3B991090" w14:textId="77777777" w:rsidR="00100BAB" w:rsidRDefault="00100BAB" w:rsidP="006D6D2F">
      <w:pPr>
        <w:spacing w:after="0" w:line="240" w:lineRule="auto"/>
        <w:jc w:val="both"/>
        <w:rPr>
          <w:rFonts w:eastAsia="Calibri" w:cstheme="minorHAnsi"/>
          <w:b/>
          <w:sz w:val="24"/>
          <w:szCs w:val="24"/>
        </w:rPr>
      </w:pPr>
    </w:p>
    <w:p w14:paraId="7A1D2AD1" w14:textId="77777777" w:rsidR="00100BAB" w:rsidRDefault="00100BAB" w:rsidP="006D6D2F">
      <w:pPr>
        <w:spacing w:after="0" w:line="240" w:lineRule="auto"/>
        <w:jc w:val="both"/>
        <w:rPr>
          <w:rFonts w:eastAsia="Calibri" w:cstheme="minorHAnsi"/>
          <w:b/>
          <w:sz w:val="24"/>
          <w:szCs w:val="24"/>
        </w:rPr>
      </w:pPr>
    </w:p>
    <w:p w14:paraId="4C009135" w14:textId="77777777" w:rsidR="00100BAB" w:rsidRDefault="00100BAB" w:rsidP="006D6D2F">
      <w:pPr>
        <w:spacing w:after="0" w:line="240" w:lineRule="auto"/>
        <w:jc w:val="both"/>
        <w:rPr>
          <w:rFonts w:eastAsia="Calibri" w:cstheme="minorHAnsi"/>
          <w:b/>
          <w:sz w:val="24"/>
          <w:szCs w:val="24"/>
        </w:rPr>
      </w:pPr>
    </w:p>
    <w:p w14:paraId="4CCF6CB4" w14:textId="77777777" w:rsidR="00100BAB" w:rsidRDefault="00100BAB" w:rsidP="006D6D2F">
      <w:pPr>
        <w:spacing w:after="0" w:line="240" w:lineRule="auto"/>
        <w:jc w:val="both"/>
        <w:rPr>
          <w:rFonts w:eastAsia="Calibri" w:cstheme="minorHAnsi"/>
          <w:b/>
          <w:sz w:val="24"/>
          <w:szCs w:val="24"/>
        </w:rPr>
      </w:pPr>
    </w:p>
    <w:p w14:paraId="4C8A160C" w14:textId="77777777" w:rsidR="00100BAB" w:rsidRDefault="00100BAB" w:rsidP="006D6D2F">
      <w:pPr>
        <w:spacing w:after="0" w:line="240" w:lineRule="auto"/>
        <w:jc w:val="both"/>
        <w:rPr>
          <w:rFonts w:eastAsia="Calibri" w:cstheme="minorHAnsi"/>
          <w:b/>
          <w:sz w:val="24"/>
          <w:szCs w:val="24"/>
        </w:rPr>
      </w:pPr>
    </w:p>
    <w:p w14:paraId="687CB056" w14:textId="77777777" w:rsidR="00100BAB" w:rsidRDefault="00100BAB" w:rsidP="006D6D2F">
      <w:pPr>
        <w:spacing w:after="0" w:line="240" w:lineRule="auto"/>
        <w:jc w:val="both"/>
        <w:rPr>
          <w:rFonts w:eastAsia="Calibri" w:cstheme="minorHAnsi"/>
          <w:b/>
          <w:sz w:val="24"/>
          <w:szCs w:val="24"/>
        </w:rPr>
      </w:pPr>
    </w:p>
    <w:p w14:paraId="1285B540" w14:textId="77777777" w:rsidR="00100BAB" w:rsidRPr="006D6D2F" w:rsidRDefault="00100BAB" w:rsidP="006D6D2F">
      <w:pPr>
        <w:spacing w:after="0" w:line="240" w:lineRule="auto"/>
        <w:jc w:val="both"/>
        <w:rPr>
          <w:rFonts w:eastAsia="Calibri" w:cstheme="minorHAnsi"/>
          <w:b/>
          <w:sz w:val="24"/>
          <w:szCs w:val="24"/>
        </w:rPr>
      </w:pPr>
    </w:p>
    <w:p w14:paraId="66DFDB1B" w14:textId="77777777" w:rsidR="006D6D2F" w:rsidRPr="006D6D2F" w:rsidRDefault="006D6D2F" w:rsidP="006D6D2F">
      <w:pPr>
        <w:spacing w:after="0" w:line="240" w:lineRule="auto"/>
        <w:jc w:val="both"/>
        <w:rPr>
          <w:rFonts w:eastAsia="Calibri" w:cstheme="minorHAnsi"/>
          <w:b/>
          <w:sz w:val="24"/>
          <w:szCs w:val="24"/>
        </w:rPr>
      </w:pPr>
    </w:p>
    <w:p w14:paraId="34E58D13" w14:textId="77777777" w:rsidR="006D6D2F" w:rsidRPr="006D6D2F" w:rsidRDefault="006D6D2F" w:rsidP="006D6D2F">
      <w:pPr>
        <w:spacing w:after="0" w:line="240" w:lineRule="auto"/>
        <w:jc w:val="both"/>
        <w:rPr>
          <w:rFonts w:eastAsia="Calibri" w:cstheme="minorHAnsi"/>
          <w:b/>
          <w:sz w:val="24"/>
          <w:szCs w:val="24"/>
        </w:rPr>
      </w:pPr>
    </w:p>
    <w:p w14:paraId="6561EBD0" w14:textId="77777777" w:rsidR="006D6D2F" w:rsidRPr="006D6D2F" w:rsidRDefault="006D6D2F" w:rsidP="006D6D2F">
      <w:pPr>
        <w:spacing w:after="0" w:line="240" w:lineRule="auto"/>
        <w:jc w:val="both"/>
        <w:rPr>
          <w:rFonts w:eastAsia="Calibri" w:cstheme="minorHAnsi"/>
          <w:b/>
          <w:sz w:val="24"/>
          <w:szCs w:val="24"/>
        </w:rPr>
      </w:pPr>
    </w:p>
    <w:p w14:paraId="657FC761"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lastRenderedPageBreak/>
        <w:t>2. Razdjel 002 UPRAVNI ODJEL ZA PRORAČUN I FINANCIJE</w:t>
      </w:r>
      <w:bookmarkStart w:id="2" w:name="_Toc461980121"/>
      <w:bookmarkStart w:id="3" w:name="_Toc462119800"/>
    </w:p>
    <w:p w14:paraId="7210B2CC" w14:textId="77777777" w:rsidR="00D35625" w:rsidRPr="00D35625" w:rsidRDefault="00D35625" w:rsidP="00D35625">
      <w:pPr>
        <w:spacing w:after="0" w:line="240" w:lineRule="auto"/>
        <w:jc w:val="both"/>
        <w:rPr>
          <w:rFonts w:ascii="Calibri" w:eastAsia="Calibri" w:hAnsi="Calibri" w:cs="Times New Roman"/>
          <w:color w:val="000000"/>
          <w:sz w:val="24"/>
          <w:szCs w:val="24"/>
        </w:rPr>
      </w:pPr>
    </w:p>
    <w:p w14:paraId="05A81ECB" w14:textId="77777777" w:rsidR="00D35625" w:rsidRPr="00D35625" w:rsidRDefault="00D35625" w:rsidP="00D35625">
      <w:pPr>
        <w:spacing w:after="0" w:line="240" w:lineRule="auto"/>
        <w:jc w:val="both"/>
        <w:rPr>
          <w:rFonts w:ascii="Calibri" w:eastAsia="Calibri" w:hAnsi="Calibri" w:cs="Times New Roman"/>
          <w:color w:val="000000"/>
          <w:sz w:val="24"/>
          <w:szCs w:val="24"/>
        </w:rPr>
      </w:pPr>
      <w:r w:rsidRPr="00D35625">
        <w:rPr>
          <w:rFonts w:ascii="Calibri" w:eastAsia="Times New Roman" w:hAnsi="Calibri" w:cs="Calibri"/>
          <w:b/>
          <w:bCs/>
          <w:iCs/>
          <w:color w:val="000000"/>
          <w:sz w:val="24"/>
          <w:szCs w:val="24"/>
          <w:lang w:eastAsia="x-none"/>
        </w:rPr>
        <w:t>2</w:t>
      </w:r>
      <w:r w:rsidRPr="00D35625">
        <w:rPr>
          <w:rFonts w:ascii="Calibri" w:eastAsia="Times New Roman" w:hAnsi="Calibri" w:cs="Calibri"/>
          <w:b/>
          <w:bCs/>
          <w:iCs/>
          <w:color w:val="000000"/>
          <w:sz w:val="24"/>
          <w:szCs w:val="24"/>
          <w:lang w:val="x-none" w:eastAsia="x-none"/>
        </w:rPr>
        <w:t>.1. Program 10</w:t>
      </w:r>
      <w:r w:rsidRPr="00D35625">
        <w:rPr>
          <w:rFonts w:ascii="Calibri" w:eastAsia="Times New Roman" w:hAnsi="Calibri" w:cs="Calibri"/>
          <w:b/>
          <w:bCs/>
          <w:iCs/>
          <w:color w:val="000000"/>
          <w:sz w:val="24"/>
          <w:szCs w:val="24"/>
          <w:lang w:eastAsia="x-none"/>
        </w:rPr>
        <w:t>20</w:t>
      </w:r>
      <w:r w:rsidRPr="00D35625">
        <w:rPr>
          <w:rFonts w:ascii="Calibri" w:eastAsia="Times New Roman" w:hAnsi="Calibri" w:cs="Calibri"/>
          <w:b/>
          <w:bCs/>
          <w:iCs/>
          <w:color w:val="000000"/>
          <w:sz w:val="24"/>
          <w:szCs w:val="24"/>
          <w:lang w:val="x-none" w:eastAsia="x-none"/>
        </w:rPr>
        <w:t xml:space="preserve">  </w:t>
      </w:r>
      <w:bookmarkEnd w:id="2"/>
      <w:bookmarkEnd w:id="3"/>
      <w:r w:rsidRPr="00D35625">
        <w:rPr>
          <w:rFonts w:ascii="Calibri" w:eastAsia="Times New Roman" w:hAnsi="Calibri" w:cs="Calibri"/>
          <w:b/>
          <w:bCs/>
          <w:iCs/>
          <w:color w:val="000000"/>
          <w:sz w:val="24"/>
          <w:szCs w:val="24"/>
          <w:lang w:eastAsia="x-none"/>
        </w:rPr>
        <w:t>UPRAVLJANJE SUSTAVOM JAVNIH FINANCIJA</w:t>
      </w:r>
    </w:p>
    <w:p w14:paraId="1DB20DC4" w14:textId="55310757" w:rsidR="00D35625" w:rsidRPr="00D35625" w:rsidRDefault="00D35625" w:rsidP="00D35625">
      <w:pPr>
        <w:keepNext/>
        <w:spacing w:before="240" w:after="0" w:line="240" w:lineRule="auto"/>
        <w:jc w:val="both"/>
        <w:outlineLvl w:val="1"/>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Program </w:t>
      </w:r>
      <w:r w:rsidRPr="00D35625">
        <w:rPr>
          <w:rFonts w:ascii="Calibri" w:eastAsia="Times New Roman" w:hAnsi="Calibri" w:cs="Calibri"/>
          <w:i/>
          <w:color w:val="000000"/>
          <w:sz w:val="24"/>
          <w:szCs w:val="24"/>
          <w:lang w:val="pl-PL" w:eastAsia="hr-HR"/>
        </w:rPr>
        <w:t>Upravljanje sustavom javnih financija</w:t>
      </w:r>
      <w:r w:rsidRPr="00D35625">
        <w:rPr>
          <w:rFonts w:ascii="Calibri" w:eastAsia="Times New Roman" w:hAnsi="Calibri" w:cs="Calibri"/>
          <w:color w:val="000000"/>
          <w:sz w:val="24"/>
          <w:szCs w:val="24"/>
          <w:lang w:val="pl-PL" w:eastAsia="hr-HR"/>
        </w:rPr>
        <w:t xml:space="preserve"> Upravnog odjela za proračun i financije </w:t>
      </w:r>
      <w:r w:rsidR="00C13B18">
        <w:rPr>
          <w:rFonts w:ascii="Calibri" w:eastAsia="Times New Roman" w:hAnsi="Calibri" w:cs="Calibri"/>
          <w:color w:val="000000"/>
          <w:sz w:val="24"/>
          <w:szCs w:val="24"/>
          <w:lang w:val="pl-PL" w:eastAsia="hr-HR"/>
        </w:rPr>
        <w:t>u razdoblju od 1. siječnja do 30</w:t>
      </w:r>
      <w:r w:rsidR="008B077D">
        <w:rPr>
          <w:rFonts w:ascii="Calibri" w:eastAsia="Times New Roman" w:hAnsi="Calibri" w:cs="Calibri"/>
          <w:color w:val="000000"/>
          <w:sz w:val="24"/>
          <w:szCs w:val="24"/>
          <w:lang w:val="pl-PL" w:eastAsia="hr-HR"/>
        </w:rPr>
        <w:t>.</w:t>
      </w:r>
      <w:r w:rsidR="00C13B18">
        <w:rPr>
          <w:rFonts w:ascii="Calibri" w:eastAsia="Times New Roman" w:hAnsi="Calibri" w:cs="Calibri"/>
          <w:color w:val="000000"/>
          <w:sz w:val="24"/>
          <w:szCs w:val="24"/>
          <w:lang w:val="pl-PL" w:eastAsia="hr-HR"/>
        </w:rPr>
        <w:t xml:space="preserve"> lipnja</w:t>
      </w:r>
      <w:r w:rsidR="008B077D">
        <w:rPr>
          <w:rFonts w:ascii="Calibri" w:eastAsia="Times New Roman" w:hAnsi="Calibri" w:cs="Calibri"/>
          <w:color w:val="000000"/>
          <w:sz w:val="24"/>
          <w:szCs w:val="24"/>
          <w:lang w:val="pl-PL" w:eastAsia="hr-HR"/>
        </w:rPr>
        <w:t xml:space="preserve"> </w:t>
      </w:r>
      <w:r w:rsidR="00C13B18">
        <w:rPr>
          <w:rFonts w:ascii="Calibri" w:eastAsia="Times New Roman" w:hAnsi="Calibri" w:cs="Calibri"/>
          <w:color w:val="000000"/>
          <w:sz w:val="24"/>
          <w:szCs w:val="24"/>
          <w:lang w:val="pl-PL" w:eastAsia="hr-HR"/>
        </w:rPr>
        <w:t>2022</w:t>
      </w:r>
      <w:r w:rsidRPr="00D35625">
        <w:rPr>
          <w:rFonts w:ascii="Calibri" w:eastAsia="Times New Roman" w:hAnsi="Calibri" w:cs="Calibri"/>
          <w:color w:val="000000"/>
          <w:sz w:val="24"/>
          <w:szCs w:val="24"/>
          <w:lang w:val="pl-PL" w:eastAsia="hr-HR"/>
        </w:rPr>
        <w:t xml:space="preserve">. godine ostvaren je u iznosu od </w:t>
      </w:r>
      <w:r w:rsidR="00C13B18">
        <w:rPr>
          <w:rFonts w:ascii="Calibri" w:eastAsia="Times New Roman" w:hAnsi="Calibri" w:cs="Calibri"/>
          <w:color w:val="000000"/>
          <w:sz w:val="24"/>
          <w:szCs w:val="24"/>
          <w:lang w:val="pl-PL" w:eastAsia="hr-HR"/>
        </w:rPr>
        <w:t>5.500.890,71</w:t>
      </w:r>
      <w:r w:rsidRPr="00D35625">
        <w:rPr>
          <w:rFonts w:ascii="Calibri" w:eastAsia="Times New Roman" w:hAnsi="Calibri" w:cs="Calibri"/>
          <w:color w:val="000000"/>
          <w:sz w:val="24"/>
          <w:szCs w:val="24"/>
          <w:lang w:val="pl-PL" w:eastAsia="hr-HR"/>
        </w:rPr>
        <w:t xml:space="preserve"> kn od ukupno planiranih </w:t>
      </w:r>
      <w:r w:rsidR="00C13B18">
        <w:rPr>
          <w:rFonts w:ascii="Calibri" w:eastAsia="Times New Roman" w:hAnsi="Calibri" w:cs="Calibri"/>
          <w:color w:val="000000"/>
          <w:sz w:val="24"/>
          <w:szCs w:val="24"/>
          <w:lang w:val="pl-PL" w:eastAsia="hr-HR"/>
        </w:rPr>
        <w:t>7.608.269,00</w:t>
      </w:r>
      <w:r w:rsidRPr="00D35625">
        <w:rPr>
          <w:rFonts w:ascii="Calibri" w:eastAsia="Times New Roman" w:hAnsi="Calibri" w:cs="Calibri"/>
          <w:color w:val="000000"/>
          <w:sz w:val="24"/>
          <w:szCs w:val="24"/>
          <w:lang w:val="pl-PL" w:eastAsia="hr-HR"/>
        </w:rPr>
        <w:t xml:space="preserve"> kn, odnosno s </w:t>
      </w:r>
      <w:r w:rsidR="00C13B18">
        <w:rPr>
          <w:rFonts w:ascii="Calibri" w:eastAsia="Times New Roman" w:hAnsi="Calibri" w:cs="Calibri"/>
          <w:color w:val="000000"/>
          <w:sz w:val="24"/>
          <w:szCs w:val="24"/>
          <w:lang w:val="pl-PL" w:eastAsia="hr-HR"/>
        </w:rPr>
        <w:t>72,30</w:t>
      </w:r>
      <w:r w:rsidRPr="00D35625">
        <w:rPr>
          <w:rFonts w:ascii="Calibri" w:eastAsia="Times New Roman" w:hAnsi="Calibri" w:cs="Calibri"/>
          <w:color w:val="000000"/>
          <w:sz w:val="24"/>
          <w:szCs w:val="24"/>
          <w:lang w:val="pl-PL" w:eastAsia="hr-HR"/>
        </w:rPr>
        <w:t xml:space="preserve"> % plana. </w:t>
      </w:r>
      <w:r w:rsidRPr="00D35625">
        <w:rPr>
          <w:rFonts w:ascii="Calibri" w:eastAsia="Times New Roman" w:hAnsi="Calibri" w:cs="Calibri"/>
          <w:color w:val="000000"/>
          <w:sz w:val="24"/>
          <w:szCs w:val="24"/>
          <w:lang w:val="pl-PL" w:eastAsia="hr-HR"/>
        </w:rPr>
        <w:tab/>
      </w:r>
    </w:p>
    <w:p w14:paraId="52C6DEA3" w14:textId="77777777" w:rsidR="00D35625" w:rsidRPr="00D35625" w:rsidRDefault="00D35625" w:rsidP="00D35625">
      <w:pPr>
        <w:keepNext/>
        <w:keepLines/>
        <w:spacing w:before="200" w:after="0" w:line="240" w:lineRule="auto"/>
        <w:jc w:val="both"/>
        <w:outlineLvl w:val="2"/>
        <w:rPr>
          <w:rFonts w:ascii="Calibri" w:eastAsia="Times New Roman" w:hAnsi="Calibri" w:cs="Calibri"/>
          <w:b/>
          <w:bCs/>
          <w:color w:val="000000"/>
          <w:sz w:val="24"/>
          <w:szCs w:val="24"/>
          <w:lang w:val="pl-PL"/>
        </w:rPr>
      </w:pPr>
      <w:bookmarkStart w:id="4" w:name="_Toc461980122"/>
      <w:bookmarkStart w:id="5" w:name="_Toc462119801"/>
      <w:r w:rsidRPr="00D35625">
        <w:rPr>
          <w:rFonts w:ascii="Calibri" w:eastAsia="Times New Roman" w:hAnsi="Calibri" w:cs="Calibri"/>
          <w:b/>
          <w:bCs/>
          <w:color w:val="000000"/>
          <w:sz w:val="24"/>
          <w:szCs w:val="24"/>
          <w:lang w:val="pl-PL"/>
        </w:rPr>
        <w:t xml:space="preserve">2.1.1. Aktivnost 1020A100001  </w:t>
      </w:r>
      <w:bookmarkEnd w:id="4"/>
      <w:bookmarkEnd w:id="5"/>
      <w:r w:rsidRPr="00D35625">
        <w:rPr>
          <w:rFonts w:ascii="Calibri" w:eastAsia="Times New Roman" w:hAnsi="Calibri" w:cs="Calibri"/>
          <w:b/>
          <w:bCs/>
          <w:color w:val="000000"/>
          <w:sz w:val="24"/>
          <w:szCs w:val="24"/>
          <w:lang w:val="pl-PL"/>
        </w:rPr>
        <w:t xml:space="preserve">Administracija i upravljanje </w:t>
      </w:r>
      <w:r w:rsidRPr="00D35625">
        <w:rPr>
          <w:rFonts w:ascii="Calibri" w:eastAsia="Times New Roman" w:hAnsi="Calibri" w:cs="Calibri"/>
          <w:b/>
          <w:bCs/>
          <w:color w:val="000000"/>
          <w:sz w:val="24"/>
          <w:szCs w:val="24"/>
          <w:lang w:val="pl-PL"/>
        </w:rPr>
        <w:tab/>
      </w:r>
    </w:p>
    <w:p w14:paraId="3257E32A" w14:textId="0891F21A" w:rsidR="00D35625" w:rsidRPr="00D35625" w:rsidRDefault="00D35625" w:rsidP="00D35625">
      <w:pPr>
        <w:keepNext/>
        <w:keepLines/>
        <w:spacing w:before="200" w:after="0" w:line="240"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color w:val="000000"/>
          <w:sz w:val="24"/>
          <w:szCs w:val="24"/>
          <w:lang w:val="pl-PL" w:eastAsia="hr-HR"/>
        </w:rPr>
        <w:t xml:space="preserve">Aktivnost </w:t>
      </w:r>
      <w:r w:rsidRPr="00D35625">
        <w:rPr>
          <w:rFonts w:ascii="Calibri" w:eastAsia="Times New Roman" w:hAnsi="Calibri" w:cs="Calibri"/>
          <w:i/>
          <w:color w:val="000000"/>
          <w:sz w:val="24"/>
          <w:szCs w:val="24"/>
          <w:lang w:val="pl-PL" w:eastAsia="hr-HR"/>
        </w:rPr>
        <w:t>Administracija i upravljanje</w:t>
      </w:r>
      <w:r w:rsidRPr="00D35625">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w:t>
      </w:r>
      <w:r w:rsidR="00C13B18">
        <w:rPr>
          <w:rFonts w:ascii="Calibri" w:eastAsia="Times New Roman" w:hAnsi="Calibri" w:cs="Calibri"/>
          <w:color w:val="000000"/>
          <w:sz w:val="24"/>
          <w:szCs w:val="24"/>
          <w:lang w:val="pl-PL" w:eastAsia="hr-HR"/>
        </w:rPr>
        <w:t xml:space="preserve">713.348,02 </w:t>
      </w:r>
      <w:r w:rsidRPr="00D35625">
        <w:rPr>
          <w:rFonts w:ascii="Calibri" w:eastAsia="Times New Roman" w:hAnsi="Calibri" w:cs="Calibri"/>
          <w:color w:val="000000"/>
          <w:sz w:val="24"/>
          <w:szCs w:val="24"/>
          <w:lang w:val="pl-PL" w:eastAsia="hr-HR"/>
        </w:rPr>
        <w:t xml:space="preserve">kn. Plaće za redovan rad, doprinosi na plaće i ostali rashodi za </w:t>
      </w:r>
      <w:r w:rsidR="006D0F48">
        <w:rPr>
          <w:rFonts w:ascii="Calibri" w:eastAsia="Times New Roman" w:hAnsi="Calibri" w:cs="Calibri"/>
          <w:color w:val="000000"/>
          <w:sz w:val="24"/>
          <w:szCs w:val="24"/>
          <w:lang w:val="pl-PL" w:eastAsia="hr-HR"/>
        </w:rPr>
        <w:t>šest službenika</w:t>
      </w:r>
      <w:r w:rsidRPr="00D35625">
        <w:rPr>
          <w:rFonts w:ascii="Calibri" w:eastAsia="Times New Roman" w:hAnsi="Calibri" w:cs="Calibri"/>
          <w:color w:val="000000"/>
          <w:sz w:val="24"/>
          <w:szCs w:val="24"/>
          <w:lang w:val="pl-PL" w:eastAsia="hr-HR"/>
        </w:rPr>
        <w:t xml:space="preserve"> upravnog odjela iznosili su </w:t>
      </w:r>
      <w:r w:rsidR="00C13B18">
        <w:rPr>
          <w:rFonts w:ascii="Calibri" w:eastAsia="Times New Roman" w:hAnsi="Calibri" w:cs="Calibri"/>
          <w:color w:val="000000"/>
          <w:sz w:val="24"/>
          <w:szCs w:val="24"/>
          <w:lang w:val="pl-PL" w:eastAsia="hr-HR"/>
        </w:rPr>
        <w:t>425.501,31</w:t>
      </w:r>
      <w:r w:rsidRPr="00D35625">
        <w:rPr>
          <w:rFonts w:ascii="Calibri" w:eastAsia="Times New Roman" w:hAnsi="Calibri" w:cs="Calibri"/>
          <w:color w:val="000000"/>
          <w:sz w:val="24"/>
          <w:szCs w:val="24"/>
          <w:lang w:val="pl-PL" w:eastAsia="hr-HR"/>
        </w:rPr>
        <w:t xml:space="preserve"> kn. Materijalno-financijski rashodi ostvareni su u iznosu od </w:t>
      </w:r>
      <w:r w:rsidR="00C13B18">
        <w:rPr>
          <w:rFonts w:ascii="Calibri" w:eastAsia="Times New Roman" w:hAnsi="Calibri" w:cs="Calibri"/>
          <w:color w:val="000000"/>
          <w:sz w:val="24"/>
          <w:szCs w:val="24"/>
          <w:lang w:val="pl-PL" w:eastAsia="hr-HR"/>
        </w:rPr>
        <w:t>287.846,71 kn</w:t>
      </w:r>
      <w:r w:rsidRPr="00D35625">
        <w:rPr>
          <w:rFonts w:ascii="Calibri" w:eastAsia="Times New Roman" w:hAnsi="Calibri" w:cs="Calibri"/>
          <w:color w:val="000000"/>
          <w:sz w:val="24"/>
          <w:szCs w:val="24"/>
          <w:lang w:val="pl-PL" w:eastAsia="hr-HR"/>
        </w:rPr>
        <w:t>, i to:</w:t>
      </w:r>
    </w:p>
    <w:p w14:paraId="70B294D3" w14:textId="6E6A5084" w:rsidR="00D35625" w:rsidRPr="00D35625" w:rsidRDefault="00D35625" w:rsidP="008A5BB1">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stručno usavršavanje zaposlenika </w:t>
      </w:r>
      <w:r w:rsidR="00C13B18">
        <w:rPr>
          <w:rFonts w:ascii="Calibri" w:eastAsia="Times New Roman" w:hAnsi="Calibri" w:cs="Calibri"/>
          <w:color w:val="000000"/>
          <w:sz w:val="24"/>
          <w:szCs w:val="24"/>
          <w:lang w:val="pl-PL" w:eastAsia="hr-HR"/>
        </w:rPr>
        <w:t>2.250,00</w:t>
      </w:r>
      <w:r w:rsidRPr="00D35625">
        <w:rPr>
          <w:rFonts w:ascii="Calibri" w:eastAsia="Times New Roman" w:hAnsi="Calibri" w:cs="Calibri"/>
          <w:color w:val="000000"/>
          <w:sz w:val="24"/>
          <w:szCs w:val="24"/>
          <w:lang w:val="pl-PL" w:eastAsia="hr-HR"/>
        </w:rPr>
        <w:t xml:space="preserve"> kn,</w:t>
      </w:r>
    </w:p>
    <w:p w14:paraId="0E04694D" w14:textId="319BEF35" w:rsidR="00D35625" w:rsidRPr="00D35625" w:rsidRDefault="008B077D" w:rsidP="008A5BB1">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službena putovanja i </w:t>
      </w:r>
      <w:r w:rsidR="00D35625" w:rsidRPr="00D35625">
        <w:rPr>
          <w:rFonts w:ascii="Calibri" w:eastAsia="Times New Roman" w:hAnsi="Calibri" w:cs="Calibri"/>
          <w:color w:val="000000"/>
          <w:sz w:val="24"/>
          <w:szCs w:val="24"/>
          <w:lang w:val="pl-PL" w:eastAsia="hr-HR"/>
        </w:rPr>
        <w:t xml:space="preserve">naknade za prijevoz na posao i s posla službenika </w:t>
      </w:r>
      <w:r w:rsidR="00C13B18">
        <w:rPr>
          <w:rFonts w:ascii="Calibri" w:eastAsia="Times New Roman" w:hAnsi="Calibri" w:cs="Calibri"/>
          <w:color w:val="000000"/>
          <w:sz w:val="24"/>
          <w:szCs w:val="24"/>
          <w:lang w:val="pl-PL" w:eastAsia="hr-HR"/>
        </w:rPr>
        <w:t>24.245,00</w:t>
      </w:r>
      <w:r w:rsidR="00D35625" w:rsidRPr="00D35625">
        <w:rPr>
          <w:rFonts w:ascii="Calibri" w:eastAsia="Times New Roman" w:hAnsi="Calibri" w:cs="Calibri"/>
          <w:color w:val="000000"/>
          <w:sz w:val="24"/>
          <w:szCs w:val="24"/>
          <w:lang w:val="pl-PL" w:eastAsia="hr-HR"/>
        </w:rPr>
        <w:t xml:space="preserve"> kn, </w:t>
      </w:r>
    </w:p>
    <w:p w14:paraId="5A48722F" w14:textId="1868EFC1" w:rsidR="00D35625" w:rsidRDefault="00D35625" w:rsidP="008A5BB1">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godišnje pretplate na stručnu literaturu u iznosu od </w:t>
      </w:r>
      <w:r w:rsidR="00C13B18">
        <w:rPr>
          <w:rFonts w:ascii="Calibri" w:eastAsia="Times New Roman" w:hAnsi="Calibri" w:cs="Calibri"/>
          <w:color w:val="000000"/>
          <w:sz w:val="24"/>
          <w:szCs w:val="24"/>
          <w:lang w:val="pl-PL" w:eastAsia="hr-HR"/>
        </w:rPr>
        <w:t xml:space="preserve">1.000,00 </w:t>
      </w:r>
      <w:r w:rsidRPr="00D35625">
        <w:rPr>
          <w:rFonts w:ascii="Calibri" w:eastAsia="Times New Roman" w:hAnsi="Calibri" w:cs="Calibri"/>
          <w:color w:val="000000"/>
          <w:sz w:val="24"/>
          <w:szCs w:val="24"/>
          <w:lang w:val="pl-PL" w:eastAsia="hr-HR"/>
        </w:rPr>
        <w:t>kn,</w:t>
      </w:r>
    </w:p>
    <w:p w14:paraId="6DEF3CFB" w14:textId="4D239AE6" w:rsidR="008B077D" w:rsidRPr="00D35625" w:rsidRDefault="008B077D" w:rsidP="008A5BB1">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nabave sitnog inventara</w:t>
      </w:r>
      <w:r w:rsidR="00C13B18">
        <w:rPr>
          <w:rFonts w:ascii="Calibri" w:eastAsia="Times New Roman" w:hAnsi="Calibri" w:cs="Calibri"/>
          <w:color w:val="000000"/>
          <w:sz w:val="24"/>
          <w:szCs w:val="24"/>
          <w:lang w:val="pl-PL" w:eastAsia="hr-HR"/>
        </w:rPr>
        <w:t xml:space="preserve"> (trakaste zavjese)</w:t>
      </w:r>
      <w:r>
        <w:rPr>
          <w:rFonts w:ascii="Calibri" w:eastAsia="Times New Roman" w:hAnsi="Calibri" w:cs="Calibri"/>
          <w:color w:val="000000"/>
          <w:sz w:val="24"/>
          <w:szCs w:val="24"/>
          <w:lang w:val="pl-PL" w:eastAsia="hr-HR"/>
        </w:rPr>
        <w:t xml:space="preserve"> </w:t>
      </w:r>
      <w:r w:rsidR="00C13B18">
        <w:rPr>
          <w:rFonts w:ascii="Calibri" w:eastAsia="Times New Roman" w:hAnsi="Calibri" w:cs="Calibri"/>
          <w:color w:val="000000"/>
          <w:sz w:val="24"/>
          <w:szCs w:val="24"/>
          <w:lang w:val="pl-PL" w:eastAsia="hr-HR"/>
        </w:rPr>
        <w:t>5.616,00 kn</w:t>
      </w:r>
      <w:r>
        <w:rPr>
          <w:rFonts w:ascii="Calibri" w:eastAsia="Times New Roman" w:hAnsi="Calibri" w:cs="Calibri"/>
          <w:color w:val="000000"/>
          <w:sz w:val="24"/>
          <w:szCs w:val="24"/>
          <w:lang w:val="pl-PL" w:eastAsia="hr-HR"/>
        </w:rPr>
        <w:t>,</w:t>
      </w:r>
    </w:p>
    <w:p w14:paraId="28514C4B" w14:textId="0F4AFD32" w:rsidR="00D35625" w:rsidRPr="00494689" w:rsidRDefault="00D35625" w:rsidP="008A5BB1">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494689">
        <w:rPr>
          <w:rFonts w:ascii="Calibri" w:eastAsia="Times New Roman" w:hAnsi="Calibri" w:cs="Calibri"/>
          <w:color w:val="000000"/>
          <w:sz w:val="24"/>
          <w:szCs w:val="24"/>
          <w:lang w:val="pl-PL" w:eastAsia="hr-HR"/>
        </w:rPr>
        <w:t>mjesečno održavanje računalne aplikacije i ostale računalne usluge</w:t>
      </w:r>
      <w:r w:rsidR="00494689">
        <w:rPr>
          <w:rFonts w:ascii="Calibri" w:eastAsia="Times New Roman" w:hAnsi="Calibri" w:cs="Calibri"/>
          <w:color w:val="000000"/>
          <w:sz w:val="24"/>
          <w:szCs w:val="24"/>
          <w:lang w:val="pl-PL" w:eastAsia="hr-HR"/>
        </w:rPr>
        <w:t xml:space="preserve"> </w:t>
      </w:r>
      <w:r w:rsidR="00C13B18">
        <w:rPr>
          <w:rFonts w:ascii="Calibri" w:eastAsia="Times New Roman" w:hAnsi="Calibri" w:cs="Calibri"/>
          <w:color w:val="000000"/>
          <w:sz w:val="24"/>
          <w:szCs w:val="24"/>
          <w:lang w:val="pl-PL" w:eastAsia="hr-HR"/>
        </w:rPr>
        <w:t>126.979,33 kn</w:t>
      </w:r>
      <w:r w:rsidRPr="00494689">
        <w:rPr>
          <w:rFonts w:ascii="Calibri" w:eastAsia="Times New Roman" w:hAnsi="Calibri" w:cs="Calibri"/>
          <w:color w:val="000000"/>
          <w:sz w:val="24"/>
          <w:szCs w:val="24"/>
          <w:lang w:val="pl-PL" w:eastAsia="hr-HR"/>
        </w:rPr>
        <w:t xml:space="preserve">, </w:t>
      </w:r>
    </w:p>
    <w:p w14:paraId="51E89D35" w14:textId="565C653B" w:rsidR="00D35625" w:rsidRPr="00D35625" w:rsidRDefault="00D35625" w:rsidP="008A5BB1">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članarina Udruzi gradova RH u iznosu od </w:t>
      </w:r>
      <w:r w:rsidR="00C13B18">
        <w:rPr>
          <w:rFonts w:ascii="Calibri" w:eastAsia="Times New Roman" w:hAnsi="Calibri" w:cs="Calibri"/>
          <w:color w:val="000000"/>
          <w:sz w:val="24"/>
          <w:szCs w:val="24"/>
          <w:lang w:val="pl-PL" w:eastAsia="hr-HR"/>
        </w:rPr>
        <w:t>13.376,22</w:t>
      </w:r>
      <w:r w:rsidRPr="00D35625">
        <w:rPr>
          <w:rFonts w:ascii="Calibri" w:eastAsia="Times New Roman" w:hAnsi="Calibri" w:cs="Calibri"/>
          <w:color w:val="000000"/>
          <w:sz w:val="24"/>
          <w:szCs w:val="24"/>
          <w:lang w:val="pl-PL" w:eastAsia="hr-HR"/>
        </w:rPr>
        <w:t xml:space="preserve"> kn, </w:t>
      </w:r>
    </w:p>
    <w:p w14:paraId="63E3CA6D" w14:textId="5DBA1A89" w:rsidR="00D35625" w:rsidRPr="00D35625" w:rsidRDefault="00D35625" w:rsidP="008A5BB1">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naknada Poreznoj upravi, koja se uplaćuje u Državni proračun RH, u visini od 5% naplaćenih prihoda od gradskih poreza za poslove utvrđivanja, evidentiranja, nadzora, naplate i ovrhe radi naplate gradskih poreza, za razdoblje od prosinca 202</w:t>
      </w:r>
      <w:r w:rsidR="00C13B18">
        <w:rPr>
          <w:rFonts w:ascii="Calibri" w:eastAsia="Times New Roman" w:hAnsi="Calibri" w:cs="Calibri"/>
          <w:color w:val="000000"/>
          <w:sz w:val="24"/>
          <w:szCs w:val="24"/>
          <w:lang w:val="pl-PL" w:eastAsia="hr-HR"/>
        </w:rPr>
        <w:t>1</w:t>
      </w:r>
      <w:r w:rsidRPr="00D35625">
        <w:rPr>
          <w:rFonts w:ascii="Calibri" w:eastAsia="Times New Roman" w:hAnsi="Calibri" w:cs="Calibri"/>
          <w:color w:val="000000"/>
          <w:sz w:val="24"/>
          <w:szCs w:val="24"/>
          <w:lang w:val="pl-PL" w:eastAsia="hr-HR"/>
        </w:rPr>
        <w:t>.</w:t>
      </w:r>
      <w:r w:rsidR="006D0F48">
        <w:rPr>
          <w:rFonts w:ascii="Calibri" w:eastAsia="Times New Roman" w:hAnsi="Calibri" w:cs="Calibri"/>
          <w:color w:val="000000"/>
          <w:sz w:val="24"/>
          <w:szCs w:val="24"/>
          <w:lang w:val="pl-PL" w:eastAsia="hr-HR"/>
        </w:rPr>
        <w:t xml:space="preserve"> do s</w:t>
      </w:r>
      <w:r w:rsidR="00C13B18">
        <w:rPr>
          <w:rFonts w:ascii="Calibri" w:eastAsia="Times New Roman" w:hAnsi="Calibri" w:cs="Calibri"/>
          <w:color w:val="000000"/>
          <w:sz w:val="24"/>
          <w:szCs w:val="24"/>
          <w:lang w:val="pl-PL" w:eastAsia="hr-HR"/>
        </w:rPr>
        <w:t>vibnja 2022</w:t>
      </w:r>
      <w:r w:rsidRPr="00D35625">
        <w:rPr>
          <w:rFonts w:ascii="Calibri" w:eastAsia="Times New Roman" w:hAnsi="Calibri" w:cs="Calibri"/>
          <w:color w:val="000000"/>
          <w:sz w:val="24"/>
          <w:szCs w:val="24"/>
          <w:lang w:val="pl-PL" w:eastAsia="hr-HR"/>
        </w:rPr>
        <w:t xml:space="preserve">. godine u iznosu od </w:t>
      </w:r>
      <w:r w:rsidR="00C13B18">
        <w:rPr>
          <w:rFonts w:ascii="Calibri" w:eastAsia="Times New Roman" w:hAnsi="Calibri" w:cs="Calibri"/>
          <w:color w:val="000000"/>
          <w:sz w:val="24"/>
          <w:szCs w:val="24"/>
          <w:lang w:val="pl-PL" w:eastAsia="hr-HR"/>
        </w:rPr>
        <w:t>817,39 kn</w:t>
      </w:r>
      <w:r w:rsidRPr="00D35625">
        <w:rPr>
          <w:rFonts w:ascii="Calibri" w:eastAsia="Times New Roman" w:hAnsi="Calibri" w:cs="Calibri"/>
          <w:color w:val="000000"/>
          <w:sz w:val="24"/>
          <w:szCs w:val="24"/>
          <w:lang w:val="pl-PL" w:eastAsia="hr-HR"/>
        </w:rPr>
        <w:t xml:space="preserve">, </w:t>
      </w:r>
    </w:p>
    <w:p w14:paraId="34D99F13" w14:textId="4FC69924" w:rsidR="00D35625" w:rsidRPr="00D35625" w:rsidRDefault="00D35625" w:rsidP="008A5BB1">
      <w:pPr>
        <w:keepNext/>
        <w:keepLines/>
        <w:numPr>
          <w:ilvl w:val="0"/>
          <w:numId w:val="1"/>
        </w:numPr>
        <w:spacing w:after="0" w:line="240" w:lineRule="auto"/>
        <w:ind w:left="714" w:hanging="357"/>
        <w:jc w:val="both"/>
        <w:outlineLvl w:val="2"/>
        <w:rPr>
          <w:rFonts w:ascii="Calibri" w:eastAsia="Times New Roman" w:hAnsi="Calibri" w:cs="Calibri"/>
          <w:color w:val="000000"/>
          <w:sz w:val="24"/>
          <w:szCs w:val="24"/>
          <w:lang w:val="pl-PL" w:eastAsia="hr-HR"/>
        </w:rPr>
      </w:pPr>
      <w:r w:rsidRPr="00D35625">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D35625">
        <w:rPr>
          <w:rFonts w:ascii="Calibri" w:eastAsia="Times New Roman" w:hAnsi="Calibri" w:cs="Calibri"/>
          <w:color w:val="000000"/>
          <w:sz w:val="24"/>
          <w:szCs w:val="24"/>
          <w:lang w:val="pl-PL" w:eastAsia="hr-HR"/>
        </w:rPr>
        <w:t xml:space="preserve">za </w:t>
      </w:r>
      <w:r w:rsidRPr="00D35625">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D35625">
        <w:rPr>
          <w:rFonts w:ascii="Calibri" w:eastAsia="Times New Roman" w:hAnsi="Calibri" w:cs="Calibri"/>
          <w:color w:val="000000"/>
          <w:sz w:val="24"/>
          <w:szCs w:val="24"/>
          <w:lang w:val="pl-PL" w:eastAsia="hr-HR"/>
        </w:rPr>
        <w:t xml:space="preserve">sukladno Zakonu o financiranju jedinica lokalne i područne (regionalne) samouprave („Narodne novine”, broj 127/17 i 138/20) u iznosu od </w:t>
      </w:r>
      <w:r w:rsidR="00C13B18">
        <w:rPr>
          <w:rFonts w:ascii="Calibri" w:eastAsia="Times New Roman" w:hAnsi="Calibri" w:cs="Calibri"/>
          <w:color w:val="000000"/>
          <w:sz w:val="24"/>
          <w:szCs w:val="24"/>
          <w:lang w:val="pl-PL" w:eastAsia="hr-HR"/>
        </w:rPr>
        <w:t>62.837,03</w:t>
      </w:r>
      <w:r w:rsidRPr="00D35625">
        <w:rPr>
          <w:rFonts w:ascii="Calibri" w:eastAsia="Times New Roman" w:hAnsi="Calibri" w:cs="Calibri"/>
          <w:color w:val="000000"/>
          <w:sz w:val="24"/>
          <w:szCs w:val="24"/>
          <w:lang w:val="pl-PL" w:eastAsia="hr-HR"/>
        </w:rPr>
        <w:t xml:space="preserve"> kn,</w:t>
      </w:r>
    </w:p>
    <w:p w14:paraId="1BB86FD3" w14:textId="10494024" w:rsidR="00D35625" w:rsidRPr="00D35625" w:rsidRDefault="00D35625"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troškovi provizije za uplate od strane građana u iznosu od </w:t>
      </w:r>
      <w:r w:rsidR="00C13B18">
        <w:rPr>
          <w:rFonts w:ascii="Calibri" w:eastAsia="Times New Roman" w:hAnsi="Calibri" w:cs="Calibri"/>
          <w:color w:val="000000"/>
          <w:sz w:val="24"/>
          <w:szCs w:val="24"/>
          <w:lang w:val="pl-PL" w:eastAsia="hr-HR"/>
        </w:rPr>
        <w:t>14.851,00</w:t>
      </w:r>
      <w:r w:rsidRPr="00D35625">
        <w:rPr>
          <w:rFonts w:ascii="Calibri" w:eastAsia="Times New Roman" w:hAnsi="Calibri" w:cs="Calibri"/>
          <w:color w:val="000000"/>
          <w:sz w:val="24"/>
          <w:szCs w:val="24"/>
          <w:lang w:val="pl-PL" w:eastAsia="hr-HR"/>
        </w:rPr>
        <w:t xml:space="preserve"> kn, </w:t>
      </w:r>
    </w:p>
    <w:p w14:paraId="0DA6B5EA" w14:textId="14C0BC5A" w:rsidR="00D35625" w:rsidRPr="00D35625" w:rsidRDefault="00D35625" w:rsidP="008A5BB1">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elektronički mjesečni izvještaji o vlastitim prihodima i primicima gradskog proračuna, uplati i rasporedu zajedničkih prihoda proračuna, izvještaj po vrstama poreza i prireza na dohodak, te dnevni izvodi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sidR="00C13B18">
        <w:rPr>
          <w:rFonts w:ascii="Calibri" w:eastAsia="Times New Roman" w:hAnsi="Calibri" w:cs="Calibri"/>
          <w:color w:val="000000"/>
          <w:sz w:val="24"/>
          <w:szCs w:val="24"/>
          <w:lang w:val="pl-PL" w:eastAsia="hr-HR"/>
        </w:rPr>
        <w:t>198,80</w:t>
      </w:r>
      <w:r w:rsidRPr="00D35625">
        <w:rPr>
          <w:rFonts w:ascii="Calibri" w:eastAsia="Times New Roman" w:hAnsi="Calibri" w:cs="Calibri"/>
          <w:color w:val="000000"/>
          <w:sz w:val="24"/>
          <w:szCs w:val="24"/>
          <w:lang w:val="pl-PL" w:eastAsia="hr-HR"/>
        </w:rPr>
        <w:t xml:space="preserve"> kn,</w:t>
      </w:r>
    </w:p>
    <w:p w14:paraId="4F9D97B1" w14:textId="196B0264" w:rsidR="00D35625" w:rsidRPr="00D35625" w:rsidRDefault="00D35625"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ostali nespomenuti rashodi poslovanja u iznosu </w:t>
      </w:r>
      <w:r w:rsidR="00C13B18">
        <w:rPr>
          <w:rFonts w:ascii="Calibri" w:eastAsia="Times New Roman" w:hAnsi="Calibri" w:cs="Calibri"/>
          <w:color w:val="000000"/>
          <w:sz w:val="24"/>
          <w:szCs w:val="24"/>
          <w:lang w:val="pl-PL" w:eastAsia="hr-HR"/>
        </w:rPr>
        <w:t>2.162,50</w:t>
      </w:r>
      <w:r w:rsidRPr="00D35625">
        <w:rPr>
          <w:rFonts w:ascii="Calibri" w:eastAsia="Times New Roman" w:hAnsi="Calibri" w:cs="Calibri"/>
          <w:color w:val="000000"/>
          <w:sz w:val="24"/>
          <w:szCs w:val="24"/>
          <w:lang w:val="pl-PL" w:eastAsia="hr-HR"/>
        </w:rPr>
        <w:t xml:space="preserve"> kn (FINA certifikat, obračun naknade za eRačune i dr.),</w:t>
      </w:r>
    </w:p>
    <w:p w14:paraId="11D5DEDA" w14:textId="32F03561" w:rsidR="008B077D" w:rsidRDefault="00D35625"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zatezne kamate za neprovremeno podmirene obveze </w:t>
      </w:r>
      <w:r w:rsidR="00C13B18">
        <w:rPr>
          <w:rFonts w:ascii="Calibri" w:eastAsia="Times New Roman" w:hAnsi="Calibri" w:cs="Calibri"/>
          <w:color w:val="000000"/>
          <w:sz w:val="24"/>
          <w:szCs w:val="24"/>
          <w:lang w:val="pl-PL" w:eastAsia="hr-HR"/>
        </w:rPr>
        <w:t>1.296,85</w:t>
      </w:r>
      <w:r w:rsidRPr="00D35625">
        <w:rPr>
          <w:rFonts w:ascii="Calibri" w:eastAsia="Times New Roman" w:hAnsi="Calibri" w:cs="Calibri"/>
          <w:color w:val="000000"/>
          <w:sz w:val="24"/>
          <w:szCs w:val="24"/>
          <w:lang w:val="pl-PL" w:eastAsia="hr-HR"/>
        </w:rPr>
        <w:t xml:space="preserve"> kn</w:t>
      </w:r>
      <w:r w:rsidR="008B077D">
        <w:rPr>
          <w:rFonts w:ascii="Calibri" w:eastAsia="Times New Roman" w:hAnsi="Calibri" w:cs="Calibri"/>
          <w:color w:val="000000"/>
          <w:sz w:val="24"/>
          <w:szCs w:val="24"/>
          <w:lang w:val="pl-PL" w:eastAsia="hr-HR"/>
        </w:rPr>
        <w:t>,</w:t>
      </w:r>
    </w:p>
    <w:p w14:paraId="6BD1384A" w14:textId="05F49B84" w:rsidR="00D35625" w:rsidRPr="008B077D" w:rsidRDefault="008B077D"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usluge banaka </w:t>
      </w:r>
      <w:r w:rsidR="00C13B18">
        <w:rPr>
          <w:rFonts w:ascii="Calibri" w:eastAsia="Times New Roman" w:hAnsi="Calibri" w:cs="Calibri"/>
          <w:color w:val="000000"/>
          <w:sz w:val="24"/>
          <w:szCs w:val="24"/>
          <w:lang w:val="pl-PL" w:eastAsia="hr-HR"/>
        </w:rPr>
        <w:t>32.116,59</w:t>
      </w:r>
      <w:r>
        <w:rPr>
          <w:rFonts w:ascii="Calibri" w:eastAsia="Times New Roman" w:hAnsi="Calibri" w:cs="Calibri"/>
          <w:color w:val="000000"/>
          <w:sz w:val="24"/>
          <w:szCs w:val="24"/>
          <w:lang w:val="pl-PL" w:eastAsia="hr-HR"/>
        </w:rPr>
        <w:t xml:space="preserve"> kn</w:t>
      </w:r>
      <w:r w:rsidR="00D35625" w:rsidRPr="008B077D">
        <w:rPr>
          <w:rFonts w:ascii="Calibri" w:eastAsia="Times New Roman" w:hAnsi="Calibri" w:cs="Calibri"/>
          <w:color w:val="000000"/>
          <w:sz w:val="24"/>
          <w:szCs w:val="24"/>
          <w:lang w:val="pl-PL" w:eastAsia="hr-HR"/>
        </w:rPr>
        <w:t xml:space="preserve"> te </w:t>
      </w:r>
    </w:p>
    <w:p w14:paraId="03CF5D62" w14:textId="0F736BB2" w:rsidR="00C313E8" w:rsidRDefault="008B077D" w:rsidP="008A5BB1">
      <w:pPr>
        <w:numPr>
          <w:ilvl w:val="0"/>
          <w:numId w:val="1"/>
        </w:numPr>
        <w:spacing w:after="0" w:line="276"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nabava knjiga u iznosu od </w:t>
      </w:r>
      <w:bookmarkStart w:id="6" w:name="_Toc461980124"/>
      <w:bookmarkStart w:id="7" w:name="_Toc462119803"/>
      <w:r w:rsidR="0021266E">
        <w:rPr>
          <w:rFonts w:ascii="Calibri" w:eastAsia="Times New Roman" w:hAnsi="Calibri" w:cs="Calibri"/>
          <w:color w:val="000000"/>
          <w:sz w:val="24"/>
          <w:szCs w:val="24"/>
          <w:lang w:val="pl-PL" w:eastAsia="hr-HR"/>
        </w:rPr>
        <w:t>100,00 kn.</w:t>
      </w:r>
    </w:p>
    <w:p w14:paraId="2B9068D4" w14:textId="77777777" w:rsidR="00C313E8" w:rsidRDefault="00C313E8" w:rsidP="00C313E8">
      <w:pPr>
        <w:spacing w:after="0" w:line="276" w:lineRule="auto"/>
        <w:ind w:left="714"/>
        <w:contextualSpacing/>
        <w:jc w:val="both"/>
        <w:rPr>
          <w:rFonts w:ascii="Calibri" w:eastAsia="Times New Roman" w:hAnsi="Calibri" w:cs="Calibri"/>
          <w:color w:val="000000"/>
          <w:sz w:val="24"/>
          <w:szCs w:val="24"/>
          <w:lang w:val="pl-PL" w:eastAsia="hr-HR"/>
        </w:rPr>
      </w:pPr>
    </w:p>
    <w:p w14:paraId="262317FC" w14:textId="77777777" w:rsidR="006227FD" w:rsidRDefault="006227FD" w:rsidP="00C313E8">
      <w:pPr>
        <w:spacing w:after="0" w:line="276" w:lineRule="auto"/>
        <w:ind w:left="714"/>
        <w:contextualSpacing/>
        <w:jc w:val="both"/>
        <w:rPr>
          <w:rFonts w:ascii="Calibri" w:eastAsia="Times New Roman" w:hAnsi="Calibri" w:cs="Calibri"/>
          <w:color w:val="000000"/>
          <w:sz w:val="24"/>
          <w:szCs w:val="24"/>
          <w:lang w:val="pl-PL" w:eastAsia="hr-HR"/>
        </w:rPr>
      </w:pPr>
    </w:p>
    <w:p w14:paraId="2B5BDB64" w14:textId="77777777" w:rsidR="006227FD" w:rsidRPr="00C313E8" w:rsidRDefault="006227FD" w:rsidP="00C313E8">
      <w:pPr>
        <w:spacing w:after="0" w:line="276" w:lineRule="auto"/>
        <w:ind w:left="714"/>
        <w:contextualSpacing/>
        <w:jc w:val="both"/>
        <w:rPr>
          <w:rFonts w:ascii="Calibri" w:eastAsia="Times New Roman" w:hAnsi="Calibri" w:cs="Calibri"/>
          <w:color w:val="000000"/>
          <w:sz w:val="24"/>
          <w:szCs w:val="24"/>
          <w:lang w:val="pl-PL" w:eastAsia="hr-HR"/>
        </w:rPr>
      </w:pPr>
    </w:p>
    <w:p w14:paraId="4DA7706A" w14:textId="3DE8C6E5" w:rsidR="00C313E8" w:rsidRDefault="00D35625" w:rsidP="00C313E8">
      <w:pPr>
        <w:keepNext/>
        <w:keepLines/>
        <w:spacing w:before="200" w:after="0" w:line="276"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b/>
          <w:bCs/>
          <w:color w:val="000000"/>
          <w:sz w:val="24"/>
          <w:szCs w:val="24"/>
          <w:lang w:val="pl-PL"/>
        </w:rPr>
        <w:lastRenderedPageBreak/>
        <w:t xml:space="preserve">2.1.2. Aktivnost 1020A10002 Otplata </w:t>
      </w:r>
      <w:bookmarkEnd w:id="6"/>
      <w:bookmarkEnd w:id="7"/>
      <w:r w:rsidR="00C313E8">
        <w:rPr>
          <w:rFonts w:ascii="Calibri" w:eastAsia="Times New Roman" w:hAnsi="Calibri" w:cs="Calibri"/>
          <w:b/>
          <w:bCs/>
          <w:color w:val="000000"/>
          <w:sz w:val="24"/>
          <w:szCs w:val="24"/>
          <w:lang w:val="pl-PL"/>
        </w:rPr>
        <w:t>kredita</w:t>
      </w:r>
    </w:p>
    <w:p w14:paraId="7DFC51AF" w14:textId="77777777" w:rsidR="006227FD" w:rsidRPr="00C313E8" w:rsidRDefault="006227FD" w:rsidP="00C313E8">
      <w:pPr>
        <w:keepNext/>
        <w:keepLines/>
        <w:spacing w:before="200" w:after="0" w:line="276" w:lineRule="auto"/>
        <w:jc w:val="both"/>
        <w:outlineLvl w:val="2"/>
        <w:rPr>
          <w:rFonts w:ascii="Calibri" w:eastAsia="Times New Roman" w:hAnsi="Calibri" w:cs="Calibri"/>
          <w:b/>
          <w:bCs/>
          <w:color w:val="000000"/>
          <w:sz w:val="24"/>
          <w:szCs w:val="24"/>
          <w:lang w:val="pl-PL"/>
        </w:rPr>
      </w:pPr>
    </w:p>
    <w:p w14:paraId="58923C8C" w14:textId="0B8B5D0D" w:rsidR="0021266E" w:rsidRPr="0021266E" w:rsidRDefault="00D35625" w:rsidP="0021266E">
      <w:pPr>
        <w:jc w:val="both"/>
        <w:rPr>
          <w:rFonts w:ascii="Calibri" w:eastAsia="Times New Roman" w:hAnsi="Calibri" w:cs="Calibri"/>
          <w:color w:val="000000"/>
          <w:sz w:val="24"/>
          <w:szCs w:val="24"/>
          <w:shd w:val="clear" w:color="auto" w:fill="FFFFFF"/>
          <w:lang w:eastAsia="hr-HR"/>
        </w:rPr>
      </w:pPr>
      <w:r w:rsidRPr="00D35625">
        <w:rPr>
          <w:rFonts w:ascii="Calibri" w:eastAsia="Times New Roman" w:hAnsi="Calibri" w:cs="Calibri"/>
          <w:color w:val="000000"/>
          <w:sz w:val="24"/>
          <w:szCs w:val="24"/>
          <w:lang w:val="pl-PL" w:eastAsia="hr-HR"/>
        </w:rPr>
        <w:t xml:space="preserve">Aktivnost </w:t>
      </w:r>
      <w:r w:rsidRPr="006D0F48">
        <w:rPr>
          <w:rFonts w:ascii="Calibri" w:eastAsia="Times New Roman" w:hAnsi="Calibri" w:cs="Calibri"/>
          <w:i/>
          <w:color w:val="000000"/>
          <w:sz w:val="24"/>
          <w:szCs w:val="24"/>
          <w:lang w:val="pl-PL" w:eastAsia="hr-HR"/>
        </w:rPr>
        <w:t>otplate kredita</w:t>
      </w:r>
      <w:r w:rsidRPr="00D35625">
        <w:rPr>
          <w:rFonts w:ascii="Calibri" w:eastAsia="Times New Roman" w:hAnsi="Calibri" w:cs="Calibri"/>
          <w:color w:val="000000"/>
          <w:sz w:val="24"/>
          <w:szCs w:val="24"/>
          <w:lang w:val="pl-PL" w:eastAsia="hr-HR"/>
        </w:rPr>
        <w:t xml:space="preserve"> </w:t>
      </w:r>
      <w:r w:rsidR="0021266E">
        <w:rPr>
          <w:rFonts w:ascii="Calibri" w:eastAsia="Times New Roman" w:hAnsi="Calibri" w:cs="Calibri"/>
          <w:color w:val="000000"/>
          <w:sz w:val="24"/>
          <w:szCs w:val="24"/>
          <w:lang w:val="pl-PL" w:eastAsia="hr-HR"/>
        </w:rPr>
        <w:t>u razdoblju od 1. siječnja do 30</w:t>
      </w:r>
      <w:r w:rsidRPr="00D35625">
        <w:rPr>
          <w:rFonts w:ascii="Calibri" w:eastAsia="Times New Roman" w:hAnsi="Calibri" w:cs="Calibri"/>
          <w:color w:val="000000"/>
          <w:sz w:val="24"/>
          <w:szCs w:val="24"/>
          <w:lang w:val="pl-PL" w:eastAsia="hr-HR"/>
        </w:rPr>
        <w:t xml:space="preserve">. </w:t>
      </w:r>
      <w:r w:rsidR="0021266E">
        <w:rPr>
          <w:rFonts w:ascii="Calibri" w:eastAsia="Times New Roman" w:hAnsi="Calibri" w:cs="Calibri"/>
          <w:color w:val="000000"/>
          <w:sz w:val="24"/>
          <w:szCs w:val="24"/>
          <w:lang w:val="pl-PL" w:eastAsia="hr-HR"/>
        </w:rPr>
        <w:t>lipnja 2022</w:t>
      </w:r>
      <w:r w:rsidRPr="00D35625">
        <w:rPr>
          <w:rFonts w:ascii="Calibri" w:eastAsia="Times New Roman" w:hAnsi="Calibri" w:cs="Calibri"/>
          <w:color w:val="000000"/>
          <w:sz w:val="24"/>
          <w:szCs w:val="24"/>
          <w:lang w:val="pl-PL" w:eastAsia="hr-HR"/>
        </w:rPr>
        <w:t xml:space="preserve">. godine ostvarena je u iznosu od </w:t>
      </w:r>
      <w:r w:rsidR="0021266E">
        <w:rPr>
          <w:rFonts w:ascii="Calibri" w:eastAsia="Times New Roman" w:hAnsi="Calibri" w:cs="Calibri"/>
          <w:color w:val="000000"/>
          <w:sz w:val="24"/>
          <w:szCs w:val="24"/>
          <w:lang w:val="pl-PL" w:eastAsia="hr-HR"/>
        </w:rPr>
        <w:t>4.787.542,69</w:t>
      </w:r>
      <w:r w:rsidR="00960FF5">
        <w:rPr>
          <w:rFonts w:ascii="Calibri" w:eastAsia="Times New Roman" w:hAnsi="Calibri" w:cs="Calibri"/>
          <w:color w:val="000000"/>
          <w:sz w:val="24"/>
          <w:szCs w:val="24"/>
          <w:lang w:val="pl-PL" w:eastAsia="hr-HR"/>
        </w:rPr>
        <w:t xml:space="preserve"> kn od planiranih </w:t>
      </w:r>
      <w:r w:rsidR="0021266E">
        <w:rPr>
          <w:rFonts w:ascii="Calibri" w:eastAsia="Times New Roman" w:hAnsi="Calibri" w:cs="Calibri"/>
          <w:color w:val="000000"/>
          <w:sz w:val="24"/>
          <w:szCs w:val="24"/>
          <w:lang w:val="pl-PL" w:eastAsia="hr-HR"/>
        </w:rPr>
        <w:t xml:space="preserve">5.983.428,00 </w:t>
      </w:r>
      <w:r w:rsidR="00960FF5">
        <w:rPr>
          <w:rFonts w:ascii="Calibri" w:eastAsia="Times New Roman" w:hAnsi="Calibri" w:cs="Calibri"/>
          <w:color w:val="000000"/>
          <w:sz w:val="24"/>
          <w:szCs w:val="24"/>
          <w:lang w:val="pl-PL" w:eastAsia="hr-HR"/>
        </w:rPr>
        <w:t xml:space="preserve">kn, odnosno s </w:t>
      </w:r>
      <w:r w:rsidR="0021266E">
        <w:rPr>
          <w:rFonts w:ascii="Calibri" w:eastAsia="Times New Roman" w:hAnsi="Calibri" w:cs="Calibri"/>
          <w:color w:val="000000"/>
          <w:sz w:val="24"/>
          <w:szCs w:val="24"/>
          <w:lang w:val="pl-PL" w:eastAsia="hr-HR"/>
        </w:rPr>
        <w:t>80,01</w:t>
      </w:r>
      <w:r w:rsidRPr="00D35625">
        <w:rPr>
          <w:rFonts w:ascii="Calibri" w:eastAsia="Times New Roman" w:hAnsi="Calibri" w:cs="Calibri"/>
          <w:color w:val="000000"/>
          <w:sz w:val="24"/>
          <w:szCs w:val="24"/>
          <w:lang w:val="pl-PL" w:eastAsia="hr-HR"/>
        </w:rPr>
        <w:t xml:space="preserve"> % plana. Čine ga izdaci za otplatu glavnice dugoročnog tuzemnog kredita s valutnom klauzulom u iznosu od </w:t>
      </w:r>
      <w:r w:rsidR="0021266E">
        <w:rPr>
          <w:rFonts w:ascii="Calibri" w:eastAsia="Times New Roman" w:hAnsi="Calibri" w:cs="Calibri"/>
          <w:color w:val="000000"/>
          <w:sz w:val="24"/>
          <w:szCs w:val="24"/>
          <w:lang w:val="pl-PL" w:eastAsia="hr-HR"/>
        </w:rPr>
        <w:t>536.079,56</w:t>
      </w:r>
      <w:r w:rsidRPr="00D35625">
        <w:rPr>
          <w:rFonts w:ascii="Calibri" w:eastAsia="Times New Roman" w:hAnsi="Calibri" w:cs="Calibri"/>
          <w:color w:val="000000"/>
          <w:sz w:val="24"/>
          <w:szCs w:val="24"/>
          <w:lang w:val="pl-PL" w:eastAsia="hr-HR"/>
        </w:rPr>
        <w:t xml:space="preserve"> kn, rashodi za kamate za primljeni dugoročni tuzemni kredit u iznosu od </w:t>
      </w:r>
      <w:r w:rsidR="0021266E">
        <w:rPr>
          <w:rFonts w:ascii="Calibri" w:eastAsia="Times New Roman" w:hAnsi="Calibri" w:cs="Calibri"/>
          <w:color w:val="000000"/>
          <w:sz w:val="24"/>
          <w:szCs w:val="24"/>
          <w:lang w:val="pl-PL" w:eastAsia="hr-HR"/>
        </w:rPr>
        <w:t>37.328,52</w:t>
      </w:r>
      <w:r w:rsidRPr="00D35625">
        <w:rPr>
          <w:rFonts w:ascii="Calibri" w:eastAsia="Times New Roman" w:hAnsi="Calibri" w:cs="Calibri"/>
          <w:color w:val="000000"/>
          <w:sz w:val="24"/>
          <w:szCs w:val="24"/>
          <w:lang w:val="pl-PL" w:eastAsia="hr-HR"/>
        </w:rPr>
        <w:t xml:space="preserve"> kn, rashodi za negativne tečajne razlike u iznosu od </w:t>
      </w:r>
      <w:r w:rsidR="0021266E">
        <w:rPr>
          <w:rFonts w:ascii="Calibri" w:eastAsia="Times New Roman" w:hAnsi="Calibri" w:cs="Calibri"/>
          <w:color w:val="000000"/>
          <w:sz w:val="24"/>
          <w:szCs w:val="24"/>
          <w:lang w:val="pl-PL" w:eastAsia="hr-HR"/>
        </w:rPr>
        <w:t>3.327,85</w:t>
      </w:r>
      <w:r w:rsidRPr="00D35625">
        <w:rPr>
          <w:rFonts w:ascii="Calibri" w:eastAsia="Times New Roman" w:hAnsi="Calibri" w:cs="Calibri"/>
          <w:color w:val="000000"/>
          <w:sz w:val="24"/>
          <w:szCs w:val="24"/>
          <w:lang w:val="pl-PL" w:eastAsia="hr-HR"/>
        </w:rPr>
        <w:t xml:space="preserve"> kn (zbog razlika između tečaja zaduženja i tečaja plaćanja glavnice i kamata kredita s valutnom klauzulom), rashodi za </w:t>
      </w:r>
      <w:r w:rsidR="0021266E">
        <w:rPr>
          <w:rFonts w:ascii="Calibri" w:eastAsia="Times New Roman" w:hAnsi="Calibri" w:cs="Calibri"/>
          <w:color w:val="000000"/>
          <w:sz w:val="24"/>
          <w:szCs w:val="24"/>
          <w:lang w:val="pl-PL" w:eastAsia="hr-HR"/>
        </w:rPr>
        <w:t>redovnu</w:t>
      </w:r>
      <w:r w:rsidRPr="00D35625">
        <w:rPr>
          <w:rFonts w:ascii="Calibri" w:eastAsia="Times New Roman" w:hAnsi="Calibri" w:cs="Calibri"/>
          <w:color w:val="000000"/>
          <w:sz w:val="24"/>
          <w:szCs w:val="24"/>
          <w:lang w:val="pl-PL" w:eastAsia="hr-HR"/>
        </w:rPr>
        <w:t xml:space="preserve"> kamatu za </w:t>
      </w:r>
      <w:r w:rsidR="0021266E">
        <w:rPr>
          <w:rFonts w:ascii="Calibri" w:eastAsia="Times New Roman" w:hAnsi="Calibri" w:cs="Calibri"/>
          <w:color w:val="000000"/>
          <w:sz w:val="24"/>
          <w:szCs w:val="24"/>
          <w:lang w:val="pl-PL" w:eastAsia="hr-HR"/>
        </w:rPr>
        <w:t xml:space="preserve">dva tromjesečja </w:t>
      </w:r>
      <w:r w:rsidRPr="00D35625">
        <w:rPr>
          <w:rFonts w:ascii="Calibri" w:eastAsia="Times New Roman" w:hAnsi="Calibri" w:cs="Calibri"/>
          <w:color w:val="000000"/>
          <w:sz w:val="24"/>
          <w:szCs w:val="24"/>
          <w:lang w:val="pl-PL" w:eastAsia="hr-HR"/>
        </w:rPr>
        <w:t>202</w:t>
      </w:r>
      <w:r w:rsidR="0021266E">
        <w:rPr>
          <w:rFonts w:ascii="Calibri" w:eastAsia="Times New Roman" w:hAnsi="Calibri" w:cs="Calibri"/>
          <w:color w:val="000000"/>
          <w:sz w:val="24"/>
          <w:szCs w:val="24"/>
          <w:lang w:val="pl-PL" w:eastAsia="hr-HR"/>
        </w:rPr>
        <w:t>2</w:t>
      </w:r>
      <w:r w:rsidRPr="00D35625">
        <w:rPr>
          <w:rFonts w:ascii="Calibri" w:eastAsia="Times New Roman" w:hAnsi="Calibri" w:cs="Calibri"/>
          <w:color w:val="000000"/>
          <w:sz w:val="24"/>
          <w:szCs w:val="24"/>
          <w:lang w:val="pl-PL" w:eastAsia="hr-HR"/>
        </w:rPr>
        <w:t xml:space="preserve">. godine po dugoročnom tuzemnom kreditu za kupnju poslovne zgrade </w:t>
      </w:r>
      <w:r w:rsidR="0021266E">
        <w:rPr>
          <w:rFonts w:ascii="Calibri" w:eastAsia="Times New Roman" w:hAnsi="Calibri" w:cs="Calibri"/>
          <w:color w:val="000000"/>
          <w:sz w:val="24"/>
          <w:szCs w:val="24"/>
          <w:lang w:val="pl-PL" w:eastAsia="hr-HR"/>
        </w:rPr>
        <w:t>51.941,15</w:t>
      </w:r>
      <w:r w:rsidRPr="00D35625">
        <w:rPr>
          <w:rFonts w:ascii="Calibri" w:eastAsia="Times New Roman" w:hAnsi="Calibri" w:cs="Calibri"/>
          <w:color w:val="000000"/>
          <w:sz w:val="24"/>
          <w:szCs w:val="24"/>
          <w:lang w:val="pl-PL" w:eastAsia="hr-HR"/>
        </w:rPr>
        <w:t xml:space="preserve"> kn, </w:t>
      </w:r>
      <w:r w:rsidR="0021266E">
        <w:rPr>
          <w:rFonts w:ascii="Calibri" w:eastAsia="Times New Roman" w:hAnsi="Calibri" w:cs="Calibri"/>
          <w:color w:val="000000"/>
          <w:sz w:val="24"/>
          <w:szCs w:val="24"/>
          <w:lang w:val="pl-PL" w:eastAsia="hr-HR"/>
        </w:rPr>
        <w:t xml:space="preserve">otplata glavnice kredita, počevši od travnja 2022. godine dugoročnog tuzemnog kredita za kupnju poslovne zgrade 194.784,99 kn, </w:t>
      </w:r>
      <w:r w:rsidRPr="00D35625">
        <w:rPr>
          <w:rFonts w:ascii="Calibri" w:eastAsia="Times New Roman" w:hAnsi="Calibri" w:cs="Calibri"/>
          <w:color w:val="000000"/>
          <w:sz w:val="24"/>
          <w:szCs w:val="24"/>
          <w:lang w:val="pl-PL" w:eastAsia="hr-HR"/>
        </w:rPr>
        <w:t>izdaci za otplatu</w:t>
      </w:r>
      <w:r w:rsidR="0021266E">
        <w:rPr>
          <w:rFonts w:ascii="Calibri" w:eastAsia="Times New Roman" w:hAnsi="Calibri" w:cs="Calibri"/>
          <w:color w:val="000000"/>
          <w:sz w:val="24"/>
          <w:szCs w:val="24"/>
          <w:lang w:val="pl-PL" w:eastAsia="hr-HR"/>
        </w:rPr>
        <w:t xml:space="preserve"> dugoročnog </w:t>
      </w:r>
      <w:r w:rsidRPr="00D35625">
        <w:rPr>
          <w:rFonts w:ascii="Calibri" w:eastAsia="Times New Roman" w:hAnsi="Calibri" w:cs="Calibri"/>
          <w:color w:val="000000"/>
          <w:sz w:val="24"/>
          <w:szCs w:val="24"/>
          <w:lang w:val="pl-PL" w:eastAsia="hr-HR"/>
        </w:rPr>
        <w:t xml:space="preserve">beskamatnog zajma u visini poreza na dohodak i prireza porezu na dohodak čije je plaćanje odgođeno i/ili odobrena obročna otplata </w:t>
      </w:r>
      <w:r w:rsidR="0021266E">
        <w:rPr>
          <w:rFonts w:ascii="Calibri" w:eastAsia="Times New Roman" w:hAnsi="Calibri" w:cs="Calibri"/>
          <w:color w:val="000000"/>
          <w:sz w:val="24"/>
          <w:szCs w:val="24"/>
          <w:lang w:val="pl-PL" w:eastAsia="hr-HR"/>
        </w:rPr>
        <w:t>7.772,54</w:t>
      </w:r>
      <w:r w:rsidRPr="00D35625">
        <w:rPr>
          <w:rFonts w:ascii="Calibri" w:eastAsia="Times New Roman" w:hAnsi="Calibri" w:cs="Calibri"/>
          <w:color w:val="000000"/>
          <w:sz w:val="24"/>
          <w:szCs w:val="24"/>
          <w:lang w:val="pl-PL" w:eastAsia="hr-HR"/>
        </w:rPr>
        <w:t xml:space="preserve"> kn te izdaci za otplatu</w:t>
      </w:r>
      <w:r w:rsidR="0021266E">
        <w:rPr>
          <w:rFonts w:ascii="Calibri" w:eastAsia="Times New Roman" w:hAnsi="Calibri" w:cs="Calibri"/>
          <w:color w:val="000000"/>
          <w:sz w:val="24"/>
          <w:szCs w:val="24"/>
          <w:lang w:val="pl-PL" w:eastAsia="hr-HR"/>
        </w:rPr>
        <w:t xml:space="preserve"> kratkoročnog</w:t>
      </w:r>
      <w:r w:rsidRPr="00D35625">
        <w:rPr>
          <w:rFonts w:ascii="Calibri" w:eastAsia="Times New Roman" w:hAnsi="Calibri" w:cs="Calibri"/>
          <w:color w:val="000000"/>
          <w:sz w:val="24"/>
          <w:szCs w:val="24"/>
          <w:lang w:val="pl-PL" w:eastAsia="hr-HR"/>
        </w:rPr>
        <w:t xml:space="preserve"> beskamatnog zajma u visini povrata poreza na dohodak po godišnjim prijavama</w:t>
      </w:r>
      <w:r w:rsidR="0021266E">
        <w:rPr>
          <w:rFonts w:ascii="Calibri" w:eastAsia="Times New Roman" w:hAnsi="Calibri" w:cs="Calibri"/>
          <w:color w:val="000000"/>
          <w:sz w:val="24"/>
          <w:szCs w:val="24"/>
          <w:lang w:val="pl-PL" w:eastAsia="hr-HR"/>
        </w:rPr>
        <w:t xml:space="preserve"> za 2020. godinu</w:t>
      </w:r>
      <w:r w:rsidRPr="00D35625">
        <w:rPr>
          <w:rFonts w:ascii="Calibri" w:eastAsia="Times New Roman" w:hAnsi="Calibri" w:cs="Calibri"/>
          <w:color w:val="000000"/>
          <w:sz w:val="24"/>
          <w:szCs w:val="24"/>
          <w:lang w:val="pl-PL" w:eastAsia="hr-HR"/>
        </w:rPr>
        <w:t xml:space="preserve"> u iznosu od </w:t>
      </w:r>
      <w:r w:rsidR="0021266E">
        <w:rPr>
          <w:rFonts w:ascii="Calibri" w:eastAsia="Times New Roman" w:hAnsi="Calibri" w:cs="Calibri"/>
          <w:color w:val="000000"/>
          <w:sz w:val="24"/>
          <w:szCs w:val="24"/>
          <w:lang w:val="pl-PL" w:eastAsia="hr-HR"/>
        </w:rPr>
        <w:t>1.747.802,76</w:t>
      </w:r>
      <w:r w:rsidRPr="00D35625">
        <w:rPr>
          <w:rFonts w:ascii="Calibri" w:eastAsia="Times New Roman" w:hAnsi="Calibri" w:cs="Calibri"/>
          <w:color w:val="000000"/>
          <w:sz w:val="24"/>
          <w:szCs w:val="24"/>
          <w:lang w:val="pl-PL" w:eastAsia="hr-HR"/>
        </w:rPr>
        <w:t xml:space="preserve"> kn.</w:t>
      </w:r>
      <w:r w:rsidR="00CC599C">
        <w:rPr>
          <w:rFonts w:ascii="Calibri" w:eastAsia="Times New Roman" w:hAnsi="Calibri" w:cs="Calibri"/>
          <w:color w:val="000000"/>
          <w:sz w:val="24"/>
          <w:szCs w:val="24"/>
          <w:lang w:val="pl-PL" w:eastAsia="hr-HR"/>
        </w:rPr>
        <w:t xml:space="preserve"> Također, obračunate su redovne mjesečne kamate za iskorišteno dopušteno prekoračenje po poslovnom računu za razdoblje od </w:t>
      </w:r>
      <w:r w:rsidR="0021266E">
        <w:rPr>
          <w:rFonts w:ascii="Calibri" w:eastAsia="Times New Roman" w:hAnsi="Calibri" w:cs="Calibri"/>
          <w:color w:val="000000"/>
          <w:sz w:val="24"/>
          <w:szCs w:val="24"/>
          <w:lang w:val="pl-PL" w:eastAsia="hr-HR"/>
        </w:rPr>
        <w:t>siječnja</w:t>
      </w:r>
      <w:r w:rsidR="00CC599C">
        <w:rPr>
          <w:rFonts w:ascii="Calibri" w:eastAsia="Times New Roman" w:hAnsi="Calibri" w:cs="Calibri"/>
          <w:color w:val="000000"/>
          <w:sz w:val="24"/>
          <w:szCs w:val="24"/>
          <w:lang w:val="pl-PL" w:eastAsia="hr-HR"/>
        </w:rPr>
        <w:t xml:space="preserve"> do </w:t>
      </w:r>
      <w:r w:rsidR="0021266E">
        <w:rPr>
          <w:rFonts w:ascii="Calibri" w:eastAsia="Times New Roman" w:hAnsi="Calibri" w:cs="Calibri"/>
          <w:color w:val="000000"/>
          <w:sz w:val="24"/>
          <w:szCs w:val="24"/>
          <w:lang w:val="pl-PL" w:eastAsia="hr-HR"/>
        </w:rPr>
        <w:t>lipnja 2022</w:t>
      </w:r>
      <w:r w:rsidR="00CC599C">
        <w:rPr>
          <w:rFonts w:ascii="Calibri" w:eastAsia="Times New Roman" w:hAnsi="Calibri" w:cs="Calibri"/>
          <w:color w:val="000000"/>
          <w:sz w:val="24"/>
          <w:szCs w:val="24"/>
          <w:lang w:val="pl-PL" w:eastAsia="hr-HR"/>
        </w:rPr>
        <w:t xml:space="preserve">. godine u iznosu od </w:t>
      </w:r>
      <w:r w:rsidR="0021266E">
        <w:rPr>
          <w:rFonts w:ascii="Calibri" w:eastAsia="Times New Roman" w:hAnsi="Calibri" w:cs="Calibri"/>
          <w:color w:val="000000"/>
          <w:sz w:val="24"/>
          <w:szCs w:val="24"/>
          <w:lang w:val="pl-PL" w:eastAsia="hr-HR"/>
        </w:rPr>
        <w:t>10.780,46</w:t>
      </w:r>
      <w:r w:rsidR="00CC599C">
        <w:rPr>
          <w:rFonts w:ascii="Calibri" w:eastAsia="Times New Roman" w:hAnsi="Calibri" w:cs="Calibri"/>
          <w:color w:val="000000"/>
          <w:sz w:val="24"/>
          <w:szCs w:val="24"/>
          <w:lang w:val="pl-PL" w:eastAsia="hr-HR"/>
        </w:rPr>
        <w:t xml:space="preserve"> kn </w:t>
      </w:r>
      <w:r w:rsidR="0021266E">
        <w:rPr>
          <w:rFonts w:ascii="Calibri" w:eastAsia="Times New Roman" w:hAnsi="Calibri" w:cs="Calibri"/>
          <w:color w:val="000000"/>
          <w:sz w:val="24"/>
          <w:szCs w:val="24"/>
          <w:lang w:val="pl-PL" w:eastAsia="hr-HR"/>
        </w:rPr>
        <w:t>te</w:t>
      </w:r>
      <w:r w:rsidR="0021266E" w:rsidRPr="0021266E">
        <w:rPr>
          <w:rFonts w:ascii="Calibri" w:eastAsia="Times New Roman" w:hAnsi="Calibri" w:cs="Calibri"/>
          <w:color w:val="000000"/>
          <w:sz w:val="24"/>
          <w:szCs w:val="24"/>
          <w:shd w:val="clear" w:color="auto" w:fill="FFFFFF"/>
          <w:lang w:eastAsia="hr-HR"/>
        </w:rPr>
        <w:t xml:space="preserve"> </w:t>
      </w:r>
      <w:r w:rsidR="0021266E">
        <w:rPr>
          <w:rFonts w:ascii="Calibri" w:eastAsia="Times New Roman" w:hAnsi="Calibri" w:cs="Calibri"/>
          <w:color w:val="000000"/>
          <w:sz w:val="24"/>
          <w:szCs w:val="24"/>
          <w:shd w:val="clear" w:color="auto" w:fill="FFFFFF"/>
          <w:lang w:eastAsia="hr-HR"/>
        </w:rPr>
        <w:t>je</w:t>
      </w:r>
      <w:r w:rsidR="0021266E" w:rsidRPr="0021266E">
        <w:rPr>
          <w:rFonts w:ascii="Calibri" w:eastAsia="Times New Roman" w:hAnsi="Calibri" w:cs="Calibri"/>
          <w:color w:val="000000"/>
          <w:sz w:val="24"/>
          <w:szCs w:val="24"/>
          <w:shd w:val="clear" w:color="auto" w:fill="FFFFFF"/>
          <w:lang w:eastAsia="hr-HR"/>
        </w:rPr>
        <w:t xml:space="preserve"> podmire</w:t>
      </w:r>
      <w:r w:rsidR="0021266E">
        <w:rPr>
          <w:rFonts w:ascii="Calibri" w:eastAsia="Times New Roman" w:hAnsi="Calibri" w:cs="Calibri"/>
          <w:color w:val="000000"/>
          <w:sz w:val="24"/>
          <w:szCs w:val="24"/>
          <w:shd w:val="clear" w:color="auto" w:fill="FFFFFF"/>
          <w:lang w:eastAsia="hr-HR"/>
        </w:rPr>
        <w:t>no</w:t>
      </w:r>
      <w:r w:rsidR="0021266E" w:rsidRPr="0021266E">
        <w:rPr>
          <w:rFonts w:ascii="Calibri" w:eastAsia="Times New Roman" w:hAnsi="Calibri" w:cs="Calibri"/>
          <w:color w:val="000000"/>
          <w:sz w:val="24"/>
          <w:szCs w:val="24"/>
          <w:shd w:val="clear" w:color="auto" w:fill="FFFFFF"/>
          <w:lang w:eastAsia="hr-HR"/>
        </w:rPr>
        <w:t xml:space="preserve"> iskorišteno</w:t>
      </w:r>
      <w:r w:rsidR="0021266E">
        <w:rPr>
          <w:rFonts w:ascii="Calibri" w:eastAsia="Times New Roman" w:hAnsi="Calibri" w:cs="Calibri"/>
          <w:color w:val="000000"/>
          <w:sz w:val="24"/>
          <w:szCs w:val="24"/>
          <w:shd w:val="clear" w:color="auto" w:fill="FFFFFF"/>
          <w:lang w:eastAsia="hr-HR"/>
        </w:rPr>
        <w:t xml:space="preserve"> </w:t>
      </w:r>
      <w:r w:rsidR="00C313E8">
        <w:rPr>
          <w:rFonts w:ascii="Calibri" w:eastAsia="Times New Roman" w:hAnsi="Calibri" w:cs="Calibri"/>
          <w:color w:val="000000"/>
          <w:sz w:val="24"/>
          <w:szCs w:val="24"/>
          <w:shd w:val="clear" w:color="auto" w:fill="FFFFFF"/>
          <w:lang w:eastAsia="hr-HR"/>
        </w:rPr>
        <w:t>odobreno prekoračenje</w:t>
      </w:r>
      <w:r w:rsidR="0021266E" w:rsidRPr="0021266E">
        <w:rPr>
          <w:rFonts w:ascii="Calibri" w:eastAsia="Times New Roman" w:hAnsi="Calibri" w:cs="Calibri"/>
          <w:color w:val="000000"/>
          <w:sz w:val="24"/>
          <w:szCs w:val="24"/>
          <w:shd w:val="clear" w:color="auto" w:fill="FFFFFF"/>
          <w:lang w:eastAsia="hr-HR"/>
        </w:rPr>
        <w:t xml:space="preserve"> po transakcijskom računu (okvirni kratkoročni kredit) </w:t>
      </w:r>
      <w:r w:rsidR="0021266E">
        <w:rPr>
          <w:rFonts w:ascii="Calibri" w:eastAsia="Times New Roman" w:hAnsi="Calibri" w:cs="Calibri"/>
          <w:color w:val="000000"/>
          <w:sz w:val="24"/>
          <w:szCs w:val="24"/>
          <w:shd w:val="clear" w:color="auto" w:fill="FFFFFF"/>
          <w:lang w:eastAsia="hr-HR"/>
        </w:rPr>
        <w:t xml:space="preserve">iz </w:t>
      </w:r>
      <w:r w:rsidR="0021266E" w:rsidRPr="0021266E">
        <w:rPr>
          <w:rFonts w:ascii="Calibri" w:eastAsia="Times New Roman" w:hAnsi="Calibri" w:cs="Calibri"/>
          <w:color w:val="000000"/>
          <w:sz w:val="24"/>
          <w:szCs w:val="24"/>
          <w:shd w:val="clear" w:color="auto" w:fill="FFFFFF"/>
          <w:lang w:eastAsia="hr-HR"/>
        </w:rPr>
        <w:t>pr</w:t>
      </w:r>
      <w:r w:rsidR="00C313E8">
        <w:rPr>
          <w:rFonts w:ascii="Calibri" w:eastAsia="Times New Roman" w:hAnsi="Calibri" w:cs="Calibri"/>
          <w:color w:val="000000"/>
          <w:sz w:val="24"/>
          <w:szCs w:val="24"/>
          <w:shd w:val="clear" w:color="auto" w:fill="FFFFFF"/>
          <w:lang w:eastAsia="hr-HR"/>
        </w:rPr>
        <w:t>iljeva tekuće</w:t>
      </w:r>
      <w:r w:rsidR="0021266E">
        <w:rPr>
          <w:rFonts w:ascii="Calibri" w:eastAsia="Times New Roman" w:hAnsi="Calibri" w:cs="Calibri"/>
          <w:color w:val="000000"/>
          <w:sz w:val="24"/>
          <w:szCs w:val="24"/>
          <w:shd w:val="clear" w:color="auto" w:fill="FFFFFF"/>
          <w:lang w:eastAsia="hr-HR"/>
        </w:rPr>
        <w:t xml:space="preserve"> godine</w:t>
      </w:r>
      <w:r w:rsidR="0021266E" w:rsidRPr="0021266E">
        <w:rPr>
          <w:rFonts w:ascii="Calibri" w:eastAsia="Times New Roman" w:hAnsi="Calibri" w:cs="Calibri"/>
          <w:color w:val="000000"/>
          <w:sz w:val="24"/>
          <w:szCs w:val="24"/>
          <w:shd w:val="clear" w:color="auto" w:fill="FFFFFF"/>
          <w:lang w:eastAsia="hr-HR"/>
        </w:rPr>
        <w:t xml:space="preserve"> u iznosu od 2.166.427,09 kn (iskorišteni iznos dopuštenog prekoračenja po transakcijskom računu na dan 31.12.2021. godine). </w:t>
      </w:r>
    </w:p>
    <w:p w14:paraId="7D29BDEB" w14:textId="77777777" w:rsidR="0021266E" w:rsidRPr="0021266E" w:rsidRDefault="0021266E" w:rsidP="0021266E">
      <w:pPr>
        <w:spacing w:after="0" w:line="240" w:lineRule="auto"/>
        <w:jc w:val="both"/>
        <w:rPr>
          <w:rFonts w:ascii="Calibri" w:eastAsia="Times New Roman" w:hAnsi="Calibri" w:cs="Calibri"/>
          <w:color w:val="000000"/>
          <w:sz w:val="24"/>
          <w:szCs w:val="24"/>
          <w:shd w:val="clear" w:color="auto" w:fill="FFFFFF"/>
          <w:lang w:eastAsia="hr-HR"/>
        </w:rPr>
      </w:pPr>
    </w:p>
    <w:p w14:paraId="2102C103" w14:textId="77777777" w:rsidR="0021266E" w:rsidRDefault="0021266E" w:rsidP="00D35625">
      <w:pPr>
        <w:spacing w:after="0" w:line="240" w:lineRule="auto"/>
        <w:contextualSpacing/>
        <w:jc w:val="both"/>
        <w:rPr>
          <w:rFonts w:ascii="Calibri" w:eastAsia="Times New Roman" w:hAnsi="Calibri" w:cs="Calibri"/>
          <w:color w:val="000000"/>
          <w:sz w:val="24"/>
          <w:szCs w:val="24"/>
          <w:lang w:val="pl-PL" w:eastAsia="hr-HR"/>
        </w:rPr>
      </w:pPr>
    </w:p>
    <w:p w14:paraId="534E6AB6"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260B451"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2F245F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3373EE7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18FA612"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EE2B06A"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996D555"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A8308CE"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FF5820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88A336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8E3406D" w14:textId="77777777" w:rsid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885CDEC"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4039D297"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0550CE70"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080C6187"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5E062C6B"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2DE2DD70"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7355DFFC" w14:textId="77777777" w:rsidR="006D6D2F" w:rsidRPr="00D35625"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612B640C"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8AA010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CF5DC6F"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DCCD61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3DD65D7" w14:textId="77777777" w:rsidR="00A154DD" w:rsidRPr="00A154DD" w:rsidRDefault="00A154DD" w:rsidP="00A154DD">
      <w:pPr>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lastRenderedPageBreak/>
        <w:t>3. Razdjel 003 UPRAVNI ODJEL ZA KOMUNALNI SUSTAV, PROSTORNO PLANIRANJE I ZAŠTITU OKOLIŠA</w:t>
      </w:r>
    </w:p>
    <w:p w14:paraId="5F98A246" w14:textId="77777777" w:rsidR="00A154DD" w:rsidRPr="00A154DD" w:rsidRDefault="00A154DD" w:rsidP="00A154DD">
      <w:pPr>
        <w:spacing w:after="0" w:line="240" w:lineRule="auto"/>
        <w:jc w:val="both"/>
        <w:rPr>
          <w:rFonts w:ascii="Calibri" w:eastAsia="Calibri" w:hAnsi="Calibri" w:cs="Calibri"/>
          <w:b/>
          <w:sz w:val="24"/>
          <w:szCs w:val="24"/>
        </w:rPr>
      </w:pPr>
    </w:p>
    <w:p w14:paraId="7D9647F8" w14:textId="5B1EEEE7" w:rsidR="00A154DD" w:rsidRPr="00A154DD" w:rsidRDefault="00A154DD" w:rsidP="00A154DD">
      <w:p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Proračunom Grada Novske za 2022. godinu ukupna sredstva za ostvarenje programa Upravnog odjela za komunalni sustav, prostorno planiranje i zaštitu okoliša, planirana su u iznosu od 67.030.022,00 kn, a realizirana su u prvoj polovici godine u iznosu od 21.530.953,89 kn, što iznosi 32,12</w:t>
      </w:r>
      <w:r w:rsidR="00DF777E">
        <w:rPr>
          <w:rFonts w:ascii="Calibri" w:eastAsia="Calibri" w:hAnsi="Calibri" w:cs="Calibri"/>
          <w:sz w:val="24"/>
          <w:szCs w:val="24"/>
        </w:rPr>
        <w:t xml:space="preserve"> </w:t>
      </w:r>
      <w:r w:rsidRPr="00A154DD">
        <w:rPr>
          <w:rFonts w:ascii="Calibri" w:eastAsia="Calibri" w:hAnsi="Calibri" w:cs="Calibri"/>
          <w:sz w:val="24"/>
          <w:szCs w:val="24"/>
        </w:rPr>
        <w:t>% plana. Sredstva su planirana i ostvarena kroz ukupno deset različitih programa koji su obuhvaćeni financijskim planom rashoda upravnog odjela, a koje je provodilo deset službenika.</w:t>
      </w:r>
    </w:p>
    <w:p w14:paraId="0953EE8E" w14:textId="77777777" w:rsidR="00A154DD" w:rsidRPr="00A154DD" w:rsidRDefault="00A154DD" w:rsidP="00A154DD">
      <w:pPr>
        <w:spacing w:after="0" w:line="240" w:lineRule="auto"/>
        <w:jc w:val="both"/>
        <w:rPr>
          <w:rFonts w:ascii="Calibri" w:eastAsia="Calibri" w:hAnsi="Calibri" w:cs="Calibri"/>
          <w:b/>
          <w:sz w:val="24"/>
          <w:szCs w:val="24"/>
        </w:rPr>
      </w:pPr>
    </w:p>
    <w:p w14:paraId="73F381FE" w14:textId="77777777" w:rsidR="00A154DD" w:rsidRPr="00A154DD" w:rsidRDefault="00A154DD" w:rsidP="00A154DD">
      <w:pPr>
        <w:shd w:val="clear" w:color="auto" w:fill="DDD9C3"/>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t>Izvršeni rashodi Upravnog odjela za komunalni sustav, prostorno planiranje i zaštitu okoliša u razdoblju od 01.01. do 30.06.2022. godine</w:t>
      </w:r>
    </w:p>
    <w:p w14:paraId="5FCEE741" w14:textId="77777777" w:rsidR="00A154DD" w:rsidRPr="00A154DD" w:rsidRDefault="00A154DD" w:rsidP="00A154DD">
      <w:pPr>
        <w:spacing w:after="0" w:line="240" w:lineRule="auto"/>
        <w:jc w:val="both"/>
        <w:rPr>
          <w:rFonts w:ascii="Calibri" w:eastAsia="Calibri" w:hAnsi="Calibri" w:cs="Calibri"/>
          <w:b/>
          <w:sz w:val="24"/>
          <w:szCs w:val="24"/>
        </w:rPr>
      </w:pPr>
    </w:p>
    <w:tbl>
      <w:tblPr>
        <w:tblStyle w:val="Reetkatablice4"/>
        <w:tblW w:w="9464" w:type="dxa"/>
        <w:tblLook w:val="04A0" w:firstRow="1" w:lastRow="0" w:firstColumn="1" w:lastColumn="0" w:noHBand="0" w:noVBand="1"/>
      </w:tblPr>
      <w:tblGrid>
        <w:gridCol w:w="840"/>
        <w:gridCol w:w="1728"/>
        <w:gridCol w:w="2661"/>
        <w:gridCol w:w="1623"/>
        <w:gridCol w:w="1623"/>
        <w:gridCol w:w="989"/>
      </w:tblGrid>
      <w:tr w:rsidR="00A154DD" w:rsidRPr="00A154DD" w14:paraId="36DE4CAC" w14:textId="77777777" w:rsidTr="00D22AB6">
        <w:trPr>
          <w:trHeight w:val="584"/>
        </w:trPr>
        <w:tc>
          <w:tcPr>
            <w:tcW w:w="842" w:type="dxa"/>
            <w:shd w:val="clear" w:color="auto" w:fill="D9D9D9" w:themeFill="background1" w:themeFillShade="D9"/>
            <w:vAlign w:val="center"/>
          </w:tcPr>
          <w:p w14:paraId="1F8A9DBA"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Redni broj</w:t>
            </w:r>
          </w:p>
        </w:tc>
        <w:tc>
          <w:tcPr>
            <w:tcW w:w="1742" w:type="dxa"/>
            <w:shd w:val="clear" w:color="auto" w:fill="D9D9D9" w:themeFill="background1" w:themeFillShade="D9"/>
            <w:vAlign w:val="center"/>
          </w:tcPr>
          <w:p w14:paraId="23D1BEBD"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Brojčana oznaka programa u proračunu za 2022.</w:t>
            </w:r>
          </w:p>
        </w:tc>
        <w:tc>
          <w:tcPr>
            <w:tcW w:w="2692" w:type="dxa"/>
            <w:shd w:val="clear" w:color="auto" w:fill="D9D9D9" w:themeFill="background1" w:themeFillShade="D9"/>
            <w:vAlign w:val="center"/>
          </w:tcPr>
          <w:p w14:paraId="408F2E27"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Naziv programa</w:t>
            </w:r>
          </w:p>
        </w:tc>
        <w:tc>
          <w:tcPr>
            <w:tcW w:w="1596" w:type="dxa"/>
            <w:shd w:val="clear" w:color="auto" w:fill="D9D9D9" w:themeFill="background1" w:themeFillShade="D9"/>
            <w:vAlign w:val="center"/>
          </w:tcPr>
          <w:p w14:paraId="4FEA71AC"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Plan</w:t>
            </w:r>
          </w:p>
        </w:tc>
        <w:tc>
          <w:tcPr>
            <w:tcW w:w="1600" w:type="dxa"/>
            <w:shd w:val="clear" w:color="auto" w:fill="D9D9D9" w:themeFill="background1" w:themeFillShade="D9"/>
            <w:vAlign w:val="center"/>
          </w:tcPr>
          <w:p w14:paraId="7017B5B6"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Izvršenje</w:t>
            </w:r>
          </w:p>
        </w:tc>
        <w:tc>
          <w:tcPr>
            <w:tcW w:w="992" w:type="dxa"/>
            <w:shd w:val="clear" w:color="auto" w:fill="D9D9D9" w:themeFill="background1" w:themeFillShade="D9"/>
            <w:vAlign w:val="center"/>
          </w:tcPr>
          <w:p w14:paraId="58A30C57"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Indeks</w:t>
            </w:r>
          </w:p>
          <w:p w14:paraId="021D3DF3"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w:t>
            </w:r>
          </w:p>
        </w:tc>
      </w:tr>
      <w:tr w:rsidR="00A154DD" w:rsidRPr="00A154DD" w14:paraId="152C6A86" w14:textId="77777777" w:rsidTr="00D22AB6">
        <w:trPr>
          <w:trHeight w:val="571"/>
        </w:trPr>
        <w:tc>
          <w:tcPr>
            <w:tcW w:w="842" w:type="dxa"/>
            <w:shd w:val="clear" w:color="auto" w:fill="FFFFFF" w:themeFill="background1"/>
          </w:tcPr>
          <w:p w14:paraId="09304193" w14:textId="77777777" w:rsidR="00A154DD" w:rsidRPr="00A154DD" w:rsidRDefault="00A154DD" w:rsidP="00A154DD">
            <w:pPr>
              <w:spacing w:line="240" w:lineRule="auto"/>
              <w:jc w:val="center"/>
              <w:rPr>
                <w:rFonts w:ascii="Calibri" w:eastAsia="Calibri" w:hAnsi="Calibri" w:cs="Calibri"/>
                <w:sz w:val="24"/>
                <w:szCs w:val="24"/>
              </w:rPr>
            </w:pPr>
          </w:p>
          <w:p w14:paraId="1B505BC7"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w:t>
            </w:r>
          </w:p>
        </w:tc>
        <w:tc>
          <w:tcPr>
            <w:tcW w:w="1742" w:type="dxa"/>
            <w:shd w:val="clear" w:color="auto" w:fill="FFFFFF" w:themeFill="background1"/>
          </w:tcPr>
          <w:p w14:paraId="74DD9DAF" w14:textId="77777777" w:rsidR="00A154DD" w:rsidRPr="00A154DD" w:rsidRDefault="00A154DD" w:rsidP="00A154DD">
            <w:pPr>
              <w:spacing w:line="240" w:lineRule="auto"/>
              <w:jc w:val="center"/>
              <w:rPr>
                <w:rFonts w:ascii="Calibri" w:eastAsia="Calibri" w:hAnsi="Calibri" w:cs="Calibri"/>
                <w:sz w:val="24"/>
                <w:szCs w:val="24"/>
              </w:rPr>
            </w:pPr>
          </w:p>
          <w:p w14:paraId="74F72BD8"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1021</w:t>
            </w:r>
          </w:p>
        </w:tc>
        <w:tc>
          <w:tcPr>
            <w:tcW w:w="2692" w:type="dxa"/>
            <w:shd w:val="clear" w:color="auto" w:fill="FFFFFF" w:themeFill="background1"/>
          </w:tcPr>
          <w:p w14:paraId="495A059D"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Upravljanje i razvoj komunalne infrastrukture</w:t>
            </w:r>
          </w:p>
        </w:tc>
        <w:tc>
          <w:tcPr>
            <w:tcW w:w="1596" w:type="dxa"/>
            <w:shd w:val="clear" w:color="auto" w:fill="FFFFFF" w:themeFill="background1"/>
          </w:tcPr>
          <w:p w14:paraId="1D963386" w14:textId="77777777" w:rsidR="00A154DD" w:rsidRPr="00A154DD" w:rsidRDefault="00A154DD" w:rsidP="00A154DD">
            <w:pPr>
              <w:spacing w:line="240" w:lineRule="auto"/>
              <w:jc w:val="right"/>
              <w:rPr>
                <w:rFonts w:ascii="Calibri" w:eastAsia="Calibri" w:hAnsi="Calibri" w:cs="Calibri"/>
                <w:sz w:val="24"/>
                <w:szCs w:val="24"/>
              </w:rPr>
            </w:pPr>
          </w:p>
          <w:p w14:paraId="26436D34"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1.652.322,00</w:t>
            </w:r>
          </w:p>
        </w:tc>
        <w:tc>
          <w:tcPr>
            <w:tcW w:w="1600" w:type="dxa"/>
            <w:shd w:val="clear" w:color="auto" w:fill="FFFFFF" w:themeFill="background1"/>
          </w:tcPr>
          <w:p w14:paraId="03C12F59" w14:textId="77777777" w:rsidR="00A154DD" w:rsidRPr="00A154DD" w:rsidRDefault="00A154DD" w:rsidP="00A154DD">
            <w:pPr>
              <w:spacing w:line="240" w:lineRule="auto"/>
              <w:jc w:val="right"/>
              <w:rPr>
                <w:rFonts w:ascii="Calibri" w:eastAsia="Calibri" w:hAnsi="Calibri" w:cs="Calibri"/>
                <w:sz w:val="24"/>
                <w:szCs w:val="24"/>
              </w:rPr>
            </w:pPr>
          </w:p>
          <w:p w14:paraId="25421970"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904.090,71</w:t>
            </w:r>
          </w:p>
        </w:tc>
        <w:tc>
          <w:tcPr>
            <w:tcW w:w="992" w:type="dxa"/>
            <w:shd w:val="clear" w:color="auto" w:fill="FFFFFF" w:themeFill="background1"/>
          </w:tcPr>
          <w:p w14:paraId="73D6A8B0" w14:textId="77777777" w:rsidR="00A154DD" w:rsidRPr="00A154DD" w:rsidRDefault="00A154DD" w:rsidP="00A154DD">
            <w:pPr>
              <w:spacing w:line="240" w:lineRule="auto"/>
              <w:jc w:val="right"/>
              <w:rPr>
                <w:rFonts w:ascii="Calibri" w:eastAsia="Calibri" w:hAnsi="Calibri" w:cs="Calibri"/>
                <w:sz w:val="24"/>
                <w:szCs w:val="24"/>
              </w:rPr>
            </w:pPr>
          </w:p>
          <w:p w14:paraId="0D126153"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54,72</w:t>
            </w:r>
          </w:p>
        </w:tc>
      </w:tr>
      <w:tr w:rsidR="00A154DD" w:rsidRPr="00A154DD" w14:paraId="15FAF38A" w14:textId="77777777" w:rsidTr="00D22AB6">
        <w:trPr>
          <w:trHeight w:val="478"/>
        </w:trPr>
        <w:tc>
          <w:tcPr>
            <w:tcW w:w="842" w:type="dxa"/>
            <w:shd w:val="clear" w:color="auto" w:fill="FFFFFF" w:themeFill="background1"/>
          </w:tcPr>
          <w:p w14:paraId="63FF4116"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2.</w:t>
            </w:r>
          </w:p>
        </w:tc>
        <w:tc>
          <w:tcPr>
            <w:tcW w:w="1742" w:type="dxa"/>
            <w:shd w:val="clear" w:color="auto" w:fill="FFFFFF" w:themeFill="background1"/>
          </w:tcPr>
          <w:p w14:paraId="5270E1DA"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1022</w:t>
            </w:r>
          </w:p>
        </w:tc>
        <w:tc>
          <w:tcPr>
            <w:tcW w:w="2692" w:type="dxa"/>
            <w:shd w:val="clear" w:color="auto" w:fill="FFFFFF" w:themeFill="background1"/>
          </w:tcPr>
          <w:p w14:paraId="4F954182"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Upravljanje imovinom</w:t>
            </w:r>
          </w:p>
        </w:tc>
        <w:tc>
          <w:tcPr>
            <w:tcW w:w="1596" w:type="dxa"/>
            <w:shd w:val="clear" w:color="auto" w:fill="FFFFFF" w:themeFill="background1"/>
          </w:tcPr>
          <w:p w14:paraId="2BFF05D9"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2.787.583,00</w:t>
            </w:r>
          </w:p>
        </w:tc>
        <w:tc>
          <w:tcPr>
            <w:tcW w:w="1600" w:type="dxa"/>
            <w:shd w:val="clear" w:color="auto" w:fill="FFFFFF" w:themeFill="background1"/>
          </w:tcPr>
          <w:p w14:paraId="719025B4"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1.401.175,43</w:t>
            </w:r>
          </w:p>
        </w:tc>
        <w:tc>
          <w:tcPr>
            <w:tcW w:w="992" w:type="dxa"/>
            <w:shd w:val="clear" w:color="auto" w:fill="FFFFFF" w:themeFill="background1"/>
          </w:tcPr>
          <w:p w14:paraId="42035C5B"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50,26</w:t>
            </w:r>
          </w:p>
        </w:tc>
      </w:tr>
      <w:tr w:rsidR="00A154DD" w:rsidRPr="00A154DD" w14:paraId="4298E679" w14:textId="77777777" w:rsidTr="00D22AB6">
        <w:trPr>
          <w:trHeight w:val="556"/>
        </w:trPr>
        <w:tc>
          <w:tcPr>
            <w:tcW w:w="842" w:type="dxa"/>
            <w:shd w:val="clear" w:color="auto" w:fill="FFFFFF" w:themeFill="background1"/>
          </w:tcPr>
          <w:p w14:paraId="575DBEDC" w14:textId="77777777" w:rsidR="00A154DD" w:rsidRPr="00A154DD" w:rsidRDefault="00A154DD" w:rsidP="00A154DD">
            <w:pPr>
              <w:spacing w:line="240" w:lineRule="auto"/>
              <w:jc w:val="center"/>
              <w:rPr>
                <w:rFonts w:ascii="Calibri" w:eastAsia="Calibri" w:hAnsi="Calibri" w:cs="Calibri"/>
                <w:sz w:val="24"/>
                <w:szCs w:val="24"/>
              </w:rPr>
            </w:pPr>
          </w:p>
          <w:p w14:paraId="426FF3EF"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3.</w:t>
            </w:r>
          </w:p>
        </w:tc>
        <w:tc>
          <w:tcPr>
            <w:tcW w:w="1742" w:type="dxa"/>
            <w:shd w:val="clear" w:color="auto" w:fill="FFFFFF" w:themeFill="background1"/>
          </w:tcPr>
          <w:p w14:paraId="5BEDF4E2" w14:textId="77777777" w:rsidR="00A154DD" w:rsidRPr="00A154DD" w:rsidRDefault="00A154DD" w:rsidP="00A154DD">
            <w:pPr>
              <w:spacing w:line="240" w:lineRule="auto"/>
              <w:jc w:val="center"/>
              <w:rPr>
                <w:rFonts w:ascii="Calibri" w:eastAsia="Calibri" w:hAnsi="Calibri" w:cs="Calibri"/>
                <w:sz w:val="24"/>
                <w:szCs w:val="24"/>
              </w:rPr>
            </w:pPr>
          </w:p>
          <w:p w14:paraId="52D872DE"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1023</w:t>
            </w:r>
          </w:p>
        </w:tc>
        <w:tc>
          <w:tcPr>
            <w:tcW w:w="2692" w:type="dxa"/>
            <w:shd w:val="clear" w:color="auto" w:fill="FFFFFF" w:themeFill="background1"/>
          </w:tcPr>
          <w:p w14:paraId="54BB96A6"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Projektiranje i građenje objekata u vlasništvu Grada</w:t>
            </w:r>
          </w:p>
        </w:tc>
        <w:tc>
          <w:tcPr>
            <w:tcW w:w="1596" w:type="dxa"/>
            <w:shd w:val="clear" w:color="auto" w:fill="FFFFFF" w:themeFill="background1"/>
          </w:tcPr>
          <w:p w14:paraId="3B8F3CA4" w14:textId="77777777" w:rsidR="00A154DD" w:rsidRPr="00A154DD" w:rsidRDefault="00A154DD" w:rsidP="00A154DD">
            <w:pPr>
              <w:spacing w:line="240" w:lineRule="auto"/>
              <w:jc w:val="right"/>
              <w:rPr>
                <w:rFonts w:ascii="Calibri" w:eastAsia="Calibri" w:hAnsi="Calibri" w:cs="Calibri"/>
                <w:sz w:val="24"/>
                <w:szCs w:val="24"/>
              </w:rPr>
            </w:pPr>
          </w:p>
          <w:p w14:paraId="01162D5C"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37.972.541,00</w:t>
            </w:r>
          </w:p>
        </w:tc>
        <w:tc>
          <w:tcPr>
            <w:tcW w:w="1600" w:type="dxa"/>
            <w:shd w:val="clear" w:color="auto" w:fill="FFFFFF" w:themeFill="background1"/>
          </w:tcPr>
          <w:p w14:paraId="4AD6C45D" w14:textId="77777777" w:rsidR="00A154DD" w:rsidRPr="00A154DD" w:rsidRDefault="00A154DD" w:rsidP="00A154DD">
            <w:pPr>
              <w:spacing w:line="240" w:lineRule="auto"/>
              <w:jc w:val="right"/>
              <w:rPr>
                <w:rFonts w:ascii="Calibri" w:eastAsia="Calibri" w:hAnsi="Calibri" w:cs="Calibri"/>
                <w:sz w:val="24"/>
                <w:szCs w:val="24"/>
              </w:rPr>
            </w:pPr>
          </w:p>
          <w:p w14:paraId="2C38087E"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9.248.648,74</w:t>
            </w:r>
          </w:p>
        </w:tc>
        <w:tc>
          <w:tcPr>
            <w:tcW w:w="992" w:type="dxa"/>
            <w:shd w:val="clear" w:color="auto" w:fill="FFFFFF" w:themeFill="background1"/>
          </w:tcPr>
          <w:p w14:paraId="7CAA8D81" w14:textId="77777777" w:rsidR="00A154DD" w:rsidRPr="00A154DD" w:rsidRDefault="00A154DD" w:rsidP="00A154DD">
            <w:pPr>
              <w:spacing w:line="240" w:lineRule="auto"/>
              <w:jc w:val="right"/>
              <w:rPr>
                <w:rFonts w:ascii="Calibri" w:eastAsia="Calibri" w:hAnsi="Calibri" w:cs="Calibri"/>
                <w:sz w:val="24"/>
                <w:szCs w:val="24"/>
              </w:rPr>
            </w:pPr>
          </w:p>
          <w:p w14:paraId="360395DC"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24,36</w:t>
            </w:r>
          </w:p>
        </w:tc>
      </w:tr>
      <w:tr w:rsidR="00A154DD" w:rsidRPr="00A154DD" w14:paraId="1DCE1CBD" w14:textId="77777777" w:rsidTr="00D22AB6">
        <w:trPr>
          <w:trHeight w:val="546"/>
        </w:trPr>
        <w:tc>
          <w:tcPr>
            <w:tcW w:w="842" w:type="dxa"/>
            <w:shd w:val="clear" w:color="auto" w:fill="FFFFFF" w:themeFill="background1"/>
          </w:tcPr>
          <w:p w14:paraId="7ECE89B8" w14:textId="77777777" w:rsidR="00A154DD" w:rsidRPr="00A154DD" w:rsidRDefault="00A154DD" w:rsidP="00A154DD">
            <w:pPr>
              <w:spacing w:line="240" w:lineRule="auto"/>
              <w:jc w:val="center"/>
              <w:rPr>
                <w:rFonts w:ascii="Calibri" w:eastAsia="Calibri" w:hAnsi="Calibri" w:cs="Calibri"/>
                <w:sz w:val="24"/>
                <w:szCs w:val="24"/>
              </w:rPr>
            </w:pPr>
          </w:p>
          <w:p w14:paraId="548648E9"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4.</w:t>
            </w:r>
          </w:p>
        </w:tc>
        <w:tc>
          <w:tcPr>
            <w:tcW w:w="1742" w:type="dxa"/>
            <w:shd w:val="clear" w:color="auto" w:fill="FFFFFF" w:themeFill="background1"/>
          </w:tcPr>
          <w:p w14:paraId="3EA7F03B" w14:textId="77777777" w:rsidR="00A154DD" w:rsidRPr="00A154DD" w:rsidRDefault="00A154DD" w:rsidP="00A154DD">
            <w:pPr>
              <w:spacing w:line="240" w:lineRule="auto"/>
              <w:jc w:val="center"/>
              <w:rPr>
                <w:rFonts w:ascii="Calibri" w:eastAsia="Calibri" w:hAnsi="Calibri" w:cs="Calibri"/>
                <w:sz w:val="24"/>
                <w:szCs w:val="24"/>
              </w:rPr>
            </w:pPr>
          </w:p>
          <w:p w14:paraId="4BB7DC41"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1024</w:t>
            </w:r>
          </w:p>
        </w:tc>
        <w:tc>
          <w:tcPr>
            <w:tcW w:w="2692" w:type="dxa"/>
            <w:shd w:val="clear" w:color="auto" w:fill="FFFFFF" w:themeFill="background1"/>
          </w:tcPr>
          <w:p w14:paraId="678974C4"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Održavanje objekata i uređaja komunalne infrastrukture</w:t>
            </w:r>
          </w:p>
        </w:tc>
        <w:tc>
          <w:tcPr>
            <w:tcW w:w="1596" w:type="dxa"/>
            <w:shd w:val="clear" w:color="auto" w:fill="FFFFFF" w:themeFill="background1"/>
          </w:tcPr>
          <w:p w14:paraId="1F51642A" w14:textId="77777777" w:rsidR="00A154DD" w:rsidRPr="00A154DD" w:rsidRDefault="00A154DD" w:rsidP="00A154DD">
            <w:pPr>
              <w:spacing w:line="240" w:lineRule="auto"/>
              <w:jc w:val="right"/>
              <w:rPr>
                <w:rFonts w:ascii="Calibri" w:eastAsia="Calibri" w:hAnsi="Calibri" w:cs="Calibri"/>
                <w:sz w:val="24"/>
                <w:szCs w:val="24"/>
              </w:rPr>
            </w:pPr>
          </w:p>
          <w:p w14:paraId="107C5463"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5.950.000,00</w:t>
            </w:r>
          </w:p>
        </w:tc>
        <w:tc>
          <w:tcPr>
            <w:tcW w:w="1600" w:type="dxa"/>
            <w:shd w:val="clear" w:color="auto" w:fill="FFFFFF" w:themeFill="background1"/>
          </w:tcPr>
          <w:p w14:paraId="0CBE0521" w14:textId="77777777" w:rsidR="00A154DD" w:rsidRPr="00A154DD" w:rsidRDefault="00A154DD" w:rsidP="00A154DD">
            <w:pPr>
              <w:spacing w:line="240" w:lineRule="auto"/>
              <w:jc w:val="right"/>
              <w:rPr>
                <w:rFonts w:ascii="Calibri" w:eastAsia="Calibri" w:hAnsi="Calibri" w:cs="Calibri"/>
                <w:sz w:val="24"/>
                <w:szCs w:val="24"/>
              </w:rPr>
            </w:pPr>
          </w:p>
          <w:p w14:paraId="70D76813"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3.879.781,24</w:t>
            </w:r>
          </w:p>
        </w:tc>
        <w:tc>
          <w:tcPr>
            <w:tcW w:w="992" w:type="dxa"/>
            <w:shd w:val="clear" w:color="auto" w:fill="FFFFFF" w:themeFill="background1"/>
          </w:tcPr>
          <w:p w14:paraId="12C09DBC" w14:textId="77777777" w:rsidR="00A154DD" w:rsidRPr="00A154DD" w:rsidRDefault="00A154DD" w:rsidP="00A154DD">
            <w:pPr>
              <w:spacing w:line="240" w:lineRule="auto"/>
              <w:jc w:val="right"/>
              <w:rPr>
                <w:rFonts w:ascii="Calibri" w:eastAsia="Calibri" w:hAnsi="Calibri" w:cs="Calibri"/>
                <w:sz w:val="24"/>
                <w:szCs w:val="24"/>
              </w:rPr>
            </w:pPr>
          </w:p>
          <w:p w14:paraId="02700074"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65,21</w:t>
            </w:r>
          </w:p>
        </w:tc>
      </w:tr>
      <w:tr w:rsidR="00A154DD" w:rsidRPr="00A154DD" w14:paraId="3187F82F" w14:textId="77777777" w:rsidTr="00D22AB6">
        <w:trPr>
          <w:trHeight w:val="556"/>
        </w:trPr>
        <w:tc>
          <w:tcPr>
            <w:tcW w:w="842" w:type="dxa"/>
            <w:shd w:val="clear" w:color="auto" w:fill="FFFFFF" w:themeFill="background1"/>
          </w:tcPr>
          <w:p w14:paraId="073133CA" w14:textId="77777777" w:rsidR="00A154DD" w:rsidRPr="00A154DD" w:rsidRDefault="00A154DD" w:rsidP="00A154DD">
            <w:pPr>
              <w:spacing w:line="240" w:lineRule="auto"/>
              <w:jc w:val="center"/>
              <w:rPr>
                <w:rFonts w:ascii="Calibri" w:eastAsia="Calibri" w:hAnsi="Calibri" w:cs="Calibri"/>
                <w:sz w:val="24"/>
                <w:szCs w:val="24"/>
              </w:rPr>
            </w:pPr>
          </w:p>
          <w:p w14:paraId="059C8E8C"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5.</w:t>
            </w:r>
          </w:p>
        </w:tc>
        <w:tc>
          <w:tcPr>
            <w:tcW w:w="1742" w:type="dxa"/>
            <w:shd w:val="clear" w:color="auto" w:fill="FFFFFF" w:themeFill="background1"/>
          </w:tcPr>
          <w:p w14:paraId="6215533E" w14:textId="77777777" w:rsidR="00A154DD" w:rsidRPr="00A154DD" w:rsidRDefault="00A154DD" w:rsidP="00A154DD">
            <w:pPr>
              <w:spacing w:line="240" w:lineRule="auto"/>
              <w:jc w:val="center"/>
              <w:rPr>
                <w:rFonts w:ascii="Calibri" w:eastAsia="Calibri" w:hAnsi="Calibri" w:cs="Calibri"/>
                <w:sz w:val="24"/>
                <w:szCs w:val="24"/>
              </w:rPr>
            </w:pPr>
          </w:p>
          <w:p w14:paraId="67276F2D"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1025</w:t>
            </w:r>
          </w:p>
        </w:tc>
        <w:tc>
          <w:tcPr>
            <w:tcW w:w="2692" w:type="dxa"/>
            <w:shd w:val="clear" w:color="auto" w:fill="FFFFFF" w:themeFill="background1"/>
          </w:tcPr>
          <w:p w14:paraId="6EE102A3"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Projektiranje i građenje objekata i uređaja komunalne infrastrukture</w:t>
            </w:r>
          </w:p>
        </w:tc>
        <w:tc>
          <w:tcPr>
            <w:tcW w:w="1596" w:type="dxa"/>
            <w:shd w:val="clear" w:color="auto" w:fill="FFFFFF" w:themeFill="background1"/>
          </w:tcPr>
          <w:p w14:paraId="492F19A1" w14:textId="77777777" w:rsidR="00A154DD" w:rsidRPr="00A154DD" w:rsidRDefault="00A154DD" w:rsidP="00A154DD">
            <w:pPr>
              <w:spacing w:line="240" w:lineRule="auto"/>
              <w:jc w:val="right"/>
              <w:rPr>
                <w:rFonts w:ascii="Calibri" w:eastAsia="Calibri" w:hAnsi="Calibri" w:cs="Calibri"/>
                <w:sz w:val="24"/>
                <w:szCs w:val="24"/>
              </w:rPr>
            </w:pPr>
          </w:p>
          <w:p w14:paraId="2EF71D6A"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9.133.238,00</w:t>
            </w:r>
          </w:p>
        </w:tc>
        <w:tc>
          <w:tcPr>
            <w:tcW w:w="1600" w:type="dxa"/>
            <w:shd w:val="clear" w:color="auto" w:fill="FFFFFF" w:themeFill="background1"/>
          </w:tcPr>
          <w:p w14:paraId="593042DF" w14:textId="77777777" w:rsidR="00A154DD" w:rsidRPr="00A154DD" w:rsidRDefault="00A154DD" w:rsidP="00A154DD">
            <w:pPr>
              <w:spacing w:line="240" w:lineRule="auto"/>
              <w:jc w:val="right"/>
              <w:rPr>
                <w:rFonts w:ascii="Calibri" w:eastAsia="Calibri" w:hAnsi="Calibri" w:cs="Calibri"/>
                <w:sz w:val="24"/>
                <w:szCs w:val="24"/>
              </w:rPr>
            </w:pPr>
          </w:p>
          <w:p w14:paraId="2B825D46"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2.437.501,32</w:t>
            </w:r>
          </w:p>
        </w:tc>
        <w:tc>
          <w:tcPr>
            <w:tcW w:w="992" w:type="dxa"/>
            <w:shd w:val="clear" w:color="auto" w:fill="FFFFFF" w:themeFill="background1"/>
          </w:tcPr>
          <w:p w14:paraId="43410E5C" w14:textId="77777777" w:rsidR="00A154DD" w:rsidRPr="00A154DD" w:rsidRDefault="00A154DD" w:rsidP="00A154DD">
            <w:pPr>
              <w:spacing w:line="240" w:lineRule="auto"/>
              <w:jc w:val="right"/>
              <w:rPr>
                <w:rFonts w:ascii="Calibri" w:eastAsia="Calibri" w:hAnsi="Calibri" w:cs="Calibri"/>
                <w:sz w:val="24"/>
                <w:szCs w:val="24"/>
              </w:rPr>
            </w:pPr>
          </w:p>
          <w:p w14:paraId="31D0C7A6"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26,69</w:t>
            </w:r>
          </w:p>
        </w:tc>
      </w:tr>
      <w:tr w:rsidR="00A154DD" w:rsidRPr="00A154DD" w14:paraId="299A089E" w14:textId="77777777" w:rsidTr="00D22AB6">
        <w:trPr>
          <w:trHeight w:val="493"/>
        </w:trPr>
        <w:tc>
          <w:tcPr>
            <w:tcW w:w="842" w:type="dxa"/>
            <w:shd w:val="clear" w:color="auto" w:fill="FFFFFF" w:themeFill="background1"/>
          </w:tcPr>
          <w:p w14:paraId="4848E47D"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6.</w:t>
            </w:r>
          </w:p>
        </w:tc>
        <w:tc>
          <w:tcPr>
            <w:tcW w:w="1742" w:type="dxa"/>
            <w:shd w:val="clear" w:color="auto" w:fill="FFFFFF" w:themeFill="background1"/>
          </w:tcPr>
          <w:p w14:paraId="2F7258D7"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1026</w:t>
            </w:r>
          </w:p>
        </w:tc>
        <w:tc>
          <w:tcPr>
            <w:tcW w:w="2692" w:type="dxa"/>
            <w:shd w:val="clear" w:color="auto" w:fill="FFFFFF" w:themeFill="background1"/>
          </w:tcPr>
          <w:p w14:paraId="50C70A3E"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Zaštita okoliša</w:t>
            </w:r>
          </w:p>
        </w:tc>
        <w:tc>
          <w:tcPr>
            <w:tcW w:w="1596" w:type="dxa"/>
            <w:shd w:val="clear" w:color="auto" w:fill="FFFFFF" w:themeFill="background1"/>
          </w:tcPr>
          <w:p w14:paraId="7EE0DA11"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2.938.506,00</w:t>
            </w:r>
          </w:p>
        </w:tc>
        <w:tc>
          <w:tcPr>
            <w:tcW w:w="1600" w:type="dxa"/>
            <w:shd w:val="clear" w:color="auto" w:fill="FFFFFF" w:themeFill="background1"/>
          </w:tcPr>
          <w:p w14:paraId="131AAD73"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1.505.838,92</w:t>
            </w:r>
          </w:p>
        </w:tc>
        <w:tc>
          <w:tcPr>
            <w:tcW w:w="992" w:type="dxa"/>
            <w:shd w:val="clear" w:color="auto" w:fill="FFFFFF" w:themeFill="background1"/>
          </w:tcPr>
          <w:p w14:paraId="017CBE38"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51,25</w:t>
            </w:r>
          </w:p>
        </w:tc>
      </w:tr>
      <w:tr w:rsidR="00A154DD" w:rsidRPr="00A154DD" w14:paraId="0E6B8AA3" w14:textId="77777777" w:rsidTr="00D22AB6">
        <w:trPr>
          <w:trHeight w:val="556"/>
        </w:trPr>
        <w:tc>
          <w:tcPr>
            <w:tcW w:w="842" w:type="dxa"/>
            <w:shd w:val="clear" w:color="auto" w:fill="FFFFFF" w:themeFill="background1"/>
          </w:tcPr>
          <w:p w14:paraId="15495790"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7.</w:t>
            </w:r>
          </w:p>
        </w:tc>
        <w:tc>
          <w:tcPr>
            <w:tcW w:w="1742" w:type="dxa"/>
            <w:shd w:val="clear" w:color="auto" w:fill="FFFFFF" w:themeFill="background1"/>
          </w:tcPr>
          <w:p w14:paraId="39B0FD33"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1027</w:t>
            </w:r>
          </w:p>
        </w:tc>
        <w:tc>
          <w:tcPr>
            <w:tcW w:w="2692" w:type="dxa"/>
            <w:shd w:val="clear" w:color="auto" w:fill="FFFFFF" w:themeFill="background1"/>
          </w:tcPr>
          <w:p w14:paraId="55EE7377"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Zaštita, očuvanje i unapređenje zdravlja</w:t>
            </w:r>
          </w:p>
        </w:tc>
        <w:tc>
          <w:tcPr>
            <w:tcW w:w="1596" w:type="dxa"/>
            <w:shd w:val="clear" w:color="auto" w:fill="FFFFFF" w:themeFill="background1"/>
          </w:tcPr>
          <w:p w14:paraId="37D08DF9"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303.600,00</w:t>
            </w:r>
          </w:p>
        </w:tc>
        <w:tc>
          <w:tcPr>
            <w:tcW w:w="1600" w:type="dxa"/>
            <w:shd w:val="clear" w:color="auto" w:fill="FFFFFF" w:themeFill="background1"/>
          </w:tcPr>
          <w:p w14:paraId="56E358F4"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161.216,29</w:t>
            </w:r>
          </w:p>
        </w:tc>
        <w:tc>
          <w:tcPr>
            <w:tcW w:w="992" w:type="dxa"/>
            <w:shd w:val="clear" w:color="auto" w:fill="FFFFFF" w:themeFill="background1"/>
          </w:tcPr>
          <w:p w14:paraId="6AD87E20"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53,10</w:t>
            </w:r>
          </w:p>
        </w:tc>
      </w:tr>
      <w:tr w:rsidR="00A154DD" w:rsidRPr="00A154DD" w14:paraId="6DF77755" w14:textId="77777777" w:rsidTr="00D22AB6">
        <w:trPr>
          <w:trHeight w:val="556"/>
        </w:trPr>
        <w:tc>
          <w:tcPr>
            <w:tcW w:w="842" w:type="dxa"/>
            <w:shd w:val="clear" w:color="auto" w:fill="FFFFFF" w:themeFill="background1"/>
          </w:tcPr>
          <w:p w14:paraId="4EB2502D"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8.</w:t>
            </w:r>
          </w:p>
        </w:tc>
        <w:tc>
          <w:tcPr>
            <w:tcW w:w="1742" w:type="dxa"/>
            <w:shd w:val="clear" w:color="auto" w:fill="FFFFFF" w:themeFill="background1"/>
          </w:tcPr>
          <w:p w14:paraId="29BABAB2"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1028</w:t>
            </w:r>
          </w:p>
        </w:tc>
        <w:tc>
          <w:tcPr>
            <w:tcW w:w="2692" w:type="dxa"/>
            <w:shd w:val="clear" w:color="auto" w:fill="FFFFFF" w:themeFill="background1"/>
          </w:tcPr>
          <w:p w14:paraId="7B990B2A"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Prostorno uređenje i unapređenje stanovanja</w:t>
            </w:r>
          </w:p>
        </w:tc>
        <w:tc>
          <w:tcPr>
            <w:tcW w:w="1596" w:type="dxa"/>
            <w:shd w:val="clear" w:color="auto" w:fill="FFFFFF" w:themeFill="background1"/>
          </w:tcPr>
          <w:p w14:paraId="394E358E"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652.500,00</w:t>
            </w:r>
          </w:p>
        </w:tc>
        <w:tc>
          <w:tcPr>
            <w:tcW w:w="1600" w:type="dxa"/>
            <w:shd w:val="clear" w:color="auto" w:fill="FFFFFF" w:themeFill="background1"/>
          </w:tcPr>
          <w:p w14:paraId="086966A0"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408.625,00</w:t>
            </w:r>
          </w:p>
        </w:tc>
        <w:tc>
          <w:tcPr>
            <w:tcW w:w="992" w:type="dxa"/>
            <w:shd w:val="clear" w:color="auto" w:fill="FFFFFF" w:themeFill="background1"/>
          </w:tcPr>
          <w:p w14:paraId="4E92BA07"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62,</w:t>
            </w:r>
            <w:proofErr w:type="spellStart"/>
            <w:r w:rsidRPr="00A154DD">
              <w:rPr>
                <w:rFonts w:ascii="Calibri" w:eastAsia="Calibri" w:hAnsi="Calibri" w:cs="Calibri"/>
                <w:sz w:val="24"/>
                <w:szCs w:val="24"/>
              </w:rPr>
              <w:t>62</w:t>
            </w:r>
            <w:proofErr w:type="spellEnd"/>
          </w:p>
        </w:tc>
      </w:tr>
      <w:tr w:rsidR="00A154DD" w:rsidRPr="00A154DD" w14:paraId="6E438CEE" w14:textId="77777777" w:rsidTr="00D22AB6">
        <w:trPr>
          <w:trHeight w:val="546"/>
        </w:trPr>
        <w:tc>
          <w:tcPr>
            <w:tcW w:w="842" w:type="dxa"/>
            <w:shd w:val="clear" w:color="auto" w:fill="FFFFFF" w:themeFill="background1"/>
          </w:tcPr>
          <w:p w14:paraId="49A9DB15" w14:textId="77777777" w:rsidR="00A154DD" w:rsidRPr="00A154DD" w:rsidRDefault="00A154DD" w:rsidP="00A154DD">
            <w:pPr>
              <w:spacing w:line="240" w:lineRule="auto"/>
              <w:jc w:val="center"/>
              <w:rPr>
                <w:rFonts w:ascii="Calibri" w:eastAsia="Calibri" w:hAnsi="Calibri" w:cs="Calibri"/>
                <w:sz w:val="24"/>
                <w:szCs w:val="24"/>
              </w:rPr>
            </w:pPr>
          </w:p>
          <w:p w14:paraId="1446A15A"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9.</w:t>
            </w:r>
          </w:p>
        </w:tc>
        <w:tc>
          <w:tcPr>
            <w:tcW w:w="1742" w:type="dxa"/>
            <w:shd w:val="clear" w:color="auto" w:fill="FFFFFF" w:themeFill="background1"/>
          </w:tcPr>
          <w:p w14:paraId="74A8C2AC" w14:textId="77777777" w:rsidR="00A154DD" w:rsidRPr="00A154DD" w:rsidRDefault="00A154DD" w:rsidP="00A154DD">
            <w:pPr>
              <w:spacing w:line="240" w:lineRule="auto"/>
              <w:jc w:val="center"/>
              <w:rPr>
                <w:rFonts w:ascii="Calibri" w:eastAsia="Calibri" w:hAnsi="Calibri" w:cs="Calibri"/>
                <w:sz w:val="24"/>
                <w:szCs w:val="24"/>
              </w:rPr>
            </w:pPr>
          </w:p>
          <w:p w14:paraId="09413D8B"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1029</w:t>
            </w:r>
          </w:p>
        </w:tc>
        <w:tc>
          <w:tcPr>
            <w:tcW w:w="2692" w:type="dxa"/>
            <w:shd w:val="clear" w:color="auto" w:fill="FFFFFF" w:themeFill="background1"/>
          </w:tcPr>
          <w:p w14:paraId="26E2B71E"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Organiziranje i provođenje zaštite i spašavanja</w:t>
            </w:r>
          </w:p>
        </w:tc>
        <w:tc>
          <w:tcPr>
            <w:tcW w:w="1596" w:type="dxa"/>
            <w:shd w:val="clear" w:color="auto" w:fill="FFFFFF" w:themeFill="background1"/>
          </w:tcPr>
          <w:p w14:paraId="6297C786" w14:textId="77777777" w:rsidR="00A154DD" w:rsidRPr="00A154DD" w:rsidRDefault="00A154DD" w:rsidP="00A154DD">
            <w:pPr>
              <w:spacing w:line="240" w:lineRule="auto"/>
              <w:jc w:val="right"/>
              <w:rPr>
                <w:rFonts w:ascii="Calibri" w:eastAsia="Calibri" w:hAnsi="Calibri" w:cs="Calibri"/>
                <w:sz w:val="24"/>
                <w:szCs w:val="24"/>
              </w:rPr>
            </w:pPr>
          </w:p>
          <w:p w14:paraId="73CE4069"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4.747.732,00</w:t>
            </w:r>
          </w:p>
        </w:tc>
        <w:tc>
          <w:tcPr>
            <w:tcW w:w="1600" w:type="dxa"/>
            <w:shd w:val="clear" w:color="auto" w:fill="FFFFFF" w:themeFill="background1"/>
          </w:tcPr>
          <w:p w14:paraId="4A89E917" w14:textId="77777777" w:rsidR="00A154DD" w:rsidRPr="00A154DD" w:rsidRDefault="00A154DD" w:rsidP="00A154DD">
            <w:pPr>
              <w:spacing w:line="240" w:lineRule="auto"/>
              <w:jc w:val="right"/>
              <w:rPr>
                <w:rFonts w:ascii="Calibri" w:eastAsia="Calibri" w:hAnsi="Calibri" w:cs="Calibri"/>
                <w:sz w:val="24"/>
                <w:szCs w:val="24"/>
              </w:rPr>
            </w:pPr>
          </w:p>
          <w:p w14:paraId="27BFF564"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1.584.076,24</w:t>
            </w:r>
          </w:p>
        </w:tc>
        <w:tc>
          <w:tcPr>
            <w:tcW w:w="992" w:type="dxa"/>
            <w:shd w:val="clear" w:color="auto" w:fill="FFFFFF" w:themeFill="background1"/>
          </w:tcPr>
          <w:p w14:paraId="0A35D599" w14:textId="77777777" w:rsidR="00A154DD" w:rsidRPr="00A154DD" w:rsidRDefault="00A154DD" w:rsidP="00A154DD">
            <w:pPr>
              <w:spacing w:line="240" w:lineRule="auto"/>
              <w:jc w:val="right"/>
              <w:rPr>
                <w:rFonts w:ascii="Calibri" w:eastAsia="Calibri" w:hAnsi="Calibri" w:cs="Calibri"/>
                <w:sz w:val="24"/>
                <w:szCs w:val="24"/>
              </w:rPr>
            </w:pPr>
          </w:p>
          <w:p w14:paraId="4E500102"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33,36</w:t>
            </w:r>
          </w:p>
        </w:tc>
      </w:tr>
      <w:tr w:rsidR="00A154DD" w:rsidRPr="00A154DD" w14:paraId="2BA16999" w14:textId="77777777" w:rsidTr="00D22AB6">
        <w:trPr>
          <w:trHeight w:val="404"/>
        </w:trPr>
        <w:tc>
          <w:tcPr>
            <w:tcW w:w="842" w:type="dxa"/>
            <w:tcBorders>
              <w:bottom w:val="single" w:sz="4" w:space="0" w:color="auto"/>
            </w:tcBorders>
            <w:shd w:val="clear" w:color="auto" w:fill="FFFFFF" w:themeFill="background1"/>
          </w:tcPr>
          <w:p w14:paraId="3082732F"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w:t>
            </w:r>
          </w:p>
        </w:tc>
        <w:tc>
          <w:tcPr>
            <w:tcW w:w="1742" w:type="dxa"/>
            <w:tcBorders>
              <w:bottom w:val="single" w:sz="4" w:space="0" w:color="auto"/>
            </w:tcBorders>
            <w:shd w:val="clear" w:color="auto" w:fill="FFFFFF" w:themeFill="background1"/>
          </w:tcPr>
          <w:p w14:paraId="17899B22"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1035</w:t>
            </w:r>
          </w:p>
        </w:tc>
        <w:tc>
          <w:tcPr>
            <w:tcW w:w="2692" w:type="dxa"/>
            <w:tcBorders>
              <w:bottom w:val="single" w:sz="4" w:space="0" w:color="auto"/>
            </w:tcBorders>
            <w:shd w:val="clear" w:color="auto" w:fill="FFFFFF" w:themeFill="background1"/>
          </w:tcPr>
          <w:p w14:paraId="15111EA7" w14:textId="77777777" w:rsidR="00A154DD" w:rsidRPr="00A154DD" w:rsidRDefault="00A154DD" w:rsidP="00A154DD">
            <w:pPr>
              <w:spacing w:line="240" w:lineRule="auto"/>
              <w:rPr>
                <w:rFonts w:ascii="Calibri" w:eastAsia="Calibri" w:hAnsi="Calibri" w:cs="Calibri"/>
                <w:sz w:val="24"/>
                <w:szCs w:val="24"/>
              </w:rPr>
            </w:pPr>
            <w:proofErr w:type="spellStart"/>
            <w:r w:rsidRPr="00A154DD">
              <w:rPr>
                <w:rFonts w:ascii="Calibri" w:eastAsia="Calibri" w:hAnsi="Calibri" w:cs="Calibri"/>
                <w:sz w:val="24"/>
                <w:szCs w:val="24"/>
              </w:rPr>
              <w:t>Campus</w:t>
            </w:r>
            <w:proofErr w:type="spellEnd"/>
            <w:r w:rsidRPr="00A154DD">
              <w:rPr>
                <w:rFonts w:ascii="Calibri" w:eastAsia="Calibri" w:hAnsi="Calibri" w:cs="Calibri"/>
                <w:sz w:val="24"/>
                <w:szCs w:val="24"/>
              </w:rPr>
              <w:t xml:space="preserve"> </w:t>
            </w:r>
            <w:proofErr w:type="spellStart"/>
            <w:r w:rsidRPr="00A154DD">
              <w:rPr>
                <w:rFonts w:ascii="Calibri" w:eastAsia="Calibri" w:hAnsi="Calibri" w:cs="Calibri"/>
                <w:sz w:val="24"/>
                <w:szCs w:val="24"/>
              </w:rPr>
              <w:t>gaming</w:t>
            </w:r>
            <w:proofErr w:type="spellEnd"/>
            <w:r w:rsidRPr="00A154DD">
              <w:rPr>
                <w:rFonts w:ascii="Calibri" w:eastAsia="Calibri" w:hAnsi="Calibri" w:cs="Calibri"/>
                <w:sz w:val="24"/>
                <w:szCs w:val="24"/>
              </w:rPr>
              <w:t xml:space="preserve"> industrije</w:t>
            </w:r>
          </w:p>
        </w:tc>
        <w:tc>
          <w:tcPr>
            <w:tcW w:w="1596" w:type="dxa"/>
            <w:tcBorders>
              <w:bottom w:val="single" w:sz="4" w:space="0" w:color="auto"/>
            </w:tcBorders>
            <w:shd w:val="clear" w:color="auto" w:fill="FFFFFF" w:themeFill="background1"/>
          </w:tcPr>
          <w:p w14:paraId="4CD1A217"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892.000,00</w:t>
            </w:r>
          </w:p>
        </w:tc>
        <w:tc>
          <w:tcPr>
            <w:tcW w:w="1600" w:type="dxa"/>
            <w:tcBorders>
              <w:bottom w:val="single" w:sz="4" w:space="0" w:color="auto"/>
            </w:tcBorders>
            <w:shd w:val="clear" w:color="auto" w:fill="FFFFFF" w:themeFill="background1"/>
          </w:tcPr>
          <w:p w14:paraId="214439C1"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0,00</w:t>
            </w:r>
          </w:p>
        </w:tc>
        <w:tc>
          <w:tcPr>
            <w:tcW w:w="992" w:type="dxa"/>
            <w:tcBorders>
              <w:bottom w:val="single" w:sz="4" w:space="0" w:color="auto"/>
            </w:tcBorders>
            <w:shd w:val="clear" w:color="auto" w:fill="FFFFFF" w:themeFill="background1"/>
          </w:tcPr>
          <w:p w14:paraId="51685C15"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0,00</w:t>
            </w:r>
          </w:p>
        </w:tc>
      </w:tr>
      <w:tr w:rsidR="00A154DD" w:rsidRPr="00A154DD" w14:paraId="5DD3030B" w14:textId="77777777" w:rsidTr="00D22AB6">
        <w:trPr>
          <w:trHeight w:val="406"/>
        </w:trPr>
        <w:tc>
          <w:tcPr>
            <w:tcW w:w="842" w:type="dxa"/>
            <w:shd w:val="clear" w:color="auto" w:fill="D9D9D9" w:themeFill="background1" w:themeFillShade="D9"/>
          </w:tcPr>
          <w:p w14:paraId="6A5CCF7F" w14:textId="77777777" w:rsidR="00A154DD" w:rsidRPr="00A154DD" w:rsidRDefault="00A154DD" w:rsidP="00A154DD">
            <w:pPr>
              <w:spacing w:line="240" w:lineRule="auto"/>
              <w:rPr>
                <w:rFonts w:ascii="Calibri" w:eastAsia="Calibri" w:hAnsi="Calibri" w:cs="Calibri"/>
                <w:color w:val="0070C0"/>
                <w:sz w:val="24"/>
                <w:szCs w:val="24"/>
              </w:rPr>
            </w:pPr>
          </w:p>
        </w:tc>
        <w:tc>
          <w:tcPr>
            <w:tcW w:w="1742" w:type="dxa"/>
            <w:shd w:val="clear" w:color="auto" w:fill="D9D9D9" w:themeFill="background1" w:themeFillShade="D9"/>
          </w:tcPr>
          <w:p w14:paraId="05912ED4" w14:textId="6B6F4B31" w:rsidR="00A154DD" w:rsidRPr="006D6D2F" w:rsidRDefault="006D6D2F" w:rsidP="00A154DD">
            <w:pPr>
              <w:spacing w:line="240" w:lineRule="auto"/>
              <w:rPr>
                <w:rFonts w:ascii="Calibri" w:eastAsia="Calibri" w:hAnsi="Calibri" w:cs="Calibri"/>
                <w:b/>
                <w:color w:val="000000" w:themeColor="text1"/>
                <w:sz w:val="24"/>
                <w:szCs w:val="24"/>
              </w:rPr>
            </w:pPr>
            <w:r w:rsidRPr="006D6D2F">
              <w:rPr>
                <w:rFonts w:ascii="Calibri" w:eastAsia="Calibri" w:hAnsi="Calibri" w:cs="Calibri"/>
                <w:b/>
                <w:color w:val="000000" w:themeColor="text1"/>
                <w:sz w:val="24"/>
                <w:szCs w:val="24"/>
              </w:rPr>
              <w:t>10 programa</w:t>
            </w:r>
          </w:p>
        </w:tc>
        <w:tc>
          <w:tcPr>
            <w:tcW w:w="2692" w:type="dxa"/>
            <w:shd w:val="clear" w:color="auto" w:fill="D9D9D9" w:themeFill="background1" w:themeFillShade="D9"/>
          </w:tcPr>
          <w:p w14:paraId="2DBE3FE0" w14:textId="77777777" w:rsidR="00A154DD" w:rsidRPr="00A154DD" w:rsidRDefault="00A154DD" w:rsidP="00A154DD">
            <w:pPr>
              <w:spacing w:line="240" w:lineRule="auto"/>
              <w:rPr>
                <w:rFonts w:ascii="Calibri" w:eastAsia="Calibri" w:hAnsi="Calibri" w:cs="Calibri"/>
                <w:b/>
                <w:sz w:val="24"/>
                <w:szCs w:val="24"/>
              </w:rPr>
            </w:pPr>
            <w:r w:rsidRPr="00A154DD">
              <w:rPr>
                <w:rFonts w:ascii="Calibri" w:eastAsia="Calibri" w:hAnsi="Calibri" w:cs="Calibri"/>
                <w:b/>
                <w:sz w:val="24"/>
                <w:szCs w:val="24"/>
              </w:rPr>
              <w:t>Ukupno</w:t>
            </w:r>
          </w:p>
        </w:tc>
        <w:tc>
          <w:tcPr>
            <w:tcW w:w="1596" w:type="dxa"/>
            <w:shd w:val="clear" w:color="auto" w:fill="D9D9D9" w:themeFill="background1" w:themeFillShade="D9"/>
          </w:tcPr>
          <w:p w14:paraId="76A54B70" w14:textId="77777777" w:rsidR="00A154DD" w:rsidRPr="00A154DD" w:rsidRDefault="00A154DD" w:rsidP="00A154DD">
            <w:pPr>
              <w:spacing w:line="240" w:lineRule="auto"/>
              <w:jc w:val="right"/>
              <w:rPr>
                <w:rFonts w:ascii="Calibri" w:eastAsia="Calibri" w:hAnsi="Calibri" w:cs="Calibri"/>
                <w:b/>
                <w:sz w:val="24"/>
                <w:szCs w:val="24"/>
              </w:rPr>
            </w:pPr>
            <w:r w:rsidRPr="00A154DD">
              <w:rPr>
                <w:rFonts w:ascii="Calibri" w:eastAsia="Calibri" w:hAnsi="Calibri" w:cs="Calibri"/>
                <w:b/>
                <w:sz w:val="24"/>
                <w:szCs w:val="24"/>
              </w:rPr>
              <w:t>67.030.022,00</w:t>
            </w:r>
          </w:p>
        </w:tc>
        <w:tc>
          <w:tcPr>
            <w:tcW w:w="1600" w:type="dxa"/>
            <w:shd w:val="clear" w:color="auto" w:fill="D9D9D9" w:themeFill="background1" w:themeFillShade="D9"/>
          </w:tcPr>
          <w:p w14:paraId="3E4C0A70" w14:textId="77777777" w:rsidR="00A154DD" w:rsidRPr="00A154DD" w:rsidRDefault="00A154DD" w:rsidP="00A154DD">
            <w:pPr>
              <w:spacing w:line="240" w:lineRule="auto"/>
              <w:jc w:val="right"/>
              <w:rPr>
                <w:rFonts w:ascii="Calibri" w:eastAsia="Calibri" w:hAnsi="Calibri" w:cs="Calibri"/>
                <w:b/>
                <w:sz w:val="24"/>
                <w:szCs w:val="24"/>
              </w:rPr>
            </w:pPr>
            <w:r w:rsidRPr="00A154DD">
              <w:rPr>
                <w:rFonts w:ascii="Calibri" w:eastAsia="Calibri" w:hAnsi="Calibri" w:cs="Calibri"/>
                <w:b/>
                <w:sz w:val="24"/>
                <w:szCs w:val="24"/>
              </w:rPr>
              <w:t>21.530.953,89</w:t>
            </w:r>
          </w:p>
        </w:tc>
        <w:tc>
          <w:tcPr>
            <w:tcW w:w="992" w:type="dxa"/>
            <w:shd w:val="clear" w:color="auto" w:fill="D9D9D9" w:themeFill="background1" w:themeFillShade="D9"/>
          </w:tcPr>
          <w:p w14:paraId="0639432F" w14:textId="77777777" w:rsidR="00A154DD" w:rsidRPr="00A154DD" w:rsidRDefault="00A154DD" w:rsidP="00A154DD">
            <w:pPr>
              <w:spacing w:line="240" w:lineRule="auto"/>
              <w:jc w:val="right"/>
              <w:rPr>
                <w:rFonts w:ascii="Calibri" w:eastAsia="Calibri" w:hAnsi="Calibri" w:cs="Calibri"/>
                <w:b/>
                <w:sz w:val="24"/>
                <w:szCs w:val="24"/>
              </w:rPr>
            </w:pPr>
            <w:r w:rsidRPr="00A154DD">
              <w:rPr>
                <w:rFonts w:ascii="Calibri" w:eastAsia="Calibri" w:hAnsi="Calibri" w:cs="Calibri"/>
                <w:b/>
                <w:sz w:val="24"/>
                <w:szCs w:val="24"/>
              </w:rPr>
              <w:t>32,12</w:t>
            </w:r>
          </w:p>
        </w:tc>
      </w:tr>
    </w:tbl>
    <w:p w14:paraId="032893D8" w14:textId="77777777" w:rsidR="00A154DD" w:rsidRPr="00A154DD" w:rsidRDefault="00A154DD" w:rsidP="00A154DD">
      <w:pPr>
        <w:spacing w:after="0" w:line="240" w:lineRule="auto"/>
        <w:rPr>
          <w:rFonts w:ascii="Calibri" w:eastAsia="Calibri" w:hAnsi="Calibri" w:cs="Calibri"/>
          <w:color w:val="0070C0"/>
          <w:sz w:val="24"/>
          <w:szCs w:val="24"/>
        </w:rPr>
      </w:pPr>
    </w:p>
    <w:p w14:paraId="46BC6696" w14:textId="77777777" w:rsidR="00A154DD" w:rsidRPr="00A154DD" w:rsidRDefault="00A154DD" w:rsidP="00A154DD">
      <w:pPr>
        <w:spacing w:after="0" w:line="240" w:lineRule="auto"/>
        <w:jc w:val="both"/>
        <w:rPr>
          <w:rFonts w:ascii="Calibri" w:eastAsia="Calibri" w:hAnsi="Calibri" w:cs="Calibri"/>
          <w:sz w:val="24"/>
          <w:szCs w:val="24"/>
        </w:rPr>
      </w:pPr>
      <w:r w:rsidRPr="00A154DD">
        <w:rPr>
          <w:rFonts w:ascii="Calibri" w:eastAsia="Calibri" w:hAnsi="Calibri" w:cs="Calibri"/>
          <w:sz w:val="24"/>
          <w:szCs w:val="24"/>
        </w:rPr>
        <w:lastRenderedPageBreak/>
        <w:t>U obrazloženju realizacije pojedinih programa su pobrojane aktivnosti, tekući i kapitalni projekti koje program sadrži.</w:t>
      </w:r>
    </w:p>
    <w:p w14:paraId="44B86D46" w14:textId="77777777" w:rsidR="00A154DD" w:rsidRPr="00A154DD" w:rsidRDefault="00A154DD" w:rsidP="00A154DD">
      <w:pPr>
        <w:spacing w:after="0" w:line="240" w:lineRule="auto"/>
        <w:rPr>
          <w:rFonts w:ascii="Calibri" w:eastAsia="Calibri" w:hAnsi="Calibri" w:cs="Calibri"/>
          <w:b/>
          <w:sz w:val="24"/>
          <w:szCs w:val="24"/>
        </w:rPr>
      </w:pPr>
    </w:p>
    <w:p w14:paraId="7244ECAB" w14:textId="77777777" w:rsidR="00A154DD" w:rsidRPr="00A154DD" w:rsidRDefault="00A154DD" w:rsidP="00A154DD">
      <w:pPr>
        <w:spacing w:after="0" w:line="240" w:lineRule="auto"/>
        <w:rPr>
          <w:rFonts w:ascii="Calibri" w:eastAsia="Calibri" w:hAnsi="Calibri" w:cs="Calibri"/>
          <w:b/>
          <w:sz w:val="24"/>
          <w:szCs w:val="24"/>
        </w:rPr>
      </w:pPr>
      <w:r w:rsidRPr="00A154DD">
        <w:rPr>
          <w:rFonts w:ascii="Calibri" w:eastAsia="Calibri" w:hAnsi="Calibri" w:cs="Calibri"/>
          <w:b/>
          <w:sz w:val="24"/>
          <w:szCs w:val="24"/>
        </w:rPr>
        <w:t xml:space="preserve">3.1. Program 1021 UPRAVLJANJE I RAZVOJ KOMUNALNE INFRASTRUKTURE </w:t>
      </w:r>
    </w:p>
    <w:p w14:paraId="59385EF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29F4972"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3.1.1. Aktivnost 1021 A100001 Administracija i upravljanje</w:t>
      </w:r>
    </w:p>
    <w:p w14:paraId="13D18AF6"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8CCAC19"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Sredstva za realizaciju ove aktivnosti planirana su iznosu 1.652.322,00 kn, a realizirana u prvoj polovici godine u iznosu 904.090,71 kn, što je 54,72 % od planiranog. Realizacija aktivnosti provedena je kroz plaće za redovan rad, doprinose na plaću za redovan rad,</w:t>
      </w:r>
      <w:r w:rsidRPr="00A154DD">
        <w:rPr>
          <w:rFonts w:ascii="Calibri" w:eastAsia="Calibri" w:hAnsi="Calibri" w:cs="Calibri"/>
          <w:sz w:val="24"/>
          <w:szCs w:val="24"/>
        </w:rPr>
        <w:t xml:space="preserve"> službena putovanja, naknade za prijevoz zaposlenih, stručno usavršavanje zaposlenika, nabavu sitnog inventara i auto guma, materijal i dijelove za tekuće održavanje objekata, održavanje sustava NUV </w:t>
      </w:r>
      <w:proofErr w:type="spellStart"/>
      <w:r w:rsidRPr="00A154DD">
        <w:rPr>
          <w:rFonts w:ascii="Calibri" w:eastAsia="Calibri" w:hAnsi="Calibri" w:cs="Calibri"/>
          <w:sz w:val="24"/>
          <w:szCs w:val="24"/>
        </w:rPr>
        <w:t>Libusoft</w:t>
      </w:r>
      <w:proofErr w:type="spellEnd"/>
      <w:r w:rsidRPr="00A154DD">
        <w:rPr>
          <w:rFonts w:ascii="Calibri" w:eastAsia="Calibri" w:hAnsi="Calibri" w:cs="Calibri"/>
          <w:sz w:val="24"/>
          <w:szCs w:val="24"/>
        </w:rPr>
        <w:t>, trošak stručnog ispita jedne djelatnice, intelektualne usluge, trošak objave natječaja, nabavu uređaja, strojeva i opreme za ostale namjene, nabavu uredske opreme i namještaja, zatezne kamate, redovno održavanje opreme i uređaja i ostale nespomenute rashode poslovanja (računi s malim iznosima koji nemaju planiranu poziciju u proračunu). Od značajnijih rashoda, u ovoj aktivnosti može se osim plaća, doprinosa na plaće, ostalih rashoda za zaposlene i naknade za prijevoz zaposlenih u ukupnom iznosu od 790.975,09 kn, istaknuti trošak intelektualnih usluga u iznosu od 23.920,00 kn (uglavnom elaborati procjene vrijednosti zemljišta i objekata koje grad kupuje ili prodaje), trošak objave natječaja za prodaju i kupnju nekretnina u iznosu od 23.451,00 kn, te nabava uređaja, strojeva i opreme za ostale namjene (računala, monitori i sl.) u iznosu od 17.024,79 kn.</w:t>
      </w:r>
    </w:p>
    <w:p w14:paraId="0EF325C9" w14:textId="77777777" w:rsidR="00A154DD" w:rsidRPr="00A154DD" w:rsidRDefault="00A154DD" w:rsidP="00A154DD">
      <w:pPr>
        <w:spacing w:after="0" w:line="240" w:lineRule="auto"/>
        <w:rPr>
          <w:rFonts w:ascii="Calibri" w:eastAsia="Times New Roman" w:hAnsi="Calibri" w:cs="Calibri"/>
          <w:b/>
          <w:color w:val="0070C0"/>
          <w:sz w:val="24"/>
          <w:szCs w:val="24"/>
          <w:lang w:eastAsia="hr-HR"/>
        </w:rPr>
      </w:pPr>
    </w:p>
    <w:p w14:paraId="20FD364F" w14:textId="77777777" w:rsidR="00A154DD" w:rsidRPr="00A154DD" w:rsidRDefault="00A154DD" w:rsidP="00A154DD">
      <w:pPr>
        <w:spacing w:after="0" w:line="240" w:lineRule="auto"/>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3.1.2. Aktivnost 1021 A100002 Ostvarivanje prava po posebnim propisima</w:t>
      </w:r>
    </w:p>
    <w:p w14:paraId="2D194792" w14:textId="77777777" w:rsidR="00A154DD" w:rsidRPr="00A154DD" w:rsidRDefault="00A154DD" w:rsidP="00A154DD">
      <w:pPr>
        <w:spacing w:after="0" w:line="240" w:lineRule="auto"/>
        <w:rPr>
          <w:rFonts w:ascii="Calibri" w:eastAsia="Times New Roman" w:hAnsi="Calibri" w:cs="Calibri"/>
          <w:b/>
          <w:sz w:val="24"/>
          <w:szCs w:val="24"/>
          <w:lang w:eastAsia="hr-HR"/>
        </w:rPr>
      </w:pPr>
    </w:p>
    <w:p w14:paraId="3DDB81D5"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Sredstva za realizaciju ovog projekta planirana su u iznosu od 34.000,00 kn, a realizirana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u iznosu od 7.092,20 kn. Ova sredstva su utrošena na prijevoz pokojnika do Siska i nazad (autopsija) i sufinanciranje grobnog mjesta preminulog hrvatskog branitelja.</w:t>
      </w:r>
    </w:p>
    <w:p w14:paraId="2910A165" w14:textId="77777777" w:rsidR="00A154DD" w:rsidRPr="00A154DD" w:rsidRDefault="00A154DD" w:rsidP="00A154DD">
      <w:pPr>
        <w:spacing w:after="0" w:line="240" w:lineRule="auto"/>
        <w:rPr>
          <w:rFonts w:ascii="Calibri" w:eastAsia="Times New Roman" w:hAnsi="Calibri" w:cs="Calibri"/>
          <w:b/>
          <w:color w:val="0070C0"/>
          <w:sz w:val="24"/>
          <w:szCs w:val="24"/>
          <w:lang w:eastAsia="hr-HR"/>
        </w:rPr>
      </w:pPr>
    </w:p>
    <w:p w14:paraId="7E0C716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3.2. Program 1022 UPRAVLJANJE IMOVINOM</w:t>
      </w:r>
    </w:p>
    <w:p w14:paraId="3E68B60C"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521CB49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3.2.1. Aktivnost 1022 A100001 Upravljanje objektima u vlasništvu grada </w:t>
      </w:r>
    </w:p>
    <w:p w14:paraId="3249C51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531B36A8"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Sredstva za financiranje ove aktivnosti planirana su u iznosu od 1.034.920,00 kn, a realizirana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u iznosu od 696.832,63 kn.</w:t>
      </w:r>
    </w:p>
    <w:p w14:paraId="560CBE6B"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Kroz ovu aktivnost financirani su režijski troškovi objekata u vlasništvu grada (struja, plin) u iznosu od 533.576,58 kn, komunalne usluge (voda, kanalizacija, odvoz komunalnog otpada) u iznosu od 46.431,61 kn, režijski troškovi i komunalne usluge za poslovnu zgradu na Trgu </w:t>
      </w:r>
      <w:proofErr w:type="spellStart"/>
      <w:r w:rsidRPr="00A154DD">
        <w:rPr>
          <w:rFonts w:ascii="Calibri" w:eastAsia="Calibri" w:hAnsi="Calibri" w:cs="Calibri"/>
          <w:sz w:val="24"/>
          <w:szCs w:val="24"/>
        </w:rPr>
        <w:t>Gjure</w:t>
      </w:r>
      <w:proofErr w:type="spellEnd"/>
      <w:r w:rsidRPr="00A154DD">
        <w:rPr>
          <w:rFonts w:ascii="Calibri" w:eastAsia="Calibri" w:hAnsi="Calibri" w:cs="Calibri"/>
          <w:sz w:val="24"/>
          <w:szCs w:val="24"/>
        </w:rPr>
        <w:t xml:space="preserve"> </w:t>
      </w:r>
      <w:proofErr w:type="spellStart"/>
      <w:r w:rsidRPr="00A154DD">
        <w:rPr>
          <w:rFonts w:ascii="Calibri" w:eastAsia="Calibri" w:hAnsi="Calibri" w:cs="Calibri"/>
          <w:sz w:val="24"/>
          <w:szCs w:val="24"/>
        </w:rPr>
        <w:t>Szabe</w:t>
      </w:r>
      <w:proofErr w:type="spellEnd"/>
      <w:r w:rsidRPr="00A154DD">
        <w:rPr>
          <w:rFonts w:ascii="Calibri" w:eastAsia="Calibri" w:hAnsi="Calibri" w:cs="Calibri"/>
          <w:sz w:val="24"/>
          <w:szCs w:val="24"/>
        </w:rPr>
        <w:t xml:space="preserve"> 1 (bivša upravna zgrada INA-e) u ukupnom iznosu od 47.082,23 kn, troškovi za slivne vode za objekte u vlasništvu grada u iznosu od 22.391,36 kn, troškovi održavanja </w:t>
      </w:r>
      <w:proofErr w:type="spellStart"/>
      <w:r w:rsidRPr="00A154DD">
        <w:rPr>
          <w:rFonts w:ascii="Calibri" w:eastAsia="Calibri" w:hAnsi="Calibri" w:cs="Calibri"/>
          <w:sz w:val="24"/>
          <w:szCs w:val="24"/>
        </w:rPr>
        <w:t>Wi</w:t>
      </w:r>
      <w:proofErr w:type="spellEnd"/>
      <w:r w:rsidRPr="00A154DD">
        <w:rPr>
          <w:rFonts w:ascii="Calibri" w:eastAsia="Calibri" w:hAnsi="Calibri" w:cs="Calibri"/>
          <w:sz w:val="24"/>
          <w:szCs w:val="24"/>
        </w:rPr>
        <w:t>-</w:t>
      </w:r>
      <w:proofErr w:type="spellStart"/>
      <w:r w:rsidRPr="00A154DD">
        <w:rPr>
          <w:rFonts w:ascii="Calibri" w:eastAsia="Calibri" w:hAnsi="Calibri" w:cs="Calibri"/>
          <w:sz w:val="24"/>
          <w:szCs w:val="24"/>
        </w:rPr>
        <w:t>fi</w:t>
      </w:r>
      <w:proofErr w:type="spellEnd"/>
      <w:r w:rsidRPr="00A154DD">
        <w:rPr>
          <w:rFonts w:ascii="Calibri" w:eastAsia="Calibri" w:hAnsi="Calibri" w:cs="Calibri"/>
          <w:sz w:val="24"/>
          <w:szCs w:val="24"/>
        </w:rPr>
        <w:t xml:space="preserve"> 4U mreže te Internet promet ostvaren kroz istu u iznosu od 14.462,10 kn (mreža točaka za besplatan pristup Internetu na posjećenijim javnim mjestima), trošak kupnje zastava (zamjena dotrajalih zastava) u iznosu od 11.388,75 kn, te trošak održavanja uređaja strojeva i opreme za ostale namjene (nabava kuhinjskih elemenata za dom u </w:t>
      </w:r>
      <w:proofErr w:type="spellStart"/>
      <w:r w:rsidRPr="00A154DD">
        <w:rPr>
          <w:rFonts w:ascii="Calibri" w:eastAsia="Calibri" w:hAnsi="Calibri" w:cs="Calibri"/>
          <w:sz w:val="24"/>
          <w:szCs w:val="24"/>
        </w:rPr>
        <w:t>Bročicama</w:t>
      </w:r>
      <w:proofErr w:type="spellEnd"/>
      <w:r w:rsidRPr="00A154DD">
        <w:rPr>
          <w:rFonts w:ascii="Calibri" w:eastAsia="Calibri" w:hAnsi="Calibri" w:cs="Calibri"/>
          <w:sz w:val="24"/>
          <w:szCs w:val="24"/>
        </w:rPr>
        <w:t xml:space="preserve">, izrada kuhinjskih elemenata za dom u Rajiću, izrada polica u skladištu male dvorane u sportskoj </w:t>
      </w:r>
      <w:r w:rsidRPr="00A154DD">
        <w:rPr>
          <w:rFonts w:ascii="Calibri" w:eastAsia="Calibri" w:hAnsi="Calibri" w:cs="Calibri"/>
          <w:sz w:val="24"/>
          <w:szCs w:val="24"/>
        </w:rPr>
        <w:lastRenderedPageBreak/>
        <w:t xml:space="preserve">dvorani u </w:t>
      </w:r>
      <w:proofErr w:type="spellStart"/>
      <w:r w:rsidRPr="00A154DD">
        <w:rPr>
          <w:rFonts w:ascii="Calibri" w:eastAsia="Calibri" w:hAnsi="Calibri" w:cs="Calibri"/>
          <w:sz w:val="24"/>
          <w:szCs w:val="24"/>
        </w:rPr>
        <w:t>Novskoj</w:t>
      </w:r>
      <w:proofErr w:type="spellEnd"/>
      <w:r w:rsidRPr="00A154DD">
        <w:rPr>
          <w:rFonts w:ascii="Calibri" w:eastAsia="Calibri" w:hAnsi="Calibri" w:cs="Calibri"/>
          <w:sz w:val="24"/>
          <w:szCs w:val="24"/>
        </w:rPr>
        <w:t xml:space="preserve"> i nabava, dobava i ugradnja dva klima uređaja u društvenom domu u </w:t>
      </w:r>
      <w:proofErr w:type="spellStart"/>
      <w:r w:rsidRPr="00A154DD">
        <w:rPr>
          <w:rFonts w:ascii="Calibri" w:eastAsia="Calibri" w:hAnsi="Calibri" w:cs="Calibri"/>
          <w:sz w:val="24"/>
          <w:szCs w:val="24"/>
        </w:rPr>
        <w:t>Jazavici</w:t>
      </w:r>
      <w:proofErr w:type="spellEnd"/>
      <w:r w:rsidRPr="00A154DD">
        <w:rPr>
          <w:rFonts w:ascii="Calibri" w:eastAsia="Calibri" w:hAnsi="Calibri" w:cs="Calibri"/>
          <w:sz w:val="24"/>
          <w:szCs w:val="24"/>
        </w:rPr>
        <w:t>) u iznosu od 21.500,00 kn.</w:t>
      </w:r>
    </w:p>
    <w:p w14:paraId="41F20495"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7CA6AFAD"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Pokazatelji uspješnosti </w:t>
      </w:r>
    </w:p>
    <w:p w14:paraId="21AE811A"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79"/>
        <w:gridCol w:w="2921"/>
        <w:gridCol w:w="991"/>
        <w:gridCol w:w="1615"/>
        <w:gridCol w:w="1230"/>
        <w:gridCol w:w="852"/>
      </w:tblGrid>
      <w:tr w:rsidR="00A154DD" w:rsidRPr="00A154DD" w14:paraId="747B409F" w14:textId="77777777" w:rsidTr="00D22AB6">
        <w:tc>
          <w:tcPr>
            <w:tcW w:w="0" w:type="auto"/>
            <w:shd w:val="clear" w:color="auto" w:fill="F2F2F2" w:themeFill="background1" w:themeFillShade="F2"/>
          </w:tcPr>
          <w:p w14:paraId="3E9B82A9" w14:textId="77777777" w:rsidR="00A154DD" w:rsidRPr="00A154DD" w:rsidRDefault="00A154DD" w:rsidP="00A154DD">
            <w:pPr>
              <w:spacing w:line="240" w:lineRule="auto"/>
              <w:jc w:val="center"/>
              <w:rPr>
                <w:rFonts w:ascii="Calibri" w:hAnsi="Calibri" w:cs="Calibri"/>
                <w:sz w:val="24"/>
                <w:szCs w:val="24"/>
              </w:rPr>
            </w:pPr>
          </w:p>
          <w:p w14:paraId="6EF05A6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5C9B096" w14:textId="77777777" w:rsidR="00A154DD" w:rsidRPr="00A154DD" w:rsidRDefault="00A154DD" w:rsidP="00A154DD">
            <w:pPr>
              <w:spacing w:line="240" w:lineRule="auto"/>
              <w:jc w:val="center"/>
              <w:rPr>
                <w:rFonts w:ascii="Calibri" w:hAnsi="Calibri" w:cs="Calibri"/>
                <w:sz w:val="24"/>
                <w:szCs w:val="24"/>
              </w:rPr>
            </w:pPr>
          </w:p>
          <w:p w14:paraId="75882BC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04036CF9" w14:textId="77777777" w:rsidR="00A154DD" w:rsidRPr="00A154DD" w:rsidRDefault="00A154DD" w:rsidP="00A154DD">
            <w:pPr>
              <w:spacing w:line="240" w:lineRule="auto"/>
              <w:jc w:val="center"/>
              <w:rPr>
                <w:rFonts w:ascii="Calibri" w:hAnsi="Calibri" w:cs="Calibri"/>
                <w:sz w:val="24"/>
                <w:szCs w:val="24"/>
              </w:rPr>
            </w:pPr>
          </w:p>
          <w:p w14:paraId="127848A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2B86F67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1157" w:type="dxa"/>
            <w:shd w:val="clear" w:color="auto" w:fill="F2F2F2" w:themeFill="background1" w:themeFillShade="F2"/>
          </w:tcPr>
          <w:p w14:paraId="73AB2DD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816" w:type="dxa"/>
            <w:shd w:val="clear" w:color="auto" w:fill="F2F2F2" w:themeFill="background1" w:themeFillShade="F2"/>
          </w:tcPr>
          <w:p w14:paraId="090A8AC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66FC3C82" w14:textId="77777777" w:rsidTr="00D22AB6">
        <w:tc>
          <w:tcPr>
            <w:tcW w:w="0" w:type="auto"/>
            <w:shd w:val="clear" w:color="auto" w:fill="F2F2F2" w:themeFill="background1" w:themeFillShade="F2"/>
          </w:tcPr>
          <w:p w14:paraId="376AFA6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Režijski troškovi za struju</w:t>
            </w:r>
          </w:p>
        </w:tc>
        <w:tc>
          <w:tcPr>
            <w:tcW w:w="0" w:type="auto"/>
          </w:tcPr>
          <w:p w14:paraId="1E1588A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Nastojanje da se režijski troškovi zadrže na istoj razini ili smanje</w:t>
            </w:r>
          </w:p>
        </w:tc>
        <w:tc>
          <w:tcPr>
            <w:tcW w:w="0" w:type="auto"/>
          </w:tcPr>
          <w:p w14:paraId="3B2847D5" w14:textId="77777777" w:rsidR="00A154DD" w:rsidRPr="00A154DD" w:rsidRDefault="00A154DD" w:rsidP="00A154DD">
            <w:pPr>
              <w:spacing w:line="240" w:lineRule="auto"/>
              <w:jc w:val="center"/>
              <w:rPr>
                <w:rFonts w:ascii="Calibri" w:hAnsi="Calibri" w:cs="Calibri"/>
                <w:sz w:val="24"/>
                <w:szCs w:val="24"/>
              </w:rPr>
            </w:pPr>
            <w:proofErr w:type="spellStart"/>
            <w:r w:rsidRPr="00A154DD">
              <w:rPr>
                <w:rFonts w:ascii="Calibri" w:hAnsi="Calibri" w:cs="Calibri"/>
                <w:sz w:val="24"/>
                <w:szCs w:val="24"/>
              </w:rPr>
              <w:t>kWh</w:t>
            </w:r>
            <w:proofErr w:type="spellEnd"/>
          </w:p>
        </w:tc>
        <w:tc>
          <w:tcPr>
            <w:tcW w:w="0" w:type="auto"/>
          </w:tcPr>
          <w:p w14:paraId="1358961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130 000</w:t>
            </w:r>
          </w:p>
        </w:tc>
        <w:tc>
          <w:tcPr>
            <w:tcW w:w="1157" w:type="dxa"/>
          </w:tcPr>
          <w:p w14:paraId="4881BBE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108 107</w:t>
            </w:r>
          </w:p>
        </w:tc>
        <w:tc>
          <w:tcPr>
            <w:tcW w:w="816" w:type="dxa"/>
          </w:tcPr>
          <w:p w14:paraId="3413645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83 %</w:t>
            </w:r>
          </w:p>
        </w:tc>
      </w:tr>
      <w:tr w:rsidR="00A154DD" w:rsidRPr="00A154DD" w14:paraId="77C0B848" w14:textId="77777777" w:rsidTr="00D22AB6">
        <w:tc>
          <w:tcPr>
            <w:tcW w:w="0" w:type="auto"/>
            <w:shd w:val="clear" w:color="auto" w:fill="F2F2F2" w:themeFill="background1" w:themeFillShade="F2"/>
          </w:tcPr>
          <w:p w14:paraId="75AA333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Režijski troškovi za vodu</w:t>
            </w:r>
          </w:p>
        </w:tc>
        <w:tc>
          <w:tcPr>
            <w:tcW w:w="0" w:type="auto"/>
          </w:tcPr>
          <w:p w14:paraId="1D7AFB8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Nastojanje da se režijski troškovi zadrže na istoj razini ili smanje</w:t>
            </w:r>
          </w:p>
        </w:tc>
        <w:tc>
          <w:tcPr>
            <w:tcW w:w="0" w:type="auto"/>
          </w:tcPr>
          <w:p w14:paraId="121129C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m</w:t>
            </w:r>
            <w:r w:rsidRPr="00A154DD">
              <w:rPr>
                <w:rFonts w:ascii="Calibri" w:hAnsi="Calibri" w:cs="Calibri"/>
                <w:sz w:val="24"/>
                <w:szCs w:val="24"/>
                <w:vertAlign w:val="superscript"/>
              </w:rPr>
              <w:t>3</w:t>
            </w:r>
          </w:p>
        </w:tc>
        <w:tc>
          <w:tcPr>
            <w:tcW w:w="0" w:type="auto"/>
          </w:tcPr>
          <w:p w14:paraId="377BFA0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1 700</w:t>
            </w:r>
          </w:p>
        </w:tc>
        <w:tc>
          <w:tcPr>
            <w:tcW w:w="1157" w:type="dxa"/>
          </w:tcPr>
          <w:p w14:paraId="2A32BBE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1 383</w:t>
            </w:r>
          </w:p>
        </w:tc>
        <w:tc>
          <w:tcPr>
            <w:tcW w:w="816" w:type="dxa"/>
          </w:tcPr>
          <w:p w14:paraId="775E4D1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81 %</w:t>
            </w:r>
          </w:p>
        </w:tc>
      </w:tr>
      <w:tr w:rsidR="00A154DD" w:rsidRPr="00A154DD" w14:paraId="2CDF3F59" w14:textId="77777777" w:rsidTr="00D22AB6">
        <w:tc>
          <w:tcPr>
            <w:tcW w:w="0" w:type="auto"/>
            <w:shd w:val="clear" w:color="auto" w:fill="F2F2F2" w:themeFill="background1" w:themeFillShade="F2"/>
          </w:tcPr>
          <w:p w14:paraId="376A9A4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Režijski troškovi za plin</w:t>
            </w:r>
          </w:p>
        </w:tc>
        <w:tc>
          <w:tcPr>
            <w:tcW w:w="0" w:type="auto"/>
          </w:tcPr>
          <w:p w14:paraId="0FAD032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Nastojanje da se režijski troškovi zadrže na istoj razini ili smanje</w:t>
            </w:r>
          </w:p>
        </w:tc>
        <w:tc>
          <w:tcPr>
            <w:tcW w:w="0" w:type="auto"/>
          </w:tcPr>
          <w:p w14:paraId="7B5E26C9" w14:textId="77777777" w:rsidR="00A154DD" w:rsidRPr="00A154DD" w:rsidRDefault="00A154DD" w:rsidP="00A154DD">
            <w:pPr>
              <w:spacing w:line="240" w:lineRule="auto"/>
              <w:jc w:val="center"/>
              <w:rPr>
                <w:rFonts w:ascii="Calibri" w:hAnsi="Calibri" w:cs="Calibri"/>
                <w:sz w:val="24"/>
                <w:szCs w:val="24"/>
              </w:rPr>
            </w:pPr>
            <w:proofErr w:type="spellStart"/>
            <w:r w:rsidRPr="00A154DD">
              <w:rPr>
                <w:rFonts w:ascii="Calibri" w:hAnsi="Calibri" w:cs="Calibri"/>
                <w:sz w:val="24"/>
                <w:szCs w:val="24"/>
              </w:rPr>
              <w:t>kWh</w:t>
            </w:r>
            <w:proofErr w:type="spellEnd"/>
          </w:p>
        </w:tc>
        <w:tc>
          <w:tcPr>
            <w:tcW w:w="0" w:type="auto"/>
          </w:tcPr>
          <w:p w14:paraId="6602DB6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29 500</w:t>
            </w:r>
          </w:p>
        </w:tc>
        <w:tc>
          <w:tcPr>
            <w:tcW w:w="1157" w:type="dxa"/>
          </w:tcPr>
          <w:p w14:paraId="16A7543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147 956</w:t>
            </w:r>
          </w:p>
        </w:tc>
        <w:tc>
          <w:tcPr>
            <w:tcW w:w="816" w:type="dxa"/>
          </w:tcPr>
          <w:p w14:paraId="2C57518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500 %</w:t>
            </w:r>
          </w:p>
        </w:tc>
      </w:tr>
    </w:tbl>
    <w:p w14:paraId="0B8DFF9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1941269" w14:textId="77777777" w:rsidR="00A154DD" w:rsidRPr="00A154DD" w:rsidRDefault="00A154DD" w:rsidP="00A154DD">
      <w:pPr>
        <w:spacing w:after="0" w:line="240" w:lineRule="auto"/>
        <w:jc w:val="both"/>
        <w:rPr>
          <w:rFonts w:ascii="Calibri" w:eastAsia="Times New Roman" w:hAnsi="Calibri" w:cs="Calibri"/>
          <w:bCs/>
          <w:sz w:val="24"/>
          <w:szCs w:val="24"/>
          <w:lang w:eastAsia="hr-HR"/>
        </w:rPr>
      </w:pPr>
      <w:r w:rsidRPr="00A154DD">
        <w:rPr>
          <w:rFonts w:ascii="Calibri" w:eastAsia="Times New Roman" w:hAnsi="Calibri" w:cs="Calibri"/>
          <w:bCs/>
          <w:sz w:val="24"/>
          <w:szCs w:val="24"/>
          <w:lang w:eastAsia="hr-HR"/>
        </w:rPr>
        <w:t>Nerealno visoka realizacija na utrošku plina je posljedica pogrešno planirane ciljane vrijednosti, te će u idućem planiranju biti ispravljena i usklađena sa stvarnim potrebama, odnosno potrošnjom.</w:t>
      </w:r>
    </w:p>
    <w:p w14:paraId="089320F6"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0F64368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3.2.2. Kapitalni projekt 1022 K100002 Razvoj infrastrukture širokopojasnog Interneta</w:t>
      </w:r>
    </w:p>
    <w:p w14:paraId="128D1651"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r w:rsidRPr="00A154DD">
        <w:rPr>
          <w:rFonts w:ascii="Calibri" w:eastAsia="Times New Roman" w:hAnsi="Calibri" w:cs="Calibri"/>
          <w:color w:val="0070C0"/>
          <w:sz w:val="24"/>
          <w:szCs w:val="24"/>
          <w:lang w:eastAsia="hr-HR"/>
        </w:rPr>
        <w:tab/>
      </w:r>
    </w:p>
    <w:p w14:paraId="499DCE28"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Calibri" w:hAnsi="Calibri" w:cs="Calibri"/>
          <w:sz w:val="24"/>
          <w:szCs w:val="24"/>
        </w:rPr>
        <w:t xml:space="preserve">Sredstva za financiranje ovog projekta planirana su u iznosu od 100.000,00 kn i realizirana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u iznosu od 99.375,00 kn. Ovim sredstvima plaćene su konzultantske usluge za razradu projekta Razvoj infrastrukture širokopojasnog pristupa, prihvatljivog za financiranje iz EU strukturnih fondova za područje Grada Novske i Općine Lipovljani.</w:t>
      </w:r>
    </w:p>
    <w:p w14:paraId="45FABF3B"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3F870716" w14:textId="77777777" w:rsidR="00A154DD" w:rsidRPr="00A154DD" w:rsidRDefault="00A154DD" w:rsidP="00A154DD">
      <w:pPr>
        <w:shd w:val="clear" w:color="auto" w:fill="FFFFFF"/>
        <w:spacing w:after="0" w:line="240" w:lineRule="auto"/>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3.2.3. Tekući projekt 1022 T100001 Legalizacija objekata u vlasništvu grada </w:t>
      </w:r>
    </w:p>
    <w:p w14:paraId="3A27A9DD" w14:textId="77777777" w:rsidR="00A154DD" w:rsidRPr="00A154DD" w:rsidRDefault="00A154DD" w:rsidP="00A154DD">
      <w:pPr>
        <w:shd w:val="clear" w:color="auto" w:fill="FFFFFF"/>
        <w:spacing w:after="0" w:line="240" w:lineRule="auto"/>
        <w:rPr>
          <w:rFonts w:ascii="Calibri" w:eastAsia="Times New Roman" w:hAnsi="Calibri" w:cs="Calibri"/>
          <w:sz w:val="24"/>
          <w:szCs w:val="24"/>
          <w:lang w:eastAsia="hr-HR"/>
        </w:rPr>
      </w:pPr>
    </w:p>
    <w:p w14:paraId="1EAC5915"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Calibri" w:hAnsi="Calibri" w:cs="Calibri"/>
          <w:sz w:val="24"/>
          <w:szCs w:val="24"/>
        </w:rPr>
        <w:t>Sredstva za financiranje ove aktivnosti planirana su u iznosu od 15.000,00 kn, te u prvoj polovici godine nije bilo realizacije.</w:t>
      </w:r>
      <w:r w:rsidRPr="00A154DD">
        <w:rPr>
          <w:rFonts w:ascii="Calibri" w:eastAsia="Times New Roman" w:hAnsi="Calibri" w:cs="Calibri"/>
          <w:sz w:val="24"/>
          <w:szCs w:val="24"/>
          <w:lang w:eastAsia="hr-HR"/>
        </w:rPr>
        <w:t xml:space="preserve"> Grad Novska trenutno ima 39 otvorenih zahtjeva za legalizaciju, te se dinamika rješavanja zahtjeva odvija prema planu Županijske ispostave za prostorno uređenje, koja vodi postupke legalizacije.</w:t>
      </w:r>
    </w:p>
    <w:p w14:paraId="54E22D4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03EFF4E8"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2793224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755"/>
        <w:gridCol w:w="2146"/>
        <w:gridCol w:w="1755"/>
        <w:gridCol w:w="1550"/>
        <w:gridCol w:w="1230"/>
        <w:gridCol w:w="852"/>
      </w:tblGrid>
      <w:tr w:rsidR="00A154DD" w:rsidRPr="00A154DD" w14:paraId="773266D4" w14:textId="77777777" w:rsidTr="00D22AB6">
        <w:tc>
          <w:tcPr>
            <w:tcW w:w="0" w:type="auto"/>
            <w:shd w:val="clear" w:color="auto" w:fill="F2F2F2" w:themeFill="background1" w:themeFillShade="F2"/>
          </w:tcPr>
          <w:p w14:paraId="5296C7E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7D7F8EA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2191980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982374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1105" w:type="dxa"/>
            <w:shd w:val="clear" w:color="auto" w:fill="F2F2F2" w:themeFill="background1" w:themeFillShade="F2"/>
          </w:tcPr>
          <w:p w14:paraId="438EBC5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752" w:type="dxa"/>
            <w:shd w:val="clear" w:color="auto" w:fill="F2F2F2" w:themeFill="background1" w:themeFillShade="F2"/>
          </w:tcPr>
          <w:p w14:paraId="55DC158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7B0682D9" w14:textId="77777777" w:rsidTr="00D22AB6">
        <w:tc>
          <w:tcPr>
            <w:tcW w:w="0" w:type="auto"/>
            <w:shd w:val="clear" w:color="auto" w:fill="F2F2F2" w:themeFill="background1" w:themeFillShade="F2"/>
          </w:tcPr>
          <w:p w14:paraId="639FD93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legaliziranih objekata</w:t>
            </w:r>
          </w:p>
        </w:tc>
        <w:tc>
          <w:tcPr>
            <w:tcW w:w="0" w:type="auto"/>
          </w:tcPr>
          <w:p w14:paraId="065CD2C0"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Legalizacija nelegalno sagrađenih objekata</w:t>
            </w:r>
          </w:p>
        </w:tc>
        <w:tc>
          <w:tcPr>
            <w:tcW w:w="0" w:type="auto"/>
          </w:tcPr>
          <w:p w14:paraId="320DB2F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legaliziranih objekata</w:t>
            </w:r>
          </w:p>
        </w:tc>
        <w:tc>
          <w:tcPr>
            <w:tcW w:w="0" w:type="auto"/>
          </w:tcPr>
          <w:p w14:paraId="529795CE" w14:textId="77777777" w:rsidR="00A154DD" w:rsidRPr="00A154DD" w:rsidRDefault="00A154DD" w:rsidP="00A154DD">
            <w:pPr>
              <w:spacing w:line="240" w:lineRule="auto"/>
              <w:jc w:val="center"/>
              <w:rPr>
                <w:rFonts w:ascii="Calibri" w:hAnsi="Calibri" w:cs="Calibri"/>
                <w:sz w:val="24"/>
                <w:szCs w:val="24"/>
              </w:rPr>
            </w:pPr>
          </w:p>
          <w:p w14:paraId="1C5AE52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w:t>
            </w:r>
          </w:p>
        </w:tc>
        <w:tc>
          <w:tcPr>
            <w:tcW w:w="0" w:type="auto"/>
          </w:tcPr>
          <w:p w14:paraId="66155FBB" w14:textId="77777777" w:rsidR="00A154DD" w:rsidRPr="00A154DD" w:rsidRDefault="00A154DD" w:rsidP="00A154DD">
            <w:pPr>
              <w:spacing w:line="240" w:lineRule="auto"/>
              <w:jc w:val="center"/>
              <w:rPr>
                <w:rFonts w:ascii="Calibri" w:hAnsi="Calibri" w:cs="Calibri"/>
                <w:sz w:val="24"/>
                <w:szCs w:val="24"/>
              </w:rPr>
            </w:pPr>
          </w:p>
          <w:p w14:paraId="5D0677F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5C359300" w14:textId="77777777" w:rsidR="00A154DD" w:rsidRPr="00A154DD" w:rsidRDefault="00A154DD" w:rsidP="00A154DD">
            <w:pPr>
              <w:spacing w:line="240" w:lineRule="auto"/>
              <w:jc w:val="center"/>
              <w:rPr>
                <w:rFonts w:ascii="Calibri" w:hAnsi="Calibri" w:cs="Calibri"/>
                <w:sz w:val="24"/>
                <w:szCs w:val="24"/>
              </w:rPr>
            </w:pPr>
          </w:p>
          <w:p w14:paraId="0E55576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43D6B1C6"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1E6EC4FC"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1A87B90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3.2.4. Tekući projekt 1022 T100002 Redovno održavanje opreme i uređaja</w:t>
      </w:r>
    </w:p>
    <w:p w14:paraId="63D25EAA"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ab/>
      </w:r>
    </w:p>
    <w:p w14:paraId="18869C24"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Sredstva za financiranje ovog projekta planirana su u iznosu od 131.100,00 kn i realizirana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 xml:space="preserve">u iznosu od 63.754,78 kn. Ovim sredstvima plaćena je registracija vatrogasne cisterne iz robnih rezervi koja je dana na korištenje Gradu Novska (koristi je JVP Novska), dospjela rata </w:t>
      </w:r>
      <w:proofErr w:type="spellStart"/>
      <w:r w:rsidRPr="00A154DD">
        <w:rPr>
          <w:rFonts w:ascii="Calibri" w:eastAsia="Calibri" w:hAnsi="Calibri" w:cs="Calibri"/>
          <w:sz w:val="24"/>
          <w:szCs w:val="24"/>
        </w:rPr>
        <w:t>kasko</w:t>
      </w:r>
      <w:proofErr w:type="spellEnd"/>
      <w:r w:rsidRPr="00A154DD">
        <w:rPr>
          <w:rFonts w:ascii="Calibri" w:eastAsia="Calibri" w:hAnsi="Calibri" w:cs="Calibri"/>
          <w:sz w:val="24"/>
          <w:szCs w:val="24"/>
        </w:rPr>
        <w:t xml:space="preserve"> osiguranja za spomenutu cisternu, te tekuće i investicijsko održavanje vozila u vlasništvu grada (troškovi registracije, popravci). U svrhu što racionalnijeg korištenja službenih vozila cilj je optimizirati broj vozila prema procijenjenim potrebama. Grad Novska trenutno raspolaže s četiri osobna automobila kojima se pokrivaju potrebe gradskih službi i gradonačelnice.</w:t>
      </w:r>
    </w:p>
    <w:p w14:paraId="7F20D8A2" w14:textId="77777777" w:rsidR="00A154DD" w:rsidRPr="00A154DD" w:rsidRDefault="00A154DD" w:rsidP="00A154DD">
      <w:pPr>
        <w:shd w:val="clear" w:color="auto" w:fill="FFFFFF"/>
        <w:spacing w:after="0" w:line="240" w:lineRule="auto"/>
        <w:rPr>
          <w:rFonts w:ascii="Calibri" w:eastAsia="Calibri" w:hAnsi="Calibri" w:cs="Calibri"/>
          <w:sz w:val="24"/>
          <w:szCs w:val="24"/>
        </w:rPr>
      </w:pPr>
    </w:p>
    <w:p w14:paraId="2A23AA9A"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3554913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8"/>
        <w:gridCol w:w="2451"/>
        <w:gridCol w:w="1427"/>
        <w:gridCol w:w="1461"/>
        <w:gridCol w:w="1553"/>
        <w:gridCol w:w="898"/>
      </w:tblGrid>
      <w:tr w:rsidR="00A154DD" w:rsidRPr="00A154DD" w14:paraId="50A60744" w14:textId="77777777" w:rsidTr="00D22AB6">
        <w:tc>
          <w:tcPr>
            <w:tcW w:w="0" w:type="auto"/>
            <w:shd w:val="clear" w:color="auto" w:fill="F2F2F2" w:themeFill="background1" w:themeFillShade="F2"/>
          </w:tcPr>
          <w:p w14:paraId="0853B87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0ED8334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734DFC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27A723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2021.</w:t>
            </w:r>
          </w:p>
        </w:tc>
        <w:tc>
          <w:tcPr>
            <w:tcW w:w="0" w:type="auto"/>
            <w:shd w:val="clear" w:color="auto" w:fill="F2F2F2" w:themeFill="background1" w:themeFillShade="F2"/>
          </w:tcPr>
          <w:p w14:paraId="0E7DAC4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064643D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21E38460" w14:textId="77777777" w:rsidTr="00D22AB6">
        <w:tc>
          <w:tcPr>
            <w:tcW w:w="0" w:type="auto"/>
            <w:shd w:val="clear" w:color="auto" w:fill="F2F2F2" w:themeFill="background1" w:themeFillShade="F2"/>
          </w:tcPr>
          <w:p w14:paraId="0C71AC53" w14:textId="77777777" w:rsidR="00A154DD" w:rsidRPr="00A154DD" w:rsidRDefault="00A154DD" w:rsidP="00A154DD">
            <w:pPr>
              <w:spacing w:line="240" w:lineRule="auto"/>
              <w:jc w:val="center"/>
              <w:rPr>
                <w:rFonts w:ascii="Calibri" w:hAnsi="Calibri" w:cs="Calibri"/>
                <w:sz w:val="24"/>
                <w:szCs w:val="24"/>
              </w:rPr>
            </w:pPr>
          </w:p>
          <w:p w14:paraId="7FEC9FD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automobila</w:t>
            </w:r>
          </w:p>
        </w:tc>
        <w:tc>
          <w:tcPr>
            <w:tcW w:w="0" w:type="auto"/>
            <w:shd w:val="clear" w:color="auto" w:fill="auto"/>
          </w:tcPr>
          <w:p w14:paraId="33BD54C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Redovnim održavanjem držati automobile u ispravnom stanju</w:t>
            </w:r>
          </w:p>
        </w:tc>
        <w:tc>
          <w:tcPr>
            <w:tcW w:w="0" w:type="auto"/>
            <w:shd w:val="clear" w:color="auto" w:fill="auto"/>
          </w:tcPr>
          <w:p w14:paraId="0169FD09" w14:textId="77777777" w:rsidR="00A154DD" w:rsidRPr="00A154DD" w:rsidRDefault="00A154DD" w:rsidP="00A154DD">
            <w:pPr>
              <w:spacing w:line="240" w:lineRule="auto"/>
              <w:rPr>
                <w:rFonts w:ascii="Calibri" w:hAnsi="Calibri" w:cs="Calibri"/>
                <w:sz w:val="24"/>
                <w:szCs w:val="24"/>
              </w:rPr>
            </w:pPr>
          </w:p>
          <w:p w14:paraId="5A1CF23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automobila</w:t>
            </w:r>
          </w:p>
        </w:tc>
        <w:tc>
          <w:tcPr>
            <w:tcW w:w="0" w:type="auto"/>
          </w:tcPr>
          <w:p w14:paraId="23855824" w14:textId="77777777" w:rsidR="00A154DD" w:rsidRPr="00A154DD" w:rsidRDefault="00A154DD" w:rsidP="00A154DD">
            <w:pPr>
              <w:spacing w:line="240" w:lineRule="auto"/>
              <w:jc w:val="center"/>
              <w:rPr>
                <w:rFonts w:ascii="Calibri" w:hAnsi="Calibri" w:cs="Calibri"/>
                <w:sz w:val="24"/>
                <w:szCs w:val="24"/>
              </w:rPr>
            </w:pPr>
          </w:p>
          <w:p w14:paraId="4D931D7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4</w:t>
            </w:r>
          </w:p>
        </w:tc>
        <w:tc>
          <w:tcPr>
            <w:tcW w:w="0" w:type="auto"/>
          </w:tcPr>
          <w:p w14:paraId="1FDD5304" w14:textId="77777777" w:rsidR="00A154DD" w:rsidRPr="00A154DD" w:rsidRDefault="00A154DD" w:rsidP="00A154DD">
            <w:pPr>
              <w:spacing w:line="240" w:lineRule="auto"/>
              <w:jc w:val="center"/>
              <w:rPr>
                <w:rFonts w:ascii="Calibri" w:hAnsi="Calibri" w:cs="Calibri"/>
                <w:sz w:val="24"/>
                <w:szCs w:val="24"/>
              </w:rPr>
            </w:pPr>
          </w:p>
          <w:p w14:paraId="08C6879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4</w:t>
            </w:r>
          </w:p>
        </w:tc>
        <w:tc>
          <w:tcPr>
            <w:tcW w:w="0" w:type="auto"/>
          </w:tcPr>
          <w:p w14:paraId="434B6140" w14:textId="77777777" w:rsidR="00A154DD" w:rsidRPr="00A154DD" w:rsidRDefault="00A154DD" w:rsidP="00A154DD">
            <w:pPr>
              <w:spacing w:line="240" w:lineRule="auto"/>
              <w:jc w:val="center"/>
              <w:rPr>
                <w:rFonts w:ascii="Calibri" w:hAnsi="Calibri" w:cs="Calibri"/>
                <w:sz w:val="24"/>
                <w:szCs w:val="24"/>
              </w:rPr>
            </w:pPr>
          </w:p>
          <w:p w14:paraId="3DDEA81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305A20AE"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0CA489D5"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3.2.5. Tekući projekt 1022 T100003 Otkup zemljišta </w:t>
      </w:r>
    </w:p>
    <w:p w14:paraId="1F4862F5"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37091BC9" w14:textId="77777777" w:rsidR="00A154DD" w:rsidRPr="00A154DD" w:rsidRDefault="00A154DD" w:rsidP="00A154DD">
      <w:pPr>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Sredstva za financiranje ovog projekta planirana su u iznosu od 180.000,00 kn i </w:t>
      </w:r>
      <w:r w:rsidRPr="00A154DD">
        <w:rPr>
          <w:rFonts w:ascii="Calibri" w:eastAsia="Times New Roman" w:hAnsi="Calibri" w:cs="Calibri"/>
          <w:sz w:val="24"/>
          <w:szCs w:val="24"/>
          <w:lang w:eastAsia="hr-HR"/>
        </w:rPr>
        <w:t>u prvoj polovici godine nije bilo realizacije na ovoj poziciji</w:t>
      </w:r>
      <w:r w:rsidRPr="00A154DD">
        <w:rPr>
          <w:rFonts w:ascii="Calibri" w:eastAsia="Calibri" w:hAnsi="Calibri" w:cs="Calibri"/>
          <w:sz w:val="24"/>
          <w:szCs w:val="24"/>
        </w:rPr>
        <w:t>. Ova sredstva su namijenjena za otkup zemljišta od župe sv. Luke za potrebe izgradnje prometnice s parkiralištima. U trenutku pisanja ovog izvješća otkup je realiziran.</w:t>
      </w:r>
    </w:p>
    <w:p w14:paraId="737BAC2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A878471"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6BF0D90F"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38"/>
        <w:gridCol w:w="2223"/>
        <w:gridCol w:w="1685"/>
        <w:gridCol w:w="1431"/>
        <w:gridCol w:w="1518"/>
        <w:gridCol w:w="893"/>
      </w:tblGrid>
      <w:tr w:rsidR="00A154DD" w:rsidRPr="00A154DD" w14:paraId="44CC8902" w14:textId="77777777" w:rsidTr="00D22AB6">
        <w:tc>
          <w:tcPr>
            <w:tcW w:w="0" w:type="auto"/>
            <w:shd w:val="clear" w:color="auto" w:fill="F2F2F2" w:themeFill="background1" w:themeFillShade="F2"/>
          </w:tcPr>
          <w:p w14:paraId="11C417E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2AD4B6E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3D7A980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2327675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2021.</w:t>
            </w:r>
          </w:p>
        </w:tc>
        <w:tc>
          <w:tcPr>
            <w:tcW w:w="0" w:type="auto"/>
            <w:shd w:val="clear" w:color="auto" w:fill="F2F2F2" w:themeFill="background1" w:themeFillShade="F2"/>
          </w:tcPr>
          <w:p w14:paraId="39B5295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75FEA35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1DCBAF9F" w14:textId="77777777" w:rsidTr="00D22AB6">
        <w:tc>
          <w:tcPr>
            <w:tcW w:w="0" w:type="auto"/>
            <w:shd w:val="clear" w:color="auto" w:fill="F2F2F2" w:themeFill="background1" w:themeFillShade="F2"/>
          </w:tcPr>
          <w:p w14:paraId="75B0F44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otkupljenih čestica</w:t>
            </w:r>
          </w:p>
        </w:tc>
        <w:tc>
          <w:tcPr>
            <w:tcW w:w="0" w:type="auto"/>
          </w:tcPr>
          <w:p w14:paraId="20975C5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Otkupom zemljišta stvoriti preduvjete za gradnju prometnice</w:t>
            </w:r>
          </w:p>
        </w:tc>
        <w:tc>
          <w:tcPr>
            <w:tcW w:w="0" w:type="auto"/>
          </w:tcPr>
          <w:p w14:paraId="69BE8A30"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Ukupan broj otkupljenih čestica</w:t>
            </w:r>
          </w:p>
        </w:tc>
        <w:tc>
          <w:tcPr>
            <w:tcW w:w="0" w:type="auto"/>
          </w:tcPr>
          <w:p w14:paraId="4DC834B2" w14:textId="77777777" w:rsidR="00A154DD" w:rsidRPr="00A154DD" w:rsidRDefault="00A154DD" w:rsidP="00A154DD">
            <w:pPr>
              <w:spacing w:line="240" w:lineRule="auto"/>
              <w:jc w:val="center"/>
              <w:rPr>
                <w:rFonts w:ascii="Calibri" w:hAnsi="Calibri" w:cs="Calibri"/>
                <w:sz w:val="24"/>
                <w:szCs w:val="24"/>
              </w:rPr>
            </w:pPr>
          </w:p>
          <w:p w14:paraId="149A61A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Pr>
          <w:p w14:paraId="01A177CD" w14:textId="77777777" w:rsidR="00A154DD" w:rsidRPr="00A154DD" w:rsidRDefault="00A154DD" w:rsidP="00A154DD">
            <w:pPr>
              <w:spacing w:line="240" w:lineRule="auto"/>
              <w:jc w:val="center"/>
              <w:rPr>
                <w:rFonts w:ascii="Calibri" w:hAnsi="Calibri" w:cs="Calibri"/>
                <w:sz w:val="24"/>
                <w:szCs w:val="24"/>
              </w:rPr>
            </w:pPr>
          </w:p>
          <w:p w14:paraId="2A7D9A1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2F8C2032" w14:textId="77777777" w:rsidR="00A154DD" w:rsidRPr="00A154DD" w:rsidRDefault="00A154DD" w:rsidP="00A154DD">
            <w:pPr>
              <w:spacing w:line="240" w:lineRule="auto"/>
              <w:jc w:val="center"/>
              <w:rPr>
                <w:rFonts w:ascii="Calibri" w:hAnsi="Calibri" w:cs="Calibri"/>
                <w:sz w:val="24"/>
                <w:szCs w:val="24"/>
              </w:rPr>
            </w:pPr>
          </w:p>
          <w:p w14:paraId="2DBBEEF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2A1D2AD6" w14:textId="77777777" w:rsidR="00A154DD" w:rsidRPr="00A154DD" w:rsidRDefault="00A154DD" w:rsidP="00A154DD">
      <w:pPr>
        <w:spacing w:after="0" w:line="240" w:lineRule="auto"/>
        <w:rPr>
          <w:rFonts w:ascii="Calibri" w:eastAsia="Times New Roman" w:hAnsi="Calibri" w:cs="Calibri"/>
          <w:color w:val="0070C0"/>
          <w:sz w:val="24"/>
          <w:szCs w:val="24"/>
          <w:lang w:eastAsia="hr-HR"/>
        </w:rPr>
      </w:pPr>
    </w:p>
    <w:p w14:paraId="3C011B30"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3.2.6. Tekući projekt 1022 T100004 Održavanje zgrade gradske vijećnice</w:t>
      </w:r>
    </w:p>
    <w:p w14:paraId="117CCE8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7C0CCBBD"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Za provedbu ovog projekta planirano je 155.563,00 kn, a utrošeno </w:t>
      </w:r>
      <w:r w:rsidRPr="00A154DD">
        <w:rPr>
          <w:rFonts w:ascii="Calibri" w:eastAsia="Times New Roman" w:hAnsi="Calibri" w:cs="Calibri"/>
          <w:sz w:val="24"/>
          <w:szCs w:val="24"/>
          <w:lang w:eastAsia="hr-HR"/>
        </w:rPr>
        <w:t>u prvoj polovici godine</w:t>
      </w:r>
      <w:r w:rsidRPr="00A154DD">
        <w:rPr>
          <w:rFonts w:ascii="Calibri" w:eastAsia="Calibri" w:hAnsi="Calibri" w:cs="Calibri"/>
          <w:sz w:val="24"/>
          <w:szCs w:val="24"/>
        </w:rPr>
        <w:t xml:space="preserve"> 13.481,81 kn. Za sitne popravke na zgradi (zamjena žarulja, popravak slavina, vodokotlića i sl.), utrošeno je 9.508,72 kn, dok je za redovno servisiranje dizala utrošeno 3.973,09 kn.</w:t>
      </w:r>
    </w:p>
    <w:p w14:paraId="11F10DAB"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7A62446"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BCA726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50931B74"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69102BD"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7422DF14"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11"/>
        <w:gridCol w:w="2459"/>
        <w:gridCol w:w="1450"/>
        <w:gridCol w:w="1442"/>
        <w:gridCol w:w="1531"/>
        <w:gridCol w:w="895"/>
      </w:tblGrid>
      <w:tr w:rsidR="00A154DD" w:rsidRPr="00A154DD" w14:paraId="2DE5D0CC" w14:textId="77777777" w:rsidTr="00D22AB6">
        <w:tc>
          <w:tcPr>
            <w:tcW w:w="0" w:type="auto"/>
            <w:shd w:val="clear" w:color="auto" w:fill="F2F2F2" w:themeFill="background1" w:themeFillShade="F2"/>
          </w:tcPr>
          <w:p w14:paraId="78D4FAF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DAD144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3EF97F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9A5FD6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1FF833D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0FEA630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475DD254" w14:textId="77777777" w:rsidTr="00D22AB6">
        <w:tc>
          <w:tcPr>
            <w:tcW w:w="0" w:type="auto"/>
            <w:shd w:val="clear" w:color="auto" w:fill="F2F2F2" w:themeFill="background1" w:themeFillShade="F2"/>
          </w:tcPr>
          <w:p w14:paraId="6487E000" w14:textId="77777777" w:rsidR="00A154DD" w:rsidRPr="00A154DD" w:rsidRDefault="00A154DD" w:rsidP="00A154DD">
            <w:pPr>
              <w:spacing w:line="240" w:lineRule="auto"/>
              <w:rPr>
                <w:rFonts w:ascii="Calibri" w:hAnsi="Calibri" w:cs="Calibri"/>
                <w:sz w:val="24"/>
                <w:szCs w:val="24"/>
              </w:rPr>
            </w:pPr>
          </w:p>
          <w:p w14:paraId="4BA93B30"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36507C73"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Redovnim održavanjem držati zgradu u upotrebljivom stanju</w:t>
            </w:r>
          </w:p>
        </w:tc>
        <w:tc>
          <w:tcPr>
            <w:tcW w:w="0" w:type="auto"/>
          </w:tcPr>
          <w:p w14:paraId="48C323B7" w14:textId="77777777" w:rsidR="00A154DD" w:rsidRPr="00A154DD" w:rsidRDefault="00A154DD" w:rsidP="00A154DD">
            <w:pPr>
              <w:spacing w:line="240" w:lineRule="auto"/>
              <w:rPr>
                <w:rFonts w:ascii="Calibri" w:hAnsi="Calibri" w:cs="Calibri"/>
                <w:sz w:val="24"/>
                <w:szCs w:val="24"/>
              </w:rPr>
            </w:pPr>
          </w:p>
          <w:p w14:paraId="013DF87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1712CDE" w14:textId="77777777" w:rsidR="00A154DD" w:rsidRPr="00A154DD" w:rsidRDefault="00A154DD" w:rsidP="00A154DD">
            <w:pPr>
              <w:spacing w:line="240" w:lineRule="auto"/>
              <w:jc w:val="center"/>
              <w:rPr>
                <w:rFonts w:ascii="Calibri" w:hAnsi="Calibri" w:cs="Calibri"/>
                <w:sz w:val="24"/>
                <w:szCs w:val="24"/>
              </w:rPr>
            </w:pPr>
          </w:p>
          <w:p w14:paraId="2DD3195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15</w:t>
            </w:r>
          </w:p>
        </w:tc>
        <w:tc>
          <w:tcPr>
            <w:tcW w:w="0" w:type="auto"/>
          </w:tcPr>
          <w:p w14:paraId="1680EC7D" w14:textId="77777777" w:rsidR="00A154DD" w:rsidRPr="00A154DD" w:rsidRDefault="00A154DD" w:rsidP="00A154DD">
            <w:pPr>
              <w:spacing w:line="240" w:lineRule="auto"/>
              <w:jc w:val="center"/>
              <w:rPr>
                <w:rFonts w:ascii="Calibri" w:hAnsi="Calibri" w:cs="Calibri"/>
                <w:sz w:val="24"/>
                <w:szCs w:val="24"/>
              </w:rPr>
            </w:pPr>
          </w:p>
          <w:p w14:paraId="6AFD39D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3</w:t>
            </w:r>
          </w:p>
        </w:tc>
        <w:tc>
          <w:tcPr>
            <w:tcW w:w="0" w:type="auto"/>
          </w:tcPr>
          <w:p w14:paraId="0FA1FE46" w14:textId="77777777" w:rsidR="00A154DD" w:rsidRPr="00A154DD" w:rsidRDefault="00A154DD" w:rsidP="00A154DD">
            <w:pPr>
              <w:spacing w:line="240" w:lineRule="auto"/>
              <w:jc w:val="center"/>
              <w:rPr>
                <w:rFonts w:ascii="Calibri" w:hAnsi="Calibri" w:cs="Calibri"/>
                <w:sz w:val="24"/>
                <w:szCs w:val="24"/>
              </w:rPr>
            </w:pPr>
          </w:p>
          <w:p w14:paraId="54A48A6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20 %</w:t>
            </w:r>
          </w:p>
        </w:tc>
      </w:tr>
    </w:tbl>
    <w:p w14:paraId="350242DA"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32CB760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3.2.7. Tekući projekt 1002 T100006 Održavanje stanova u vlasništvu Grada</w:t>
      </w:r>
    </w:p>
    <w:p w14:paraId="427C5D7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381A4D10" w14:textId="4CC00CB4"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Ovaj projekt planiran je u iznosu od 30.000,00 kn</w:t>
      </w:r>
      <w:r w:rsidR="00DF777E">
        <w:rPr>
          <w:rFonts w:ascii="Calibri" w:eastAsia="Calibri" w:hAnsi="Calibri" w:cs="Calibri"/>
          <w:sz w:val="24"/>
          <w:szCs w:val="24"/>
        </w:rPr>
        <w:t>,</w:t>
      </w:r>
      <w:r w:rsidRPr="00A154DD">
        <w:rPr>
          <w:rFonts w:ascii="Calibri" w:eastAsia="Calibri" w:hAnsi="Calibri" w:cs="Calibri"/>
          <w:sz w:val="24"/>
          <w:szCs w:val="24"/>
        </w:rPr>
        <w:t xml:space="preserve"> a realiziran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u iznosu od 13.714,49 kn. Ova realizacija se odnosi na troškove zajedničke pričuve stanova u vlasništvu grada. Na stanovima u vlasništvu grada u promatranom periodu nije bilo potrebe za radovima održavanja, pa tako ni troška po toj osnovi.</w:t>
      </w:r>
    </w:p>
    <w:p w14:paraId="640B2671"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1ACEAFC5"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0639CF91"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10"/>
        <w:gridCol w:w="2469"/>
        <w:gridCol w:w="1449"/>
        <w:gridCol w:w="1439"/>
        <w:gridCol w:w="1527"/>
        <w:gridCol w:w="894"/>
      </w:tblGrid>
      <w:tr w:rsidR="00A154DD" w:rsidRPr="00A154DD" w14:paraId="43060EB2" w14:textId="77777777" w:rsidTr="00D22AB6">
        <w:tc>
          <w:tcPr>
            <w:tcW w:w="0" w:type="auto"/>
            <w:shd w:val="clear" w:color="auto" w:fill="F2F2F2" w:themeFill="background1" w:themeFillShade="F2"/>
          </w:tcPr>
          <w:p w14:paraId="72DCAD9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6FC516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68CA895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3D03DB0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57F637C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1BC72C9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793D3EA1" w14:textId="77777777" w:rsidTr="00D22AB6">
        <w:tc>
          <w:tcPr>
            <w:tcW w:w="0" w:type="auto"/>
            <w:shd w:val="clear" w:color="auto" w:fill="F2F2F2" w:themeFill="background1" w:themeFillShade="F2"/>
          </w:tcPr>
          <w:p w14:paraId="5A6E8FD7"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5E91086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Redovnim održavanjem držati stanove u upotrebljivom stanju</w:t>
            </w:r>
          </w:p>
        </w:tc>
        <w:tc>
          <w:tcPr>
            <w:tcW w:w="0" w:type="auto"/>
          </w:tcPr>
          <w:p w14:paraId="7CFBC3A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618D1FDA" w14:textId="77777777" w:rsidR="00A154DD" w:rsidRPr="00A154DD" w:rsidRDefault="00A154DD" w:rsidP="00A154DD">
            <w:pPr>
              <w:spacing w:line="240" w:lineRule="auto"/>
              <w:jc w:val="center"/>
              <w:rPr>
                <w:rFonts w:ascii="Calibri" w:hAnsi="Calibri" w:cs="Calibri"/>
                <w:sz w:val="24"/>
                <w:szCs w:val="24"/>
              </w:rPr>
            </w:pPr>
          </w:p>
          <w:p w14:paraId="7E0BCDB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3</w:t>
            </w:r>
          </w:p>
        </w:tc>
        <w:tc>
          <w:tcPr>
            <w:tcW w:w="0" w:type="auto"/>
          </w:tcPr>
          <w:p w14:paraId="25E0491D" w14:textId="77777777" w:rsidR="00A154DD" w:rsidRPr="00A154DD" w:rsidRDefault="00A154DD" w:rsidP="00A154DD">
            <w:pPr>
              <w:spacing w:line="240" w:lineRule="auto"/>
              <w:jc w:val="center"/>
              <w:rPr>
                <w:rFonts w:ascii="Calibri" w:hAnsi="Calibri" w:cs="Calibri"/>
                <w:sz w:val="24"/>
                <w:szCs w:val="24"/>
              </w:rPr>
            </w:pPr>
          </w:p>
          <w:p w14:paraId="2861B0C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46C7BAED" w14:textId="77777777" w:rsidR="00A154DD" w:rsidRPr="00A154DD" w:rsidRDefault="00A154DD" w:rsidP="00A154DD">
            <w:pPr>
              <w:spacing w:line="240" w:lineRule="auto"/>
              <w:jc w:val="center"/>
              <w:rPr>
                <w:rFonts w:ascii="Calibri" w:hAnsi="Calibri" w:cs="Calibri"/>
                <w:sz w:val="24"/>
                <w:szCs w:val="24"/>
              </w:rPr>
            </w:pPr>
          </w:p>
          <w:p w14:paraId="775B00D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r>
    </w:tbl>
    <w:p w14:paraId="3D989B9A"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296393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3.2.8. Tekući projekt 1002 T100007 Održavanja sportskih objekata</w:t>
      </w:r>
    </w:p>
    <w:p w14:paraId="781CC2E5" w14:textId="77777777" w:rsidR="00A154DD" w:rsidRPr="00A154DD" w:rsidRDefault="00A154DD" w:rsidP="00A154DD">
      <w:pPr>
        <w:shd w:val="clear" w:color="auto" w:fill="FFFFFF"/>
        <w:spacing w:after="0" w:line="240" w:lineRule="auto"/>
        <w:jc w:val="both"/>
        <w:rPr>
          <w:rFonts w:ascii="Calibri" w:eastAsia="Times New Roman" w:hAnsi="Calibri" w:cs="Calibri"/>
          <w:b/>
          <w:color w:val="0070C0"/>
          <w:sz w:val="24"/>
          <w:szCs w:val="24"/>
          <w:lang w:eastAsia="hr-HR"/>
        </w:rPr>
      </w:pPr>
    </w:p>
    <w:p w14:paraId="026DD0F1"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Projekt je planiran s iznosom od 505.000,00 kn, a realiziran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u iznosu od 178.734,86 kn. Ovaj iznos su donacije Zajednici sportskih udruga za pokriće režijskih troškova i troškova održavanja sportskih objekata.</w:t>
      </w:r>
    </w:p>
    <w:p w14:paraId="49F569DE"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6EB4BF4"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6BCDCC7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11"/>
        <w:gridCol w:w="2466"/>
        <w:gridCol w:w="1449"/>
        <w:gridCol w:w="1440"/>
        <w:gridCol w:w="1528"/>
        <w:gridCol w:w="894"/>
      </w:tblGrid>
      <w:tr w:rsidR="00A154DD" w:rsidRPr="00A154DD" w14:paraId="4F9ABF7E" w14:textId="77777777" w:rsidTr="00D22AB6">
        <w:tc>
          <w:tcPr>
            <w:tcW w:w="0" w:type="auto"/>
            <w:shd w:val="clear" w:color="auto" w:fill="F2F2F2" w:themeFill="background1" w:themeFillShade="F2"/>
          </w:tcPr>
          <w:p w14:paraId="512A08F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54A6987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633D19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5CFB745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35AA8D6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6AFEE4C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69FD7B63" w14:textId="77777777" w:rsidTr="00D22AB6">
        <w:tc>
          <w:tcPr>
            <w:tcW w:w="0" w:type="auto"/>
            <w:shd w:val="clear" w:color="auto" w:fill="F2F2F2" w:themeFill="background1" w:themeFillShade="F2"/>
          </w:tcPr>
          <w:p w14:paraId="7EB11684" w14:textId="77777777" w:rsidR="00A154DD" w:rsidRPr="00A154DD" w:rsidRDefault="00A154DD" w:rsidP="00A154DD">
            <w:pPr>
              <w:spacing w:line="240" w:lineRule="auto"/>
              <w:rPr>
                <w:rFonts w:ascii="Calibri" w:hAnsi="Calibri" w:cs="Calibri"/>
                <w:sz w:val="24"/>
                <w:szCs w:val="24"/>
              </w:rPr>
            </w:pPr>
          </w:p>
          <w:p w14:paraId="6AB9CCAC"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74EDD31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Redovnim održavanjem držati objekte u upotrebljivom stanju</w:t>
            </w:r>
          </w:p>
        </w:tc>
        <w:tc>
          <w:tcPr>
            <w:tcW w:w="0" w:type="auto"/>
          </w:tcPr>
          <w:p w14:paraId="62C86682" w14:textId="77777777" w:rsidR="00A154DD" w:rsidRPr="00A154DD" w:rsidRDefault="00A154DD" w:rsidP="00A154DD">
            <w:pPr>
              <w:spacing w:line="240" w:lineRule="auto"/>
              <w:rPr>
                <w:rFonts w:ascii="Calibri" w:hAnsi="Calibri" w:cs="Calibri"/>
                <w:sz w:val="24"/>
                <w:szCs w:val="24"/>
              </w:rPr>
            </w:pPr>
          </w:p>
          <w:p w14:paraId="3D116FF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6100BE9A" w14:textId="77777777" w:rsidR="00A154DD" w:rsidRPr="00A154DD" w:rsidRDefault="00A154DD" w:rsidP="00A154DD">
            <w:pPr>
              <w:spacing w:line="240" w:lineRule="auto"/>
              <w:jc w:val="center"/>
              <w:rPr>
                <w:rFonts w:ascii="Calibri" w:hAnsi="Calibri" w:cs="Calibri"/>
                <w:sz w:val="24"/>
                <w:szCs w:val="24"/>
              </w:rPr>
            </w:pPr>
          </w:p>
          <w:p w14:paraId="749D076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4</w:t>
            </w:r>
          </w:p>
        </w:tc>
        <w:tc>
          <w:tcPr>
            <w:tcW w:w="0" w:type="auto"/>
          </w:tcPr>
          <w:p w14:paraId="473255CF" w14:textId="77777777" w:rsidR="00A154DD" w:rsidRPr="00A154DD" w:rsidRDefault="00A154DD" w:rsidP="00A154DD">
            <w:pPr>
              <w:spacing w:line="240" w:lineRule="auto"/>
              <w:jc w:val="center"/>
              <w:rPr>
                <w:rFonts w:ascii="Calibri" w:hAnsi="Calibri" w:cs="Calibri"/>
                <w:sz w:val="24"/>
                <w:szCs w:val="24"/>
              </w:rPr>
            </w:pPr>
          </w:p>
          <w:p w14:paraId="7112BA0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3</w:t>
            </w:r>
          </w:p>
        </w:tc>
        <w:tc>
          <w:tcPr>
            <w:tcW w:w="0" w:type="auto"/>
          </w:tcPr>
          <w:p w14:paraId="76781BA6" w14:textId="77777777" w:rsidR="00A154DD" w:rsidRPr="00A154DD" w:rsidRDefault="00A154DD" w:rsidP="00A154DD">
            <w:pPr>
              <w:spacing w:line="240" w:lineRule="auto"/>
              <w:jc w:val="center"/>
              <w:rPr>
                <w:rFonts w:ascii="Calibri" w:hAnsi="Calibri" w:cs="Calibri"/>
                <w:sz w:val="24"/>
                <w:szCs w:val="24"/>
              </w:rPr>
            </w:pPr>
          </w:p>
          <w:p w14:paraId="78C99F9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75 %</w:t>
            </w:r>
          </w:p>
        </w:tc>
      </w:tr>
    </w:tbl>
    <w:p w14:paraId="3C73831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67817EA"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383A45B3" w14:textId="77777777" w:rsidR="00A154DD" w:rsidRDefault="00A154DD" w:rsidP="00A154DD">
      <w:pPr>
        <w:spacing w:after="0" w:line="240" w:lineRule="auto"/>
        <w:jc w:val="both"/>
        <w:rPr>
          <w:rFonts w:ascii="Calibri" w:eastAsia="Times New Roman" w:hAnsi="Calibri" w:cs="Calibri"/>
          <w:color w:val="0070C0"/>
          <w:sz w:val="24"/>
          <w:szCs w:val="24"/>
          <w:lang w:eastAsia="hr-HR"/>
        </w:rPr>
      </w:pPr>
    </w:p>
    <w:p w14:paraId="53D695EB" w14:textId="77777777" w:rsidR="006227FD" w:rsidRPr="00A154DD" w:rsidRDefault="006227FD" w:rsidP="00A154DD">
      <w:pPr>
        <w:spacing w:after="0" w:line="240" w:lineRule="auto"/>
        <w:jc w:val="both"/>
        <w:rPr>
          <w:rFonts w:ascii="Calibri" w:eastAsia="Times New Roman" w:hAnsi="Calibri" w:cs="Calibri"/>
          <w:color w:val="0070C0"/>
          <w:sz w:val="24"/>
          <w:szCs w:val="24"/>
          <w:lang w:eastAsia="hr-HR"/>
        </w:rPr>
      </w:pPr>
    </w:p>
    <w:p w14:paraId="2E90A7C4"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7E80C578"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3.2.9. Tekući projekt 1002 T100008 Održavanje ostalih objekata u vlasništvu Grada</w:t>
      </w:r>
    </w:p>
    <w:p w14:paraId="2D24806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C5FF544" w14:textId="77777777" w:rsidR="00A154DD" w:rsidRPr="00A154DD" w:rsidRDefault="00A154DD" w:rsidP="00A154DD">
      <w:pPr>
        <w:shd w:val="clear" w:color="auto" w:fill="FFFFFF"/>
        <w:spacing w:after="0" w:line="240" w:lineRule="auto"/>
        <w:rPr>
          <w:rFonts w:ascii="Calibri" w:eastAsia="Calibri" w:hAnsi="Calibri" w:cs="Calibri"/>
          <w:sz w:val="24"/>
          <w:szCs w:val="24"/>
        </w:rPr>
      </w:pPr>
      <w:r w:rsidRPr="00A154DD">
        <w:rPr>
          <w:rFonts w:ascii="Calibri" w:eastAsia="Calibri" w:hAnsi="Calibri" w:cs="Calibri"/>
          <w:sz w:val="24"/>
          <w:szCs w:val="24"/>
        </w:rPr>
        <w:t xml:space="preserve">Projekt je planiran s iznosom od 636.000,00 kn, a realiziran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u iznosu od 335.281,86 kn. Sredstva su utrošena na:</w:t>
      </w:r>
    </w:p>
    <w:p w14:paraId="385134D4" w14:textId="77777777" w:rsidR="00A154DD" w:rsidRPr="00A154DD" w:rsidRDefault="00A154DD" w:rsidP="008A5BB1">
      <w:pPr>
        <w:numPr>
          <w:ilvl w:val="0"/>
          <w:numId w:val="14"/>
        </w:numPr>
        <w:shd w:val="clear" w:color="auto" w:fill="FFFFFF"/>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 rashode za materijal i energiju u iznosu od 151,20 kn,</w:t>
      </w:r>
    </w:p>
    <w:p w14:paraId="1E647E10" w14:textId="77777777" w:rsidR="00A154DD" w:rsidRPr="00A154DD" w:rsidRDefault="00A154DD" w:rsidP="008A5BB1">
      <w:pPr>
        <w:numPr>
          <w:ilvl w:val="0"/>
          <w:numId w:val="14"/>
        </w:numPr>
        <w:shd w:val="clear" w:color="auto" w:fill="FFFFFF"/>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uređenje interijera društvenog doma u Novoj </w:t>
      </w:r>
      <w:proofErr w:type="spellStart"/>
      <w:r w:rsidRPr="00A154DD">
        <w:rPr>
          <w:rFonts w:ascii="Calibri" w:eastAsia="Calibri" w:hAnsi="Calibri" w:cs="Calibri"/>
          <w:sz w:val="24"/>
          <w:szCs w:val="24"/>
        </w:rPr>
        <w:t>Subockoj</w:t>
      </w:r>
      <w:proofErr w:type="spellEnd"/>
      <w:r w:rsidRPr="00A154DD">
        <w:rPr>
          <w:rFonts w:ascii="Calibri" w:eastAsia="Calibri" w:hAnsi="Calibri" w:cs="Calibri"/>
          <w:sz w:val="24"/>
          <w:szCs w:val="24"/>
        </w:rPr>
        <w:t xml:space="preserve"> u iznosu od 153.774,76 kn,</w:t>
      </w:r>
    </w:p>
    <w:p w14:paraId="1044E583" w14:textId="77777777" w:rsidR="00A154DD" w:rsidRPr="00A154DD" w:rsidRDefault="00A154DD" w:rsidP="008A5BB1">
      <w:pPr>
        <w:numPr>
          <w:ilvl w:val="0"/>
          <w:numId w:val="14"/>
        </w:numPr>
        <w:shd w:val="clear" w:color="auto" w:fill="FFFFFF"/>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održavanje poslovne zgrade (bivša upravna zgrada INA-e) u iznosu od 2.000,00 kn,</w:t>
      </w:r>
    </w:p>
    <w:p w14:paraId="3E2580D2" w14:textId="77777777" w:rsidR="00A154DD" w:rsidRPr="00A154DD" w:rsidRDefault="00A154DD" w:rsidP="008A5BB1">
      <w:pPr>
        <w:numPr>
          <w:ilvl w:val="0"/>
          <w:numId w:val="14"/>
        </w:numPr>
        <w:shd w:val="clear" w:color="auto" w:fill="FFFFFF"/>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redovno održavanje domova u iznosu od 105.832,66 kn (ova sredstva su utrošena na servisiranje plinskih bojlera centralnog grijanja u društvenim domovima, troškove održavanja zajedničkih i vlastitih dijelova (prostorija) u sportskoj dvorani Novska, servis vatrogasnih aparata u društvenim domovima i sl.), te</w:t>
      </w:r>
    </w:p>
    <w:p w14:paraId="3FCBD4E7" w14:textId="77777777" w:rsidR="00A154DD" w:rsidRDefault="00A154DD" w:rsidP="008A5BB1">
      <w:pPr>
        <w:numPr>
          <w:ilvl w:val="0"/>
          <w:numId w:val="14"/>
        </w:numPr>
        <w:shd w:val="clear" w:color="auto" w:fill="FFFFFF"/>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čišćenje i održavanje društvenih domova koje je provela tvrtka </w:t>
      </w:r>
      <w:proofErr w:type="spellStart"/>
      <w:r w:rsidRPr="00A154DD">
        <w:rPr>
          <w:rFonts w:ascii="Calibri" w:eastAsia="Calibri" w:hAnsi="Calibri" w:cs="Calibri"/>
          <w:sz w:val="24"/>
          <w:szCs w:val="24"/>
        </w:rPr>
        <w:t>Novokom</w:t>
      </w:r>
      <w:proofErr w:type="spellEnd"/>
      <w:r w:rsidRPr="00A154DD">
        <w:rPr>
          <w:rFonts w:ascii="Calibri" w:eastAsia="Calibri" w:hAnsi="Calibri" w:cs="Calibri"/>
          <w:sz w:val="24"/>
          <w:szCs w:val="24"/>
        </w:rPr>
        <w:t xml:space="preserve"> d.o.o. u iznosu od 73.523,24 kn. </w:t>
      </w:r>
    </w:p>
    <w:p w14:paraId="7EB427BC" w14:textId="77777777" w:rsidR="00DF777E" w:rsidRPr="00A154DD" w:rsidRDefault="00DF777E" w:rsidP="00DF777E">
      <w:pPr>
        <w:shd w:val="clear" w:color="auto" w:fill="FFFFFF"/>
        <w:spacing w:after="0" w:line="240" w:lineRule="auto"/>
        <w:ind w:left="720"/>
        <w:contextualSpacing/>
        <w:jc w:val="both"/>
        <w:rPr>
          <w:rFonts w:ascii="Calibri" w:eastAsia="Calibri" w:hAnsi="Calibri" w:cs="Calibri"/>
          <w:sz w:val="24"/>
          <w:szCs w:val="24"/>
        </w:rPr>
      </w:pPr>
    </w:p>
    <w:p w14:paraId="09B368E1"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Pokazatelji uspješnosti</w:t>
      </w:r>
    </w:p>
    <w:p w14:paraId="42CB33BD"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65"/>
        <w:gridCol w:w="2435"/>
        <w:gridCol w:w="1446"/>
        <w:gridCol w:w="1431"/>
        <w:gridCol w:w="1518"/>
        <w:gridCol w:w="893"/>
      </w:tblGrid>
      <w:tr w:rsidR="00A154DD" w:rsidRPr="00A154DD" w14:paraId="01571462" w14:textId="77777777" w:rsidTr="00D22AB6">
        <w:tc>
          <w:tcPr>
            <w:tcW w:w="0" w:type="auto"/>
            <w:shd w:val="clear" w:color="auto" w:fill="F2F2F2" w:themeFill="background1" w:themeFillShade="F2"/>
          </w:tcPr>
          <w:p w14:paraId="088CB5C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925434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4593651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429A232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2E44974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186BF9B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1E32C3A3" w14:textId="77777777" w:rsidTr="00D22AB6">
        <w:tc>
          <w:tcPr>
            <w:tcW w:w="0" w:type="auto"/>
            <w:shd w:val="clear" w:color="auto" w:fill="F2F2F2" w:themeFill="background1" w:themeFillShade="F2"/>
          </w:tcPr>
          <w:p w14:paraId="04B5AA9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85E95DC"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Redovnim održavanjem držati objekte u upotrebljivom stanju</w:t>
            </w:r>
          </w:p>
        </w:tc>
        <w:tc>
          <w:tcPr>
            <w:tcW w:w="0" w:type="auto"/>
          </w:tcPr>
          <w:p w14:paraId="6FA7FBEF" w14:textId="77777777" w:rsidR="00A154DD" w:rsidRPr="00A154DD" w:rsidRDefault="00A154DD" w:rsidP="00A154DD">
            <w:pPr>
              <w:spacing w:line="240" w:lineRule="auto"/>
              <w:rPr>
                <w:rFonts w:ascii="Calibri" w:hAnsi="Calibri" w:cs="Calibri"/>
                <w:sz w:val="24"/>
                <w:szCs w:val="24"/>
              </w:rPr>
            </w:pPr>
          </w:p>
          <w:p w14:paraId="1A78E6B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2B374A01" w14:textId="77777777" w:rsidR="00A154DD" w:rsidRPr="00A154DD" w:rsidRDefault="00A154DD" w:rsidP="00A154DD">
            <w:pPr>
              <w:spacing w:line="240" w:lineRule="auto"/>
              <w:jc w:val="center"/>
              <w:rPr>
                <w:rFonts w:ascii="Calibri" w:hAnsi="Calibri" w:cs="Calibri"/>
                <w:sz w:val="24"/>
                <w:szCs w:val="24"/>
              </w:rPr>
            </w:pPr>
          </w:p>
          <w:p w14:paraId="031ECE3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w:t>
            </w:r>
          </w:p>
        </w:tc>
        <w:tc>
          <w:tcPr>
            <w:tcW w:w="0" w:type="auto"/>
          </w:tcPr>
          <w:p w14:paraId="4FD93918" w14:textId="77777777" w:rsidR="00A154DD" w:rsidRPr="00A154DD" w:rsidRDefault="00A154DD" w:rsidP="00A154DD">
            <w:pPr>
              <w:spacing w:line="240" w:lineRule="auto"/>
              <w:jc w:val="center"/>
              <w:rPr>
                <w:rFonts w:ascii="Calibri" w:hAnsi="Calibri" w:cs="Calibri"/>
                <w:sz w:val="24"/>
                <w:szCs w:val="24"/>
              </w:rPr>
            </w:pPr>
          </w:p>
          <w:p w14:paraId="5B701AE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w:t>
            </w:r>
          </w:p>
        </w:tc>
        <w:tc>
          <w:tcPr>
            <w:tcW w:w="0" w:type="auto"/>
          </w:tcPr>
          <w:p w14:paraId="76C4B77A" w14:textId="77777777" w:rsidR="00A154DD" w:rsidRPr="00A154DD" w:rsidRDefault="00A154DD" w:rsidP="00A154DD">
            <w:pPr>
              <w:spacing w:line="240" w:lineRule="auto"/>
              <w:jc w:val="center"/>
              <w:rPr>
                <w:rFonts w:ascii="Calibri" w:hAnsi="Calibri" w:cs="Calibri"/>
                <w:sz w:val="24"/>
                <w:szCs w:val="24"/>
              </w:rPr>
            </w:pPr>
          </w:p>
          <w:p w14:paraId="73BFBFE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60 %</w:t>
            </w:r>
          </w:p>
        </w:tc>
      </w:tr>
      <w:tr w:rsidR="00A154DD" w:rsidRPr="00A154DD" w14:paraId="2075D7BC" w14:textId="77777777" w:rsidTr="00D22AB6">
        <w:tc>
          <w:tcPr>
            <w:tcW w:w="0" w:type="auto"/>
            <w:shd w:val="clear" w:color="auto" w:fill="F2F2F2" w:themeFill="background1" w:themeFillShade="F2"/>
          </w:tcPr>
          <w:p w14:paraId="1C88044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Investicijsko ulaganje</w:t>
            </w:r>
          </w:p>
        </w:tc>
        <w:tc>
          <w:tcPr>
            <w:tcW w:w="0" w:type="auto"/>
          </w:tcPr>
          <w:p w14:paraId="2918FD3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Investicijsko ulaganje u obnovu interijera objekata</w:t>
            </w:r>
          </w:p>
        </w:tc>
        <w:tc>
          <w:tcPr>
            <w:tcW w:w="0" w:type="auto"/>
          </w:tcPr>
          <w:p w14:paraId="3EB8317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objekata</w:t>
            </w:r>
          </w:p>
        </w:tc>
        <w:tc>
          <w:tcPr>
            <w:tcW w:w="0" w:type="auto"/>
          </w:tcPr>
          <w:p w14:paraId="3B4EFC1F" w14:textId="77777777" w:rsidR="00A154DD" w:rsidRPr="00A154DD" w:rsidRDefault="00A154DD" w:rsidP="00A154DD">
            <w:pPr>
              <w:spacing w:line="240" w:lineRule="auto"/>
              <w:jc w:val="center"/>
              <w:rPr>
                <w:rFonts w:ascii="Calibri" w:hAnsi="Calibri" w:cs="Calibri"/>
                <w:sz w:val="24"/>
                <w:szCs w:val="24"/>
              </w:rPr>
            </w:pPr>
          </w:p>
          <w:p w14:paraId="602B133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Pr>
          <w:p w14:paraId="6F8C2826" w14:textId="77777777" w:rsidR="00A154DD" w:rsidRPr="00A154DD" w:rsidRDefault="00A154DD" w:rsidP="00A154DD">
            <w:pPr>
              <w:spacing w:line="240" w:lineRule="auto"/>
              <w:jc w:val="center"/>
              <w:rPr>
                <w:rFonts w:ascii="Calibri" w:hAnsi="Calibri" w:cs="Calibri"/>
                <w:sz w:val="24"/>
                <w:szCs w:val="24"/>
              </w:rPr>
            </w:pPr>
          </w:p>
          <w:p w14:paraId="6EED227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Pr>
          <w:p w14:paraId="1A509916" w14:textId="77777777" w:rsidR="00A154DD" w:rsidRPr="00A154DD" w:rsidRDefault="00A154DD" w:rsidP="00A154DD">
            <w:pPr>
              <w:spacing w:line="240" w:lineRule="auto"/>
              <w:jc w:val="center"/>
              <w:rPr>
                <w:rFonts w:ascii="Calibri" w:hAnsi="Calibri" w:cs="Calibri"/>
                <w:sz w:val="24"/>
                <w:szCs w:val="24"/>
              </w:rPr>
            </w:pPr>
          </w:p>
          <w:p w14:paraId="210D90B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716F37CE"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52BCBC3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3.3. Program 1023 PROJEKTIRANJE I GRAĐENJE OBJEKATA U VLASNIŠTVU GRADA</w:t>
      </w:r>
    </w:p>
    <w:p w14:paraId="2D8D76DA"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715601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3.3.1. Kapitalni projekt 1023 K100001 Izrada projektno-tehničke dokumentacije</w:t>
      </w:r>
    </w:p>
    <w:p w14:paraId="7A1506F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3B9D235" w14:textId="77777777" w:rsidR="00A154DD" w:rsidRPr="00A154DD" w:rsidRDefault="00A154DD" w:rsidP="00A154DD">
      <w:pPr>
        <w:shd w:val="clear" w:color="auto" w:fill="FFFFFF"/>
        <w:spacing w:after="0" w:line="240" w:lineRule="auto"/>
        <w:jc w:val="both"/>
        <w:rPr>
          <w:rFonts w:ascii="Calibri" w:eastAsia="Calibri" w:hAnsi="Calibri" w:cs="Calibri"/>
          <w:sz w:val="24"/>
          <w:szCs w:val="24"/>
        </w:rPr>
      </w:pPr>
      <w:r w:rsidRPr="00A154DD">
        <w:rPr>
          <w:rFonts w:ascii="Calibri" w:eastAsia="Calibri" w:hAnsi="Calibri" w:cs="Calibri"/>
          <w:sz w:val="24"/>
          <w:szCs w:val="24"/>
        </w:rPr>
        <w:t xml:space="preserve">Projekt je planiran u iznosu od 130.000,00 kn, a realiziran </w:t>
      </w:r>
      <w:r w:rsidRPr="00A154DD">
        <w:rPr>
          <w:rFonts w:ascii="Calibri" w:eastAsia="Times New Roman" w:hAnsi="Calibri" w:cs="Calibri"/>
          <w:sz w:val="24"/>
          <w:szCs w:val="24"/>
          <w:lang w:eastAsia="hr-HR"/>
        </w:rPr>
        <w:t xml:space="preserve">u prvoj polovici godine </w:t>
      </w:r>
      <w:r w:rsidRPr="00A154DD">
        <w:rPr>
          <w:rFonts w:ascii="Calibri" w:eastAsia="Calibri" w:hAnsi="Calibri" w:cs="Calibri"/>
          <w:sz w:val="24"/>
          <w:szCs w:val="24"/>
        </w:rPr>
        <w:t xml:space="preserve">u iznosu od 94.452,34 kn. S pozicije geodetsko-katastarskih usluga plaćena je izrada dva parcelacijska elaborata u Poduzetničkoj zoni Novska, dva geodetska elaborata kojima se mijenja način uporabe, jedna geodetska podloga (malo košarkaško igralište pokraj sportske dvorane) i geodetski elaborat upisa Centra za poludnevni boravak starijih u katastar i zemljišnu knjigu u ukupnom iznosu od 45.000,00 kn. S pozicije dodatnih ulaganja na građevinskim objektima plaćeni su projekti solarne elektrane za poslovnu zgradu na Trgu </w:t>
      </w:r>
      <w:proofErr w:type="spellStart"/>
      <w:r w:rsidRPr="00A154DD">
        <w:rPr>
          <w:rFonts w:ascii="Calibri" w:eastAsia="Calibri" w:hAnsi="Calibri" w:cs="Calibri"/>
          <w:sz w:val="24"/>
          <w:szCs w:val="24"/>
        </w:rPr>
        <w:t>Gjure</w:t>
      </w:r>
      <w:proofErr w:type="spellEnd"/>
      <w:r w:rsidRPr="00A154DD">
        <w:rPr>
          <w:rFonts w:ascii="Calibri" w:eastAsia="Calibri" w:hAnsi="Calibri" w:cs="Calibri"/>
          <w:sz w:val="24"/>
          <w:szCs w:val="24"/>
        </w:rPr>
        <w:t xml:space="preserve"> </w:t>
      </w:r>
      <w:proofErr w:type="spellStart"/>
      <w:r w:rsidRPr="00A154DD">
        <w:rPr>
          <w:rFonts w:ascii="Calibri" w:eastAsia="Calibri" w:hAnsi="Calibri" w:cs="Calibri"/>
          <w:sz w:val="24"/>
          <w:szCs w:val="24"/>
        </w:rPr>
        <w:t>Szabe</w:t>
      </w:r>
      <w:proofErr w:type="spellEnd"/>
      <w:r w:rsidRPr="00A154DD">
        <w:rPr>
          <w:rFonts w:ascii="Calibri" w:eastAsia="Calibri" w:hAnsi="Calibri" w:cs="Calibri"/>
          <w:sz w:val="24"/>
          <w:szCs w:val="24"/>
        </w:rPr>
        <w:t xml:space="preserve"> 1 (bivša upravna zgrada INA-e) i zgradu Doma za poludnevni boravak starijih za potrebe javljanja na javni poziv za sufinanciranje, trošak kontrole plinske instalacije i priključka plinske mreže na Dom za poludnevni boravak starijih i izrada energetskog certifikata za Centar za poludnevni boravak za starije, u ukupnom iznosu od 49.452,34 kn.</w:t>
      </w:r>
    </w:p>
    <w:p w14:paraId="5AC1FB04"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5EC7B865"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EF9E2C5" w14:textId="77777777" w:rsidR="00A154DD" w:rsidRDefault="00A154DD" w:rsidP="00A154DD">
      <w:pPr>
        <w:spacing w:after="0" w:line="240" w:lineRule="auto"/>
        <w:jc w:val="both"/>
        <w:rPr>
          <w:rFonts w:ascii="Calibri" w:eastAsia="Times New Roman" w:hAnsi="Calibri" w:cs="Calibri"/>
          <w:color w:val="0070C0"/>
          <w:sz w:val="24"/>
          <w:szCs w:val="24"/>
          <w:lang w:eastAsia="hr-HR"/>
        </w:rPr>
      </w:pPr>
    </w:p>
    <w:p w14:paraId="324E315F"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437D5E82"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3B9F6AE2"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6DD428C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0"/>
        <w:gridCol w:w="2300"/>
        <w:gridCol w:w="1285"/>
        <w:gridCol w:w="1587"/>
        <w:gridCol w:w="1706"/>
        <w:gridCol w:w="920"/>
      </w:tblGrid>
      <w:tr w:rsidR="00A154DD" w:rsidRPr="00A154DD" w14:paraId="15BE97EF" w14:textId="77777777" w:rsidTr="00D22AB6">
        <w:tc>
          <w:tcPr>
            <w:tcW w:w="0" w:type="auto"/>
            <w:shd w:val="clear" w:color="auto" w:fill="F2F2F2" w:themeFill="background1" w:themeFillShade="F2"/>
          </w:tcPr>
          <w:p w14:paraId="7F2D61D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0B0F3F3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62F8C6D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CF035B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264975A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6B32C50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1849FDA1" w14:textId="77777777" w:rsidTr="00D22AB6">
        <w:tc>
          <w:tcPr>
            <w:tcW w:w="0" w:type="auto"/>
            <w:shd w:val="clear" w:color="auto" w:fill="F2F2F2" w:themeFill="background1" w:themeFillShade="F2"/>
          </w:tcPr>
          <w:p w14:paraId="4BD76A6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projekata</w:t>
            </w:r>
          </w:p>
        </w:tc>
        <w:tc>
          <w:tcPr>
            <w:tcW w:w="0" w:type="auto"/>
          </w:tcPr>
          <w:p w14:paraId="22194B8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Projektiranja koja nisu redovno planirana</w:t>
            </w:r>
          </w:p>
        </w:tc>
        <w:tc>
          <w:tcPr>
            <w:tcW w:w="0" w:type="auto"/>
          </w:tcPr>
          <w:p w14:paraId="3F72712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projekata</w:t>
            </w:r>
          </w:p>
        </w:tc>
        <w:tc>
          <w:tcPr>
            <w:tcW w:w="0" w:type="auto"/>
          </w:tcPr>
          <w:p w14:paraId="246B9E1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3</w:t>
            </w:r>
          </w:p>
        </w:tc>
        <w:tc>
          <w:tcPr>
            <w:tcW w:w="0" w:type="auto"/>
          </w:tcPr>
          <w:p w14:paraId="4F9D9A2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w:t>
            </w:r>
          </w:p>
        </w:tc>
        <w:tc>
          <w:tcPr>
            <w:tcW w:w="0" w:type="auto"/>
          </w:tcPr>
          <w:p w14:paraId="6C30697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66 %</w:t>
            </w:r>
          </w:p>
        </w:tc>
      </w:tr>
    </w:tbl>
    <w:p w14:paraId="6993BA6A"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36365CC"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3.3.2. Kapitalni projekt 1023 K100002 </w:t>
      </w:r>
      <w:proofErr w:type="spellStart"/>
      <w:r w:rsidRPr="00A154DD">
        <w:rPr>
          <w:rFonts w:ascii="Calibri" w:eastAsia="Times New Roman" w:hAnsi="Calibri" w:cs="Calibri"/>
          <w:b/>
          <w:sz w:val="24"/>
          <w:szCs w:val="24"/>
          <w:lang w:eastAsia="hr-HR"/>
        </w:rPr>
        <w:t>Klaster</w:t>
      </w:r>
      <w:proofErr w:type="spellEnd"/>
      <w:r w:rsidRPr="00A154DD">
        <w:rPr>
          <w:rFonts w:ascii="Calibri" w:eastAsia="Times New Roman" w:hAnsi="Calibri" w:cs="Calibri"/>
          <w:b/>
          <w:sz w:val="24"/>
          <w:szCs w:val="24"/>
          <w:lang w:eastAsia="hr-HR"/>
        </w:rPr>
        <w:t xml:space="preserve"> kulture na temeljima kulturne baštine povijesne jezgre Novske</w:t>
      </w:r>
    </w:p>
    <w:p w14:paraId="7745358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35233D88"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Calibri" w:hAnsi="Calibri" w:cs="Calibri"/>
          <w:sz w:val="24"/>
          <w:szCs w:val="24"/>
        </w:rPr>
        <w:t xml:space="preserve">Projekt je planiran u iznosu od 18.644.750,00 kn, a realiziran u promatranom periodu u iznosu od 7.504.870,46 kn. Ovim projektom se financira trošak obnove hotela </w:t>
      </w:r>
      <w:proofErr w:type="spellStart"/>
      <w:r w:rsidRPr="00A154DD">
        <w:rPr>
          <w:rFonts w:ascii="Calibri" w:eastAsia="Calibri" w:hAnsi="Calibri" w:cs="Calibri"/>
          <w:sz w:val="24"/>
          <w:szCs w:val="24"/>
        </w:rPr>
        <w:t>Knopp</w:t>
      </w:r>
      <w:proofErr w:type="spellEnd"/>
      <w:r w:rsidRPr="00A154DD">
        <w:rPr>
          <w:rFonts w:ascii="Calibri" w:eastAsia="Calibri" w:hAnsi="Calibri" w:cs="Calibri"/>
          <w:sz w:val="24"/>
          <w:szCs w:val="24"/>
        </w:rPr>
        <w:t>, te prateći radovi stručnog i projektantskog nadzora. Projekt je financiran sredstvima Ministarstva kulture i medija i Ministarstva regionalnog razvoja i fondova u ukupnom iznosu od 1.662.074,80 kn, a ostatak vlastitim sredstvima Grada Novske (kreditna sredstva) u iznosu od 5.842.795,66 kn.</w:t>
      </w:r>
    </w:p>
    <w:p w14:paraId="23FC5AF5"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33A2699"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08E77AE6"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69"/>
        <w:gridCol w:w="1791"/>
        <w:gridCol w:w="1670"/>
        <w:gridCol w:w="1564"/>
        <w:gridCol w:w="1678"/>
        <w:gridCol w:w="916"/>
      </w:tblGrid>
      <w:tr w:rsidR="00A154DD" w:rsidRPr="00A154DD" w14:paraId="425EA47D" w14:textId="77777777" w:rsidTr="00D22AB6">
        <w:tc>
          <w:tcPr>
            <w:tcW w:w="0" w:type="auto"/>
            <w:shd w:val="clear" w:color="auto" w:fill="F2F2F2" w:themeFill="background1" w:themeFillShade="F2"/>
          </w:tcPr>
          <w:p w14:paraId="33628FB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672F2D6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7EC9EE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B99EF3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0B7C151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3242A91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5F6CD505" w14:textId="77777777" w:rsidTr="00D22AB6">
        <w:tc>
          <w:tcPr>
            <w:tcW w:w="0" w:type="auto"/>
            <w:shd w:val="clear" w:color="auto" w:fill="F2F2F2" w:themeFill="background1" w:themeFillShade="F2"/>
          </w:tcPr>
          <w:p w14:paraId="43D918E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7A9DAA1D"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Objekt se obnavlja kroz tri godine</w:t>
            </w:r>
          </w:p>
        </w:tc>
        <w:tc>
          <w:tcPr>
            <w:tcW w:w="0" w:type="auto"/>
          </w:tcPr>
          <w:p w14:paraId="0D9403F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0268BDB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95 %</w:t>
            </w:r>
          </w:p>
        </w:tc>
        <w:tc>
          <w:tcPr>
            <w:tcW w:w="0" w:type="auto"/>
          </w:tcPr>
          <w:p w14:paraId="0743356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65 %</w:t>
            </w:r>
          </w:p>
        </w:tc>
        <w:tc>
          <w:tcPr>
            <w:tcW w:w="0" w:type="auto"/>
          </w:tcPr>
          <w:p w14:paraId="3863958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68 %</w:t>
            </w:r>
          </w:p>
        </w:tc>
      </w:tr>
    </w:tbl>
    <w:p w14:paraId="6D350212"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r w:rsidRPr="00A154DD">
        <w:rPr>
          <w:rFonts w:ascii="Calibri" w:eastAsia="Times New Roman" w:hAnsi="Calibri" w:cs="Calibri"/>
          <w:color w:val="0070C0"/>
          <w:sz w:val="24"/>
          <w:szCs w:val="24"/>
          <w:lang w:eastAsia="hr-HR"/>
        </w:rPr>
        <w:t xml:space="preserve"> </w:t>
      </w:r>
    </w:p>
    <w:p w14:paraId="259D63E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3.3.3. Kapitalni projekt 1003 K100016 Rekonstrukcija i opremanje društveno-kulturnog centra i dječje igraonice u društvenom domu naselja Rajić</w:t>
      </w:r>
    </w:p>
    <w:p w14:paraId="220E5608"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B0744D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Calibri" w:hAnsi="Calibri" w:cs="Calibri"/>
          <w:sz w:val="24"/>
          <w:szCs w:val="24"/>
        </w:rPr>
        <w:t>Projekt je planiran u iznosu od 181.930,00 kn, a realiziran u prvoj polovici godine u iznosu od 181.927,24 kn. Ovim sredstvima su plaćeni radovi na sanaciji štete nastale uslijed požara koji se dogodio u kotlovnici u jesen 2021. godine. Sanacija je do kraja provedena i objekt se redovno koristi.</w:t>
      </w:r>
    </w:p>
    <w:p w14:paraId="00E83D48"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883927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3.3.4. Kapitalni projekt 1003 K100018 Kulturni centar za mlade </w:t>
      </w:r>
      <w:proofErr w:type="spellStart"/>
      <w:r w:rsidRPr="00A154DD">
        <w:rPr>
          <w:rFonts w:ascii="Calibri" w:eastAsia="Times New Roman" w:hAnsi="Calibri" w:cs="Calibri"/>
          <w:b/>
          <w:sz w:val="24"/>
          <w:szCs w:val="24"/>
          <w:lang w:eastAsia="hr-HR"/>
        </w:rPr>
        <w:t>Jazavica</w:t>
      </w:r>
      <w:proofErr w:type="spellEnd"/>
    </w:p>
    <w:p w14:paraId="1A97295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3418C2F2"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350.000,00 kn, a u prvoj polovici godine realiziran u iznosu od 243.048,40 kn. Sredstva su utrošena na izradu toplinske ovojnice i završne radove na obnovi i prenamjeni prostora bivše osnovne škole u </w:t>
      </w:r>
      <w:proofErr w:type="spellStart"/>
      <w:r w:rsidRPr="00A154DD">
        <w:rPr>
          <w:rFonts w:ascii="Calibri" w:eastAsia="Times New Roman" w:hAnsi="Calibri" w:cs="Calibri"/>
          <w:sz w:val="24"/>
          <w:szCs w:val="24"/>
          <w:lang w:eastAsia="hr-HR"/>
        </w:rPr>
        <w:t>Jazavici</w:t>
      </w:r>
      <w:proofErr w:type="spellEnd"/>
      <w:r w:rsidRPr="00A154DD">
        <w:rPr>
          <w:rFonts w:ascii="Calibri" w:eastAsia="Times New Roman" w:hAnsi="Calibri" w:cs="Calibri"/>
          <w:sz w:val="24"/>
          <w:szCs w:val="24"/>
          <w:lang w:eastAsia="hr-HR"/>
        </w:rPr>
        <w:t xml:space="preserve"> (uređenje interijera). Objekt je u vlasništvu Grada Novske. Obnovljeni prostor se koristi za potrebe udruga koje djeluju na tom području, KUD-ova izviđača i sl. </w:t>
      </w:r>
    </w:p>
    <w:p w14:paraId="34FB926F"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22D81F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16DFD22D"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238EBBFA"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5CE1F11"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3F8AA053"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749"/>
        <w:gridCol w:w="1361"/>
        <w:gridCol w:w="1749"/>
        <w:gridCol w:w="1678"/>
        <w:gridCol w:w="1816"/>
        <w:gridCol w:w="935"/>
      </w:tblGrid>
      <w:tr w:rsidR="00A154DD" w:rsidRPr="00A154DD" w14:paraId="7D5DEBA7" w14:textId="77777777" w:rsidTr="00D22AB6">
        <w:tc>
          <w:tcPr>
            <w:tcW w:w="0" w:type="auto"/>
            <w:shd w:val="clear" w:color="auto" w:fill="F2F2F2" w:themeFill="background1" w:themeFillShade="F2"/>
          </w:tcPr>
          <w:p w14:paraId="44355F2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4E8F39B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67A5512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4C27502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1B3B0C9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435DB7B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3C8EA97C" w14:textId="77777777" w:rsidTr="00D22AB6">
        <w:tc>
          <w:tcPr>
            <w:tcW w:w="0" w:type="auto"/>
            <w:shd w:val="clear" w:color="auto" w:fill="F2F2F2" w:themeFill="background1" w:themeFillShade="F2"/>
          </w:tcPr>
          <w:p w14:paraId="17264F6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Postotak izgrađenosti</w:t>
            </w:r>
          </w:p>
        </w:tc>
        <w:tc>
          <w:tcPr>
            <w:tcW w:w="0" w:type="auto"/>
            <w:shd w:val="clear" w:color="auto" w:fill="auto"/>
          </w:tcPr>
          <w:p w14:paraId="33C0948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Obnova objekta</w:t>
            </w:r>
          </w:p>
        </w:tc>
        <w:tc>
          <w:tcPr>
            <w:tcW w:w="0" w:type="auto"/>
            <w:shd w:val="clear" w:color="auto" w:fill="auto"/>
          </w:tcPr>
          <w:p w14:paraId="7E0FF4A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Postotak izgrađenosti</w:t>
            </w:r>
          </w:p>
        </w:tc>
        <w:tc>
          <w:tcPr>
            <w:tcW w:w="0" w:type="auto"/>
          </w:tcPr>
          <w:p w14:paraId="4528DE0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4BDA205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0A1757C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4808C520"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137F369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3.3.5. Kapitalni projekt 1023 K100005 Dnevni centar za starije u </w:t>
      </w:r>
      <w:proofErr w:type="spellStart"/>
      <w:r w:rsidRPr="00A154DD">
        <w:rPr>
          <w:rFonts w:ascii="Calibri" w:eastAsia="Times New Roman" w:hAnsi="Calibri" w:cs="Calibri"/>
          <w:b/>
          <w:sz w:val="24"/>
          <w:szCs w:val="24"/>
          <w:lang w:eastAsia="hr-HR"/>
        </w:rPr>
        <w:t>Novskoj</w:t>
      </w:r>
      <w:proofErr w:type="spellEnd"/>
    </w:p>
    <w:p w14:paraId="125F04A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241FF16"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Projekt je planiran u iznosu od 3.716.522,00 kn, a u prvoj polovici godine realiziran u iznosu od 623.850,54 kn. Projekt se u cijelosti financira sredstvima pomoći. Sredstva su utrošena na završne radove na rekonstrukciji objekta, trošak stručnog nadzora i trošak plaća djelatnika koji rade na provedbi projekta.</w:t>
      </w:r>
    </w:p>
    <w:p w14:paraId="18E3E455"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79BB5596"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Pokazatelj uspješnosti </w:t>
      </w:r>
    </w:p>
    <w:p w14:paraId="22CF4AF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tbl>
      <w:tblPr>
        <w:tblStyle w:val="Reetkatablice4"/>
        <w:tblW w:w="0" w:type="auto"/>
        <w:tblLook w:val="04A0" w:firstRow="1" w:lastRow="0" w:firstColumn="1" w:lastColumn="0" w:noHBand="0" w:noVBand="1"/>
      </w:tblPr>
      <w:tblGrid>
        <w:gridCol w:w="1749"/>
        <w:gridCol w:w="1361"/>
        <w:gridCol w:w="1749"/>
        <w:gridCol w:w="1678"/>
        <w:gridCol w:w="1816"/>
        <w:gridCol w:w="935"/>
      </w:tblGrid>
      <w:tr w:rsidR="00A154DD" w:rsidRPr="00A154DD" w14:paraId="2A96FF28" w14:textId="77777777" w:rsidTr="00D22AB6">
        <w:tc>
          <w:tcPr>
            <w:tcW w:w="0" w:type="auto"/>
            <w:shd w:val="clear" w:color="auto" w:fill="F2F2F2" w:themeFill="background1" w:themeFillShade="F2"/>
          </w:tcPr>
          <w:p w14:paraId="057C8A2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5CDB80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01938D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32A72DB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529248A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50FA3A2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285441E3" w14:textId="77777777" w:rsidTr="00D22AB6">
        <w:tc>
          <w:tcPr>
            <w:tcW w:w="0" w:type="auto"/>
            <w:shd w:val="clear" w:color="auto" w:fill="F2F2F2" w:themeFill="background1" w:themeFillShade="F2"/>
          </w:tcPr>
          <w:p w14:paraId="7DC77273"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677EAC9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Obnova objekta</w:t>
            </w:r>
          </w:p>
        </w:tc>
        <w:tc>
          <w:tcPr>
            <w:tcW w:w="0" w:type="auto"/>
          </w:tcPr>
          <w:p w14:paraId="01AF548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3E4B743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6FB58D3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22F83D4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43705A8F"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484F098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3.3.6. Kapitalni projekt 1023 K100007 </w:t>
      </w:r>
      <w:proofErr w:type="spellStart"/>
      <w:r w:rsidRPr="00A154DD">
        <w:rPr>
          <w:rFonts w:ascii="Calibri" w:eastAsia="Times New Roman" w:hAnsi="Calibri" w:cs="Calibri"/>
          <w:b/>
          <w:sz w:val="24"/>
          <w:szCs w:val="24"/>
          <w:lang w:eastAsia="hr-HR"/>
        </w:rPr>
        <w:t>NOVsky</w:t>
      </w:r>
      <w:proofErr w:type="spellEnd"/>
    </w:p>
    <w:p w14:paraId="1B2D30E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2FB9AB84"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1.635.100,00 kn, a u prvoj polovici godine realiziran u iznosu od 404.010,07 kn. Kroz ovaj projekt se planira izgraditi i uspostaviti STEM laboratorij i znanstveni park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s ciljem provedbe edukacija i razmjena znanja u cilju popularizacije STEM-a kod djece i mladih. Laboratorij će biti smješten na tavanu zgrade novljanske HVIDRA-e, a znanstveni park u novljanskom parku. Utrošenim sredstvima su plaćeni radovi na rekonstrukciji tavanskog prostora i radovi su u trenutku pisanja ovog izvješća u završnoj fazi.</w:t>
      </w:r>
    </w:p>
    <w:p w14:paraId="00F5B721"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D7F2E19"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43186F5E"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17"/>
        <w:gridCol w:w="2083"/>
        <w:gridCol w:w="1616"/>
        <w:gridCol w:w="1486"/>
        <w:gridCol w:w="1584"/>
        <w:gridCol w:w="902"/>
      </w:tblGrid>
      <w:tr w:rsidR="00A154DD" w:rsidRPr="00A154DD" w14:paraId="2094DE76" w14:textId="77777777" w:rsidTr="00D22AB6">
        <w:tc>
          <w:tcPr>
            <w:tcW w:w="0" w:type="auto"/>
            <w:shd w:val="clear" w:color="auto" w:fill="F2F2F2" w:themeFill="background1" w:themeFillShade="F2"/>
          </w:tcPr>
          <w:p w14:paraId="1B7538F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7B1686E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2A42812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5462377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56F5EEA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33D229A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257B6E77" w14:textId="77777777" w:rsidTr="00D22AB6">
        <w:tc>
          <w:tcPr>
            <w:tcW w:w="0" w:type="auto"/>
            <w:shd w:val="clear" w:color="auto" w:fill="F2F2F2" w:themeFill="background1" w:themeFillShade="F2"/>
          </w:tcPr>
          <w:p w14:paraId="0A2712D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180A578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Rekonstrukcija tavanskog prostora</w:t>
            </w:r>
          </w:p>
        </w:tc>
        <w:tc>
          <w:tcPr>
            <w:tcW w:w="0" w:type="auto"/>
          </w:tcPr>
          <w:p w14:paraId="5FCCFAA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55B901B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35834E3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85 %</w:t>
            </w:r>
          </w:p>
        </w:tc>
        <w:tc>
          <w:tcPr>
            <w:tcW w:w="0" w:type="auto"/>
          </w:tcPr>
          <w:p w14:paraId="095BE56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85 %</w:t>
            </w:r>
          </w:p>
        </w:tc>
      </w:tr>
    </w:tbl>
    <w:p w14:paraId="0B4995DD" w14:textId="77777777" w:rsidR="00A154DD" w:rsidRPr="00A154DD" w:rsidRDefault="00A154DD" w:rsidP="00A154DD">
      <w:pPr>
        <w:spacing w:after="0" w:line="240" w:lineRule="auto"/>
        <w:jc w:val="both"/>
        <w:rPr>
          <w:rFonts w:ascii="Calibri" w:eastAsia="Times New Roman" w:hAnsi="Calibri" w:cs="Calibri"/>
          <w:b/>
          <w:color w:val="FF0000"/>
          <w:sz w:val="24"/>
          <w:szCs w:val="24"/>
          <w:lang w:eastAsia="hr-HR"/>
        </w:rPr>
      </w:pPr>
    </w:p>
    <w:p w14:paraId="2106EF77"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21D7A34"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5FE5EBCA"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1293887D"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40E7F0A9"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1D0867A7" w14:textId="1A13A7A4" w:rsidR="00A154DD" w:rsidRPr="00A154DD" w:rsidRDefault="00A154DD" w:rsidP="00A154DD">
      <w:pPr>
        <w:spacing w:after="0" w:line="240" w:lineRule="auto"/>
        <w:jc w:val="both"/>
        <w:rPr>
          <w:rFonts w:ascii="Calibri" w:eastAsia="Times New Roman" w:hAnsi="Calibri" w:cs="Calibri"/>
          <w:b/>
          <w:sz w:val="24"/>
          <w:szCs w:val="24"/>
          <w:lang w:eastAsia="hr-HR"/>
        </w:rPr>
      </w:pPr>
      <w:bookmarkStart w:id="8" w:name="_Hlk114743048"/>
      <w:r w:rsidRPr="00A154DD">
        <w:rPr>
          <w:rFonts w:ascii="Calibri" w:eastAsia="Times New Roman" w:hAnsi="Calibri" w:cs="Calibri"/>
          <w:b/>
          <w:sz w:val="24"/>
          <w:szCs w:val="24"/>
          <w:lang w:eastAsia="hr-HR"/>
        </w:rPr>
        <w:lastRenderedPageBreak/>
        <w:t xml:space="preserve">3.3.7. Kapitalni projekt 1023 K100008 Rekonstrukcija kuhinje Dječjeg vrtića </w:t>
      </w:r>
      <w:r w:rsidR="000B256D">
        <w:rPr>
          <w:rFonts w:ascii="Calibri" w:eastAsia="Times New Roman" w:hAnsi="Calibri" w:cs="Calibri"/>
          <w:b/>
          <w:sz w:val="24"/>
          <w:szCs w:val="24"/>
          <w:lang w:eastAsia="hr-HR"/>
        </w:rPr>
        <w:t>„</w:t>
      </w:r>
      <w:r w:rsidRPr="00A154DD">
        <w:rPr>
          <w:rFonts w:ascii="Calibri" w:eastAsia="Times New Roman" w:hAnsi="Calibri" w:cs="Calibri"/>
          <w:b/>
          <w:sz w:val="24"/>
          <w:szCs w:val="24"/>
          <w:lang w:eastAsia="hr-HR"/>
        </w:rPr>
        <w:t>Radost</w:t>
      </w:r>
      <w:r w:rsidR="000B256D">
        <w:rPr>
          <w:rFonts w:ascii="Calibri" w:eastAsia="Times New Roman" w:hAnsi="Calibri" w:cs="Calibri"/>
          <w:b/>
          <w:sz w:val="24"/>
          <w:szCs w:val="24"/>
          <w:lang w:eastAsia="hr-HR"/>
        </w:rPr>
        <w:t>“</w:t>
      </w:r>
      <w:r w:rsidRPr="00A154DD">
        <w:rPr>
          <w:rFonts w:ascii="Calibri" w:eastAsia="Times New Roman" w:hAnsi="Calibri" w:cs="Calibri"/>
          <w:b/>
          <w:sz w:val="24"/>
          <w:szCs w:val="24"/>
          <w:lang w:eastAsia="hr-HR"/>
        </w:rPr>
        <w:t xml:space="preserve"> Novska</w:t>
      </w:r>
    </w:p>
    <w:p w14:paraId="667D267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A3A8BC8"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206.600,00 kn, a u prvoj polovici godine realiziran u iznosu od 175.239,69 kn. Kroz ovaj projekt </w:t>
      </w:r>
      <w:bookmarkEnd w:id="8"/>
      <w:r w:rsidRPr="00A154DD">
        <w:rPr>
          <w:rFonts w:ascii="Calibri" w:eastAsia="Times New Roman" w:hAnsi="Calibri" w:cs="Calibri"/>
          <w:sz w:val="24"/>
          <w:szCs w:val="24"/>
          <w:lang w:eastAsia="hr-HR"/>
        </w:rPr>
        <w:t xml:space="preserve">je rekonstruirana kuhinja Dječjeg vrtića „Radost“ Novska. Rekonstrukcija je bila potrebna zbog znatno povećanog broja korisnika koji je nastao izgradnjom ispostave dječjeg vrtića </w:t>
      </w:r>
      <w:proofErr w:type="spellStart"/>
      <w:r w:rsidRPr="00A154DD">
        <w:rPr>
          <w:rFonts w:ascii="Calibri" w:eastAsia="Times New Roman" w:hAnsi="Calibri" w:cs="Calibri"/>
          <w:i/>
          <w:sz w:val="24"/>
          <w:szCs w:val="24"/>
          <w:lang w:eastAsia="hr-HR"/>
        </w:rPr>
        <w:t>Stribo</w:t>
      </w:r>
      <w:r w:rsidRPr="00A154DD">
        <w:rPr>
          <w:rFonts w:ascii="Calibri" w:eastAsia="Times New Roman" w:hAnsi="Calibri" w:cs="Calibri"/>
          <w:sz w:val="24"/>
          <w:szCs w:val="24"/>
          <w:lang w:eastAsia="hr-HR"/>
        </w:rPr>
        <w:t>r</w:t>
      </w:r>
      <w:proofErr w:type="spellEnd"/>
      <w:r w:rsidRPr="00A154DD">
        <w:rPr>
          <w:rFonts w:ascii="Calibri" w:eastAsia="Times New Roman" w:hAnsi="Calibri" w:cs="Calibri"/>
          <w:sz w:val="24"/>
          <w:szCs w:val="24"/>
          <w:lang w:eastAsia="hr-HR"/>
        </w:rPr>
        <w:t>, a i zbog same dotrajalosti postojeće opreme. Projekt je u cijelosti završen, te je obnovljena kuhinja puštena u upotrebu.</w:t>
      </w:r>
    </w:p>
    <w:p w14:paraId="631179F4"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08080F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bookmarkStart w:id="9" w:name="_Hlk114743630"/>
      <w:r w:rsidRPr="00A154DD">
        <w:rPr>
          <w:rFonts w:ascii="Calibri" w:eastAsia="Times New Roman" w:hAnsi="Calibri" w:cs="Calibri"/>
          <w:b/>
          <w:sz w:val="24"/>
          <w:szCs w:val="24"/>
          <w:lang w:eastAsia="hr-HR"/>
        </w:rPr>
        <w:t>3.3.8. Kapitalni projekt 1023 K100009 Regionalni znanstveni centar</w:t>
      </w:r>
    </w:p>
    <w:p w14:paraId="4CE0A98C"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1D53893"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4.647.000,00 kn za potrebe projektiranja i izrade projektne dokumentacije, a u prvoj polovici godine nije bilo realizacije. </w:t>
      </w:r>
      <w:bookmarkEnd w:id="9"/>
      <w:r w:rsidRPr="00A154DD">
        <w:rPr>
          <w:rFonts w:ascii="Calibri" w:eastAsia="Times New Roman" w:hAnsi="Calibri" w:cs="Calibri"/>
          <w:sz w:val="24"/>
          <w:szCs w:val="24"/>
          <w:lang w:eastAsia="hr-HR"/>
        </w:rPr>
        <w:t>Trošak izrade projektne dokumentacije se planira u iznosu od 147.000,00 kn iz vlastitih sredstava, dok bi radovi na rekonstrukciji bili financirani kroz javni poziv Ministarstva regionalnog razvoja i fondova EU. Kroz ovaj projekt se planira prenamijeniti i urediti prostor u bivšoj zgradi pošte za potrebe obavljanja djelatnosti regionalnog znanstvenog centra (jačanje STEM vještina). U centru bi bila smještena oprema na kojoj bi korisnici koji ne posjeduju opremu svoje ideje mogli provesti u konkretne proizvode (prototipove).  U trenutku pisanja ovog izvješća projekt se nalazi u fazi ishođenja građevinske dozvole.</w:t>
      </w:r>
    </w:p>
    <w:p w14:paraId="4BE83BA3"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744CD0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3.3.9. Kapitalni projekt 1023 K100011 Rekonstrukcija društvenog doma u Staroj </w:t>
      </w:r>
      <w:proofErr w:type="spellStart"/>
      <w:r w:rsidRPr="00A154DD">
        <w:rPr>
          <w:rFonts w:ascii="Calibri" w:eastAsia="Times New Roman" w:hAnsi="Calibri" w:cs="Calibri"/>
          <w:b/>
          <w:sz w:val="24"/>
          <w:szCs w:val="24"/>
          <w:lang w:eastAsia="hr-HR"/>
        </w:rPr>
        <w:t>Subockoj</w:t>
      </w:r>
      <w:proofErr w:type="spellEnd"/>
    </w:p>
    <w:p w14:paraId="157B810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3E12D04D" w14:textId="1649E456"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Projekt je planir</w:t>
      </w:r>
      <w:r w:rsidR="000B256D">
        <w:rPr>
          <w:rFonts w:ascii="Calibri" w:eastAsia="Times New Roman" w:hAnsi="Calibri" w:cs="Calibri"/>
          <w:sz w:val="24"/>
          <w:szCs w:val="24"/>
          <w:lang w:eastAsia="hr-HR"/>
        </w:rPr>
        <w:t xml:space="preserve">an u iznosu od 7.064.389,00 kn </w:t>
      </w:r>
      <w:r w:rsidRPr="00A154DD">
        <w:rPr>
          <w:rFonts w:ascii="Calibri" w:eastAsia="Times New Roman" w:hAnsi="Calibri" w:cs="Calibri"/>
          <w:sz w:val="24"/>
          <w:szCs w:val="24"/>
          <w:lang w:eastAsia="hr-HR"/>
        </w:rPr>
        <w:t>za potrebe projektiranja i izrade projektne dokumentacije, a u prvoj polovici godine nije bilo realizacije.</w:t>
      </w:r>
    </w:p>
    <w:p w14:paraId="72CDE81F" w14:textId="77777777" w:rsidR="00A154DD" w:rsidRPr="00A154DD" w:rsidRDefault="00A154DD" w:rsidP="00A154DD">
      <w:pPr>
        <w:spacing w:after="0" w:line="240" w:lineRule="auto"/>
        <w:jc w:val="both"/>
        <w:rPr>
          <w:rFonts w:ascii="Calibri" w:eastAsia="Times New Roman" w:hAnsi="Calibri" w:cs="Calibri"/>
          <w:sz w:val="24"/>
          <w:szCs w:val="24"/>
          <w:lang w:eastAsia="hr-HR"/>
        </w:rPr>
      </w:pPr>
      <w:bookmarkStart w:id="10" w:name="_Hlk86303851"/>
      <w:r w:rsidRPr="00A154DD">
        <w:rPr>
          <w:rFonts w:ascii="Calibri" w:eastAsia="Times New Roman" w:hAnsi="Calibri" w:cs="Calibri"/>
          <w:sz w:val="24"/>
          <w:szCs w:val="24"/>
          <w:lang w:eastAsia="hr-HR"/>
        </w:rPr>
        <w:t xml:space="preserve">Kroz ovaj projekt bi se izvršila rekonstrukcija društvenog doma u Staroj </w:t>
      </w:r>
      <w:proofErr w:type="spellStart"/>
      <w:r w:rsidRPr="00A154DD">
        <w:rPr>
          <w:rFonts w:ascii="Calibri" w:eastAsia="Times New Roman" w:hAnsi="Calibri" w:cs="Calibri"/>
          <w:sz w:val="24"/>
          <w:szCs w:val="24"/>
          <w:lang w:eastAsia="hr-HR"/>
        </w:rPr>
        <w:t>Subockoj</w:t>
      </w:r>
      <w:proofErr w:type="spellEnd"/>
      <w:r w:rsidRPr="00A154DD">
        <w:rPr>
          <w:rFonts w:ascii="Calibri" w:eastAsia="Times New Roman" w:hAnsi="Calibri" w:cs="Calibri"/>
          <w:sz w:val="24"/>
          <w:szCs w:val="24"/>
          <w:lang w:eastAsia="hr-HR"/>
        </w:rPr>
        <w:t xml:space="preserve"> i uredio okoliš. Grad Novska je izradio projektnu dokumentaciju, te se javio na Javni poziv Agencije za plaćanja u poljoprivredi, ribarstvu i ruralnom razvoju i prijavio ovaj objekt na mjeru 7.4.1 kroz koju bi se izvršila rekonstrukcija, odnosno obnova objekta uz 100%-</w:t>
      </w:r>
      <w:proofErr w:type="spellStart"/>
      <w:r w:rsidRPr="00A154DD">
        <w:rPr>
          <w:rFonts w:ascii="Calibri" w:eastAsia="Times New Roman" w:hAnsi="Calibri" w:cs="Calibri"/>
          <w:sz w:val="24"/>
          <w:szCs w:val="24"/>
          <w:lang w:eastAsia="hr-HR"/>
        </w:rPr>
        <w:t>tno</w:t>
      </w:r>
      <w:proofErr w:type="spellEnd"/>
      <w:r w:rsidRPr="00A154DD">
        <w:rPr>
          <w:rFonts w:ascii="Calibri" w:eastAsia="Times New Roman" w:hAnsi="Calibri" w:cs="Calibri"/>
          <w:sz w:val="24"/>
          <w:szCs w:val="24"/>
          <w:lang w:eastAsia="hr-HR"/>
        </w:rPr>
        <w:t xml:space="preserve"> financiranje radova od strane Agencije</w:t>
      </w:r>
      <w:bookmarkEnd w:id="10"/>
      <w:r w:rsidRPr="00A154DD">
        <w:rPr>
          <w:rFonts w:ascii="Calibri" w:eastAsia="Times New Roman" w:hAnsi="Calibri" w:cs="Calibri"/>
          <w:sz w:val="24"/>
          <w:szCs w:val="24"/>
          <w:lang w:eastAsia="hr-HR"/>
        </w:rPr>
        <w:t>.</w:t>
      </w:r>
    </w:p>
    <w:p w14:paraId="604ED868"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4BD1046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3.4. Program 1024 ODRŽAVANJE OBJEKATA I UREĐAJA KOMUNALNE INFRASTRUKTURE</w:t>
      </w:r>
    </w:p>
    <w:p w14:paraId="2CA25EC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C1AA1B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3.4.1. Aktivnost 1024 A100001 Održavanje javnih površina</w:t>
      </w:r>
    </w:p>
    <w:p w14:paraId="54BB4791"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2FB56E34" w14:textId="2BC9780F" w:rsidR="00A154DD" w:rsidRPr="000B256D" w:rsidRDefault="00A154DD" w:rsidP="00A154DD">
      <w:pPr>
        <w:shd w:val="clear" w:color="auto" w:fill="FFFFFF"/>
        <w:spacing w:after="0" w:line="240" w:lineRule="auto"/>
        <w:jc w:val="both"/>
        <w:rPr>
          <w:rFonts w:ascii="Calibri" w:eastAsia="Times New Roman" w:hAnsi="Calibri" w:cs="Calibri"/>
          <w:color w:val="000000" w:themeColor="text1"/>
          <w:sz w:val="24"/>
          <w:szCs w:val="24"/>
          <w:lang w:eastAsia="hr-HR"/>
        </w:rPr>
      </w:pPr>
      <w:r w:rsidRPr="000B256D">
        <w:rPr>
          <w:rFonts w:ascii="Calibri" w:eastAsia="Times New Roman" w:hAnsi="Calibri" w:cs="Calibri"/>
          <w:color w:val="000000" w:themeColor="text1"/>
          <w:sz w:val="24"/>
          <w:szCs w:val="24"/>
          <w:lang w:eastAsia="hr-HR"/>
        </w:rPr>
        <w:t>Aktivnost je planirana u iznosu od 3.000.000,00 kn, a realizirana u prvoj polovici godine u iznosu od 2.508.112,26 kn. Kroz ovu aktivnost  su se proveli sljedeći radovi:</w:t>
      </w:r>
    </w:p>
    <w:p w14:paraId="5E518347"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 u naselju Novska: čišćenje 2.132.904 m2 ulica i pješačkih staza, strojno košenje 717.280 m2 zelenih površina, ručna košnja 129.725 m2 zelenih površina, priprema zemljišta, nabava i njega proljetnica i </w:t>
      </w:r>
      <w:proofErr w:type="spellStart"/>
      <w:r w:rsidRPr="000B256D">
        <w:rPr>
          <w:rFonts w:ascii="Calibri" w:eastAsia="Calibri" w:hAnsi="Calibri" w:cs="Calibri"/>
          <w:color w:val="000000" w:themeColor="text1"/>
          <w:sz w:val="24"/>
          <w:szCs w:val="24"/>
        </w:rPr>
        <w:t>ljetnica</w:t>
      </w:r>
      <w:proofErr w:type="spellEnd"/>
      <w:r w:rsidRPr="000B256D">
        <w:rPr>
          <w:rFonts w:ascii="Calibri" w:eastAsia="Calibri" w:hAnsi="Calibri" w:cs="Calibri"/>
          <w:color w:val="000000" w:themeColor="text1"/>
          <w:sz w:val="24"/>
          <w:szCs w:val="24"/>
        </w:rPr>
        <w:t xml:space="preserve"> 460 m2, orezano 2.440 m2 živica, pokošeno 928.360 m2 bankina, okrčeno 6.500 m2 šiblja te isto odvezeno, 868 sati sakupljan otpad sa zelenih i drugih površina u gradu, orezivanje 385 krošnji drveća, prijevoz za različite potrebe kamion sa kranom 239 sata, uklanjanje suhog i bolesnog drveća, priprema zemljišta i sjetva trave 510 m2, kićenje grada prigodom blagdana 238 sati, kao i ostale aktivnosti u skladu s potrebama;</w:t>
      </w:r>
    </w:p>
    <w:p w14:paraId="78261215"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shd w:val="clear" w:color="auto" w:fill="FFFFFF"/>
        </w:rPr>
        <w:lastRenderedPageBreak/>
        <w:t xml:space="preserve">u MO </w:t>
      </w:r>
      <w:proofErr w:type="spellStart"/>
      <w:r w:rsidRPr="000B256D">
        <w:rPr>
          <w:rFonts w:ascii="Calibri" w:eastAsia="Calibri" w:hAnsi="Calibri" w:cs="Calibri"/>
          <w:color w:val="000000" w:themeColor="text1"/>
          <w:sz w:val="24"/>
          <w:szCs w:val="24"/>
          <w:shd w:val="clear" w:color="auto" w:fill="FFFFFF"/>
        </w:rPr>
        <w:t>Brestača</w:t>
      </w:r>
      <w:proofErr w:type="spellEnd"/>
      <w:r w:rsidRPr="000B256D">
        <w:rPr>
          <w:rFonts w:ascii="Calibri" w:eastAsia="Calibri" w:hAnsi="Calibri" w:cs="Calibri"/>
          <w:color w:val="000000" w:themeColor="text1"/>
          <w:sz w:val="24"/>
          <w:szCs w:val="24"/>
          <w:shd w:val="clear" w:color="auto" w:fill="FFFFFF"/>
        </w:rPr>
        <w:t>: ručno je pokošeno 22.050 m2 zelenih površina, košenje uz bankine 7.350 m2, uklanjanje 12 kom suhog i bolesnog drveća, prijevoz za različite potrebe kamion sa kranom 2 sata, te razni drugi nepredviđeni radovi po zahtjevu grada;</w:t>
      </w:r>
    </w:p>
    <w:p w14:paraId="6790A0EB"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  u MO </w:t>
      </w:r>
      <w:proofErr w:type="spellStart"/>
      <w:r w:rsidRPr="000B256D">
        <w:rPr>
          <w:rFonts w:ascii="Calibri" w:eastAsia="Calibri" w:hAnsi="Calibri" w:cs="Calibri"/>
          <w:color w:val="000000" w:themeColor="text1"/>
          <w:sz w:val="24"/>
          <w:szCs w:val="24"/>
        </w:rPr>
        <w:t>Bročice</w:t>
      </w:r>
      <w:proofErr w:type="spellEnd"/>
      <w:r w:rsidRPr="000B256D">
        <w:rPr>
          <w:rFonts w:ascii="Calibri" w:eastAsia="Calibri" w:hAnsi="Calibri" w:cs="Calibri"/>
          <w:color w:val="000000" w:themeColor="text1"/>
          <w:sz w:val="24"/>
          <w:szCs w:val="24"/>
        </w:rPr>
        <w:t>: čišćenje 123.200 m2 ulica i pješačkih staza, ručno je pokošeno 4.290 m2, košenje uz bankine 9.940 m2, orezivanje 15 krošnji drveća, prijevoz za različite potrebe kamion sa kranom  6 sati te ostale aktivnosti u skladu s potrebama;</w:t>
      </w:r>
    </w:p>
    <w:p w14:paraId="327A49CA"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u MO Stari Grabovac: ručno je pokošeno 2.500 m2, a uz bankinu 18.240 m2, rezanje šiblja uz prometnice 3.400 m2, prijevoz za različite potrebe kamion sa kranom 8 sati te ostali radovi u skladu s potrebama;</w:t>
      </w:r>
    </w:p>
    <w:p w14:paraId="186D8BDF"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 u MO Paklenica: pokošeno 35.000 m2 bankina, ručno 11.480 m2 zelenih površina, 24 orezivanja krošnje drveća, 3.800 m2 rezanja šiblja uz prometnice te ostale aktivnosti u skladu s potrebama;</w:t>
      </w:r>
    </w:p>
    <w:p w14:paraId="3D9BBA69"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u MO Voćarica: košenje 16.860 m2 bankina, strojno košenje 8.500 m2 zelenih površina, ručno pokošeno 1.700 m2 zelenih površina, 3.530 m2 rezanja šiblja uz prometnice, te ostali radovi u skladu s potrebama;</w:t>
      </w:r>
    </w:p>
    <w:p w14:paraId="1A4B242A"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u  MO </w:t>
      </w:r>
      <w:proofErr w:type="spellStart"/>
      <w:r w:rsidRPr="000B256D">
        <w:rPr>
          <w:rFonts w:ascii="Calibri" w:eastAsia="Calibri" w:hAnsi="Calibri" w:cs="Calibri"/>
          <w:color w:val="000000" w:themeColor="text1"/>
          <w:sz w:val="24"/>
          <w:szCs w:val="24"/>
        </w:rPr>
        <w:t>Jazavica</w:t>
      </w:r>
      <w:proofErr w:type="spellEnd"/>
      <w:r w:rsidRPr="000B256D">
        <w:rPr>
          <w:rFonts w:ascii="Calibri" w:eastAsia="Calibri" w:hAnsi="Calibri" w:cs="Calibri"/>
          <w:color w:val="000000" w:themeColor="text1"/>
          <w:sz w:val="24"/>
          <w:szCs w:val="24"/>
        </w:rPr>
        <w:t>: ručno je pokošeno 3.700 m2 zelenih površina, pokošeno 26.400 m2 bankina, strojno pokošeno 18.500 m2 zelenih površina, 1.750 m2 rezanja šiblja uz prometnice, orezivanje 15 krošnji drveća, te ostali radovi po potrebi;</w:t>
      </w:r>
    </w:p>
    <w:p w14:paraId="4FB726D0"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u  MO Roždanik: pokošeno 33.620 m2 bankina, ručno je pokošeno 13.650 m2 zelenih površina, 2.850 m2 rezanja šiblja uz prometnice, prijevoz za različite potrebe, kamion sa kranom 4 sati, te ostali radovi po potrebi;</w:t>
      </w:r>
    </w:p>
    <w:p w14:paraId="4058E54F"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u  MO Rajić: 87.760 m2 bankina pokošeno, a strojno 24.150 m2 zelenih površina, te ručno košenje površina 9.850 m2, 1 uklanjanje suhog i bolesnog drveća, 5.800 m2 rezanja šiblja uz prometnice, prijevoz za različite potrebe, kamion sa kranom 5 sati, 12 orezivanja krošnji drveća, te ostali radovi po potrebi, te razni nepredviđeni radovi po zahtjevu Grada;</w:t>
      </w:r>
    </w:p>
    <w:p w14:paraId="2D61E92F"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u MO </w:t>
      </w:r>
      <w:proofErr w:type="spellStart"/>
      <w:r w:rsidRPr="000B256D">
        <w:rPr>
          <w:rFonts w:ascii="Calibri" w:eastAsia="Calibri" w:hAnsi="Calibri" w:cs="Calibri"/>
          <w:color w:val="000000" w:themeColor="text1"/>
          <w:sz w:val="24"/>
          <w:szCs w:val="24"/>
        </w:rPr>
        <w:t>Borovac</w:t>
      </w:r>
      <w:proofErr w:type="spellEnd"/>
      <w:r w:rsidRPr="000B256D">
        <w:rPr>
          <w:rFonts w:ascii="Calibri" w:eastAsia="Calibri" w:hAnsi="Calibri" w:cs="Calibri"/>
          <w:color w:val="000000" w:themeColor="text1"/>
          <w:sz w:val="24"/>
          <w:szCs w:val="24"/>
        </w:rPr>
        <w:t>: pokošeno 7.600 m2 bankina, 19.040 m2 zelenih površina ručno pokošeno, rezanje 1.200 m2 šiblja uz prometnice, prijevoz za različite potrebe kamion sa kranom 3 sata, 3 uklanjanja suhog i bolesnog drveća, te ostali potrebni radovi;</w:t>
      </w:r>
    </w:p>
    <w:p w14:paraId="203B6F9E"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u  MO Nova </w:t>
      </w:r>
      <w:proofErr w:type="spellStart"/>
      <w:r w:rsidRPr="000B256D">
        <w:rPr>
          <w:rFonts w:ascii="Calibri" w:eastAsia="Calibri" w:hAnsi="Calibri" w:cs="Calibri"/>
          <w:color w:val="000000" w:themeColor="text1"/>
          <w:sz w:val="24"/>
          <w:szCs w:val="24"/>
        </w:rPr>
        <w:t>Subocka</w:t>
      </w:r>
      <w:proofErr w:type="spellEnd"/>
      <w:r w:rsidRPr="000B256D">
        <w:rPr>
          <w:rFonts w:ascii="Calibri" w:eastAsia="Calibri" w:hAnsi="Calibri" w:cs="Calibri"/>
          <w:color w:val="000000" w:themeColor="text1"/>
          <w:sz w:val="24"/>
          <w:szCs w:val="24"/>
        </w:rPr>
        <w:t>: ručno pokošeno 17.990 m2 zelenih površina, košnja 21.400 m2 uz bankine, rezanje 4.150m2 šiblja uz prometnice, prijevoz za različite potrebe, kamion sa kranom 12 sati, te ostali radovi po potrebi;</w:t>
      </w:r>
    </w:p>
    <w:p w14:paraId="2335B513" w14:textId="77777777" w:rsidR="00A154DD" w:rsidRPr="000B256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 xml:space="preserve">u MO Stara </w:t>
      </w:r>
      <w:proofErr w:type="spellStart"/>
      <w:r w:rsidRPr="000B256D">
        <w:rPr>
          <w:rFonts w:ascii="Calibri" w:eastAsia="Calibri" w:hAnsi="Calibri" w:cs="Calibri"/>
          <w:color w:val="000000" w:themeColor="text1"/>
          <w:sz w:val="24"/>
          <w:szCs w:val="24"/>
        </w:rPr>
        <w:t>Subocka</w:t>
      </w:r>
      <w:proofErr w:type="spellEnd"/>
      <w:r w:rsidRPr="000B256D">
        <w:rPr>
          <w:rFonts w:ascii="Calibri" w:eastAsia="Calibri" w:hAnsi="Calibri" w:cs="Calibri"/>
          <w:color w:val="000000" w:themeColor="text1"/>
          <w:sz w:val="24"/>
          <w:szCs w:val="24"/>
        </w:rPr>
        <w:t>: pokošeno ručno 6.700 m2 zelenih površina, strojno 19.600 m2 te uz bankine 41.400 m2, rezanje 3.350 m2 šiblja uz prometnice, 8 orezivanja krošnji drveća, prijevoz za različite potrebe, kamion sa kranom 4 sata, te ostali radovi po potrebi;</w:t>
      </w:r>
    </w:p>
    <w:p w14:paraId="14909145" w14:textId="4AF29123" w:rsidR="00A154DD" w:rsidRDefault="00A154DD" w:rsidP="008A5BB1">
      <w:pPr>
        <w:numPr>
          <w:ilvl w:val="0"/>
          <w:numId w:val="15"/>
        </w:numPr>
        <w:shd w:val="clear" w:color="auto" w:fill="FFFFFF"/>
        <w:spacing w:after="0" w:line="240" w:lineRule="auto"/>
        <w:contextualSpacing/>
        <w:jc w:val="both"/>
        <w:rPr>
          <w:rFonts w:ascii="Calibri" w:eastAsia="Calibri" w:hAnsi="Calibri" w:cs="Calibri"/>
          <w:color w:val="000000" w:themeColor="text1"/>
          <w:sz w:val="24"/>
          <w:szCs w:val="24"/>
        </w:rPr>
      </w:pPr>
      <w:r w:rsidRPr="000B256D">
        <w:rPr>
          <w:rFonts w:ascii="Calibri" w:eastAsia="Calibri" w:hAnsi="Calibri" w:cs="Calibri"/>
          <w:color w:val="000000" w:themeColor="text1"/>
          <w:sz w:val="24"/>
          <w:szCs w:val="24"/>
        </w:rPr>
        <w:t>u MO Kozarice: pokošeno ručno 11.100 m2 zelenih površina, te uz bankine 3.200 m2, 12 orezivanja krošnji drveća, kamion sa kranom 4 sata, ,montaža i demontaža bine sa krovnom konstrukcijom te ostali radovi po potrebi.</w:t>
      </w:r>
    </w:p>
    <w:p w14:paraId="6A422F36" w14:textId="77777777" w:rsidR="006227F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081A1877" w14:textId="77777777" w:rsidR="006227F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6C294BA5" w14:textId="77777777" w:rsidR="006227F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0747DE8C" w14:textId="77777777" w:rsidR="006227F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6B316006" w14:textId="77777777" w:rsidR="006227F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603DA4BD" w14:textId="77777777" w:rsidR="006227F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37E5C97E" w14:textId="77777777" w:rsidR="006227FD" w:rsidRPr="000B256D" w:rsidRDefault="006227FD" w:rsidP="006227FD">
      <w:pPr>
        <w:shd w:val="clear" w:color="auto" w:fill="FFFFFF"/>
        <w:spacing w:after="0" w:line="240" w:lineRule="auto"/>
        <w:contextualSpacing/>
        <w:jc w:val="both"/>
        <w:rPr>
          <w:rFonts w:ascii="Calibri" w:eastAsia="Calibri" w:hAnsi="Calibri" w:cs="Calibri"/>
          <w:color w:val="000000" w:themeColor="text1"/>
          <w:sz w:val="24"/>
          <w:szCs w:val="24"/>
        </w:rPr>
      </w:pPr>
    </w:p>
    <w:p w14:paraId="0921C808" w14:textId="77777777" w:rsidR="00A154DD" w:rsidRPr="000B256D" w:rsidRDefault="00A154DD" w:rsidP="00A154DD">
      <w:pPr>
        <w:spacing w:after="0" w:line="240" w:lineRule="auto"/>
        <w:jc w:val="both"/>
        <w:rPr>
          <w:rFonts w:ascii="Calibri" w:eastAsia="Times New Roman" w:hAnsi="Calibri" w:cs="Calibri"/>
          <w:color w:val="000000" w:themeColor="text1"/>
          <w:sz w:val="24"/>
          <w:szCs w:val="24"/>
          <w:lang w:eastAsia="hr-HR"/>
        </w:rPr>
      </w:pPr>
    </w:p>
    <w:p w14:paraId="700384B7"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Pokazatelji uspješnosti</w:t>
      </w:r>
    </w:p>
    <w:p w14:paraId="520747F5"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58"/>
        <w:gridCol w:w="2302"/>
        <w:gridCol w:w="991"/>
        <w:gridCol w:w="1681"/>
        <w:gridCol w:w="1820"/>
        <w:gridCol w:w="936"/>
      </w:tblGrid>
      <w:tr w:rsidR="00A154DD" w:rsidRPr="00A154DD" w14:paraId="72C0F44A"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6055F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D0093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FEDDF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97570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F1934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AB394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7C932D19"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68AE3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1DEFA2FC"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0D4C69E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m</w:t>
            </w:r>
            <w:r w:rsidRPr="00A154DD">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478779EA" w14:textId="77777777" w:rsidR="00A154DD" w:rsidRPr="00A154DD" w:rsidRDefault="00A154DD" w:rsidP="00A154DD">
            <w:pPr>
              <w:spacing w:line="240" w:lineRule="auto"/>
              <w:jc w:val="right"/>
              <w:rPr>
                <w:rFonts w:ascii="Calibri" w:hAnsi="Calibri" w:cs="Calibri"/>
                <w:sz w:val="24"/>
                <w:szCs w:val="24"/>
              </w:rPr>
            </w:pPr>
            <w:r w:rsidRPr="00A154DD">
              <w:rPr>
                <w:rFonts w:ascii="Calibri" w:hAnsi="Calibri" w:cs="Calibri"/>
                <w:sz w:val="24"/>
                <w:szCs w:val="24"/>
              </w:rPr>
              <w:t>4.470.000</w:t>
            </w:r>
          </w:p>
        </w:tc>
        <w:tc>
          <w:tcPr>
            <w:tcW w:w="0" w:type="auto"/>
            <w:tcBorders>
              <w:top w:val="single" w:sz="4" w:space="0" w:color="auto"/>
              <w:left w:val="single" w:sz="4" w:space="0" w:color="auto"/>
              <w:bottom w:val="single" w:sz="4" w:space="0" w:color="auto"/>
              <w:right w:val="single" w:sz="4" w:space="0" w:color="auto"/>
            </w:tcBorders>
            <w:hideMark/>
          </w:tcPr>
          <w:p w14:paraId="335CEC49" w14:textId="77777777" w:rsidR="00A154DD" w:rsidRPr="00A154DD" w:rsidRDefault="00A154DD" w:rsidP="00A154DD">
            <w:pPr>
              <w:spacing w:line="240" w:lineRule="auto"/>
              <w:jc w:val="right"/>
              <w:rPr>
                <w:rFonts w:ascii="Calibri" w:hAnsi="Calibri" w:cs="Calibri"/>
                <w:sz w:val="24"/>
                <w:szCs w:val="24"/>
              </w:rPr>
            </w:pPr>
            <w:r w:rsidRPr="00A154DD">
              <w:rPr>
                <w:rFonts w:ascii="Calibri" w:hAnsi="Calibri" w:cs="Calibri"/>
                <w:sz w:val="24"/>
                <w:szCs w:val="24"/>
                <w:shd w:val="clear" w:color="auto" w:fill="FFFFFF"/>
                <w:lang w:val="en-US"/>
              </w:rPr>
              <w:t>2.278.935</w:t>
            </w:r>
          </w:p>
        </w:tc>
        <w:tc>
          <w:tcPr>
            <w:tcW w:w="0" w:type="auto"/>
            <w:tcBorders>
              <w:top w:val="single" w:sz="4" w:space="0" w:color="auto"/>
              <w:left w:val="single" w:sz="4" w:space="0" w:color="auto"/>
              <w:bottom w:val="single" w:sz="4" w:space="0" w:color="auto"/>
              <w:right w:val="single" w:sz="4" w:space="0" w:color="auto"/>
            </w:tcBorders>
            <w:hideMark/>
          </w:tcPr>
          <w:p w14:paraId="0EE1840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51 %</w:t>
            </w:r>
          </w:p>
        </w:tc>
      </w:tr>
      <w:tr w:rsidR="00A154DD" w:rsidRPr="00A154DD" w14:paraId="115F36C6"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62480"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7923054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4F8DAF1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m</w:t>
            </w:r>
            <w:r w:rsidRPr="00A154DD">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0983A203" w14:textId="77777777" w:rsidR="00A154DD" w:rsidRPr="00A154DD" w:rsidRDefault="00A154DD" w:rsidP="00A154DD">
            <w:pPr>
              <w:spacing w:line="240" w:lineRule="auto"/>
              <w:jc w:val="right"/>
              <w:rPr>
                <w:rFonts w:ascii="Calibri" w:hAnsi="Calibri" w:cs="Calibri"/>
                <w:sz w:val="24"/>
                <w:szCs w:val="24"/>
              </w:rPr>
            </w:pPr>
            <w:r w:rsidRPr="00A154DD">
              <w:rPr>
                <w:rFonts w:ascii="Calibri" w:hAnsi="Calibri" w:cs="Calibri"/>
                <w:sz w:val="24"/>
                <w:szCs w:val="24"/>
              </w:rPr>
              <w:t>4.250.000</w:t>
            </w:r>
          </w:p>
        </w:tc>
        <w:tc>
          <w:tcPr>
            <w:tcW w:w="0" w:type="auto"/>
            <w:tcBorders>
              <w:top w:val="single" w:sz="4" w:space="0" w:color="auto"/>
              <w:left w:val="single" w:sz="4" w:space="0" w:color="auto"/>
              <w:bottom w:val="single" w:sz="4" w:space="0" w:color="auto"/>
              <w:right w:val="single" w:sz="4" w:space="0" w:color="auto"/>
            </w:tcBorders>
            <w:hideMark/>
          </w:tcPr>
          <w:p w14:paraId="19EB0297" w14:textId="77777777" w:rsidR="00A154DD" w:rsidRPr="00A154DD" w:rsidRDefault="00A154DD" w:rsidP="00A154DD">
            <w:pPr>
              <w:spacing w:line="240" w:lineRule="auto"/>
              <w:jc w:val="right"/>
              <w:rPr>
                <w:rFonts w:ascii="Calibri" w:hAnsi="Calibri" w:cs="Calibri"/>
                <w:sz w:val="24"/>
                <w:szCs w:val="24"/>
              </w:rPr>
            </w:pPr>
            <w:r w:rsidRPr="00A154DD">
              <w:rPr>
                <w:rFonts w:ascii="Calibri" w:hAnsi="Calibri" w:cs="Calibri"/>
                <w:sz w:val="24"/>
                <w:szCs w:val="24"/>
                <w:shd w:val="clear" w:color="auto" w:fill="FFFFFF"/>
                <w:lang w:val="en-US"/>
              </w:rPr>
              <w:t>2.262.904</w:t>
            </w:r>
          </w:p>
        </w:tc>
        <w:tc>
          <w:tcPr>
            <w:tcW w:w="0" w:type="auto"/>
            <w:tcBorders>
              <w:top w:val="single" w:sz="4" w:space="0" w:color="auto"/>
              <w:left w:val="single" w:sz="4" w:space="0" w:color="auto"/>
              <w:bottom w:val="single" w:sz="4" w:space="0" w:color="auto"/>
              <w:right w:val="single" w:sz="4" w:space="0" w:color="auto"/>
            </w:tcBorders>
            <w:hideMark/>
          </w:tcPr>
          <w:p w14:paraId="67CF28D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53 %</w:t>
            </w:r>
          </w:p>
        </w:tc>
      </w:tr>
    </w:tbl>
    <w:p w14:paraId="0CC4FBE9"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7C00D30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3.4.2. Aktivnost 1024 A100002 Održavanje nerazvrstanih cesta</w:t>
      </w:r>
    </w:p>
    <w:p w14:paraId="46AD05B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76C12AA6"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Aktivnost je planirana u iznosu 1.300.000,00 kn (održavanje nerazvrstani cesta 900.000,00 kn, održavanje poljskih putova 400.000,00 kn), a realizirana u prvoj polovici godine u iznosu od 520.738,88 kn.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6B8E1518"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Na području Grada Novske se održava 57 ulica ukupne dužine 38,79 km, a u prigradskim naseljima 59 nerazvrstana cesta ukupne dužine 44,23 km.</w:t>
      </w:r>
    </w:p>
    <w:p w14:paraId="44CC1E0C"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Gledano po mjesnim odborima struktura utroška sredstava je sljedeća:</w:t>
      </w:r>
    </w:p>
    <w:p w14:paraId="65A99497"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MO Novska: dobava i razgrtanje tucanika uz valjanje valjkom, krpanje udarnih rupa na asfaltnim površinama, ugradnja betonskih rubnjaka, izrada propusta ispod ceste s betonskim cijevima, nabava, doprema i ugradnja betonskih </w:t>
      </w:r>
      <w:proofErr w:type="spellStart"/>
      <w:r w:rsidRPr="00A154DD">
        <w:rPr>
          <w:rFonts w:ascii="Calibri" w:eastAsia="Calibri" w:hAnsi="Calibri" w:cs="Calibri"/>
          <w:sz w:val="24"/>
          <w:szCs w:val="24"/>
        </w:rPr>
        <w:t>rigolica</w:t>
      </w:r>
      <w:proofErr w:type="spellEnd"/>
      <w:r w:rsidRPr="00A154DD">
        <w:rPr>
          <w:rFonts w:ascii="Calibri" w:eastAsia="Calibri" w:hAnsi="Calibri" w:cs="Calibri"/>
          <w:sz w:val="24"/>
          <w:szCs w:val="24"/>
        </w:rPr>
        <w:t>, strojno čišćenje odvodnih kanala jaraka – kanala uz cestu s profilnom korpom, nabava i postavljanje prometnih znakova, postavljanje slivničkih rešetki, popravak pješačkih staza, bojanje ograde na pješačkim mostovima i sl. u ukupnom iznosu od 418.906,25 kn;</w:t>
      </w:r>
    </w:p>
    <w:p w14:paraId="35B643B7"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MO </w:t>
      </w:r>
      <w:proofErr w:type="spellStart"/>
      <w:r w:rsidRPr="00A154DD">
        <w:rPr>
          <w:rFonts w:ascii="Calibri" w:eastAsia="Calibri" w:hAnsi="Calibri" w:cs="Calibri"/>
          <w:sz w:val="24"/>
          <w:szCs w:val="24"/>
        </w:rPr>
        <w:t>Borovac</w:t>
      </w:r>
      <w:proofErr w:type="spellEnd"/>
      <w:r w:rsidRPr="00A154DD">
        <w:rPr>
          <w:rFonts w:ascii="Calibri" w:eastAsia="Calibri" w:hAnsi="Calibri" w:cs="Calibri"/>
          <w:sz w:val="24"/>
          <w:szCs w:val="24"/>
        </w:rPr>
        <w:t xml:space="preserve">: nabava, dobava i razgrtanje tucanika uz valjanje valjkom, izrada propusta ispod ceste s betonskim cijevima, radovi strojem u režiji na održavanju nerazvrstanih cesta i ostale infrastrukture, dobava i ugradnja </w:t>
      </w:r>
      <w:proofErr w:type="spellStart"/>
      <w:r w:rsidRPr="00A154DD">
        <w:rPr>
          <w:rFonts w:ascii="Calibri" w:eastAsia="Calibri" w:hAnsi="Calibri" w:cs="Calibri"/>
          <w:sz w:val="24"/>
          <w:szCs w:val="24"/>
        </w:rPr>
        <w:t>geotekstila</w:t>
      </w:r>
      <w:proofErr w:type="spellEnd"/>
      <w:r w:rsidRPr="00A154DD">
        <w:rPr>
          <w:rFonts w:ascii="Calibri" w:eastAsia="Calibri" w:hAnsi="Calibri" w:cs="Calibri"/>
          <w:sz w:val="24"/>
          <w:szCs w:val="24"/>
        </w:rPr>
        <w:t>, u ukupnom iznosu od 50.375,00 kn;</w:t>
      </w:r>
    </w:p>
    <w:p w14:paraId="2C509BAC"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 MO </w:t>
      </w:r>
      <w:proofErr w:type="spellStart"/>
      <w:r w:rsidRPr="00A154DD">
        <w:rPr>
          <w:rFonts w:ascii="Calibri" w:eastAsia="Calibri" w:hAnsi="Calibri" w:cs="Calibri"/>
          <w:sz w:val="24"/>
          <w:szCs w:val="24"/>
        </w:rPr>
        <w:t>Bročice</w:t>
      </w:r>
      <w:proofErr w:type="spellEnd"/>
      <w:r w:rsidRPr="00A154DD">
        <w:rPr>
          <w:rFonts w:ascii="Calibri" w:eastAsia="Calibri" w:hAnsi="Calibri" w:cs="Calibri"/>
          <w:sz w:val="24"/>
          <w:szCs w:val="24"/>
        </w:rPr>
        <w:t>: strojno čišćenje odvodnih jaraka – kanala uz cestu s profilnom korpom, s odvozom viška zemlje, u ukupnom iznosu od 2.730,00 kn;</w:t>
      </w:r>
    </w:p>
    <w:p w14:paraId="2B70E74F"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 MO Rajić: dobava i razgrtanje tucanika uz valjanje valjkom, izrada propusta ispod ceste s betonskim cijevima, radovi strojem u režiji na održavanju nerazvrstanih cesta i ostale infrastrukture, izrada </w:t>
      </w:r>
      <w:proofErr w:type="spellStart"/>
      <w:r w:rsidRPr="00A154DD">
        <w:rPr>
          <w:rFonts w:ascii="Calibri" w:eastAsia="Calibri" w:hAnsi="Calibri" w:cs="Calibri"/>
          <w:sz w:val="24"/>
          <w:szCs w:val="24"/>
        </w:rPr>
        <w:t>habajućeg</w:t>
      </w:r>
      <w:proofErr w:type="spellEnd"/>
      <w:r w:rsidRPr="00A154DD">
        <w:rPr>
          <w:rFonts w:ascii="Calibri" w:eastAsia="Calibri" w:hAnsi="Calibri" w:cs="Calibri"/>
          <w:sz w:val="24"/>
          <w:szCs w:val="24"/>
        </w:rPr>
        <w:t xml:space="preserve"> sloja asfalta, u ukupnom iznosu od 21.677,63 kn;</w:t>
      </w:r>
    </w:p>
    <w:p w14:paraId="256682AA"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MO Voćarica: nabava, dobava i razgrtanje tucanika uz valjanje valjkom, radovi strojem u režiji na održavanju nerazvrstanih cesta, u ukupnom iznosu od 4.300,00 kn;</w:t>
      </w:r>
    </w:p>
    <w:p w14:paraId="68AF79BD"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MO </w:t>
      </w:r>
      <w:proofErr w:type="spellStart"/>
      <w:r w:rsidRPr="00A154DD">
        <w:rPr>
          <w:rFonts w:ascii="Calibri" w:eastAsia="Calibri" w:hAnsi="Calibri" w:cs="Calibri"/>
          <w:sz w:val="24"/>
          <w:szCs w:val="24"/>
        </w:rPr>
        <w:t>Brestača</w:t>
      </w:r>
      <w:proofErr w:type="spellEnd"/>
      <w:r w:rsidRPr="00A154DD">
        <w:rPr>
          <w:rFonts w:ascii="Calibri" w:eastAsia="Calibri" w:hAnsi="Calibri" w:cs="Calibri"/>
          <w:sz w:val="24"/>
          <w:szCs w:val="24"/>
        </w:rPr>
        <w:t>: radovi strojem u režiji na održavanju nerazvrstanih cesta i ostale infrastrukture, u ukupnom iznosu od 975,00 kn;</w:t>
      </w:r>
    </w:p>
    <w:p w14:paraId="2EDE3A87" w14:textId="77777777" w:rsidR="00A154DD" w:rsidRPr="00A154DD" w:rsidRDefault="00A154DD" w:rsidP="008A5BB1">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MO </w:t>
      </w:r>
      <w:proofErr w:type="spellStart"/>
      <w:r w:rsidRPr="00A154DD">
        <w:rPr>
          <w:rFonts w:ascii="Calibri" w:eastAsia="Calibri" w:hAnsi="Calibri" w:cs="Calibri"/>
          <w:sz w:val="24"/>
          <w:szCs w:val="24"/>
        </w:rPr>
        <w:t>Jazavica</w:t>
      </w:r>
      <w:proofErr w:type="spellEnd"/>
      <w:r w:rsidRPr="00A154DD">
        <w:rPr>
          <w:rFonts w:ascii="Calibri" w:eastAsia="Calibri" w:hAnsi="Calibri" w:cs="Calibri"/>
          <w:sz w:val="24"/>
          <w:szCs w:val="24"/>
        </w:rPr>
        <w:t>: nabava, doprema i razgrtanje tucanika uz valjanje valjkom, radovi strojem u režiji na održavanju nerazvrstanih cesta i ostale infrastrukture, u iznosu od 19.300,00 kn;</w:t>
      </w:r>
    </w:p>
    <w:p w14:paraId="56B6C361" w14:textId="01E4E749" w:rsidR="00A154DD" w:rsidRPr="006227FD" w:rsidRDefault="00A154DD" w:rsidP="00A154DD">
      <w:pPr>
        <w:numPr>
          <w:ilvl w:val="0"/>
          <w:numId w:val="16"/>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MO Paklenica: nabava, ugradnja i valjanje tucanika, radovi strojem u režiji održavanja nerazvrstanih cesta i ostale infrastrukture, u ukupnom iznosu od 2.475,00 kn.</w:t>
      </w:r>
    </w:p>
    <w:p w14:paraId="7F5681DA"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34C086D3"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1"/>
        <w:gridCol w:w="2573"/>
        <w:gridCol w:w="1438"/>
        <w:gridCol w:w="1408"/>
        <w:gridCol w:w="1489"/>
        <w:gridCol w:w="889"/>
      </w:tblGrid>
      <w:tr w:rsidR="00A154DD" w:rsidRPr="00A154DD" w14:paraId="6EB60891" w14:textId="77777777" w:rsidTr="00D22AB6">
        <w:tc>
          <w:tcPr>
            <w:tcW w:w="0" w:type="auto"/>
            <w:shd w:val="clear" w:color="auto" w:fill="F2F2F2" w:themeFill="background1" w:themeFillShade="F2"/>
          </w:tcPr>
          <w:p w14:paraId="5901259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C0C030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3DBD51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38BA9A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4FF7552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5E89FCD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71D2BED5" w14:textId="77777777" w:rsidTr="00D22AB6">
        <w:tc>
          <w:tcPr>
            <w:tcW w:w="0" w:type="auto"/>
            <w:shd w:val="clear" w:color="auto" w:fill="F2F2F2" w:themeFill="background1" w:themeFillShade="F2"/>
          </w:tcPr>
          <w:p w14:paraId="5873868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62FDD45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Intervencije na održavanju kako bi se držalo objekte u upotrebljivom stanju</w:t>
            </w:r>
          </w:p>
        </w:tc>
        <w:tc>
          <w:tcPr>
            <w:tcW w:w="0" w:type="auto"/>
          </w:tcPr>
          <w:p w14:paraId="3EC911BC"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2BA2F3D" w14:textId="77777777" w:rsidR="00A154DD" w:rsidRPr="00A154DD" w:rsidRDefault="00A154DD" w:rsidP="00A154DD">
            <w:pPr>
              <w:spacing w:line="240" w:lineRule="auto"/>
              <w:jc w:val="center"/>
              <w:rPr>
                <w:rFonts w:ascii="Calibri" w:hAnsi="Calibri" w:cs="Calibri"/>
                <w:sz w:val="24"/>
                <w:szCs w:val="24"/>
              </w:rPr>
            </w:pPr>
          </w:p>
          <w:p w14:paraId="7BB31E1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16</w:t>
            </w:r>
          </w:p>
        </w:tc>
        <w:tc>
          <w:tcPr>
            <w:tcW w:w="0" w:type="auto"/>
          </w:tcPr>
          <w:p w14:paraId="2197080B" w14:textId="77777777" w:rsidR="00A154DD" w:rsidRPr="00A154DD" w:rsidRDefault="00A154DD" w:rsidP="00A154DD">
            <w:pPr>
              <w:spacing w:line="240" w:lineRule="auto"/>
              <w:jc w:val="center"/>
              <w:rPr>
                <w:rFonts w:ascii="Calibri" w:hAnsi="Calibri" w:cs="Calibri"/>
                <w:sz w:val="24"/>
                <w:szCs w:val="24"/>
              </w:rPr>
            </w:pPr>
          </w:p>
          <w:p w14:paraId="3A1C48D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7</w:t>
            </w:r>
          </w:p>
        </w:tc>
        <w:tc>
          <w:tcPr>
            <w:tcW w:w="0" w:type="auto"/>
          </w:tcPr>
          <w:p w14:paraId="6A2243F4" w14:textId="77777777" w:rsidR="00A154DD" w:rsidRPr="00A154DD" w:rsidRDefault="00A154DD" w:rsidP="00A154DD">
            <w:pPr>
              <w:spacing w:line="240" w:lineRule="auto"/>
              <w:jc w:val="center"/>
              <w:rPr>
                <w:rFonts w:ascii="Calibri" w:hAnsi="Calibri" w:cs="Calibri"/>
                <w:sz w:val="24"/>
                <w:szCs w:val="24"/>
              </w:rPr>
            </w:pPr>
          </w:p>
          <w:p w14:paraId="3F95D32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44 %</w:t>
            </w:r>
          </w:p>
        </w:tc>
      </w:tr>
    </w:tbl>
    <w:p w14:paraId="017B7DD6" w14:textId="77777777" w:rsidR="000B256D" w:rsidRDefault="000B256D" w:rsidP="00A154DD">
      <w:pPr>
        <w:spacing w:after="0" w:line="240" w:lineRule="auto"/>
        <w:jc w:val="both"/>
        <w:rPr>
          <w:rFonts w:ascii="Calibri" w:eastAsia="Times New Roman" w:hAnsi="Calibri" w:cs="Calibri"/>
          <w:b/>
          <w:sz w:val="24"/>
          <w:szCs w:val="24"/>
          <w:lang w:eastAsia="hr-HR"/>
        </w:rPr>
      </w:pPr>
    </w:p>
    <w:p w14:paraId="59FD0AE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3.4.3. Aktivnost 1024 A100003 Održavanje javne rasvjete</w:t>
      </w:r>
    </w:p>
    <w:p w14:paraId="5B992C1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E3C7FB0"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Aktivnost je planirana u iznosu od 300.000,00 kn, a realizirana u razdoblju od 01.01. do 30.06.2022. godine u iznosu od 246.454,25 kn. Kroz ovu aktivnost izvršena je zamjena 200 natrijevih žarulja, LED žarulja 15W 3 kom,  198 </w:t>
      </w:r>
      <w:proofErr w:type="spellStart"/>
      <w:r w:rsidRPr="00A154DD">
        <w:rPr>
          <w:rFonts w:ascii="Calibri" w:eastAsia="Times New Roman" w:hAnsi="Calibri" w:cs="Calibri"/>
          <w:sz w:val="24"/>
          <w:szCs w:val="24"/>
          <w:lang w:eastAsia="hr-HR"/>
        </w:rPr>
        <w:t>prigušnica</w:t>
      </w:r>
      <w:proofErr w:type="spellEnd"/>
      <w:r w:rsidRPr="00A154DD">
        <w:rPr>
          <w:rFonts w:ascii="Calibri" w:eastAsia="Times New Roman" w:hAnsi="Calibri" w:cs="Calibri"/>
          <w:sz w:val="24"/>
          <w:szCs w:val="24"/>
          <w:lang w:eastAsia="hr-HR"/>
        </w:rPr>
        <w:t xml:space="preserve">, 53  </w:t>
      </w:r>
      <w:proofErr w:type="spellStart"/>
      <w:r w:rsidRPr="00A154DD">
        <w:rPr>
          <w:rFonts w:ascii="Calibri" w:eastAsia="Times New Roman" w:hAnsi="Calibri" w:cs="Calibri"/>
          <w:sz w:val="24"/>
          <w:szCs w:val="24"/>
          <w:lang w:eastAsia="hr-HR"/>
        </w:rPr>
        <w:t>propaljivača</w:t>
      </w:r>
      <w:proofErr w:type="spellEnd"/>
      <w:r w:rsidRPr="00A154DD">
        <w:rPr>
          <w:rFonts w:ascii="Calibri" w:eastAsia="Times New Roman" w:hAnsi="Calibri" w:cs="Calibri"/>
          <w:sz w:val="24"/>
          <w:szCs w:val="24"/>
          <w:lang w:eastAsia="hr-HR"/>
        </w:rPr>
        <w:t xml:space="preserve">, ugrađeno  je 6 kom. </w:t>
      </w:r>
      <w:proofErr w:type="spellStart"/>
      <w:r w:rsidRPr="00A154DD">
        <w:rPr>
          <w:rFonts w:ascii="Calibri" w:eastAsia="Times New Roman" w:hAnsi="Calibri" w:cs="Calibri"/>
          <w:sz w:val="24"/>
          <w:szCs w:val="24"/>
          <w:lang w:eastAsia="hr-HR"/>
        </w:rPr>
        <w:t>Gamalux</w:t>
      </w:r>
      <w:proofErr w:type="spellEnd"/>
      <w:r w:rsidRPr="00A154DD">
        <w:rPr>
          <w:rFonts w:ascii="Calibri" w:eastAsia="Times New Roman" w:hAnsi="Calibri" w:cs="Calibri"/>
          <w:sz w:val="24"/>
          <w:szCs w:val="24"/>
          <w:lang w:eastAsia="hr-HR"/>
        </w:rPr>
        <w:t xml:space="preserve"> LVC-06E/70 w novih svjetiljki sa krakom za svjetiljku, 5 kom. LED svjetiljki 43W/4000 K sa krakom za svjetiljku,  zamijenjen je 1 komad </w:t>
      </w:r>
      <w:proofErr w:type="spellStart"/>
      <w:r w:rsidRPr="00A154DD">
        <w:rPr>
          <w:rFonts w:ascii="Calibri" w:eastAsia="Times New Roman" w:hAnsi="Calibri" w:cs="Calibri"/>
          <w:sz w:val="24"/>
          <w:szCs w:val="24"/>
          <w:lang w:eastAsia="hr-HR"/>
        </w:rPr>
        <w:t>uklopnog</w:t>
      </w:r>
      <w:proofErr w:type="spellEnd"/>
      <w:r w:rsidRPr="00A154DD">
        <w:rPr>
          <w:rFonts w:ascii="Calibri" w:eastAsia="Times New Roman" w:hAnsi="Calibri" w:cs="Calibri"/>
          <w:sz w:val="24"/>
          <w:szCs w:val="24"/>
          <w:lang w:eastAsia="hr-HR"/>
        </w:rPr>
        <w:t xml:space="preserve"> sata sa </w:t>
      </w:r>
      <w:proofErr w:type="spellStart"/>
      <w:r w:rsidRPr="00A154DD">
        <w:rPr>
          <w:rFonts w:ascii="Calibri" w:eastAsia="Times New Roman" w:hAnsi="Calibri" w:cs="Calibri"/>
          <w:sz w:val="24"/>
          <w:szCs w:val="24"/>
          <w:lang w:eastAsia="hr-HR"/>
        </w:rPr>
        <w:t>luksomatom</w:t>
      </w:r>
      <w:proofErr w:type="spellEnd"/>
      <w:r w:rsidRPr="00A154DD">
        <w:rPr>
          <w:rFonts w:ascii="Calibri" w:eastAsia="Times New Roman" w:hAnsi="Calibri" w:cs="Calibri"/>
          <w:sz w:val="24"/>
          <w:szCs w:val="24"/>
          <w:lang w:eastAsia="hr-HR"/>
        </w:rPr>
        <w:t xml:space="preserve"> i sondom, izvršena je zamjena, odnosno ugradnja niza sitnog inventara (grla E27 10 kom., kabela 80 m, stezaljki  8 kom., osigurača) nužnog za funkcioniranje sustava javne rasvjete. U održavanje javne rasvjete  utrošeno je 112 radnih sati KV električara i usluge HEP-a od 74 izlaska zbog zamjene žarulja i podešavanja rada javne rasvjete. </w:t>
      </w:r>
    </w:p>
    <w:p w14:paraId="11FB51EA"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Održavanje javne rasvjete na području Grada Novske i prigradskih naselja obavlja gradska tvrtka  </w:t>
      </w:r>
      <w:proofErr w:type="spellStart"/>
      <w:r w:rsidRPr="00A154DD">
        <w:rPr>
          <w:rFonts w:ascii="Calibri" w:eastAsia="Times New Roman" w:hAnsi="Calibri" w:cs="Calibri"/>
          <w:sz w:val="24"/>
          <w:szCs w:val="24"/>
          <w:lang w:eastAsia="hr-HR"/>
        </w:rPr>
        <w:t>Novokom</w:t>
      </w:r>
      <w:proofErr w:type="spellEnd"/>
      <w:r w:rsidRPr="00A154DD">
        <w:rPr>
          <w:rFonts w:ascii="Calibri" w:eastAsia="Times New Roman" w:hAnsi="Calibri" w:cs="Calibri"/>
          <w:sz w:val="24"/>
          <w:szCs w:val="24"/>
          <w:lang w:eastAsia="hr-HR"/>
        </w:rPr>
        <w:t xml:space="preserve"> d.o.o. Novska.</w:t>
      </w:r>
    </w:p>
    <w:p w14:paraId="718242B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2D4655FA"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7E5D1615"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0"/>
        <w:gridCol w:w="2576"/>
        <w:gridCol w:w="1438"/>
        <w:gridCol w:w="1407"/>
        <w:gridCol w:w="1488"/>
        <w:gridCol w:w="889"/>
      </w:tblGrid>
      <w:tr w:rsidR="00A154DD" w:rsidRPr="00A154DD" w14:paraId="09AC67C5" w14:textId="77777777" w:rsidTr="00D22AB6">
        <w:tc>
          <w:tcPr>
            <w:tcW w:w="0" w:type="auto"/>
            <w:shd w:val="clear" w:color="auto" w:fill="F2F2F2" w:themeFill="background1" w:themeFillShade="F2"/>
          </w:tcPr>
          <w:p w14:paraId="542521A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2F8917F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3968B10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005C14A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67917D4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5380A7A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38C72BCD" w14:textId="77777777" w:rsidTr="00D22AB6">
        <w:tc>
          <w:tcPr>
            <w:tcW w:w="0" w:type="auto"/>
            <w:shd w:val="clear" w:color="auto" w:fill="F2F2F2" w:themeFill="background1" w:themeFillShade="F2"/>
          </w:tcPr>
          <w:p w14:paraId="3615A996" w14:textId="77777777" w:rsidR="00A154DD" w:rsidRPr="00A154DD" w:rsidRDefault="00A154DD" w:rsidP="00A154DD">
            <w:pPr>
              <w:spacing w:line="240" w:lineRule="auto"/>
              <w:rPr>
                <w:rFonts w:ascii="Calibri" w:hAnsi="Calibri" w:cs="Calibri"/>
                <w:sz w:val="24"/>
                <w:szCs w:val="24"/>
              </w:rPr>
            </w:pPr>
          </w:p>
          <w:p w14:paraId="7817C21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27E146B"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Intervencije na održavanju kako bi se držalo rasvjetu u upotrebljivom stanju</w:t>
            </w:r>
          </w:p>
        </w:tc>
        <w:tc>
          <w:tcPr>
            <w:tcW w:w="0" w:type="auto"/>
          </w:tcPr>
          <w:p w14:paraId="79E236E4" w14:textId="77777777" w:rsidR="00A154DD" w:rsidRPr="00A154DD" w:rsidRDefault="00A154DD" w:rsidP="00A154DD">
            <w:pPr>
              <w:spacing w:line="240" w:lineRule="auto"/>
              <w:rPr>
                <w:rFonts w:ascii="Calibri" w:hAnsi="Calibri" w:cs="Calibri"/>
                <w:sz w:val="24"/>
                <w:szCs w:val="24"/>
              </w:rPr>
            </w:pPr>
          </w:p>
          <w:p w14:paraId="7660C9D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7A2CA84D" w14:textId="77777777" w:rsidR="00A154DD" w:rsidRPr="00A154DD" w:rsidRDefault="00A154DD" w:rsidP="00A154DD">
            <w:pPr>
              <w:spacing w:line="240" w:lineRule="auto"/>
              <w:jc w:val="center"/>
              <w:rPr>
                <w:rFonts w:ascii="Calibri" w:hAnsi="Calibri" w:cs="Calibri"/>
                <w:sz w:val="24"/>
                <w:szCs w:val="24"/>
              </w:rPr>
            </w:pPr>
          </w:p>
          <w:p w14:paraId="1E4198C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15</w:t>
            </w:r>
          </w:p>
        </w:tc>
        <w:tc>
          <w:tcPr>
            <w:tcW w:w="0" w:type="auto"/>
          </w:tcPr>
          <w:p w14:paraId="558E8EB6" w14:textId="77777777" w:rsidR="00A154DD" w:rsidRPr="00A154DD" w:rsidRDefault="00A154DD" w:rsidP="00A154DD">
            <w:pPr>
              <w:spacing w:line="240" w:lineRule="auto"/>
              <w:jc w:val="center"/>
              <w:rPr>
                <w:rFonts w:ascii="Calibri" w:hAnsi="Calibri" w:cs="Calibri"/>
                <w:sz w:val="24"/>
                <w:szCs w:val="24"/>
              </w:rPr>
            </w:pPr>
          </w:p>
          <w:p w14:paraId="5905D17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74</w:t>
            </w:r>
          </w:p>
        </w:tc>
        <w:tc>
          <w:tcPr>
            <w:tcW w:w="0" w:type="auto"/>
          </w:tcPr>
          <w:p w14:paraId="4F413A36" w14:textId="77777777" w:rsidR="00A154DD" w:rsidRPr="00A154DD" w:rsidRDefault="00A154DD" w:rsidP="00A154DD">
            <w:pPr>
              <w:spacing w:line="240" w:lineRule="auto"/>
              <w:jc w:val="center"/>
              <w:rPr>
                <w:rFonts w:ascii="Calibri" w:hAnsi="Calibri" w:cs="Calibri"/>
                <w:sz w:val="24"/>
                <w:szCs w:val="24"/>
              </w:rPr>
            </w:pPr>
          </w:p>
          <w:p w14:paraId="1463191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493 %</w:t>
            </w:r>
          </w:p>
        </w:tc>
      </w:tr>
    </w:tbl>
    <w:p w14:paraId="4BE82F23"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5653F7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3.4.4. Aktivnost 1024 A100004 Zimska služba</w:t>
      </w:r>
    </w:p>
    <w:p w14:paraId="384155DC"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3D879C48" w14:textId="77777777" w:rsid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Aktivnost je planirana u iznosu od 200.000,00 kn, a realizirana u razdoblju od 01.01. do 30.06.2022. godine u iznosu od 180.746,85 kn. Kroz ovu aktivnost financirano je čišćenje snijega u 69 ulica i trgova u Gradu Novska u ukupnoj dužini od 32,5 km i  46  nerazvrstanih cesta u prigradskim naseljima Grada Novske u ukupnoj dužini od 33,23 km s jednim izlaskom čišćenja. Izvršeno je 5  izlazaka zbog soljenja prometnica u Gradu Novska i prigradskim naseljima. Također je izvršeno posipanje solju 4.776,00 m2 pješačkih staza i trgova u 5 navrata i 1  čišćenje ralicom.  Ostale aktivnosti u radu zimske službe bila su dežurstva, i to I. stupanj 6 sati i II. stupanj 59 sati dežurstva.</w:t>
      </w:r>
    </w:p>
    <w:p w14:paraId="7997375B" w14:textId="77777777" w:rsidR="000B256D" w:rsidRPr="00A154DD" w:rsidRDefault="000B256D" w:rsidP="00A154DD">
      <w:pPr>
        <w:spacing w:after="0" w:line="240" w:lineRule="auto"/>
        <w:jc w:val="both"/>
        <w:rPr>
          <w:rFonts w:ascii="Calibri" w:eastAsia="Times New Roman" w:hAnsi="Calibri" w:cs="Calibri"/>
          <w:sz w:val="24"/>
          <w:szCs w:val="24"/>
          <w:lang w:eastAsia="hr-HR"/>
        </w:rPr>
      </w:pPr>
    </w:p>
    <w:p w14:paraId="0C95A2CD" w14:textId="77777777" w:rsidR="00C60539" w:rsidRDefault="00C60539" w:rsidP="00C60539">
      <w:pPr>
        <w:spacing w:after="0" w:line="240" w:lineRule="auto"/>
        <w:jc w:val="both"/>
        <w:rPr>
          <w:rFonts w:ascii="Calibri" w:eastAsia="Times New Roman" w:hAnsi="Calibri" w:cs="Calibri"/>
          <w:b/>
          <w:color w:val="000000"/>
          <w:sz w:val="24"/>
          <w:szCs w:val="24"/>
          <w:lang w:eastAsia="hr-HR"/>
        </w:rPr>
      </w:pPr>
    </w:p>
    <w:p w14:paraId="639340C7" w14:textId="77777777" w:rsidR="00C60539" w:rsidRDefault="00C60539" w:rsidP="00C60539">
      <w:pPr>
        <w:spacing w:after="0" w:line="240" w:lineRule="auto"/>
        <w:jc w:val="both"/>
        <w:rPr>
          <w:rFonts w:ascii="Calibri" w:eastAsia="Times New Roman" w:hAnsi="Calibri" w:cs="Calibri"/>
          <w:b/>
          <w:color w:val="000000"/>
          <w:sz w:val="24"/>
          <w:szCs w:val="24"/>
          <w:lang w:eastAsia="hr-HR"/>
        </w:rPr>
      </w:pPr>
    </w:p>
    <w:p w14:paraId="16835B50" w14:textId="77777777" w:rsidR="00A154DD" w:rsidRPr="00A154DD" w:rsidRDefault="00A154DD" w:rsidP="00A154DD">
      <w:pPr>
        <w:shd w:val="clear" w:color="auto" w:fill="F2F2F2"/>
        <w:spacing w:after="0" w:line="240" w:lineRule="auto"/>
        <w:jc w:val="both"/>
        <w:rPr>
          <w:rFonts w:ascii="Calibri" w:eastAsia="Times New Roman" w:hAnsi="Calibri" w:cs="Calibri"/>
          <w:b/>
          <w:color w:val="000000"/>
          <w:sz w:val="24"/>
          <w:szCs w:val="24"/>
          <w:lang w:eastAsia="hr-HR"/>
        </w:rPr>
      </w:pPr>
      <w:r w:rsidRPr="00A154DD">
        <w:rPr>
          <w:rFonts w:ascii="Calibri" w:eastAsia="Times New Roman" w:hAnsi="Calibri" w:cs="Calibri"/>
          <w:b/>
          <w:color w:val="000000"/>
          <w:sz w:val="24"/>
          <w:szCs w:val="24"/>
          <w:lang w:eastAsia="hr-HR"/>
        </w:rPr>
        <w:lastRenderedPageBreak/>
        <w:t>Pokazatelji uspješnosti</w:t>
      </w:r>
    </w:p>
    <w:p w14:paraId="4852C7C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66"/>
        <w:gridCol w:w="1775"/>
        <w:gridCol w:w="1541"/>
        <w:gridCol w:w="1705"/>
        <w:gridCol w:w="1661"/>
        <w:gridCol w:w="940"/>
      </w:tblGrid>
      <w:tr w:rsidR="00A154DD" w:rsidRPr="00A154DD" w14:paraId="009947D9" w14:textId="77777777" w:rsidTr="00D22AB6">
        <w:tc>
          <w:tcPr>
            <w:tcW w:w="0" w:type="auto"/>
            <w:shd w:val="clear" w:color="auto" w:fill="F2F2F2" w:themeFill="background1" w:themeFillShade="F2"/>
          </w:tcPr>
          <w:p w14:paraId="2AC7149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326D523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26F73F9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64FBEF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6C5D5F7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1.1.-30.06.</w:t>
            </w:r>
          </w:p>
          <w:p w14:paraId="55246DB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2022.</w:t>
            </w:r>
          </w:p>
        </w:tc>
        <w:tc>
          <w:tcPr>
            <w:tcW w:w="0" w:type="auto"/>
            <w:shd w:val="clear" w:color="auto" w:fill="F2F2F2" w:themeFill="background1" w:themeFillShade="F2"/>
          </w:tcPr>
          <w:p w14:paraId="7191C75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3DD8F364" w14:textId="77777777" w:rsidTr="00D22AB6">
        <w:tc>
          <w:tcPr>
            <w:tcW w:w="0" w:type="auto"/>
            <w:shd w:val="clear" w:color="auto" w:fill="F2F2F2" w:themeFill="background1" w:themeFillShade="F2"/>
          </w:tcPr>
          <w:p w14:paraId="1366116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DB6270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 xml:space="preserve">Čišćenje snijega </w:t>
            </w:r>
            <w:proofErr w:type="spellStart"/>
            <w:r w:rsidRPr="00A154DD">
              <w:rPr>
                <w:rFonts w:ascii="Calibri" w:hAnsi="Calibri" w:cs="Calibri"/>
                <w:sz w:val="24"/>
                <w:szCs w:val="24"/>
              </w:rPr>
              <w:t>raljenjem</w:t>
            </w:r>
            <w:proofErr w:type="spellEnd"/>
          </w:p>
        </w:tc>
        <w:tc>
          <w:tcPr>
            <w:tcW w:w="0" w:type="auto"/>
          </w:tcPr>
          <w:p w14:paraId="600547D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5A2267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w:t>
            </w:r>
          </w:p>
        </w:tc>
        <w:tc>
          <w:tcPr>
            <w:tcW w:w="0" w:type="auto"/>
          </w:tcPr>
          <w:p w14:paraId="78A9E2B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Pr>
          <w:p w14:paraId="286B77A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50 %</w:t>
            </w:r>
          </w:p>
        </w:tc>
      </w:tr>
      <w:tr w:rsidR="00A154DD" w:rsidRPr="00A154DD" w14:paraId="0C59CCB6" w14:textId="77777777" w:rsidTr="00D22AB6">
        <w:tc>
          <w:tcPr>
            <w:tcW w:w="0" w:type="auto"/>
            <w:shd w:val="clear" w:color="auto" w:fill="F2F2F2" w:themeFill="background1" w:themeFillShade="F2"/>
          </w:tcPr>
          <w:p w14:paraId="46FE1AF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1D5E700C"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Posipanje soli</w:t>
            </w:r>
          </w:p>
        </w:tc>
        <w:tc>
          <w:tcPr>
            <w:tcW w:w="0" w:type="auto"/>
          </w:tcPr>
          <w:p w14:paraId="4AFD33C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6EB94F8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w:t>
            </w:r>
          </w:p>
        </w:tc>
        <w:tc>
          <w:tcPr>
            <w:tcW w:w="0" w:type="auto"/>
          </w:tcPr>
          <w:p w14:paraId="562E061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w:t>
            </w:r>
          </w:p>
        </w:tc>
        <w:tc>
          <w:tcPr>
            <w:tcW w:w="0" w:type="auto"/>
          </w:tcPr>
          <w:p w14:paraId="3EACF5A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83 %</w:t>
            </w:r>
          </w:p>
        </w:tc>
      </w:tr>
    </w:tbl>
    <w:p w14:paraId="7D8F53EC"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197CFCB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3.4.5. Aktivnost 1024 A100005 Potrošnja električne energije za javnu rasvjetu</w:t>
      </w:r>
    </w:p>
    <w:p w14:paraId="6AF89F9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5F10831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Planirani iznos od 1.150.000,00 kn, realiziran je u razdoblju od 01.01. do 30.06.2022. godine u iznosu od 423.729,00 kn za utrošenih 408.673,00 </w:t>
      </w:r>
      <w:proofErr w:type="spellStart"/>
      <w:r w:rsidRPr="00A154DD">
        <w:rPr>
          <w:rFonts w:ascii="Calibri" w:eastAsia="Times New Roman" w:hAnsi="Calibri" w:cs="Calibri"/>
          <w:sz w:val="24"/>
          <w:szCs w:val="24"/>
          <w:lang w:eastAsia="hr-HR"/>
        </w:rPr>
        <w:t>kWh</w:t>
      </w:r>
      <w:proofErr w:type="spellEnd"/>
      <w:r w:rsidRPr="00A154DD">
        <w:rPr>
          <w:rFonts w:ascii="Calibri" w:eastAsia="Times New Roman" w:hAnsi="Calibri" w:cs="Calibri"/>
          <w:sz w:val="24"/>
          <w:szCs w:val="24"/>
          <w:lang w:eastAsia="hr-HR"/>
        </w:rPr>
        <w:t xml:space="preserve"> električne energije za javnu rasvjetu. Javna rasvjeta pokriva 1630 rasvjetnih mjesta na području grada Novske  i prigradskih naselja.</w:t>
      </w:r>
    </w:p>
    <w:p w14:paraId="178295D4"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07BA928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 Program 1005 PROJEKTIRANJE I GRAĐENJE OBJEKATA I UREĐAJA KOMUNALNE  INFRASTRUKTURE</w:t>
      </w:r>
    </w:p>
    <w:p w14:paraId="1B93F47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6169EF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3.5.1. Kapitalni projekt 1025 K100001 Izrada projektno-tehničke dokumentacije za projekte komunalne infrastrukture</w:t>
      </w:r>
    </w:p>
    <w:p w14:paraId="7CDD8833"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59BF133F"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132.500,00 kn, a realiziran u iznosu od 70.171,96 kn u prvoj polovici godine.  Sredstva su utrošena na </w:t>
      </w:r>
      <w:proofErr w:type="spellStart"/>
      <w:r w:rsidRPr="00A154DD">
        <w:rPr>
          <w:rFonts w:ascii="Calibri" w:eastAsia="Times New Roman" w:hAnsi="Calibri" w:cs="Calibri"/>
          <w:sz w:val="24"/>
          <w:szCs w:val="24"/>
          <w:lang w:eastAsia="hr-HR"/>
        </w:rPr>
        <w:t>novelaciju</w:t>
      </w:r>
      <w:proofErr w:type="spellEnd"/>
      <w:r w:rsidRPr="00A154DD">
        <w:rPr>
          <w:rFonts w:ascii="Calibri" w:eastAsia="Times New Roman" w:hAnsi="Calibri" w:cs="Calibri"/>
          <w:sz w:val="24"/>
          <w:szCs w:val="24"/>
          <w:lang w:eastAsia="hr-HR"/>
        </w:rPr>
        <w:t xml:space="preserve"> projekta pristupne prometnice uz hotel </w:t>
      </w:r>
      <w:proofErr w:type="spellStart"/>
      <w:r w:rsidRPr="00A154DD">
        <w:rPr>
          <w:rFonts w:ascii="Calibri" w:eastAsia="Times New Roman" w:hAnsi="Calibri" w:cs="Calibri"/>
          <w:sz w:val="24"/>
          <w:szCs w:val="24"/>
          <w:lang w:eastAsia="hr-HR"/>
        </w:rPr>
        <w:t>Knopp</w:t>
      </w:r>
      <w:proofErr w:type="spellEnd"/>
      <w:r w:rsidRPr="00A154DD">
        <w:rPr>
          <w:rFonts w:ascii="Calibri" w:eastAsia="Times New Roman" w:hAnsi="Calibri" w:cs="Calibri"/>
          <w:sz w:val="24"/>
          <w:szCs w:val="24"/>
          <w:lang w:eastAsia="hr-HR"/>
        </w:rPr>
        <w:t xml:space="preserve">, zatim izradu geodetske podloge nužne za projektiranje prometnice koja bi spajala Zagrebačku i Mihanovićevu ulicu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geodetske podloge za projektiranje dogradnje mrtvačnice u Starom Grabovcu, izradu geodetskog elaborata kojim se upisuje mrtvačnica u Starom Grabovcu, geodetskog elaborata kojim se evidentira stvarno stanje međa na groblju u Starom Grabovcu, parcelacijskog elaborata na k.č.br. 3034/15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(formiranje parcele puta u Jelačićevoj ulici), parcelacijskog elaborata na k.č.br. 2377/1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(formiranje čestice za prodaju u Ulici Matije Antuna </w:t>
      </w:r>
      <w:proofErr w:type="spellStart"/>
      <w:r w:rsidRPr="00A154DD">
        <w:rPr>
          <w:rFonts w:ascii="Calibri" w:eastAsia="Times New Roman" w:hAnsi="Calibri" w:cs="Calibri"/>
          <w:sz w:val="24"/>
          <w:szCs w:val="24"/>
          <w:lang w:eastAsia="hr-HR"/>
        </w:rPr>
        <w:t>Reljkovića</w:t>
      </w:r>
      <w:proofErr w:type="spellEnd"/>
      <w:r w:rsidRPr="00A154DD">
        <w:rPr>
          <w:rFonts w:ascii="Calibri" w:eastAsia="Times New Roman" w:hAnsi="Calibri" w:cs="Calibri"/>
          <w:sz w:val="24"/>
          <w:szCs w:val="24"/>
          <w:lang w:eastAsia="hr-HR"/>
        </w:rPr>
        <w:t>) i geodetske podloge nužne za projektiranje ceste koja spaja kraj Radničke ulice s državnom cestom D-47 (</w:t>
      </w:r>
      <w:proofErr w:type="spellStart"/>
      <w:r w:rsidRPr="00A154DD">
        <w:rPr>
          <w:rFonts w:ascii="Calibri" w:eastAsia="Times New Roman" w:hAnsi="Calibri" w:cs="Calibri"/>
          <w:sz w:val="24"/>
          <w:szCs w:val="24"/>
          <w:lang w:eastAsia="hr-HR"/>
        </w:rPr>
        <w:t>tzv.obilaznicom</w:t>
      </w:r>
      <w:proofErr w:type="spellEnd"/>
      <w:r w:rsidRPr="00A154DD">
        <w:rPr>
          <w:rFonts w:ascii="Calibri" w:eastAsia="Times New Roman" w:hAnsi="Calibri" w:cs="Calibri"/>
          <w:sz w:val="24"/>
          <w:szCs w:val="24"/>
          <w:lang w:eastAsia="hr-HR"/>
        </w:rPr>
        <w:t>).</w:t>
      </w:r>
    </w:p>
    <w:p w14:paraId="1252488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79B456ED"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1677A8AD"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0"/>
        <w:gridCol w:w="2300"/>
        <w:gridCol w:w="1285"/>
        <w:gridCol w:w="1587"/>
        <w:gridCol w:w="1706"/>
        <w:gridCol w:w="920"/>
      </w:tblGrid>
      <w:tr w:rsidR="00A154DD" w:rsidRPr="00A154DD" w14:paraId="565F7D0C" w14:textId="77777777" w:rsidTr="00D22AB6">
        <w:tc>
          <w:tcPr>
            <w:tcW w:w="0" w:type="auto"/>
            <w:shd w:val="clear" w:color="auto" w:fill="F2F2F2" w:themeFill="background1" w:themeFillShade="F2"/>
          </w:tcPr>
          <w:p w14:paraId="078EC1F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0AB35D9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1E1A73A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7D3829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0844D7A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54121FE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681DE2ED" w14:textId="77777777" w:rsidTr="00D22AB6">
        <w:tc>
          <w:tcPr>
            <w:tcW w:w="0" w:type="auto"/>
            <w:shd w:val="clear" w:color="auto" w:fill="F2F2F2" w:themeFill="background1" w:themeFillShade="F2"/>
          </w:tcPr>
          <w:p w14:paraId="284D06C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projekata</w:t>
            </w:r>
          </w:p>
        </w:tc>
        <w:tc>
          <w:tcPr>
            <w:tcW w:w="0" w:type="auto"/>
          </w:tcPr>
          <w:p w14:paraId="2E0AF7A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Projektiranja koja nisu redovno planirana</w:t>
            </w:r>
          </w:p>
        </w:tc>
        <w:tc>
          <w:tcPr>
            <w:tcW w:w="0" w:type="auto"/>
          </w:tcPr>
          <w:p w14:paraId="75CCCF2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projekata</w:t>
            </w:r>
          </w:p>
        </w:tc>
        <w:tc>
          <w:tcPr>
            <w:tcW w:w="0" w:type="auto"/>
          </w:tcPr>
          <w:p w14:paraId="4D3448E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Pr>
          <w:p w14:paraId="69DD030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Pr>
          <w:p w14:paraId="5EC935B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7C520B2F"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72840C5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3.5.2. Kapitalni projekt 1025 K100003 Poduzetnička zona Novska</w:t>
      </w:r>
    </w:p>
    <w:p w14:paraId="4EDB93E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27806036" w14:textId="7A8E614A" w:rsid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1.485.000,00 kn, te nije bilo realizacije u prvoj polovici godine. Sredstva su planirana kao trošak izrade projektne dokumentacije za proširenje prometne </w:t>
      </w:r>
      <w:r w:rsidRPr="00A154DD">
        <w:rPr>
          <w:rFonts w:ascii="Calibri" w:eastAsia="Times New Roman" w:hAnsi="Calibri" w:cs="Calibri"/>
          <w:sz w:val="24"/>
          <w:szCs w:val="24"/>
          <w:lang w:eastAsia="hr-HR"/>
        </w:rPr>
        <w:lastRenderedPageBreak/>
        <w:t>infrastrukture u Poduzetničkoj zoni Novska u iznosu od 85.000,00 kn i donacija u naravi tvrtki Vodovod Novska d.o.o. u vrijednosti 1.400.000,00 kn (vrijednost izvedene kanalizacije u PZN koju se daje</w:t>
      </w:r>
      <w:r>
        <w:rPr>
          <w:rFonts w:ascii="Calibri" w:eastAsia="Times New Roman" w:hAnsi="Calibri" w:cs="Calibri"/>
          <w:sz w:val="24"/>
          <w:szCs w:val="24"/>
          <w:lang w:eastAsia="hr-HR"/>
        </w:rPr>
        <w:t xml:space="preserve"> tvrtki Vodovod Novska).</w:t>
      </w:r>
    </w:p>
    <w:p w14:paraId="51EFF66D"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7DCD8C16" w14:textId="77777777" w:rsidR="00A154DD" w:rsidRPr="00A154DD" w:rsidRDefault="00A154DD" w:rsidP="00A154DD">
      <w:pPr>
        <w:shd w:val="clear" w:color="auto" w:fill="F2F2F2"/>
        <w:spacing w:after="0" w:line="240" w:lineRule="auto"/>
        <w:jc w:val="both"/>
        <w:rPr>
          <w:rFonts w:ascii="Calibri" w:eastAsia="Times New Roman" w:hAnsi="Calibri" w:cs="Calibri"/>
          <w:b/>
          <w:color w:val="000000"/>
          <w:sz w:val="24"/>
          <w:szCs w:val="24"/>
          <w:lang w:eastAsia="hr-HR"/>
        </w:rPr>
      </w:pPr>
      <w:r w:rsidRPr="00A154DD">
        <w:rPr>
          <w:rFonts w:ascii="Calibri" w:eastAsia="Times New Roman" w:hAnsi="Calibri" w:cs="Calibri"/>
          <w:b/>
          <w:color w:val="000000"/>
          <w:sz w:val="24"/>
          <w:szCs w:val="24"/>
          <w:lang w:eastAsia="hr-HR"/>
        </w:rPr>
        <w:t>Pokazatelj uspješnosti</w:t>
      </w:r>
    </w:p>
    <w:p w14:paraId="518415B0"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906"/>
        <w:gridCol w:w="1985"/>
        <w:gridCol w:w="1123"/>
        <w:gridCol w:w="1613"/>
        <w:gridCol w:w="1737"/>
        <w:gridCol w:w="924"/>
      </w:tblGrid>
      <w:tr w:rsidR="00A154DD" w:rsidRPr="00A154DD" w14:paraId="72A1C997" w14:textId="77777777" w:rsidTr="00D22AB6">
        <w:tc>
          <w:tcPr>
            <w:tcW w:w="0" w:type="auto"/>
            <w:shd w:val="clear" w:color="auto" w:fill="F2F2F2" w:themeFill="background1" w:themeFillShade="F2"/>
          </w:tcPr>
          <w:p w14:paraId="5340D7C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79A2DB2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77BDB27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4375717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0B8E355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69A178B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6DCF407D" w14:textId="77777777" w:rsidTr="00D22AB6">
        <w:tc>
          <w:tcPr>
            <w:tcW w:w="0" w:type="auto"/>
            <w:shd w:val="clear" w:color="auto" w:fill="F2F2F2" w:themeFill="background1" w:themeFillShade="F2"/>
          </w:tcPr>
          <w:p w14:paraId="43BFAB6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Izgrađenost prometne mreže</w:t>
            </w:r>
          </w:p>
        </w:tc>
        <w:tc>
          <w:tcPr>
            <w:tcW w:w="0" w:type="auto"/>
          </w:tcPr>
          <w:p w14:paraId="2B1E7617"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Projektiranje cestovne mreže</w:t>
            </w:r>
          </w:p>
        </w:tc>
        <w:tc>
          <w:tcPr>
            <w:tcW w:w="0" w:type="auto"/>
          </w:tcPr>
          <w:p w14:paraId="4AA51FA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Metar dužni</w:t>
            </w:r>
          </w:p>
        </w:tc>
        <w:tc>
          <w:tcPr>
            <w:tcW w:w="0" w:type="auto"/>
          </w:tcPr>
          <w:p w14:paraId="3BBB441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2.200 m</w:t>
            </w:r>
          </w:p>
        </w:tc>
        <w:tc>
          <w:tcPr>
            <w:tcW w:w="0" w:type="auto"/>
          </w:tcPr>
          <w:p w14:paraId="1A2F458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m</w:t>
            </w:r>
          </w:p>
        </w:tc>
        <w:tc>
          <w:tcPr>
            <w:tcW w:w="0" w:type="auto"/>
          </w:tcPr>
          <w:p w14:paraId="228BF1F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42E9E37C"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21C8F16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3.5.3. Kapitalni projekt 1025 K100005 Mrtvačnica u </w:t>
      </w:r>
      <w:proofErr w:type="spellStart"/>
      <w:r w:rsidRPr="00A154DD">
        <w:rPr>
          <w:rFonts w:ascii="Calibri" w:eastAsia="Times New Roman" w:hAnsi="Calibri" w:cs="Calibri"/>
          <w:b/>
          <w:sz w:val="24"/>
          <w:szCs w:val="24"/>
          <w:lang w:eastAsia="hr-HR"/>
        </w:rPr>
        <w:t>Brestači</w:t>
      </w:r>
      <w:proofErr w:type="spellEnd"/>
    </w:p>
    <w:p w14:paraId="34E2B33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78025643" w14:textId="77777777" w:rsidR="00A154DD" w:rsidRPr="00A154DD" w:rsidRDefault="00A154DD" w:rsidP="00A154DD">
      <w:pPr>
        <w:spacing w:after="0" w:line="240" w:lineRule="auto"/>
        <w:jc w:val="both"/>
        <w:rPr>
          <w:rFonts w:ascii="Calibri" w:eastAsia="Times New Roman" w:hAnsi="Calibri" w:cs="Calibri"/>
          <w:sz w:val="24"/>
          <w:szCs w:val="24"/>
          <w:lang w:eastAsia="hr-HR"/>
        </w:rPr>
      </w:pPr>
      <w:bookmarkStart w:id="11" w:name="_Hlk114748326"/>
      <w:r w:rsidRPr="00A154DD">
        <w:rPr>
          <w:rFonts w:ascii="Calibri" w:eastAsia="Times New Roman" w:hAnsi="Calibri" w:cs="Calibri"/>
          <w:sz w:val="24"/>
          <w:szCs w:val="24"/>
          <w:lang w:eastAsia="hr-HR"/>
        </w:rPr>
        <w:t>Za realizaciju ovog kapitalnog projekta osigurana su sredstva u iznosu od 530.000,00 kn, a realizirana u iznosu od 973.361,59 kn.</w:t>
      </w:r>
      <w:bookmarkEnd w:id="11"/>
      <w:r w:rsidRPr="00A154DD">
        <w:rPr>
          <w:rFonts w:ascii="Calibri" w:eastAsia="Times New Roman" w:hAnsi="Calibri" w:cs="Calibri"/>
          <w:sz w:val="24"/>
          <w:szCs w:val="24"/>
          <w:lang w:eastAsia="hr-HR"/>
        </w:rPr>
        <w:t xml:space="preserve"> Do „probijanja“ pozicije je došlo iz razloga što se dio radova koji je trebao biti izveden u 2021. godini prenio u 2022. godinu, a time i trošak. Objekt mrtvačnice je završen u cijelosti i za njega je ishođena uporabna dozvola.</w:t>
      </w:r>
    </w:p>
    <w:p w14:paraId="0CB45043"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7C77E0FE" w14:textId="77777777" w:rsidR="00A154DD" w:rsidRPr="00A154DD" w:rsidRDefault="00A154DD" w:rsidP="00A154DD">
      <w:pPr>
        <w:shd w:val="clear" w:color="auto" w:fill="F2F2F2"/>
        <w:spacing w:after="0" w:line="240" w:lineRule="auto"/>
        <w:jc w:val="both"/>
        <w:rPr>
          <w:rFonts w:ascii="Calibri" w:eastAsia="Times New Roman" w:hAnsi="Calibri" w:cs="Calibri"/>
          <w:b/>
          <w:color w:val="000000"/>
          <w:sz w:val="24"/>
          <w:szCs w:val="24"/>
          <w:lang w:eastAsia="hr-HR"/>
        </w:rPr>
      </w:pPr>
      <w:r w:rsidRPr="00A154DD">
        <w:rPr>
          <w:rFonts w:ascii="Calibri" w:eastAsia="Times New Roman" w:hAnsi="Calibri" w:cs="Calibri"/>
          <w:b/>
          <w:color w:val="000000"/>
          <w:sz w:val="24"/>
          <w:szCs w:val="24"/>
          <w:lang w:eastAsia="hr-HR"/>
        </w:rPr>
        <w:t>Pokazatelj uspješnosti</w:t>
      </w:r>
    </w:p>
    <w:p w14:paraId="1DFF7B7E"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9"/>
        <w:gridCol w:w="1446"/>
        <w:gridCol w:w="1499"/>
        <w:gridCol w:w="1271"/>
        <w:gridCol w:w="1318"/>
        <w:gridCol w:w="1381"/>
        <w:gridCol w:w="874"/>
      </w:tblGrid>
      <w:tr w:rsidR="00A154DD" w:rsidRPr="00A154DD" w14:paraId="458BAEFB" w14:textId="77777777" w:rsidTr="00D22AB6">
        <w:tc>
          <w:tcPr>
            <w:tcW w:w="0" w:type="auto"/>
            <w:shd w:val="clear" w:color="auto" w:fill="F2F2F2" w:themeFill="background1" w:themeFillShade="F2"/>
          </w:tcPr>
          <w:p w14:paraId="6D315721"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8E87C56"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29F69FB9"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55A43B0"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Polazna vrijednost</w:t>
            </w:r>
          </w:p>
        </w:tc>
        <w:tc>
          <w:tcPr>
            <w:tcW w:w="0" w:type="auto"/>
            <w:shd w:val="clear" w:color="auto" w:fill="F2F2F2" w:themeFill="background1" w:themeFillShade="F2"/>
          </w:tcPr>
          <w:p w14:paraId="22E39BB8"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10D9A129"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08086808"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Indeks %</w:t>
            </w:r>
          </w:p>
        </w:tc>
      </w:tr>
      <w:tr w:rsidR="00A154DD" w:rsidRPr="00A154DD" w14:paraId="238F022B" w14:textId="77777777" w:rsidTr="00D22AB6">
        <w:tc>
          <w:tcPr>
            <w:tcW w:w="0" w:type="auto"/>
            <w:shd w:val="clear" w:color="auto" w:fill="F2F2F2" w:themeFill="background1" w:themeFillShade="F2"/>
          </w:tcPr>
          <w:p w14:paraId="1AC4B63E"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Postotak izgrađenosti</w:t>
            </w:r>
          </w:p>
        </w:tc>
        <w:tc>
          <w:tcPr>
            <w:tcW w:w="0" w:type="auto"/>
          </w:tcPr>
          <w:p w14:paraId="079020F3"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 xml:space="preserve">Gradnja zgrade mrtvačnice </w:t>
            </w:r>
          </w:p>
        </w:tc>
        <w:tc>
          <w:tcPr>
            <w:tcW w:w="0" w:type="auto"/>
          </w:tcPr>
          <w:p w14:paraId="3F4CB523"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Postotak izgrađenosti</w:t>
            </w:r>
          </w:p>
        </w:tc>
        <w:tc>
          <w:tcPr>
            <w:tcW w:w="0" w:type="auto"/>
          </w:tcPr>
          <w:p w14:paraId="7CCDD5A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c>
          <w:tcPr>
            <w:tcW w:w="0" w:type="auto"/>
          </w:tcPr>
          <w:p w14:paraId="7F8A74F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7DB6B13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64B8E0A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4052F87F"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4A1407E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3.5.4. Kapitalni projekt 1025 K100006 Aglomeracija</w:t>
      </w:r>
    </w:p>
    <w:p w14:paraId="7D80656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41C053D4"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se odnosi na aglomeraciju Novska i planiran je u iznosu od 2.500.000,00 kn, a realiziran u iznosu od 568.044,11 kn u prvoj polovici godine. Realizacija se odnosi na transfer sredstava Hrvatskim vodama kroz zahtjeve za doznakom sredstava, u svrhu plaćanja radova na izgradnji sustava odvodnje otpadnih voda u naseljima Stari Grabovac, Paklenica, Voćarica, </w:t>
      </w:r>
      <w:proofErr w:type="spellStart"/>
      <w:r w:rsidRPr="00A154DD">
        <w:rPr>
          <w:rFonts w:ascii="Calibri" w:eastAsia="Times New Roman" w:hAnsi="Calibri" w:cs="Calibri"/>
          <w:sz w:val="24"/>
          <w:szCs w:val="24"/>
          <w:lang w:eastAsia="hr-HR"/>
        </w:rPr>
        <w:t>Jazavica</w:t>
      </w:r>
      <w:proofErr w:type="spellEnd"/>
      <w:r w:rsidRPr="00A154DD">
        <w:rPr>
          <w:rFonts w:ascii="Calibri" w:eastAsia="Times New Roman" w:hAnsi="Calibri" w:cs="Calibri"/>
          <w:sz w:val="24"/>
          <w:szCs w:val="24"/>
          <w:lang w:eastAsia="hr-HR"/>
        </w:rPr>
        <w:t>, Roždanik i dio Rajića, te rekonstrukciji vodovodne mreže u gradu Novska.</w:t>
      </w:r>
    </w:p>
    <w:p w14:paraId="0A5CB34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2156544E"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07ECFFF1"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83"/>
        <w:gridCol w:w="1544"/>
        <w:gridCol w:w="1484"/>
        <w:gridCol w:w="1257"/>
        <w:gridCol w:w="1296"/>
        <w:gridCol w:w="1354"/>
        <w:gridCol w:w="870"/>
      </w:tblGrid>
      <w:tr w:rsidR="00A154DD" w:rsidRPr="00A154DD" w14:paraId="39C9194A" w14:textId="77777777" w:rsidTr="00D22AB6">
        <w:tc>
          <w:tcPr>
            <w:tcW w:w="0" w:type="auto"/>
            <w:shd w:val="clear" w:color="auto" w:fill="F2F2F2" w:themeFill="background1" w:themeFillShade="F2"/>
          </w:tcPr>
          <w:p w14:paraId="2A237E9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2EBC4FF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095523F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2251245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Polazna vrijednost</w:t>
            </w:r>
          </w:p>
        </w:tc>
        <w:tc>
          <w:tcPr>
            <w:tcW w:w="0" w:type="auto"/>
            <w:shd w:val="clear" w:color="auto" w:fill="F2F2F2" w:themeFill="background1" w:themeFillShade="F2"/>
          </w:tcPr>
          <w:p w14:paraId="1DEB787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6D785D4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3D9FE2B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307BAA14" w14:textId="77777777" w:rsidTr="00D22AB6">
        <w:tc>
          <w:tcPr>
            <w:tcW w:w="0" w:type="auto"/>
            <w:shd w:val="clear" w:color="auto" w:fill="F2F2F2" w:themeFill="background1" w:themeFillShade="F2"/>
          </w:tcPr>
          <w:p w14:paraId="72DBF60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7B7B96E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Izgradnja aglomeracije</w:t>
            </w:r>
          </w:p>
        </w:tc>
        <w:tc>
          <w:tcPr>
            <w:tcW w:w="0" w:type="auto"/>
          </w:tcPr>
          <w:p w14:paraId="4F592D0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2B2245C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c>
          <w:tcPr>
            <w:tcW w:w="0" w:type="auto"/>
          </w:tcPr>
          <w:p w14:paraId="5CDBDF5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7A1537E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80 %</w:t>
            </w:r>
          </w:p>
        </w:tc>
        <w:tc>
          <w:tcPr>
            <w:tcW w:w="0" w:type="auto"/>
          </w:tcPr>
          <w:p w14:paraId="1B0F2E9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80 %</w:t>
            </w:r>
          </w:p>
        </w:tc>
      </w:tr>
    </w:tbl>
    <w:p w14:paraId="1C517A1A" w14:textId="77777777" w:rsidR="00A154DD" w:rsidRDefault="00A154DD" w:rsidP="00A154DD">
      <w:pPr>
        <w:spacing w:after="0" w:line="240" w:lineRule="auto"/>
        <w:jc w:val="both"/>
        <w:rPr>
          <w:rFonts w:ascii="Calibri" w:eastAsia="Times New Roman" w:hAnsi="Calibri" w:cs="Calibri"/>
          <w:b/>
          <w:sz w:val="24"/>
          <w:szCs w:val="24"/>
          <w:lang w:eastAsia="hr-HR"/>
        </w:rPr>
      </w:pPr>
    </w:p>
    <w:p w14:paraId="43373D9B" w14:textId="77777777" w:rsidR="006A1D9D" w:rsidRDefault="006A1D9D" w:rsidP="00A154DD">
      <w:pPr>
        <w:spacing w:after="0" w:line="240" w:lineRule="auto"/>
        <w:jc w:val="both"/>
        <w:rPr>
          <w:rFonts w:ascii="Calibri" w:eastAsia="Times New Roman" w:hAnsi="Calibri" w:cs="Calibri"/>
          <w:b/>
          <w:sz w:val="24"/>
          <w:szCs w:val="24"/>
          <w:lang w:eastAsia="hr-HR"/>
        </w:rPr>
      </w:pPr>
    </w:p>
    <w:p w14:paraId="3943488A" w14:textId="77777777" w:rsidR="006A1D9D" w:rsidRDefault="006A1D9D" w:rsidP="00A154DD">
      <w:pPr>
        <w:spacing w:after="0" w:line="240" w:lineRule="auto"/>
        <w:jc w:val="both"/>
        <w:rPr>
          <w:rFonts w:ascii="Calibri" w:eastAsia="Times New Roman" w:hAnsi="Calibri" w:cs="Calibri"/>
          <w:b/>
          <w:sz w:val="24"/>
          <w:szCs w:val="24"/>
          <w:lang w:eastAsia="hr-HR"/>
        </w:rPr>
      </w:pPr>
    </w:p>
    <w:p w14:paraId="46ED7D17" w14:textId="77777777" w:rsidR="006A1D9D" w:rsidRDefault="006A1D9D" w:rsidP="00A154DD">
      <w:pPr>
        <w:spacing w:after="0" w:line="240" w:lineRule="auto"/>
        <w:jc w:val="both"/>
        <w:rPr>
          <w:rFonts w:ascii="Calibri" w:eastAsia="Times New Roman" w:hAnsi="Calibri" w:cs="Calibri"/>
          <w:b/>
          <w:sz w:val="24"/>
          <w:szCs w:val="24"/>
          <w:lang w:eastAsia="hr-HR"/>
        </w:rPr>
      </w:pPr>
    </w:p>
    <w:p w14:paraId="13389CD5"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 xml:space="preserve">3.5.5. Kapitalni projekt 1025 K100009 Kanalizacija </w:t>
      </w:r>
      <w:proofErr w:type="spellStart"/>
      <w:r w:rsidRPr="00A154DD">
        <w:rPr>
          <w:rFonts w:ascii="Calibri" w:eastAsia="Times New Roman" w:hAnsi="Calibri" w:cs="Calibri"/>
          <w:b/>
          <w:sz w:val="24"/>
          <w:szCs w:val="24"/>
          <w:lang w:eastAsia="hr-HR"/>
        </w:rPr>
        <w:t>Brestača</w:t>
      </w:r>
      <w:proofErr w:type="spellEnd"/>
      <w:r w:rsidRPr="00A154DD">
        <w:rPr>
          <w:rFonts w:ascii="Calibri" w:eastAsia="Times New Roman" w:hAnsi="Calibri" w:cs="Calibri"/>
          <w:b/>
          <w:sz w:val="24"/>
          <w:szCs w:val="24"/>
          <w:lang w:eastAsia="hr-HR"/>
        </w:rPr>
        <w:t xml:space="preserve">-Nova </w:t>
      </w:r>
      <w:proofErr w:type="spellStart"/>
      <w:r w:rsidRPr="00A154DD">
        <w:rPr>
          <w:rFonts w:ascii="Calibri" w:eastAsia="Times New Roman" w:hAnsi="Calibri" w:cs="Calibri"/>
          <w:b/>
          <w:sz w:val="24"/>
          <w:szCs w:val="24"/>
          <w:lang w:eastAsia="hr-HR"/>
        </w:rPr>
        <w:t>Subocka</w:t>
      </w:r>
      <w:proofErr w:type="spellEnd"/>
      <w:r w:rsidRPr="00A154DD">
        <w:rPr>
          <w:rFonts w:ascii="Calibri" w:eastAsia="Times New Roman" w:hAnsi="Calibri" w:cs="Calibri"/>
          <w:b/>
          <w:sz w:val="24"/>
          <w:szCs w:val="24"/>
          <w:lang w:eastAsia="hr-HR"/>
        </w:rPr>
        <w:t xml:space="preserve"> </w:t>
      </w:r>
    </w:p>
    <w:p w14:paraId="7DE5498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041C78F"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250.000,00 kn, te nije bilo realizacije u prvoj polovici godine. Planirana sredstva u iznosu od 200.000,00 kn će se doznačiti gradskoj tvrtki Vodovod Novska za sufinanciranje troška priključka građana naselja </w:t>
      </w:r>
      <w:proofErr w:type="spellStart"/>
      <w:r w:rsidRPr="00A154DD">
        <w:rPr>
          <w:rFonts w:ascii="Calibri" w:eastAsia="Times New Roman" w:hAnsi="Calibri" w:cs="Calibri"/>
          <w:sz w:val="24"/>
          <w:szCs w:val="24"/>
          <w:lang w:eastAsia="hr-HR"/>
        </w:rPr>
        <w:t>Brestača</w:t>
      </w:r>
      <w:proofErr w:type="spellEnd"/>
      <w:r w:rsidRPr="00A154DD">
        <w:rPr>
          <w:rFonts w:ascii="Calibri" w:eastAsia="Times New Roman" w:hAnsi="Calibri" w:cs="Calibri"/>
          <w:sz w:val="24"/>
          <w:szCs w:val="24"/>
          <w:lang w:eastAsia="hr-HR"/>
        </w:rPr>
        <w:t xml:space="preserve"> i Nova </w:t>
      </w:r>
      <w:proofErr w:type="spellStart"/>
      <w:r w:rsidRPr="00A154DD">
        <w:rPr>
          <w:rFonts w:ascii="Calibri" w:eastAsia="Times New Roman" w:hAnsi="Calibri" w:cs="Calibri"/>
          <w:sz w:val="24"/>
          <w:szCs w:val="24"/>
          <w:lang w:eastAsia="hr-HR"/>
        </w:rPr>
        <w:t>Subocka</w:t>
      </w:r>
      <w:proofErr w:type="spellEnd"/>
      <w:r w:rsidRPr="00A154DD">
        <w:rPr>
          <w:rFonts w:ascii="Calibri" w:eastAsia="Times New Roman" w:hAnsi="Calibri" w:cs="Calibri"/>
          <w:sz w:val="24"/>
          <w:szCs w:val="24"/>
          <w:lang w:eastAsia="hr-HR"/>
        </w:rPr>
        <w:t xml:space="preserve"> na sustav odvodnje otpadnih voda (kanalizaciju). Vodovod Novska je ugovorio i započeo radove na spajanju kućanstava na sustav, te će im se sredstva doznačavati temeljem izdanih zahtjeva. U sklopu ovog projekta osigurano je i 50.000,00 kn za očekivane troškove na aglomeraciji Rajić – </w:t>
      </w:r>
      <w:proofErr w:type="spellStart"/>
      <w:r w:rsidRPr="00A154DD">
        <w:rPr>
          <w:rFonts w:ascii="Calibri" w:eastAsia="Times New Roman" w:hAnsi="Calibri" w:cs="Calibri"/>
          <w:sz w:val="24"/>
          <w:szCs w:val="24"/>
          <w:lang w:eastAsia="hr-HR"/>
        </w:rPr>
        <w:t>Borovac</w:t>
      </w:r>
      <w:proofErr w:type="spellEnd"/>
      <w:r w:rsidRPr="00A154DD">
        <w:rPr>
          <w:rFonts w:ascii="Calibri" w:eastAsia="Times New Roman" w:hAnsi="Calibri" w:cs="Calibri"/>
          <w:sz w:val="24"/>
          <w:szCs w:val="24"/>
          <w:lang w:eastAsia="hr-HR"/>
        </w:rPr>
        <w:t xml:space="preserve">, a vezano uz rješavanje imovinskopravnih odnosa i izradu projektne dokumentacije. </w:t>
      </w:r>
    </w:p>
    <w:p w14:paraId="56918FCA"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2946263B"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033563DA"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791"/>
        <w:gridCol w:w="1700"/>
        <w:gridCol w:w="1663"/>
        <w:gridCol w:w="1554"/>
        <w:gridCol w:w="1666"/>
        <w:gridCol w:w="914"/>
      </w:tblGrid>
      <w:tr w:rsidR="00A154DD" w:rsidRPr="00A154DD" w14:paraId="1B134494" w14:textId="77777777" w:rsidTr="00D22AB6">
        <w:tc>
          <w:tcPr>
            <w:tcW w:w="0" w:type="auto"/>
            <w:shd w:val="clear" w:color="auto" w:fill="F2F2F2" w:themeFill="background1" w:themeFillShade="F2"/>
          </w:tcPr>
          <w:p w14:paraId="3244617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045AC4D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293ED4C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A74F01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232B857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57ACCBC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2834B40B" w14:textId="77777777" w:rsidTr="00D22AB6">
        <w:tc>
          <w:tcPr>
            <w:tcW w:w="0" w:type="auto"/>
            <w:shd w:val="clear" w:color="auto" w:fill="F2F2F2" w:themeFill="background1" w:themeFillShade="F2"/>
          </w:tcPr>
          <w:p w14:paraId="4D3A91B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izrađenosti projekta</w:t>
            </w:r>
          </w:p>
        </w:tc>
        <w:tc>
          <w:tcPr>
            <w:tcW w:w="0" w:type="auto"/>
          </w:tcPr>
          <w:p w14:paraId="5AF5234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 xml:space="preserve">Kućanstva spojena na sustav </w:t>
            </w:r>
          </w:p>
        </w:tc>
        <w:tc>
          <w:tcPr>
            <w:tcW w:w="0" w:type="auto"/>
          </w:tcPr>
          <w:p w14:paraId="09570FB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6C01DC4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50 %</w:t>
            </w:r>
          </w:p>
        </w:tc>
        <w:tc>
          <w:tcPr>
            <w:tcW w:w="0" w:type="auto"/>
          </w:tcPr>
          <w:p w14:paraId="1E6C8DF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20 %</w:t>
            </w:r>
          </w:p>
        </w:tc>
        <w:tc>
          <w:tcPr>
            <w:tcW w:w="0" w:type="auto"/>
          </w:tcPr>
          <w:p w14:paraId="458F5EC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40 %</w:t>
            </w:r>
          </w:p>
        </w:tc>
      </w:tr>
    </w:tbl>
    <w:p w14:paraId="08EBCE1C"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594EBFE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3.5.6. Kapitalni projekt 1025 K100011 Rasvjeta na pomoćnom nogometnom igralištu u </w:t>
      </w:r>
      <w:proofErr w:type="spellStart"/>
      <w:r w:rsidRPr="00A154DD">
        <w:rPr>
          <w:rFonts w:ascii="Calibri" w:eastAsia="Times New Roman" w:hAnsi="Calibri" w:cs="Calibri"/>
          <w:b/>
          <w:sz w:val="24"/>
          <w:szCs w:val="24"/>
          <w:lang w:eastAsia="hr-HR"/>
        </w:rPr>
        <w:t>Novskoj</w:t>
      </w:r>
      <w:proofErr w:type="spellEnd"/>
      <w:r w:rsidRPr="00A154DD">
        <w:rPr>
          <w:rFonts w:ascii="Calibri" w:eastAsia="Times New Roman" w:hAnsi="Calibri" w:cs="Calibri"/>
          <w:b/>
          <w:sz w:val="24"/>
          <w:szCs w:val="24"/>
          <w:lang w:eastAsia="hr-HR"/>
        </w:rPr>
        <w:t xml:space="preserve"> </w:t>
      </w:r>
    </w:p>
    <w:p w14:paraId="3D25799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1B703FA"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Za realizaciju ovog kapitalnog projekta osigurana su sredstva u iznosu od 365.000,00 kn, te nije bilo realizacije u prvoj polovici godine.</w:t>
      </w:r>
    </w:p>
    <w:p w14:paraId="45207166"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r w:rsidRPr="00A154DD">
        <w:rPr>
          <w:rFonts w:ascii="Calibri" w:eastAsia="Times New Roman" w:hAnsi="Calibri" w:cs="Calibri"/>
          <w:sz w:val="24"/>
          <w:szCs w:val="24"/>
          <w:lang w:eastAsia="hr-HR"/>
        </w:rPr>
        <w:t xml:space="preserve">Ovim projektom će se postaviti još tri reflektora na pomoćno nogometno igralište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i time će ovaj projekt biti u cijelosti završen. Izvođenje radova na ovom projektu je ugovoreno s gradskom tvrtkom </w:t>
      </w:r>
      <w:proofErr w:type="spellStart"/>
      <w:r w:rsidRPr="00A154DD">
        <w:rPr>
          <w:rFonts w:ascii="Calibri" w:eastAsia="Times New Roman" w:hAnsi="Calibri" w:cs="Calibri"/>
          <w:sz w:val="24"/>
          <w:szCs w:val="24"/>
          <w:lang w:eastAsia="hr-HR"/>
        </w:rPr>
        <w:t>Novokom</w:t>
      </w:r>
      <w:proofErr w:type="spellEnd"/>
      <w:r w:rsidRPr="00A154DD">
        <w:rPr>
          <w:rFonts w:ascii="Calibri" w:eastAsia="Times New Roman" w:hAnsi="Calibri" w:cs="Calibri"/>
          <w:sz w:val="24"/>
          <w:szCs w:val="24"/>
          <w:lang w:eastAsia="hr-HR"/>
        </w:rPr>
        <w:t xml:space="preserve"> d.o.o.</w:t>
      </w:r>
    </w:p>
    <w:p w14:paraId="08AB3F42"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2CA67B5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3.5.7. Kapitalni projekt 1025 K100012 Županijska cesta St. </w:t>
      </w:r>
      <w:proofErr w:type="spellStart"/>
      <w:r w:rsidRPr="00A154DD">
        <w:rPr>
          <w:rFonts w:ascii="Calibri" w:eastAsia="Times New Roman" w:hAnsi="Calibri" w:cs="Calibri"/>
          <w:b/>
          <w:sz w:val="24"/>
          <w:szCs w:val="24"/>
          <w:lang w:eastAsia="hr-HR"/>
        </w:rPr>
        <w:t>Subocka</w:t>
      </w:r>
      <w:proofErr w:type="spellEnd"/>
      <w:r w:rsidRPr="00A154DD">
        <w:rPr>
          <w:rFonts w:ascii="Calibri" w:eastAsia="Times New Roman" w:hAnsi="Calibri" w:cs="Calibri"/>
          <w:b/>
          <w:sz w:val="24"/>
          <w:szCs w:val="24"/>
          <w:lang w:eastAsia="hr-HR"/>
        </w:rPr>
        <w:t>-</w:t>
      </w:r>
      <w:proofErr w:type="spellStart"/>
      <w:r w:rsidRPr="00A154DD">
        <w:rPr>
          <w:rFonts w:ascii="Calibri" w:eastAsia="Times New Roman" w:hAnsi="Calibri" w:cs="Calibri"/>
          <w:b/>
          <w:sz w:val="24"/>
          <w:szCs w:val="24"/>
          <w:lang w:eastAsia="hr-HR"/>
        </w:rPr>
        <w:t>Plesmo</w:t>
      </w:r>
      <w:proofErr w:type="spellEnd"/>
      <w:r w:rsidRPr="00A154DD">
        <w:rPr>
          <w:rFonts w:ascii="Calibri" w:eastAsia="Times New Roman" w:hAnsi="Calibri" w:cs="Calibri"/>
          <w:b/>
          <w:sz w:val="24"/>
          <w:szCs w:val="24"/>
          <w:lang w:eastAsia="hr-HR"/>
        </w:rPr>
        <w:t xml:space="preserve"> </w:t>
      </w:r>
    </w:p>
    <w:p w14:paraId="09D7044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8CB4CA5" w14:textId="631EFEC4" w:rsid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2.300.000,00 kn, a u izvještajnom razdoblju utrošen je iznos od 691.411,16 kn. Ova sredstva su doznačena Županijskoj upravi za ceste SMŽ-a temeljem ispostavljenih zahtjeva. Ovim projektom su rekonstruirane županijske ceste kroz naselja Stara </w:t>
      </w:r>
      <w:proofErr w:type="spellStart"/>
      <w:r w:rsidRPr="00A154DD">
        <w:rPr>
          <w:rFonts w:ascii="Calibri" w:eastAsia="Times New Roman" w:hAnsi="Calibri" w:cs="Calibri"/>
          <w:sz w:val="24"/>
          <w:szCs w:val="24"/>
          <w:lang w:eastAsia="hr-HR"/>
        </w:rPr>
        <w:t>Subocka</w:t>
      </w:r>
      <w:proofErr w:type="spellEnd"/>
      <w:r w:rsidRPr="00A154DD">
        <w:rPr>
          <w:rFonts w:ascii="Calibri" w:eastAsia="Times New Roman" w:hAnsi="Calibri" w:cs="Calibri"/>
          <w:sz w:val="24"/>
          <w:szCs w:val="24"/>
          <w:lang w:eastAsia="hr-HR"/>
        </w:rPr>
        <w:t xml:space="preserve"> i </w:t>
      </w:r>
      <w:proofErr w:type="spellStart"/>
      <w:r w:rsidRPr="00A154DD">
        <w:rPr>
          <w:rFonts w:ascii="Calibri" w:eastAsia="Times New Roman" w:hAnsi="Calibri" w:cs="Calibri"/>
          <w:sz w:val="24"/>
          <w:szCs w:val="24"/>
          <w:lang w:eastAsia="hr-HR"/>
        </w:rPr>
        <w:t>Sigetac</w:t>
      </w:r>
      <w:proofErr w:type="spellEnd"/>
      <w:r w:rsidRPr="00A154DD">
        <w:rPr>
          <w:rFonts w:ascii="Calibri" w:eastAsia="Times New Roman" w:hAnsi="Calibri" w:cs="Calibri"/>
          <w:sz w:val="24"/>
          <w:szCs w:val="24"/>
          <w:lang w:eastAsia="hr-HR"/>
        </w:rPr>
        <w:t xml:space="preserve">, te preostala dionica u naselju </w:t>
      </w:r>
      <w:proofErr w:type="spellStart"/>
      <w:r w:rsidRPr="00A154DD">
        <w:rPr>
          <w:rFonts w:ascii="Calibri" w:eastAsia="Times New Roman" w:hAnsi="Calibri" w:cs="Calibri"/>
          <w:sz w:val="24"/>
          <w:szCs w:val="24"/>
          <w:lang w:eastAsia="hr-HR"/>
        </w:rPr>
        <w:t>Plesmo</w:t>
      </w:r>
      <w:proofErr w:type="spellEnd"/>
      <w:r w:rsidRPr="00A154DD">
        <w:rPr>
          <w:rFonts w:ascii="Calibri" w:eastAsia="Times New Roman" w:hAnsi="Calibri" w:cs="Calibri"/>
          <w:sz w:val="24"/>
          <w:szCs w:val="24"/>
          <w:lang w:eastAsia="hr-HR"/>
        </w:rPr>
        <w:t xml:space="preserve"> u ukupnoj dužini </w:t>
      </w:r>
      <w:proofErr w:type="spellStart"/>
      <w:r w:rsidRPr="00A154DD">
        <w:rPr>
          <w:rFonts w:ascii="Calibri" w:eastAsia="Times New Roman" w:hAnsi="Calibri" w:cs="Calibri"/>
          <w:sz w:val="24"/>
          <w:szCs w:val="24"/>
          <w:lang w:eastAsia="hr-HR"/>
        </w:rPr>
        <w:t>cca</w:t>
      </w:r>
      <w:proofErr w:type="spellEnd"/>
      <w:r w:rsidRPr="00A154DD">
        <w:rPr>
          <w:rFonts w:ascii="Calibri" w:eastAsia="Times New Roman" w:hAnsi="Calibri" w:cs="Calibri"/>
          <w:sz w:val="24"/>
          <w:szCs w:val="24"/>
          <w:lang w:eastAsia="hr-HR"/>
        </w:rPr>
        <w:t xml:space="preserve"> 4.200 metara. Rekonstrukciju sufinanciraju Županijska uprava za ceste i Grad Novska u omjeru 50</w:t>
      </w:r>
      <w:r w:rsidR="00A96A04">
        <w:rPr>
          <w:rFonts w:ascii="Calibri" w:eastAsia="Times New Roman" w:hAnsi="Calibri" w:cs="Calibri"/>
          <w:sz w:val="24"/>
          <w:szCs w:val="24"/>
          <w:lang w:eastAsia="hr-HR"/>
        </w:rPr>
        <w:t xml:space="preserve"> </w:t>
      </w:r>
      <w:r w:rsidRPr="00A154DD">
        <w:rPr>
          <w:rFonts w:ascii="Calibri" w:eastAsia="Times New Roman" w:hAnsi="Calibri" w:cs="Calibri"/>
          <w:sz w:val="24"/>
          <w:szCs w:val="24"/>
          <w:lang w:eastAsia="hr-HR"/>
        </w:rPr>
        <w:t>% : 50 %. Nositelj projekta je bio ŽUC. Planirani radovi su u cijelosti izvedeni, te se time kvaliteta života u ovim naseljima podigla na višu razinu.</w:t>
      </w:r>
    </w:p>
    <w:p w14:paraId="2328F5E0" w14:textId="77777777" w:rsidR="00C60539" w:rsidRDefault="00C60539" w:rsidP="00A154DD">
      <w:pPr>
        <w:spacing w:after="0" w:line="240" w:lineRule="auto"/>
        <w:jc w:val="both"/>
        <w:rPr>
          <w:rFonts w:ascii="Calibri" w:eastAsia="Times New Roman" w:hAnsi="Calibri" w:cs="Calibri"/>
          <w:sz w:val="24"/>
          <w:szCs w:val="24"/>
          <w:lang w:eastAsia="hr-HR"/>
        </w:rPr>
      </w:pPr>
    </w:p>
    <w:p w14:paraId="756D5535" w14:textId="77777777" w:rsidR="00C60539" w:rsidRDefault="00C60539" w:rsidP="00A154DD">
      <w:pPr>
        <w:spacing w:after="0" w:line="240" w:lineRule="auto"/>
        <w:jc w:val="both"/>
        <w:rPr>
          <w:rFonts w:ascii="Calibri" w:eastAsia="Times New Roman" w:hAnsi="Calibri" w:cs="Calibri"/>
          <w:sz w:val="24"/>
          <w:szCs w:val="24"/>
          <w:lang w:eastAsia="hr-HR"/>
        </w:rPr>
      </w:pPr>
    </w:p>
    <w:p w14:paraId="7E6AD35A" w14:textId="77777777" w:rsidR="00C60539" w:rsidRDefault="00C60539" w:rsidP="00A154DD">
      <w:pPr>
        <w:spacing w:after="0" w:line="240" w:lineRule="auto"/>
        <w:jc w:val="both"/>
        <w:rPr>
          <w:rFonts w:ascii="Calibri" w:eastAsia="Times New Roman" w:hAnsi="Calibri" w:cs="Calibri"/>
          <w:sz w:val="24"/>
          <w:szCs w:val="24"/>
          <w:lang w:eastAsia="hr-HR"/>
        </w:rPr>
      </w:pPr>
    </w:p>
    <w:p w14:paraId="633B22B2" w14:textId="77777777" w:rsidR="00C60539" w:rsidRDefault="00C60539" w:rsidP="00A154DD">
      <w:pPr>
        <w:spacing w:after="0" w:line="240" w:lineRule="auto"/>
        <w:jc w:val="both"/>
        <w:rPr>
          <w:rFonts w:ascii="Calibri" w:eastAsia="Times New Roman" w:hAnsi="Calibri" w:cs="Calibri"/>
          <w:sz w:val="24"/>
          <w:szCs w:val="24"/>
          <w:lang w:eastAsia="hr-HR"/>
        </w:rPr>
      </w:pPr>
    </w:p>
    <w:p w14:paraId="458986AE" w14:textId="77777777" w:rsidR="006227FD" w:rsidRDefault="006227FD" w:rsidP="00A154DD">
      <w:pPr>
        <w:spacing w:after="0" w:line="240" w:lineRule="auto"/>
        <w:jc w:val="both"/>
        <w:rPr>
          <w:rFonts w:ascii="Calibri" w:eastAsia="Times New Roman" w:hAnsi="Calibri" w:cs="Calibri"/>
          <w:sz w:val="24"/>
          <w:szCs w:val="24"/>
          <w:lang w:eastAsia="hr-HR"/>
        </w:rPr>
      </w:pPr>
      <w:bookmarkStart w:id="12" w:name="_GoBack"/>
      <w:bookmarkEnd w:id="12"/>
    </w:p>
    <w:p w14:paraId="6EAF025E" w14:textId="77777777" w:rsidR="00C60539" w:rsidRDefault="00C60539" w:rsidP="00A154DD">
      <w:pPr>
        <w:spacing w:after="0" w:line="240" w:lineRule="auto"/>
        <w:jc w:val="both"/>
        <w:rPr>
          <w:rFonts w:ascii="Calibri" w:eastAsia="Times New Roman" w:hAnsi="Calibri" w:cs="Calibri"/>
          <w:sz w:val="24"/>
          <w:szCs w:val="24"/>
          <w:lang w:eastAsia="hr-HR"/>
        </w:rPr>
      </w:pPr>
    </w:p>
    <w:p w14:paraId="4AFACC14" w14:textId="77777777" w:rsidR="00C60539" w:rsidRPr="00A154DD" w:rsidRDefault="00C60539" w:rsidP="00A154DD">
      <w:pPr>
        <w:spacing w:after="0" w:line="240" w:lineRule="auto"/>
        <w:jc w:val="both"/>
        <w:rPr>
          <w:rFonts w:ascii="Calibri" w:eastAsia="Times New Roman" w:hAnsi="Calibri" w:cs="Calibri"/>
          <w:b/>
          <w:sz w:val="24"/>
          <w:szCs w:val="24"/>
          <w:lang w:eastAsia="hr-HR"/>
        </w:rPr>
      </w:pPr>
    </w:p>
    <w:p w14:paraId="4A48024C"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478D0BD4"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090BA54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40"/>
        <w:gridCol w:w="1948"/>
        <w:gridCol w:w="1641"/>
        <w:gridCol w:w="1522"/>
        <w:gridCol w:w="1628"/>
        <w:gridCol w:w="909"/>
      </w:tblGrid>
      <w:tr w:rsidR="00A154DD" w:rsidRPr="00A154DD" w14:paraId="352D74A1" w14:textId="77777777" w:rsidTr="00D22AB6">
        <w:tc>
          <w:tcPr>
            <w:tcW w:w="0" w:type="auto"/>
            <w:shd w:val="clear" w:color="auto" w:fill="F2F2F2" w:themeFill="background1" w:themeFillShade="F2"/>
          </w:tcPr>
          <w:p w14:paraId="1ED03F6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361E200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3CBE6CF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066950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2A6FCC7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1E04B20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176D37A8" w14:textId="77777777" w:rsidTr="00D22AB6">
        <w:tc>
          <w:tcPr>
            <w:tcW w:w="0" w:type="auto"/>
            <w:shd w:val="clear" w:color="auto" w:fill="F2F2F2" w:themeFill="background1" w:themeFillShade="F2"/>
          </w:tcPr>
          <w:p w14:paraId="2BE01B0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4F79D3E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Rekonstrukcija prometnice</w:t>
            </w:r>
          </w:p>
        </w:tc>
        <w:tc>
          <w:tcPr>
            <w:tcW w:w="0" w:type="auto"/>
          </w:tcPr>
          <w:p w14:paraId="0FC22DA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275DAA5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4F5BD90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11A238E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r>
    </w:tbl>
    <w:p w14:paraId="127405E4" w14:textId="77777777" w:rsidR="00C60539" w:rsidRDefault="00C60539" w:rsidP="00A154DD">
      <w:pPr>
        <w:spacing w:after="0" w:line="240" w:lineRule="auto"/>
        <w:jc w:val="both"/>
        <w:rPr>
          <w:rFonts w:ascii="Calibri" w:eastAsia="Times New Roman" w:hAnsi="Calibri" w:cs="Calibri"/>
          <w:b/>
          <w:sz w:val="24"/>
          <w:szCs w:val="24"/>
          <w:lang w:eastAsia="hr-HR"/>
        </w:rPr>
      </w:pPr>
      <w:bookmarkStart w:id="13" w:name="_Hlk114750990"/>
      <w:bookmarkStart w:id="14" w:name="_Hlk86322353"/>
    </w:p>
    <w:p w14:paraId="53FCDDA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3.5.8. Kapitalni projekt 1025 K100015 Obnova ceste prema groblju u Kozaricama</w:t>
      </w:r>
    </w:p>
    <w:p w14:paraId="26D1382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4363DEC6" w14:textId="77777777" w:rsid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80.000,00 kn, te nije bilo realizacije u prvoj polovici godine. Ovim projektom se planira rekonstrukcija ceste prema groblju u Kozaricama u dužini od </w:t>
      </w:r>
      <w:proofErr w:type="spellStart"/>
      <w:r w:rsidRPr="00A154DD">
        <w:rPr>
          <w:rFonts w:ascii="Calibri" w:eastAsia="Times New Roman" w:hAnsi="Calibri" w:cs="Calibri"/>
          <w:sz w:val="24"/>
          <w:szCs w:val="24"/>
          <w:lang w:eastAsia="hr-HR"/>
        </w:rPr>
        <w:t>cca</w:t>
      </w:r>
      <w:proofErr w:type="spellEnd"/>
      <w:r w:rsidRPr="00A154DD">
        <w:rPr>
          <w:rFonts w:ascii="Calibri" w:eastAsia="Times New Roman" w:hAnsi="Calibri" w:cs="Calibri"/>
          <w:sz w:val="24"/>
          <w:szCs w:val="24"/>
          <w:lang w:eastAsia="hr-HR"/>
        </w:rPr>
        <w:t>. 200 metara. Predmetna cesta je u jako lošem stanju, te ju se planira presvući novim slojem asfalta.</w:t>
      </w:r>
    </w:p>
    <w:p w14:paraId="0812C184" w14:textId="77777777" w:rsidR="00C60539" w:rsidRPr="00A154DD" w:rsidRDefault="00C60539" w:rsidP="00A154DD">
      <w:pPr>
        <w:spacing w:after="0" w:line="240" w:lineRule="auto"/>
        <w:jc w:val="both"/>
        <w:rPr>
          <w:rFonts w:ascii="Calibri" w:eastAsia="Times New Roman" w:hAnsi="Calibri" w:cs="Calibri"/>
          <w:b/>
          <w:sz w:val="24"/>
          <w:szCs w:val="24"/>
          <w:lang w:eastAsia="hr-HR"/>
        </w:rPr>
      </w:pPr>
    </w:p>
    <w:bookmarkEnd w:id="13"/>
    <w:p w14:paraId="0F8D3789"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379838A5"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38"/>
        <w:gridCol w:w="1945"/>
        <w:gridCol w:w="1639"/>
        <w:gridCol w:w="1519"/>
        <w:gridCol w:w="1624"/>
        <w:gridCol w:w="923"/>
      </w:tblGrid>
      <w:tr w:rsidR="00A154DD" w:rsidRPr="00A154DD" w14:paraId="7A9FAF1C" w14:textId="77777777" w:rsidTr="00D22AB6">
        <w:tc>
          <w:tcPr>
            <w:tcW w:w="0" w:type="auto"/>
            <w:shd w:val="clear" w:color="auto" w:fill="F2F2F2" w:themeFill="background1" w:themeFillShade="F2"/>
          </w:tcPr>
          <w:p w14:paraId="65C1DC6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5931E3D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69FE895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4E6DCF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07B6CE5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0B16895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09DD8DD3" w14:textId="77777777" w:rsidTr="00D22AB6">
        <w:tc>
          <w:tcPr>
            <w:tcW w:w="0" w:type="auto"/>
            <w:shd w:val="clear" w:color="auto" w:fill="F2F2F2" w:themeFill="background1" w:themeFillShade="F2"/>
          </w:tcPr>
          <w:p w14:paraId="5B0DC393"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3A14C8B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Rekonstrukcija prometnice</w:t>
            </w:r>
          </w:p>
        </w:tc>
        <w:tc>
          <w:tcPr>
            <w:tcW w:w="0" w:type="auto"/>
          </w:tcPr>
          <w:p w14:paraId="4A6557B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2CE3FB8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4134316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c>
          <w:tcPr>
            <w:tcW w:w="0" w:type="auto"/>
          </w:tcPr>
          <w:p w14:paraId="0A58C07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13968849" w14:textId="77777777" w:rsidR="00A154DD" w:rsidRPr="00A154DD" w:rsidRDefault="00A154DD" w:rsidP="00A154DD">
      <w:pPr>
        <w:spacing w:after="0" w:line="240" w:lineRule="auto"/>
        <w:jc w:val="both"/>
        <w:rPr>
          <w:rFonts w:ascii="Calibri" w:eastAsia="Times New Roman" w:hAnsi="Calibri" w:cs="Calibri"/>
          <w:b/>
          <w:color w:val="FF0000"/>
          <w:sz w:val="24"/>
          <w:szCs w:val="24"/>
          <w:lang w:eastAsia="hr-HR"/>
        </w:rPr>
      </w:pPr>
    </w:p>
    <w:bookmarkEnd w:id="14"/>
    <w:p w14:paraId="10F7079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3.5.9. Kapitalni projekt 1025 K100019 Solarna elektrana u Poduzetničkoj zoni</w:t>
      </w:r>
    </w:p>
    <w:p w14:paraId="6FEA6EF0"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0FAED38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79.350,00 kn, te nije bilo realizacije u prvoj polovici godine. Ovim projektom se izrađuje projektna dokumentacija za gradnju solarne elektrane u Poduzetničkoj zoni Novska. Projekt se provodi u suradnji s HEP-om koji će po ishođenju građevne dozvole otkupiti projekt od grada i nastaviti s izgradnjom elektrane. Elektrana će se nalaziti na površini 10 ha i proizvoditi </w:t>
      </w:r>
      <w:proofErr w:type="spellStart"/>
      <w:r w:rsidRPr="00A154DD">
        <w:rPr>
          <w:rFonts w:ascii="Calibri" w:eastAsia="Times New Roman" w:hAnsi="Calibri" w:cs="Calibri"/>
          <w:sz w:val="24"/>
          <w:szCs w:val="24"/>
          <w:lang w:eastAsia="hr-HR"/>
        </w:rPr>
        <w:t>cca</w:t>
      </w:r>
      <w:proofErr w:type="spellEnd"/>
      <w:r w:rsidRPr="00A154DD">
        <w:rPr>
          <w:rFonts w:ascii="Calibri" w:eastAsia="Times New Roman" w:hAnsi="Calibri" w:cs="Calibri"/>
          <w:sz w:val="24"/>
          <w:szCs w:val="24"/>
          <w:lang w:eastAsia="hr-HR"/>
        </w:rPr>
        <w:t xml:space="preserve"> 6 MW električne energije. Projekt se provodi već tri godine, no zbog sporosti u dobivanju potrebnih suglasnosti, te izmjeni projektnog zadatka od strane HEP-a, još nije završen.</w:t>
      </w:r>
    </w:p>
    <w:p w14:paraId="40F633C4"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402CCFD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3.5.10. Kapitalni projekt 1025 K100021 Uređenje dječjih igrališta</w:t>
      </w:r>
    </w:p>
    <w:p w14:paraId="122EBC62"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25FDBB71" w14:textId="77777777" w:rsid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100.000,00 kn, te nije bilo realizacije u prvoj polovici godine. Ovim projektom se planira izvršiti potrebne radove na dječjim igralištima (popravci potrgane i dotrajale opreme) kako bi ona bila sigurna za upotrebu. Pregledom stanja dječjih igrališta utvrđena je nužnost ovakvih zahvata. U trenutku pisanja ovog izvješća izvršeni su potrebni popravci i uređenje dječjeg igrališta na Trgu </w:t>
      </w:r>
      <w:proofErr w:type="spellStart"/>
      <w:r w:rsidRPr="00A154DD">
        <w:rPr>
          <w:rFonts w:ascii="Calibri" w:eastAsia="Times New Roman" w:hAnsi="Calibri" w:cs="Calibri"/>
          <w:sz w:val="24"/>
          <w:szCs w:val="24"/>
          <w:lang w:eastAsia="hr-HR"/>
        </w:rPr>
        <w:t>Gjure</w:t>
      </w:r>
      <w:proofErr w:type="spellEnd"/>
      <w:r w:rsidRPr="00A154DD">
        <w:rPr>
          <w:rFonts w:ascii="Calibri" w:eastAsia="Times New Roman" w:hAnsi="Calibri" w:cs="Calibri"/>
          <w:sz w:val="24"/>
          <w:szCs w:val="24"/>
          <w:lang w:eastAsia="hr-HR"/>
        </w:rPr>
        <w:t xml:space="preserve"> </w:t>
      </w:r>
      <w:proofErr w:type="spellStart"/>
      <w:r w:rsidRPr="00A154DD">
        <w:rPr>
          <w:rFonts w:ascii="Calibri" w:eastAsia="Times New Roman" w:hAnsi="Calibri" w:cs="Calibri"/>
          <w:sz w:val="24"/>
          <w:szCs w:val="24"/>
          <w:lang w:eastAsia="hr-HR"/>
        </w:rPr>
        <w:t>Szabe</w:t>
      </w:r>
      <w:proofErr w:type="spellEnd"/>
      <w:r w:rsidRPr="00A154DD">
        <w:rPr>
          <w:rFonts w:ascii="Calibri" w:eastAsia="Times New Roman" w:hAnsi="Calibri" w:cs="Calibri"/>
          <w:sz w:val="24"/>
          <w:szCs w:val="24"/>
          <w:lang w:eastAsia="hr-HR"/>
        </w:rPr>
        <w:t xml:space="preserve">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w:t>
      </w:r>
    </w:p>
    <w:p w14:paraId="678A3E1E" w14:textId="77777777" w:rsidR="00C60539" w:rsidRDefault="00C60539" w:rsidP="00A154DD">
      <w:pPr>
        <w:spacing w:after="0" w:line="240" w:lineRule="auto"/>
        <w:jc w:val="both"/>
        <w:rPr>
          <w:rFonts w:ascii="Calibri" w:eastAsia="Times New Roman" w:hAnsi="Calibri" w:cs="Calibri"/>
          <w:sz w:val="24"/>
          <w:szCs w:val="24"/>
          <w:lang w:eastAsia="hr-HR"/>
        </w:rPr>
      </w:pPr>
    </w:p>
    <w:p w14:paraId="3D7DEA5A" w14:textId="77777777" w:rsidR="00C60539" w:rsidRDefault="00C60539" w:rsidP="00A154DD">
      <w:pPr>
        <w:spacing w:after="0" w:line="240" w:lineRule="auto"/>
        <w:jc w:val="both"/>
        <w:rPr>
          <w:rFonts w:ascii="Calibri" w:eastAsia="Times New Roman" w:hAnsi="Calibri" w:cs="Calibri"/>
          <w:sz w:val="24"/>
          <w:szCs w:val="24"/>
          <w:lang w:eastAsia="hr-HR"/>
        </w:rPr>
      </w:pPr>
    </w:p>
    <w:p w14:paraId="2294564A" w14:textId="77777777" w:rsidR="00C60539" w:rsidRDefault="00C60539" w:rsidP="00A154DD">
      <w:pPr>
        <w:spacing w:after="0" w:line="240" w:lineRule="auto"/>
        <w:jc w:val="both"/>
        <w:rPr>
          <w:rFonts w:ascii="Calibri" w:eastAsia="Times New Roman" w:hAnsi="Calibri" w:cs="Calibri"/>
          <w:sz w:val="24"/>
          <w:szCs w:val="24"/>
          <w:lang w:eastAsia="hr-HR"/>
        </w:rPr>
      </w:pPr>
    </w:p>
    <w:p w14:paraId="2FBF1553" w14:textId="77777777" w:rsidR="00C60539" w:rsidRDefault="00C60539" w:rsidP="00A154DD">
      <w:pPr>
        <w:spacing w:after="0" w:line="240" w:lineRule="auto"/>
        <w:jc w:val="both"/>
        <w:rPr>
          <w:rFonts w:ascii="Calibri" w:eastAsia="Times New Roman" w:hAnsi="Calibri" w:cs="Calibri"/>
          <w:sz w:val="24"/>
          <w:szCs w:val="24"/>
          <w:lang w:eastAsia="hr-HR"/>
        </w:rPr>
      </w:pPr>
    </w:p>
    <w:p w14:paraId="50A1CCB8" w14:textId="77777777" w:rsidR="00C60539" w:rsidRPr="00A154DD" w:rsidRDefault="00C60539" w:rsidP="00A154DD">
      <w:pPr>
        <w:spacing w:after="0" w:line="240" w:lineRule="auto"/>
        <w:jc w:val="both"/>
        <w:rPr>
          <w:rFonts w:ascii="Calibri" w:eastAsia="Times New Roman" w:hAnsi="Calibri" w:cs="Calibri"/>
          <w:sz w:val="24"/>
          <w:szCs w:val="24"/>
          <w:lang w:eastAsia="hr-HR"/>
        </w:rPr>
      </w:pPr>
    </w:p>
    <w:p w14:paraId="120CAE9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0B93078A"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2294F873"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775"/>
        <w:gridCol w:w="1538"/>
        <w:gridCol w:w="1755"/>
        <w:gridCol w:w="1590"/>
        <w:gridCol w:w="1691"/>
        <w:gridCol w:w="939"/>
      </w:tblGrid>
      <w:tr w:rsidR="00A154DD" w:rsidRPr="00A154DD" w14:paraId="42D8740E" w14:textId="77777777" w:rsidTr="00D22AB6">
        <w:tc>
          <w:tcPr>
            <w:tcW w:w="0" w:type="auto"/>
            <w:shd w:val="clear" w:color="auto" w:fill="F2F2F2" w:themeFill="background1" w:themeFillShade="F2"/>
          </w:tcPr>
          <w:p w14:paraId="480C19E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134ADA1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399D3AA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5FE12A5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5C22DCA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40777BE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5E62F5EA" w14:textId="77777777" w:rsidTr="00D22AB6">
        <w:tc>
          <w:tcPr>
            <w:tcW w:w="0" w:type="auto"/>
            <w:shd w:val="clear" w:color="auto" w:fill="F2F2F2" w:themeFill="background1" w:themeFillShade="F2"/>
          </w:tcPr>
          <w:p w14:paraId="04E90698"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Obnovljena dječja igrališta</w:t>
            </w:r>
          </w:p>
        </w:tc>
        <w:tc>
          <w:tcPr>
            <w:tcW w:w="0" w:type="auto"/>
          </w:tcPr>
          <w:p w14:paraId="7AAEAFF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Obnova dječjih igrališta</w:t>
            </w:r>
          </w:p>
        </w:tc>
        <w:tc>
          <w:tcPr>
            <w:tcW w:w="0" w:type="auto"/>
          </w:tcPr>
          <w:p w14:paraId="1AA159CB"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obnovljenih igrališta</w:t>
            </w:r>
          </w:p>
        </w:tc>
        <w:tc>
          <w:tcPr>
            <w:tcW w:w="0" w:type="auto"/>
          </w:tcPr>
          <w:p w14:paraId="3AFE8A1A" w14:textId="77777777" w:rsidR="00A154DD" w:rsidRPr="00A154DD" w:rsidRDefault="00A154DD" w:rsidP="00A154DD">
            <w:pPr>
              <w:spacing w:line="240" w:lineRule="auto"/>
              <w:jc w:val="center"/>
              <w:rPr>
                <w:rFonts w:ascii="Calibri" w:hAnsi="Calibri" w:cs="Calibri"/>
                <w:sz w:val="24"/>
                <w:szCs w:val="24"/>
              </w:rPr>
            </w:pPr>
          </w:p>
          <w:p w14:paraId="5204DA9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w:t>
            </w:r>
          </w:p>
        </w:tc>
        <w:tc>
          <w:tcPr>
            <w:tcW w:w="0" w:type="auto"/>
          </w:tcPr>
          <w:p w14:paraId="1F43AAB4" w14:textId="77777777" w:rsidR="00A154DD" w:rsidRPr="00A154DD" w:rsidRDefault="00A154DD" w:rsidP="00A154DD">
            <w:pPr>
              <w:spacing w:line="240" w:lineRule="auto"/>
              <w:jc w:val="center"/>
              <w:rPr>
                <w:rFonts w:ascii="Calibri" w:hAnsi="Calibri" w:cs="Calibri"/>
                <w:sz w:val="24"/>
                <w:szCs w:val="24"/>
              </w:rPr>
            </w:pPr>
          </w:p>
          <w:p w14:paraId="01F883E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35E9C7FB" w14:textId="77777777" w:rsidR="00A154DD" w:rsidRPr="00A154DD" w:rsidRDefault="00A154DD" w:rsidP="00A154DD">
            <w:pPr>
              <w:spacing w:line="240" w:lineRule="auto"/>
              <w:jc w:val="center"/>
              <w:rPr>
                <w:rFonts w:ascii="Calibri" w:hAnsi="Calibri" w:cs="Calibri"/>
                <w:sz w:val="24"/>
                <w:szCs w:val="24"/>
              </w:rPr>
            </w:pPr>
          </w:p>
          <w:p w14:paraId="64A9BA7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019EDD4B"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74702815"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bookmarkStart w:id="15" w:name="_Hlk114752440"/>
      <w:r w:rsidRPr="00A154DD">
        <w:rPr>
          <w:rFonts w:ascii="Calibri" w:eastAsia="Times New Roman" w:hAnsi="Calibri" w:cs="Calibri"/>
          <w:b/>
          <w:sz w:val="24"/>
          <w:szCs w:val="24"/>
          <w:lang w:eastAsia="hr-HR"/>
        </w:rPr>
        <w:t xml:space="preserve">3.5.11. Kapitalni projekt 1025 K100024 Izgradnja ceste Radnička ul. u </w:t>
      </w:r>
      <w:proofErr w:type="spellStart"/>
      <w:r w:rsidRPr="00A154DD">
        <w:rPr>
          <w:rFonts w:ascii="Calibri" w:eastAsia="Times New Roman" w:hAnsi="Calibri" w:cs="Calibri"/>
          <w:b/>
          <w:sz w:val="24"/>
          <w:szCs w:val="24"/>
          <w:lang w:eastAsia="hr-HR"/>
        </w:rPr>
        <w:t>Novskoj</w:t>
      </w:r>
      <w:proofErr w:type="spellEnd"/>
      <w:r w:rsidRPr="00A154DD">
        <w:rPr>
          <w:rFonts w:ascii="Calibri" w:eastAsia="Times New Roman" w:hAnsi="Calibri" w:cs="Calibri"/>
          <w:b/>
          <w:sz w:val="24"/>
          <w:szCs w:val="24"/>
          <w:lang w:eastAsia="hr-HR"/>
        </w:rPr>
        <w:t xml:space="preserve"> – D 47</w:t>
      </w:r>
    </w:p>
    <w:p w14:paraId="0DBE9B7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45F55E2"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Za realizaciju ovog kapitalnog projekta osigurana su sredstva u iznosu od 126.875,00 kn, te nije bilo realizacije u prvoj polovici godine. Ovim projektom se planira izraditi</w:t>
      </w:r>
      <w:bookmarkEnd w:id="15"/>
      <w:r w:rsidRPr="00A154DD">
        <w:rPr>
          <w:rFonts w:ascii="Calibri" w:eastAsia="Times New Roman" w:hAnsi="Calibri" w:cs="Calibri"/>
          <w:sz w:val="24"/>
          <w:szCs w:val="24"/>
          <w:lang w:eastAsia="hr-HR"/>
        </w:rPr>
        <w:t xml:space="preserve"> projektnu dokumentaciju temeljem koje bi se gradio novi ulaz u grad s državne ceste D47. Ulaz bi bio spojen na kraj Radničke ulice. Ovim ulazom bi se građanima zapadnog dijela grada Novske omogućio brži i jednostavniji ulazak u grad, kao i izlazak na državnu cestu. U trenutku pisanja ovog izvješća, predmetno projektiranje je ugovoreno i započeto.</w:t>
      </w:r>
    </w:p>
    <w:p w14:paraId="1BC3B09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09C81ADE"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5CBB6F9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34"/>
        <w:gridCol w:w="2157"/>
        <w:gridCol w:w="1534"/>
        <w:gridCol w:w="1531"/>
        <w:gridCol w:w="1622"/>
        <w:gridCol w:w="910"/>
      </w:tblGrid>
      <w:tr w:rsidR="00A154DD" w:rsidRPr="00A154DD" w14:paraId="628AF149" w14:textId="77777777" w:rsidTr="00D22AB6">
        <w:tc>
          <w:tcPr>
            <w:tcW w:w="0" w:type="auto"/>
            <w:shd w:val="clear" w:color="auto" w:fill="F2F2F2" w:themeFill="background1" w:themeFillShade="F2"/>
          </w:tcPr>
          <w:p w14:paraId="1DB4F5D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4248B20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79E22D0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74E63CC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3FB5C8C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3BE530B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49C50A9D" w14:textId="77777777" w:rsidTr="00D22AB6">
        <w:tc>
          <w:tcPr>
            <w:tcW w:w="0" w:type="auto"/>
            <w:shd w:val="clear" w:color="auto" w:fill="F2F2F2" w:themeFill="background1" w:themeFillShade="F2"/>
          </w:tcPr>
          <w:p w14:paraId="075773A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izrađenosti</w:t>
            </w:r>
          </w:p>
        </w:tc>
        <w:tc>
          <w:tcPr>
            <w:tcW w:w="0" w:type="auto"/>
          </w:tcPr>
          <w:p w14:paraId="40FDC535"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Izrađena projektna dokumentacija</w:t>
            </w:r>
          </w:p>
        </w:tc>
        <w:tc>
          <w:tcPr>
            <w:tcW w:w="0" w:type="auto"/>
          </w:tcPr>
          <w:p w14:paraId="62836AC7"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izrađenosti</w:t>
            </w:r>
          </w:p>
        </w:tc>
        <w:tc>
          <w:tcPr>
            <w:tcW w:w="0" w:type="auto"/>
          </w:tcPr>
          <w:p w14:paraId="66A43D0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45C6A64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70E62FC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273510F6"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39D884BC"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3.5.12. Kapitalni projekt 1025 K100025 Uređenje pješačkog prijelaza u Zagrebačkoj ulici u </w:t>
      </w:r>
      <w:proofErr w:type="spellStart"/>
      <w:r w:rsidRPr="00A154DD">
        <w:rPr>
          <w:rFonts w:ascii="Calibri" w:eastAsia="Times New Roman" w:hAnsi="Calibri" w:cs="Calibri"/>
          <w:b/>
          <w:sz w:val="24"/>
          <w:szCs w:val="24"/>
          <w:lang w:eastAsia="hr-HR"/>
        </w:rPr>
        <w:t>Novskoj</w:t>
      </w:r>
      <w:proofErr w:type="spellEnd"/>
      <w:r w:rsidRPr="00A154DD">
        <w:rPr>
          <w:rFonts w:ascii="Calibri" w:eastAsia="Times New Roman" w:hAnsi="Calibri" w:cs="Calibri"/>
          <w:b/>
          <w:sz w:val="24"/>
          <w:szCs w:val="24"/>
          <w:lang w:eastAsia="hr-HR"/>
        </w:rPr>
        <w:t xml:space="preserve"> </w:t>
      </w:r>
    </w:p>
    <w:p w14:paraId="4268F232"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4F203018"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279.750,00 kn, a realizirana u iznosu od 43.750,00 kn u prvoj polovici godine. Ovim projektom se planira izgraditi pješački prijelaz preko Zagrebačke ulice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(kod </w:t>
      </w:r>
      <w:proofErr w:type="spellStart"/>
      <w:r w:rsidRPr="00A154DD">
        <w:rPr>
          <w:rFonts w:ascii="Calibri" w:eastAsia="Times New Roman" w:hAnsi="Calibri" w:cs="Calibri"/>
          <w:sz w:val="24"/>
          <w:szCs w:val="24"/>
          <w:lang w:eastAsia="hr-HR"/>
        </w:rPr>
        <w:t>Lidla</w:t>
      </w:r>
      <w:proofErr w:type="spellEnd"/>
      <w:r w:rsidRPr="00A154DD">
        <w:rPr>
          <w:rFonts w:ascii="Calibri" w:eastAsia="Times New Roman" w:hAnsi="Calibri" w:cs="Calibri"/>
          <w:sz w:val="24"/>
          <w:szCs w:val="24"/>
          <w:lang w:eastAsia="hr-HR"/>
        </w:rPr>
        <w:t xml:space="preserve">). Utrošenim sredstvima je plaćena izrada projekta temeljem kojeg bi se izveli radovi na izgradnji prijelaza. Ovi radovi uključuju izgradnju nogostupa u dužini </w:t>
      </w:r>
      <w:proofErr w:type="spellStart"/>
      <w:r w:rsidRPr="00A154DD">
        <w:rPr>
          <w:rFonts w:ascii="Calibri" w:eastAsia="Times New Roman" w:hAnsi="Calibri" w:cs="Calibri"/>
          <w:sz w:val="24"/>
          <w:szCs w:val="24"/>
          <w:lang w:eastAsia="hr-HR"/>
        </w:rPr>
        <w:t>cca</w:t>
      </w:r>
      <w:proofErr w:type="spellEnd"/>
      <w:r w:rsidRPr="00A154DD">
        <w:rPr>
          <w:rFonts w:ascii="Calibri" w:eastAsia="Times New Roman" w:hAnsi="Calibri" w:cs="Calibri"/>
          <w:sz w:val="24"/>
          <w:szCs w:val="24"/>
          <w:lang w:eastAsia="hr-HR"/>
        </w:rPr>
        <w:t xml:space="preserve"> 30 m, </w:t>
      </w:r>
      <w:proofErr w:type="spellStart"/>
      <w:r w:rsidRPr="00A154DD">
        <w:rPr>
          <w:rFonts w:ascii="Calibri" w:eastAsia="Times New Roman" w:hAnsi="Calibri" w:cs="Calibri"/>
          <w:sz w:val="24"/>
          <w:szCs w:val="24"/>
          <w:lang w:eastAsia="hr-HR"/>
        </w:rPr>
        <w:t>izmještanje</w:t>
      </w:r>
      <w:proofErr w:type="spellEnd"/>
      <w:r w:rsidRPr="00A154DD">
        <w:rPr>
          <w:rFonts w:ascii="Calibri" w:eastAsia="Times New Roman" w:hAnsi="Calibri" w:cs="Calibri"/>
          <w:sz w:val="24"/>
          <w:szCs w:val="24"/>
          <w:lang w:eastAsia="hr-HR"/>
        </w:rPr>
        <w:t xml:space="preserve"> semafora i zamjenu istog s energetski učinkovitijim u LED tehnologiji, obnovu vertikalne i horizontalne signalizacije i sl. Slijedi ishođenje suglasnosti od Hrvatskih cesta i izvođenje radova.</w:t>
      </w:r>
    </w:p>
    <w:p w14:paraId="20E1F0F2"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6E540CB"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73F36D28"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701"/>
        <w:gridCol w:w="1756"/>
        <w:gridCol w:w="1588"/>
        <w:gridCol w:w="1608"/>
        <w:gridCol w:w="1712"/>
        <w:gridCol w:w="923"/>
      </w:tblGrid>
      <w:tr w:rsidR="00A154DD" w:rsidRPr="00A154DD" w14:paraId="3E2D37C7" w14:textId="77777777" w:rsidTr="00D22AB6">
        <w:tc>
          <w:tcPr>
            <w:tcW w:w="0" w:type="auto"/>
            <w:shd w:val="clear" w:color="auto" w:fill="F2F2F2" w:themeFill="background1" w:themeFillShade="F2"/>
          </w:tcPr>
          <w:p w14:paraId="5CAF875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54E7554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49BFE56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1D175D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3BA3955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0DA6418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57EBA6EA" w14:textId="77777777" w:rsidTr="00D22AB6">
        <w:tc>
          <w:tcPr>
            <w:tcW w:w="0" w:type="auto"/>
            <w:shd w:val="clear" w:color="auto" w:fill="F2F2F2" w:themeFill="background1" w:themeFillShade="F2"/>
          </w:tcPr>
          <w:p w14:paraId="67C1B5A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izgrađenosti</w:t>
            </w:r>
          </w:p>
        </w:tc>
        <w:tc>
          <w:tcPr>
            <w:tcW w:w="0" w:type="auto"/>
          </w:tcPr>
          <w:p w14:paraId="0D633BF0"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Izgradnja pješačkog prijelaza</w:t>
            </w:r>
          </w:p>
        </w:tc>
        <w:tc>
          <w:tcPr>
            <w:tcW w:w="0" w:type="auto"/>
          </w:tcPr>
          <w:p w14:paraId="32FF1F5C"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izrađenosti</w:t>
            </w:r>
          </w:p>
        </w:tc>
        <w:tc>
          <w:tcPr>
            <w:tcW w:w="0" w:type="auto"/>
          </w:tcPr>
          <w:p w14:paraId="0062D69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6ACFA50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3AFB5B5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066F5373" w14:textId="77777777" w:rsidR="00A154DD" w:rsidRPr="00A154DD" w:rsidRDefault="00A154DD" w:rsidP="00A154DD">
      <w:pPr>
        <w:spacing w:after="0" w:line="240" w:lineRule="auto"/>
        <w:jc w:val="both"/>
        <w:rPr>
          <w:rFonts w:ascii="Calibri" w:eastAsia="Times New Roman" w:hAnsi="Calibri" w:cs="Calibri"/>
          <w:b/>
          <w:color w:val="FF0000"/>
          <w:sz w:val="24"/>
          <w:szCs w:val="24"/>
          <w:lang w:eastAsia="hr-HR"/>
        </w:rPr>
      </w:pPr>
    </w:p>
    <w:p w14:paraId="77E1209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 xml:space="preserve">3.5.13. Kapitalni projekt 1025 K100027 Prometnica Zagrebačka ul. – Mihanovićeva ul. u </w:t>
      </w:r>
      <w:proofErr w:type="spellStart"/>
      <w:r w:rsidRPr="00A154DD">
        <w:rPr>
          <w:rFonts w:ascii="Calibri" w:eastAsia="Times New Roman" w:hAnsi="Calibri" w:cs="Calibri"/>
          <w:b/>
          <w:sz w:val="24"/>
          <w:szCs w:val="24"/>
          <w:lang w:eastAsia="hr-HR"/>
        </w:rPr>
        <w:t>Novskoj</w:t>
      </w:r>
      <w:proofErr w:type="spellEnd"/>
    </w:p>
    <w:p w14:paraId="12AC3B7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747117D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130.000,00 kn, te nije bilo realizacije u prvoj polovici godine. Ovim projektom se planira izraditi projektnu dokumentaciju temeljem koje bi se gradila cesta koja bi spajala Zagrebačku i Mihanovićevu ulicu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i prolazila ispred Doma zdravlja. Izrada projektne dokumentacije je ugovorena i u tijeku je izrada projekta.</w:t>
      </w:r>
    </w:p>
    <w:p w14:paraId="225FB9D6"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4D691C03"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3.5.14. Kapitalni projekt 1025 K100028 Proširenje vodovodne mreže u </w:t>
      </w:r>
      <w:proofErr w:type="spellStart"/>
      <w:r w:rsidRPr="00A154DD">
        <w:rPr>
          <w:rFonts w:ascii="Calibri" w:eastAsia="Times New Roman" w:hAnsi="Calibri" w:cs="Calibri"/>
          <w:b/>
          <w:sz w:val="24"/>
          <w:szCs w:val="24"/>
          <w:lang w:eastAsia="hr-HR"/>
        </w:rPr>
        <w:t>Bukovačkoj</w:t>
      </w:r>
      <w:proofErr w:type="spellEnd"/>
      <w:r w:rsidRPr="00A154DD">
        <w:rPr>
          <w:rFonts w:ascii="Calibri" w:eastAsia="Times New Roman" w:hAnsi="Calibri" w:cs="Calibri"/>
          <w:b/>
          <w:sz w:val="24"/>
          <w:szCs w:val="24"/>
          <w:lang w:eastAsia="hr-HR"/>
        </w:rPr>
        <w:t xml:space="preserve"> ulici u </w:t>
      </w:r>
      <w:proofErr w:type="spellStart"/>
      <w:r w:rsidRPr="00A154DD">
        <w:rPr>
          <w:rFonts w:ascii="Calibri" w:eastAsia="Times New Roman" w:hAnsi="Calibri" w:cs="Calibri"/>
          <w:b/>
          <w:sz w:val="24"/>
          <w:szCs w:val="24"/>
          <w:lang w:eastAsia="hr-HR"/>
        </w:rPr>
        <w:t>Novskoj</w:t>
      </w:r>
      <w:proofErr w:type="spellEnd"/>
    </w:p>
    <w:p w14:paraId="54646DB0"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2BD0E78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60.000,00 kn, te nije bilo realizacije u prvoj polovici godine. Ovim projektom se planira dograditi vodovodna mreža u </w:t>
      </w:r>
      <w:proofErr w:type="spellStart"/>
      <w:r w:rsidRPr="00A154DD">
        <w:rPr>
          <w:rFonts w:ascii="Calibri" w:eastAsia="Times New Roman" w:hAnsi="Calibri" w:cs="Calibri"/>
          <w:sz w:val="24"/>
          <w:szCs w:val="24"/>
          <w:lang w:eastAsia="hr-HR"/>
        </w:rPr>
        <w:t>Bukovačkoj</w:t>
      </w:r>
      <w:proofErr w:type="spellEnd"/>
      <w:r w:rsidRPr="00A154DD">
        <w:rPr>
          <w:rFonts w:ascii="Calibri" w:eastAsia="Times New Roman" w:hAnsi="Calibri" w:cs="Calibri"/>
          <w:sz w:val="24"/>
          <w:szCs w:val="24"/>
          <w:lang w:eastAsia="hr-HR"/>
        </w:rPr>
        <w:t xml:space="preserve"> ulici u </w:t>
      </w:r>
      <w:proofErr w:type="spellStart"/>
      <w:r w:rsidRPr="00A154DD">
        <w:rPr>
          <w:rFonts w:ascii="Calibri" w:eastAsia="Times New Roman" w:hAnsi="Calibri" w:cs="Calibri"/>
          <w:sz w:val="24"/>
          <w:szCs w:val="24"/>
          <w:lang w:eastAsia="hr-HR"/>
        </w:rPr>
        <w:t>Novskoj</w:t>
      </w:r>
      <w:proofErr w:type="spellEnd"/>
      <w:r w:rsidRPr="00A154DD">
        <w:rPr>
          <w:rFonts w:ascii="Calibri" w:eastAsia="Times New Roman" w:hAnsi="Calibri" w:cs="Calibri"/>
          <w:sz w:val="24"/>
          <w:szCs w:val="24"/>
          <w:lang w:eastAsia="hr-HR"/>
        </w:rPr>
        <w:t xml:space="preserve"> u dužini </w:t>
      </w:r>
      <w:proofErr w:type="spellStart"/>
      <w:r w:rsidRPr="00A154DD">
        <w:rPr>
          <w:rFonts w:ascii="Calibri" w:eastAsia="Times New Roman" w:hAnsi="Calibri" w:cs="Calibri"/>
          <w:sz w:val="24"/>
          <w:szCs w:val="24"/>
          <w:lang w:eastAsia="hr-HR"/>
        </w:rPr>
        <w:t>cca</w:t>
      </w:r>
      <w:proofErr w:type="spellEnd"/>
      <w:r w:rsidRPr="00A154DD">
        <w:rPr>
          <w:rFonts w:ascii="Calibri" w:eastAsia="Times New Roman" w:hAnsi="Calibri" w:cs="Calibri"/>
          <w:sz w:val="24"/>
          <w:szCs w:val="24"/>
          <w:lang w:eastAsia="hr-HR"/>
        </w:rPr>
        <w:t xml:space="preserve"> 200 m. Radove izvodi gradska tvrtka Vodovod Novska i sredstva će im biti doznačena temeljem ispostavljenog zahtjeva. U trenutku pisanja ovog izvješća radovi su izvedeni.</w:t>
      </w:r>
    </w:p>
    <w:p w14:paraId="084F2A25"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01089D5"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3.5.15. Kapitalni projekt 1025 K100029 Rekonstrukcija i dogradnja mrtvačnice u Starom Grabovcu</w:t>
      </w:r>
    </w:p>
    <w:p w14:paraId="758499A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7B077D5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Za realizaciju ovog kapitalnog projekta osigurana su sredstva u iznosu od 394.000,00 kn, a realizirana u iznosu od 15.000,00 u prvoj polovici godine. Ovim projektom se planira dograditi sanitarni čvor te uvesti struju i vodu u mrtvačnicu u Starom Grabovcu. Utrošena sredstva su trošak izrade projektne dokumentacije za planirani zahvat. Projekt je prošao na natječaju LAG-a za financiranje, te slijedi postupak nabave i ugovaranje izvođenja radova.</w:t>
      </w:r>
    </w:p>
    <w:p w14:paraId="6961A051"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150388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3.5.16. Kapitalni projekt 1025 K100030 Uređenje autobusnih stajališta</w:t>
      </w:r>
    </w:p>
    <w:p w14:paraId="5D95DC4D"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59314B7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100.000,00 kn, te nije bilo realizacije u prvoj polovici godine. Ovim projektom se planira urediti autobusno stajalište u Staroj </w:t>
      </w:r>
      <w:proofErr w:type="spellStart"/>
      <w:r w:rsidRPr="00A154DD">
        <w:rPr>
          <w:rFonts w:ascii="Calibri" w:eastAsia="Times New Roman" w:hAnsi="Calibri" w:cs="Calibri"/>
          <w:sz w:val="24"/>
          <w:szCs w:val="24"/>
          <w:lang w:eastAsia="hr-HR"/>
        </w:rPr>
        <w:t>Subockoj</w:t>
      </w:r>
      <w:proofErr w:type="spellEnd"/>
      <w:r w:rsidRPr="00A154DD">
        <w:rPr>
          <w:rFonts w:ascii="Calibri" w:eastAsia="Times New Roman" w:hAnsi="Calibri" w:cs="Calibri"/>
          <w:sz w:val="24"/>
          <w:szCs w:val="24"/>
          <w:lang w:eastAsia="hr-HR"/>
        </w:rPr>
        <w:t>. U tijeku je izrada projektne dokumentacije za isto, te slijedi ugovaranje radova na izgradnji.</w:t>
      </w:r>
    </w:p>
    <w:p w14:paraId="5328F7BC"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5B4C98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3.5.17. Tekući projekt 1025 T100001 Održavanje groblja</w:t>
      </w:r>
    </w:p>
    <w:p w14:paraId="63A41EE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2A425C1C"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145.000,00 kn, te nije bilo realizacije u prvoj polovici godine. Ovim projektom se planira nastaviti uređivanje centralnih staza na mjesnim grobljima, izvoditi potrebne radove na održavanju mrtvačnica (investicijska ulaganja) i izgraditi stanicu za povećanje tlaka u vodovodnom priključku mrtvačnice na groblju </w:t>
      </w:r>
      <w:proofErr w:type="spellStart"/>
      <w:r w:rsidRPr="00A154DD">
        <w:rPr>
          <w:rFonts w:ascii="Calibri" w:eastAsia="Times New Roman" w:hAnsi="Calibri" w:cs="Calibri"/>
          <w:sz w:val="24"/>
          <w:szCs w:val="24"/>
          <w:lang w:eastAsia="hr-HR"/>
        </w:rPr>
        <w:t>Jazavica</w:t>
      </w:r>
      <w:proofErr w:type="spellEnd"/>
      <w:r w:rsidRPr="00A154DD">
        <w:rPr>
          <w:rFonts w:ascii="Calibri" w:eastAsia="Times New Roman" w:hAnsi="Calibri" w:cs="Calibri"/>
          <w:sz w:val="24"/>
          <w:szCs w:val="24"/>
          <w:lang w:eastAsia="hr-HR"/>
        </w:rPr>
        <w:t xml:space="preserve"> – Roždanik. Stanica za povećanje tlaka je izvedena, a radovi na uređenju staza slijede u narednom periodu.</w:t>
      </w:r>
    </w:p>
    <w:p w14:paraId="4ED46FFE"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46D94A99"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3.5.18. Tekući projekt 1025 T100003 Rekonstrukcija javne rasvjete u Kozaricama</w:t>
      </w:r>
    </w:p>
    <w:p w14:paraId="190FBBE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0BA965F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Za realizaciju ovog kapitalnog projekta osigurana su sredstva u iznosu od 75.763,00 kn, a realizirana u iznosu od 75.762,50 kn u prvoj polovici godine. Ovim projektom se zamijenilo </w:t>
      </w:r>
      <w:r w:rsidRPr="00A154DD">
        <w:rPr>
          <w:rFonts w:ascii="Calibri" w:eastAsia="Times New Roman" w:hAnsi="Calibri" w:cs="Calibri"/>
          <w:sz w:val="24"/>
          <w:szCs w:val="24"/>
          <w:lang w:eastAsia="hr-HR"/>
        </w:rPr>
        <w:lastRenderedPageBreak/>
        <w:t>29 rasvjetnih tijela u naselju Kozarice s novima u LED tehnologiji, te je time značajno poboljšana vidljivost na predmetnoj dionici u noćnim satima.</w:t>
      </w:r>
    </w:p>
    <w:p w14:paraId="3D5A430F" w14:textId="77777777" w:rsidR="00A154DD" w:rsidRDefault="00A154DD" w:rsidP="00A154DD">
      <w:pPr>
        <w:spacing w:after="0" w:line="240" w:lineRule="auto"/>
        <w:jc w:val="both"/>
        <w:rPr>
          <w:rFonts w:ascii="Calibri" w:eastAsia="Times New Roman" w:hAnsi="Calibri" w:cs="Calibri"/>
          <w:sz w:val="24"/>
          <w:szCs w:val="24"/>
          <w:lang w:eastAsia="hr-HR"/>
        </w:rPr>
      </w:pPr>
    </w:p>
    <w:p w14:paraId="60A665E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3.6. Program 1006 ZAŠTITA OKOLIŠA</w:t>
      </w:r>
    </w:p>
    <w:p w14:paraId="6A9FD03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002C50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3.6.1. Aktivnost 1026 A100001 Poticanje razvoja svijesti o zaštiti okoliša</w:t>
      </w:r>
    </w:p>
    <w:p w14:paraId="554CDC6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00B147B9" w14:textId="77777777" w:rsid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Aktivnost je planirana u iznosu od 1.271.036,00 kn, a realizirana u prvoj polovici godine u iznosu od 546.346,10 kn. Kroz ovaj projekt je plaćena naknada za smanjenje količine miješanog komunalnog otpada (ne odvajamo dovoljno) u iznosu od 121.233,60 kn iz vlastitih prihoda i trošak nabave spremnika za odvojeno prikupljanje otpada u iznosu od 425.112,50 kn iz sredstava pomoći (Fond zaštite okoliša). Kroz ovu aktivnost se provodi i čišćenje zapuštenih dvorišta i okućnica (nedostupni vlasnici), te sanacija divljih odlagališta otpada. Po ovim aktivnostima nije bilo realizacije u prvih šest mjeseci.</w:t>
      </w:r>
    </w:p>
    <w:p w14:paraId="2450A5D1"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5F433D31"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318F7820"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98"/>
        <w:gridCol w:w="2166"/>
        <w:gridCol w:w="1309"/>
        <w:gridCol w:w="1588"/>
        <w:gridCol w:w="1707"/>
        <w:gridCol w:w="920"/>
      </w:tblGrid>
      <w:tr w:rsidR="00A154DD" w:rsidRPr="00A154DD" w14:paraId="1BCDE62E" w14:textId="77777777" w:rsidTr="00D22AB6">
        <w:tc>
          <w:tcPr>
            <w:tcW w:w="0" w:type="auto"/>
            <w:shd w:val="clear" w:color="auto" w:fill="F2F2F2" w:themeFill="background1" w:themeFillShade="F2"/>
          </w:tcPr>
          <w:p w14:paraId="68003465"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6AE6FF8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3AE69D8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3C367E6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119B923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2021.</w:t>
            </w:r>
          </w:p>
        </w:tc>
        <w:tc>
          <w:tcPr>
            <w:tcW w:w="0" w:type="auto"/>
            <w:shd w:val="clear" w:color="auto" w:fill="F2F2F2" w:themeFill="background1" w:themeFillShade="F2"/>
          </w:tcPr>
          <w:p w14:paraId="1844A07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63086B18" w14:textId="77777777" w:rsidTr="00D22AB6">
        <w:tc>
          <w:tcPr>
            <w:tcW w:w="0" w:type="auto"/>
            <w:shd w:val="clear" w:color="auto" w:fill="F2F2F2" w:themeFill="background1" w:themeFillShade="F2"/>
          </w:tcPr>
          <w:p w14:paraId="4504357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očišćenih okućnica</w:t>
            </w:r>
          </w:p>
        </w:tc>
        <w:tc>
          <w:tcPr>
            <w:tcW w:w="0" w:type="auto"/>
          </w:tcPr>
          <w:p w14:paraId="4D8436BA"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Čišćenje okućnica koje vlasnici ne održavaju</w:t>
            </w:r>
          </w:p>
        </w:tc>
        <w:tc>
          <w:tcPr>
            <w:tcW w:w="0" w:type="auto"/>
          </w:tcPr>
          <w:p w14:paraId="64345A4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akcija čišćenja</w:t>
            </w:r>
          </w:p>
        </w:tc>
        <w:tc>
          <w:tcPr>
            <w:tcW w:w="0" w:type="auto"/>
          </w:tcPr>
          <w:p w14:paraId="477763E7" w14:textId="77777777" w:rsidR="00A154DD" w:rsidRPr="00A154DD" w:rsidRDefault="00A154DD" w:rsidP="00A154DD">
            <w:pPr>
              <w:spacing w:line="240" w:lineRule="auto"/>
              <w:jc w:val="center"/>
              <w:rPr>
                <w:rFonts w:ascii="Calibri" w:hAnsi="Calibri" w:cs="Calibri"/>
                <w:sz w:val="24"/>
                <w:szCs w:val="24"/>
              </w:rPr>
            </w:pPr>
          </w:p>
          <w:p w14:paraId="4A406B2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w:t>
            </w:r>
          </w:p>
        </w:tc>
        <w:tc>
          <w:tcPr>
            <w:tcW w:w="0" w:type="auto"/>
          </w:tcPr>
          <w:p w14:paraId="245BE05C" w14:textId="77777777" w:rsidR="00A154DD" w:rsidRPr="00A154DD" w:rsidRDefault="00A154DD" w:rsidP="00A154DD">
            <w:pPr>
              <w:spacing w:line="240" w:lineRule="auto"/>
              <w:jc w:val="center"/>
              <w:rPr>
                <w:rFonts w:ascii="Calibri" w:hAnsi="Calibri" w:cs="Calibri"/>
                <w:sz w:val="24"/>
                <w:szCs w:val="24"/>
              </w:rPr>
            </w:pPr>
          </w:p>
          <w:p w14:paraId="73BAE27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w:t>
            </w:r>
          </w:p>
        </w:tc>
        <w:tc>
          <w:tcPr>
            <w:tcW w:w="0" w:type="auto"/>
          </w:tcPr>
          <w:p w14:paraId="638DEBA8" w14:textId="77777777" w:rsidR="00A154DD" w:rsidRPr="00A154DD" w:rsidRDefault="00A154DD" w:rsidP="00A154DD">
            <w:pPr>
              <w:spacing w:line="240" w:lineRule="auto"/>
              <w:jc w:val="center"/>
              <w:rPr>
                <w:rFonts w:ascii="Calibri" w:hAnsi="Calibri" w:cs="Calibri"/>
                <w:sz w:val="24"/>
                <w:szCs w:val="24"/>
              </w:rPr>
            </w:pPr>
          </w:p>
          <w:p w14:paraId="5696675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r>
    </w:tbl>
    <w:p w14:paraId="550171C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376B503"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 xml:space="preserve">3.6.2. Kapitalni projekt 1026 K100001 Sanacija deponije </w:t>
      </w:r>
      <w:proofErr w:type="spellStart"/>
      <w:r w:rsidRPr="00A154DD">
        <w:rPr>
          <w:rFonts w:ascii="Calibri" w:eastAsia="Times New Roman" w:hAnsi="Calibri" w:cs="Calibri"/>
          <w:b/>
          <w:sz w:val="24"/>
          <w:szCs w:val="24"/>
          <w:lang w:eastAsia="hr-HR"/>
        </w:rPr>
        <w:t>Kurjakana</w:t>
      </w:r>
      <w:proofErr w:type="spellEnd"/>
    </w:p>
    <w:p w14:paraId="6C0B0622"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7DF74294"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1.667.470,00 kn a realiziran u prvoj polovici godine u iznosu od 959.492,82 kn. Ovim sredstvima plaćeni su radovi i nadzor na izgradnji treće kazete za odlaganje miješanog komunalnog otpada. U trenutku pisanja ovog izvješća projekt je završen u cijelosti. Izgradnjom ove kazete osiguralo se prostor za odlaganje miješanog komunalnog otpada za period od narednih pet do sedam godina, dokad bi trebao biti izgrađen Regionalni centar za prikupljanje otpada u </w:t>
      </w:r>
      <w:proofErr w:type="spellStart"/>
      <w:r w:rsidRPr="00A154DD">
        <w:rPr>
          <w:rFonts w:ascii="Calibri" w:eastAsia="Times New Roman" w:hAnsi="Calibri" w:cs="Calibri"/>
          <w:sz w:val="24"/>
          <w:szCs w:val="24"/>
          <w:lang w:eastAsia="hr-HR"/>
        </w:rPr>
        <w:t>Šaguljama</w:t>
      </w:r>
      <w:proofErr w:type="spellEnd"/>
      <w:r w:rsidRPr="00A154DD">
        <w:rPr>
          <w:rFonts w:ascii="Calibri" w:eastAsia="Times New Roman" w:hAnsi="Calibri" w:cs="Calibri"/>
          <w:sz w:val="24"/>
          <w:szCs w:val="24"/>
          <w:lang w:eastAsia="hr-HR"/>
        </w:rPr>
        <w:t xml:space="preserve"> kod Nove Gradiške.</w:t>
      </w:r>
    </w:p>
    <w:p w14:paraId="11C22E4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1759BFA"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77EDA54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10"/>
        <w:gridCol w:w="1333"/>
        <w:gridCol w:w="1409"/>
        <w:gridCol w:w="1331"/>
        <w:gridCol w:w="1416"/>
        <w:gridCol w:w="1499"/>
        <w:gridCol w:w="890"/>
      </w:tblGrid>
      <w:tr w:rsidR="00A154DD" w:rsidRPr="00A154DD" w14:paraId="38ABDB5A" w14:textId="77777777" w:rsidTr="00D22AB6">
        <w:tc>
          <w:tcPr>
            <w:tcW w:w="0" w:type="auto"/>
            <w:shd w:val="clear" w:color="auto" w:fill="F2F2F2" w:themeFill="background1" w:themeFillShade="F2"/>
          </w:tcPr>
          <w:p w14:paraId="72EA7E5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28FEB37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4E36C10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2599091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Polazna vrijednost</w:t>
            </w:r>
          </w:p>
        </w:tc>
        <w:tc>
          <w:tcPr>
            <w:tcW w:w="0" w:type="auto"/>
            <w:shd w:val="clear" w:color="auto" w:fill="F2F2F2" w:themeFill="background1" w:themeFillShade="F2"/>
          </w:tcPr>
          <w:p w14:paraId="7AFF348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2B8F62E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36D230E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3FD71694" w14:textId="77777777" w:rsidTr="00D22AB6">
        <w:tc>
          <w:tcPr>
            <w:tcW w:w="0" w:type="auto"/>
            <w:shd w:val="clear" w:color="auto" w:fill="F2F2F2" w:themeFill="background1" w:themeFillShade="F2"/>
          </w:tcPr>
          <w:p w14:paraId="340ACAB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izvršenosti</w:t>
            </w:r>
          </w:p>
        </w:tc>
        <w:tc>
          <w:tcPr>
            <w:tcW w:w="0" w:type="auto"/>
          </w:tcPr>
          <w:p w14:paraId="1D0F78BE"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Izgradnja treće kazete</w:t>
            </w:r>
          </w:p>
        </w:tc>
        <w:tc>
          <w:tcPr>
            <w:tcW w:w="0" w:type="auto"/>
          </w:tcPr>
          <w:p w14:paraId="7597D59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Postotak izvršenosti</w:t>
            </w:r>
          </w:p>
        </w:tc>
        <w:tc>
          <w:tcPr>
            <w:tcW w:w="0" w:type="auto"/>
          </w:tcPr>
          <w:p w14:paraId="5CE996A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0 %</w:t>
            </w:r>
          </w:p>
        </w:tc>
        <w:tc>
          <w:tcPr>
            <w:tcW w:w="0" w:type="auto"/>
          </w:tcPr>
          <w:p w14:paraId="0846A49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100 %</w:t>
            </w:r>
          </w:p>
        </w:tc>
        <w:tc>
          <w:tcPr>
            <w:tcW w:w="0" w:type="auto"/>
          </w:tcPr>
          <w:p w14:paraId="19254013"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90 %</w:t>
            </w:r>
          </w:p>
        </w:tc>
        <w:tc>
          <w:tcPr>
            <w:tcW w:w="0" w:type="auto"/>
          </w:tcPr>
          <w:p w14:paraId="4517DF1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90 %</w:t>
            </w:r>
          </w:p>
        </w:tc>
      </w:tr>
    </w:tbl>
    <w:p w14:paraId="398A0AB3"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A379831" w14:textId="77777777" w:rsidR="00C60539" w:rsidRDefault="00C60539" w:rsidP="00A154DD">
      <w:pPr>
        <w:spacing w:after="0" w:line="240" w:lineRule="auto"/>
        <w:jc w:val="both"/>
        <w:rPr>
          <w:rFonts w:ascii="Calibri" w:eastAsia="Times New Roman" w:hAnsi="Calibri" w:cs="Calibri"/>
          <w:b/>
          <w:sz w:val="24"/>
          <w:szCs w:val="24"/>
          <w:lang w:eastAsia="hr-HR"/>
        </w:rPr>
      </w:pPr>
    </w:p>
    <w:p w14:paraId="71D67879" w14:textId="77777777" w:rsidR="00C60539" w:rsidRDefault="00C60539" w:rsidP="00A154DD">
      <w:pPr>
        <w:spacing w:after="0" w:line="240" w:lineRule="auto"/>
        <w:jc w:val="both"/>
        <w:rPr>
          <w:rFonts w:ascii="Calibri" w:eastAsia="Times New Roman" w:hAnsi="Calibri" w:cs="Calibri"/>
          <w:b/>
          <w:sz w:val="24"/>
          <w:szCs w:val="24"/>
          <w:lang w:eastAsia="hr-HR"/>
        </w:rPr>
      </w:pPr>
    </w:p>
    <w:p w14:paraId="4BD8B0A5" w14:textId="77777777" w:rsidR="00C60539" w:rsidRDefault="00C60539" w:rsidP="00A154DD">
      <w:pPr>
        <w:spacing w:after="0" w:line="240" w:lineRule="auto"/>
        <w:jc w:val="both"/>
        <w:rPr>
          <w:rFonts w:ascii="Calibri" w:eastAsia="Times New Roman" w:hAnsi="Calibri" w:cs="Calibri"/>
          <w:b/>
          <w:sz w:val="24"/>
          <w:szCs w:val="24"/>
          <w:lang w:eastAsia="hr-HR"/>
        </w:rPr>
      </w:pPr>
    </w:p>
    <w:p w14:paraId="52FD78FD" w14:textId="77777777" w:rsidR="00C60539" w:rsidRDefault="00C60539" w:rsidP="00A154DD">
      <w:pPr>
        <w:spacing w:after="0" w:line="240" w:lineRule="auto"/>
        <w:jc w:val="both"/>
        <w:rPr>
          <w:rFonts w:ascii="Calibri" w:eastAsia="Times New Roman" w:hAnsi="Calibri" w:cs="Calibri"/>
          <w:b/>
          <w:sz w:val="24"/>
          <w:szCs w:val="24"/>
          <w:lang w:eastAsia="hr-HR"/>
        </w:rPr>
      </w:pPr>
    </w:p>
    <w:p w14:paraId="611773F3" w14:textId="77777777" w:rsidR="00C60539" w:rsidRDefault="00C60539" w:rsidP="00A154DD">
      <w:pPr>
        <w:spacing w:after="0" w:line="240" w:lineRule="auto"/>
        <w:jc w:val="both"/>
        <w:rPr>
          <w:rFonts w:ascii="Calibri" w:eastAsia="Times New Roman" w:hAnsi="Calibri" w:cs="Calibri"/>
          <w:b/>
          <w:sz w:val="24"/>
          <w:szCs w:val="24"/>
          <w:lang w:eastAsia="hr-HR"/>
        </w:rPr>
      </w:pPr>
    </w:p>
    <w:p w14:paraId="7FC9542F" w14:textId="77777777" w:rsidR="00A154DD" w:rsidRPr="00A154DD" w:rsidRDefault="00A154DD" w:rsidP="00A154DD">
      <w:pPr>
        <w:spacing w:after="0" w:line="240" w:lineRule="auto"/>
        <w:jc w:val="both"/>
        <w:rPr>
          <w:rFonts w:ascii="Calibri" w:eastAsia="Times New Roman" w:hAnsi="Calibri" w:cs="Calibri"/>
          <w:sz w:val="24"/>
          <w:szCs w:val="24"/>
          <w:u w:val="single"/>
          <w:lang w:eastAsia="hr-HR"/>
        </w:rPr>
      </w:pPr>
      <w:r w:rsidRPr="00A154DD">
        <w:rPr>
          <w:rFonts w:ascii="Calibri" w:eastAsia="Times New Roman" w:hAnsi="Calibri" w:cs="Calibri"/>
          <w:b/>
          <w:sz w:val="24"/>
          <w:szCs w:val="24"/>
          <w:lang w:eastAsia="hr-HR"/>
        </w:rPr>
        <w:lastRenderedPageBreak/>
        <w:t>3.7. Program 1027 ZAŠTITA, OČUVANJE I UNAPREĐENJE ZDRAVLJA</w:t>
      </w:r>
    </w:p>
    <w:p w14:paraId="69AF8323"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0D46BD7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3.7.1. Aktivnost 1027 A100001 Sanitarna zaštita</w:t>
      </w:r>
    </w:p>
    <w:p w14:paraId="6DE05433"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47F96DE7" w14:textId="5BC81CA6" w:rsidR="008B337A" w:rsidRPr="00C60539" w:rsidRDefault="00A154DD" w:rsidP="008B337A">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Projekt je planiran u iznosu od 278.600,00 kn, a realiziran u prvoj polovici godine u iznosu od 159.341,29 kn</w:t>
      </w:r>
      <w:r w:rsidRPr="00A154DD">
        <w:rPr>
          <w:rFonts w:ascii="Calibri" w:eastAsia="Times New Roman" w:hAnsi="Calibri" w:cs="Calibri"/>
          <w:color w:val="C00000"/>
          <w:sz w:val="24"/>
          <w:szCs w:val="24"/>
          <w:lang w:eastAsia="hr-HR"/>
        </w:rPr>
        <w:t xml:space="preserve">. </w:t>
      </w:r>
      <w:r w:rsidRPr="00A154DD">
        <w:rPr>
          <w:rFonts w:ascii="Calibri" w:eastAsia="Times New Roman" w:hAnsi="Calibri" w:cs="Calibri"/>
          <w:sz w:val="24"/>
          <w:szCs w:val="24"/>
          <w:lang w:eastAsia="hr-HR"/>
        </w:rPr>
        <w:t>Ova sredstva su utrošena na trošak zbrinjavanja pasa lutalica koji su zbrinuti u objektima skloništa za životinje u Pakracu, za trošak nadzora u provedbi deratizacije i dezinsekcije u prvoj polovici godine nije pristigao niti jedan račun. Na ove akcije hvatanja, te zbrinjavanje, utrošeno je 62.153,79 kn. Provedene su i dvije akcije dezinsekcije na koje je utrošeno 66.000,00 kn, te jedna akcija deratizacije na koju je utrošeno 31.187,50 kn.</w:t>
      </w:r>
    </w:p>
    <w:p w14:paraId="46FA1FF8" w14:textId="77777777" w:rsidR="008B337A" w:rsidRDefault="008B337A" w:rsidP="008B337A">
      <w:pPr>
        <w:spacing w:after="0" w:line="240" w:lineRule="auto"/>
        <w:jc w:val="both"/>
        <w:rPr>
          <w:rFonts w:ascii="Calibri" w:eastAsia="Times New Roman" w:hAnsi="Calibri" w:cs="Calibri"/>
          <w:b/>
          <w:sz w:val="24"/>
          <w:szCs w:val="24"/>
          <w:lang w:eastAsia="hr-HR"/>
        </w:rPr>
      </w:pPr>
    </w:p>
    <w:p w14:paraId="414B1E22"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Pokazatelji uspješnosti</w:t>
      </w:r>
    </w:p>
    <w:p w14:paraId="79CFC9F3"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22"/>
        <w:gridCol w:w="1879"/>
        <w:gridCol w:w="1975"/>
        <w:gridCol w:w="1461"/>
        <w:gridCol w:w="1553"/>
        <w:gridCol w:w="898"/>
      </w:tblGrid>
      <w:tr w:rsidR="00A154DD" w:rsidRPr="00A154DD" w14:paraId="3791B11D"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837A0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EDE11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2360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3FAD9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F36E2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557A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2343D219"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4659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39FA840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Proljetna i jesenska deratizacija</w:t>
            </w:r>
          </w:p>
        </w:tc>
        <w:tc>
          <w:tcPr>
            <w:tcW w:w="0" w:type="auto"/>
            <w:tcBorders>
              <w:top w:val="single" w:sz="4" w:space="0" w:color="auto"/>
              <w:left w:val="single" w:sz="4" w:space="0" w:color="auto"/>
              <w:bottom w:val="single" w:sz="4" w:space="0" w:color="auto"/>
              <w:right w:val="single" w:sz="4" w:space="0" w:color="auto"/>
            </w:tcBorders>
            <w:hideMark/>
          </w:tcPr>
          <w:p w14:paraId="5AA82502"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hideMark/>
          </w:tcPr>
          <w:p w14:paraId="7FA0B27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2EB58E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29BF198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50 %</w:t>
            </w:r>
          </w:p>
        </w:tc>
      </w:tr>
      <w:tr w:rsidR="00A154DD" w:rsidRPr="00A154DD" w14:paraId="691B5DFE"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FD26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5498E5DB"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Dezinsekcija</w:t>
            </w:r>
          </w:p>
        </w:tc>
        <w:tc>
          <w:tcPr>
            <w:tcW w:w="0" w:type="auto"/>
            <w:tcBorders>
              <w:top w:val="single" w:sz="4" w:space="0" w:color="auto"/>
              <w:left w:val="single" w:sz="4" w:space="0" w:color="auto"/>
              <w:bottom w:val="single" w:sz="4" w:space="0" w:color="auto"/>
              <w:right w:val="single" w:sz="4" w:space="0" w:color="auto"/>
            </w:tcBorders>
            <w:hideMark/>
          </w:tcPr>
          <w:p w14:paraId="08B6F46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hideMark/>
          </w:tcPr>
          <w:p w14:paraId="6DC9DD5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743D43F8"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D657A8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67 %</w:t>
            </w:r>
          </w:p>
        </w:tc>
      </w:tr>
      <w:tr w:rsidR="00A154DD" w:rsidRPr="00A154DD" w14:paraId="3CE3B85E"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F1D355"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D45399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Hvatanje i zbrinjavanje pasa lutalica</w:t>
            </w:r>
          </w:p>
        </w:tc>
        <w:tc>
          <w:tcPr>
            <w:tcW w:w="0" w:type="auto"/>
            <w:tcBorders>
              <w:top w:val="single" w:sz="4" w:space="0" w:color="auto"/>
              <w:left w:val="single" w:sz="4" w:space="0" w:color="auto"/>
              <w:bottom w:val="single" w:sz="4" w:space="0" w:color="auto"/>
              <w:right w:val="single" w:sz="4" w:space="0" w:color="auto"/>
            </w:tcBorders>
            <w:hideMark/>
          </w:tcPr>
          <w:p w14:paraId="53BF74A1"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intervencija/god.</w:t>
            </w:r>
          </w:p>
        </w:tc>
        <w:tc>
          <w:tcPr>
            <w:tcW w:w="0" w:type="auto"/>
            <w:tcBorders>
              <w:top w:val="single" w:sz="4" w:space="0" w:color="auto"/>
              <w:left w:val="single" w:sz="4" w:space="0" w:color="auto"/>
              <w:bottom w:val="single" w:sz="4" w:space="0" w:color="auto"/>
              <w:right w:val="single" w:sz="4" w:space="0" w:color="auto"/>
            </w:tcBorders>
            <w:hideMark/>
          </w:tcPr>
          <w:p w14:paraId="72EA1A5A" w14:textId="77777777" w:rsidR="00A154DD" w:rsidRPr="00A154DD" w:rsidRDefault="00A154DD" w:rsidP="00A154DD">
            <w:pPr>
              <w:spacing w:line="240" w:lineRule="auto"/>
              <w:jc w:val="center"/>
              <w:rPr>
                <w:rFonts w:ascii="Calibri" w:hAnsi="Calibri" w:cs="Calibri"/>
                <w:color w:val="000000"/>
                <w:sz w:val="24"/>
                <w:szCs w:val="24"/>
                <w:lang w:val="en-US"/>
              </w:rPr>
            </w:pPr>
            <w:r w:rsidRPr="00A154DD">
              <w:rPr>
                <w:rFonts w:ascii="Calibri" w:hAnsi="Calibri" w:cs="Calibri"/>
                <w:color w:val="000000"/>
                <w:sz w:val="24"/>
                <w:szCs w:val="24"/>
                <w:lang w:val="en-US"/>
              </w:rPr>
              <w:t>24</w:t>
            </w:r>
          </w:p>
        </w:tc>
        <w:tc>
          <w:tcPr>
            <w:tcW w:w="0" w:type="auto"/>
            <w:tcBorders>
              <w:top w:val="single" w:sz="4" w:space="0" w:color="auto"/>
              <w:left w:val="single" w:sz="4" w:space="0" w:color="auto"/>
              <w:bottom w:val="single" w:sz="4" w:space="0" w:color="auto"/>
              <w:right w:val="single" w:sz="4" w:space="0" w:color="auto"/>
            </w:tcBorders>
            <w:hideMark/>
          </w:tcPr>
          <w:p w14:paraId="1A01F50B"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hideMark/>
          </w:tcPr>
          <w:p w14:paraId="582274B2"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67 %</w:t>
            </w:r>
          </w:p>
        </w:tc>
      </w:tr>
    </w:tbl>
    <w:p w14:paraId="0724B09D"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25982EE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3.7.2. Tekući projekt 1007 T100002  Veterinarske usluge</w:t>
      </w:r>
    </w:p>
    <w:p w14:paraId="5A4D4DA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2A80C4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 xml:space="preserve">Projekt je planiran u iznosu od 25.000,00 kn, a realiziran u prvoj polovici godine u iznosu od 1.875,00 kn. Ovim programom se subvencionira ispitivanje na </w:t>
      </w:r>
      <w:proofErr w:type="spellStart"/>
      <w:r w:rsidRPr="00A154DD">
        <w:rPr>
          <w:rFonts w:ascii="Calibri" w:eastAsia="Times New Roman" w:hAnsi="Calibri" w:cs="Calibri"/>
          <w:sz w:val="24"/>
          <w:szCs w:val="24"/>
          <w:lang w:eastAsia="hr-HR"/>
        </w:rPr>
        <w:t>trihinelu</w:t>
      </w:r>
      <w:proofErr w:type="spellEnd"/>
      <w:r w:rsidRPr="00A154DD">
        <w:rPr>
          <w:rFonts w:ascii="Calibri" w:eastAsia="Times New Roman" w:hAnsi="Calibri" w:cs="Calibri"/>
          <w:sz w:val="24"/>
          <w:szCs w:val="24"/>
          <w:lang w:eastAsia="hr-HR"/>
        </w:rPr>
        <w:t xml:space="preserve">, te se na taj način potiču mjere vezane uz sprečavanje zaraze ljudi </w:t>
      </w:r>
      <w:proofErr w:type="spellStart"/>
      <w:r w:rsidRPr="00A154DD">
        <w:rPr>
          <w:rFonts w:ascii="Calibri" w:eastAsia="Times New Roman" w:hAnsi="Calibri" w:cs="Calibri"/>
          <w:sz w:val="24"/>
          <w:szCs w:val="24"/>
          <w:lang w:eastAsia="hr-HR"/>
        </w:rPr>
        <w:t>trihinelom</w:t>
      </w:r>
      <w:proofErr w:type="spellEnd"/>
      <w:r w:rsidRPr="00A154DD">
        <w:rPr>
          <w:rFonts w:ascii="Calibri" w:eastAsia="Times New Roman" w:hAnsi="Calibri" w:cs="Calibri"/>
          <w:sz w:val="24"/>
          <w:szCs w:val="24"/>
          <w:lang w:eastAsia="hr-HR"/>
        </w:rPr>
        <w:t xml:space="preserve"> na području Grada Novske. Sufinancirano je 125 ispitivanja. Realizacija na ovoj poziciji je u pravilu velika u drugoj polovici godine u vrijeme svinjokolja.</w:t>
      </w:r>
    </w:p>
    <w:p w14:paraId="63EBE41F"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B9B5B6A"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420EEFC3"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638"/>
        <w:gridCol w:w="1756"/>
        <w:gridCol w:w="1198"/>
        <w:gridCol w:w="1796"/>
        <w:gridCol w:w="1944"/>
        <w:gridCol w:w="956"/>
      </w:tblGrid>
      <w:tr w:rsidR="00A154DD" w:rsidRPr="00A154DD" w14:paraId="418AABB1"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0E83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A9D17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D668C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7E4EF9"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84E2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CBABC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0EB26E7A" w14:textId="77777777" w:rsidTr="00D22AB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E9856E" w14:textId="77777777" w:rsidR="00A154DD" w:rsidRPr="00A154DD" w:rsidRDefault="00A154DD" w:rsidP="00A154DD">
            <w:pPr>
              <w:spacing w:line="240" w:lineRule="auto"/>
              <w:rPr>
                <w:rFonts w:ascii="Calibri" w:hAnsi="Calibri" w:cs="Calibri"/>
                <w:color w:val="000000"/>
                <w:sz w:val="24"/>
                <w:szCs w:val="24"/>
              </w:rPr>
            </w:pPr>
            <w:r w:rsidRPr="00A154DD">
              <w:rPr>
                <w:rFonts w:ascii="Calibri" w:hAnsi="Calibri" w:cs="Calibri"/>
                <w:color w:val="000000"/>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3CB0CEE3" w14:textId="77777777" w:rsidR="00A154DD" w:rsidRPr="00A154DD" w:rsidRDefault="00A154DD" w:rsidP="00A154DD">
            <w:pPr>
              <w:spacing w:line="240" w:lineRule="auto"/>
              <w:rPr>
                <w:rFonts w:ascii="Calibri" w:hAnsi="Calibri" w:cs="Calibri"/>
                <w:color w:val="000000"/>
                <w:sz w:val="24"/>
                <w:szCs w:val="24"/>
              </w:rPr>
            </w:pPr>
            <w:r w:rsidRPr="00A154DD">
              <w:rPr>
                <w:rFonts w:ascii="Calibri" w:hAnsi="Calibri" w:cs="Calibri"/>
                <w:color w:val="000000"/>
                <w:sz w:val="24"/>
                <w:szCs w:val="24"/>
              </w:rPr>
              <w:t xml:space="preserve">Ispitivanje na </w:t>
            </w:r>
            <w:proofErr w:type="spellStart"/>
            <w:r w:rsidRPr="00A154DD">
              <w:rPr>
                <w:rFonts w:ascii="Calibri" w:hAnsi="Calibri" w:cs="Calibri"/>
                <w:color w:val="000000"/>
                <w:sz w:val="24"/>
                <w:szCs w:val="24"/>
              </w:rPr>
              <w:t>trihinelu</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FDB31A" w14:textId="77777777" w:rsidR="00A154DD" w:rsidRPr="00A154DD" w:rsidRDefault="00A154DD" w:rsidP="00A154DD">
            <w:pPr>
              <w:spacing w:line="240" w:lineRule="auto"/>
              <w:rPr>
                <w:rFonts w:ascii="Calibri" w:hAnsi="Calibri" w:cs="Calibri"/>
                <w:color w:val="000000"/>
                <w:sz w:val="24"/>
                <w:szCs w:val="24"/>
              </w:rPr>
            </w:pPr>
            <w:r w:rsidRPr="00A154DD">
              <w:rPr>
                <w:rFonts w:ascii="Calibri" w:hAnsi="Calibri" w:cs="Calibri"/>
                <w:color w:val="000000"/>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50CCE814" w14:textId="77777777" w:rsidR="00A154DD" w:rsidRPr="00A154DD" w:rsidRDefault="00A154DD" w:rsidP="00A154DD">
            <w:pPr>
              <w:spacing w:line="240" w:lineRule="auto"/>
              <w:jc w:val="center"/>
              <w:rPr>
                <w:rFonts w:ascii="Calibri" w:hAnsi="Calibri" w:cs="Calibri"/>
                <w:color w:val="000000"/>
                <w:sz w:val="24"/>
                <w:szCs w:val="24"/>
              </w:rPr>
            </w:pPr>
            <w:r w:rsidRPr="00A154DD">
              <w:rPr>
                <w:rFonts w:ascii="Calibri" w:hAnsi="Calibri" w:cs="Calibri"/>
                <w:color w:val="000000"/>
                <w:sz w:val="24"/>
                <w:szCs w:val="24"/>
              </w:rPr>
              <w:t>1660</w:t>
            </w:r>
          </w:p>
        </w:tc>
        <w:tc>
          <w:tcPr>
            <w:tcW w:w="0" w:type="auto"/>
            <w:tcBorders>
              <w:top w:val="single" w:sz="4" w:space="0" w:color="auto"/>
              <w:left w:val="single" w:sz="4" w:space="0" w:color="auto"/>
              <w:bottom w:val="single" w:sz="4" w:space="0" w:color="auto"/>
              <w:right w:val="single" w:sz="4" w:space="0" w:color="auto"/>
            </w:tcBorders>
            <w:hideMark/>
          </w:tcPr>
          <w:p w14:paraId="5FF015DD" w14:textId="77777777" w:rsidR="00A154DD" w:rsidRPr="00A154DD" w:rsidRDefault="00A154DD" w:rsidP="00A154DD">
            <w:pPr>
              <w:spacing w:line="240" w:lineRule="auto"/>
              <w:jc w:val="center"/>
              <w:rPr>
                <w:rFonts w:ascii="Calibri" w:hAnsi="Calibri" w:cs="Calibri"/>
                <w:color w:val="000000"/>
                <w:sz w:val="24"/>
                <w:szCs w:val="24"/>
              </w:rPr>
            </w:pPr>
            <w:r w:rsidRPr="00A154DD">
              <w:rPr>
                <w:rFonts w:ascii="Calibri" w:hAnsi="Calibri" w:cs="Calibri"/>
                <w:color w:val="000000"/>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14:paraId="1883ADE2" w14:textId="77777777" w:rsidR="00A154DD" w:rsidRPr="00A154DD" w:rsidRDefault="00A154DD" w:rsidP="00A154DD">
            <w:pPr>
              <w:spacing w:line="240" w:lineRule="auto"/>
              <w:jc w:val="center"/>
              <w:rPr>
                <w:rFonts w:ascii="Calibri" w:hAnsi="Calibri" w:cs="Calibri"/>
                <w:color w:val="000000"/>
                <w:sz w:val="24"/>
                <w:szCs w:val="24"/>
              </w:rPr>
            </w:pPr>
            <w:r w:rsidRPr="00A154DD">
              <w:rPr>
                <w:rFonts w:ascii="Calibri" w:hAnsi="Calibri" w:cs="Calibri"/>
                <w:color w:val="000000"/>
                <w:sz w:val="24"/>
                <w:szCs w:val="24"/>
              </w:rPr>
              <w:t>7,5</w:t>
            </w:r>
          </w:p>
        </w:tc>
      </w:tr>
    </w:tbl>
    <w:p w14:paraId="6E44FAB6"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753016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3.8. Program 1028 PROSTORNO UREĐENJE I UNAPREĐENJE STANOVANJA</w:t>
      </w:r>
    </w:p>
    <w:p w14:paraId="76693B1B"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3E0D7C96"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3.8.1. Tekući projekt 1028 T100001 Geografsko-informacijski sustav</w:t>
      </w:r>
    </w:p>
    <w:p w14:paraId="2671510C"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39300EC3" w14:textId="5CE35089" w:rsidR="008B337A" w:rsidRPr="00A154DD" w:rsidRDefault="00A154DD" w:rsidP="00A154DD">
      <w:pPr>
        <w:spacing w:after="0" w:line="240" w:lineRule="auto"/>
        <w:jc w:val="both"/>
        <w:rPr>
          <w:rFonts w:ascii="Calibri" w:eastAsia="Times New Roman" w:hAnsi="Calibri" w:cs="Calibri"/>
          <w:sz w:val="24"/>
          <w:szCs w:val="24"/>
        </w:rPr>
      </w:pPr>
      <w:r w:rsidRPr="00A154DD">
        <w:rPr>
          <w:rFonts w:ascii="Calibri" w:eastAsia="Times New Roman" w:hAnsi="Calibri" w:cs="Calibri"/>
          <w:sz w:val="24"/>
          <w:szCs w:val="24"/>
          <w:lang w:eastAsia="hr-HR"/>
        </w:rPr>
        <w:t>Aktivnost je planirana u iznosu od 75.000,00 kn, te u prvoj polovici godine nije bilo realizacije na ovoj poziciji</w:t>
      </w:r>
      <w:r w:rsidRPr="00A154DD">
        <w:rPr>
          <w:rFonts w:ascii="Calibri" w:eastAsia="Times New Roman" w:hAnsi="Calibri" w:cs="Calibri"/>
          <w:sz w:val="24"/>
          <w:szCs w:val="24"/>
        </w:rPr>
        <w:t xml:space="preserve">. Aktivnost se odnosi na održavanje i ažuriranje gradskog GIS-a. Predviđeno je da se iz ovih sredstava ažuriraju podaci temeljem grafičke i knjižne baze Državne geodetske </w:t>
      </w:r>
      <w:r w:rsidRPr="00A154DD">
        <w:rPr>
          <w:rFonts w:ascii="Calibri" w:eastAsia="Times New Roman" w:hAnsi="Calibri" w:cs="Calibri"/>
          <w:sz w:val="24"/>
          <w:szCs w:val="24"/>
        </w:rPr>
        <w:lastRenderedPageBreak/>
        <w:t>uprave, kao i ažuriranje drugih podataka i nadogradnju postojećih. U prvih šest mjesec</w:t>
      </w:r>
      <w:r w:rsidR="00C60539">
        <w:rPr>
          <w:rFonts w:ascii="Calibri" w:eastAsia="Times New Roman" w:hAnsi="Calibri" w:cs="Calibri"/>
          <w:sz w:val="24"/>
          <w:szCs w:val="24"/>
        </w:rPr>
        <w:t>i provedeno je jedno ažuriranje.</w:t>
      </w:r>
    </w:p>
    <w:p w14:paraId="633FECF4" w14:textId="77777777" w:rsidR="00A154DD" w:rsidRPr="00A154DD" w:rsidRDefault="00A154DD" w:rsidP="00A154DD">
      <w:pPr>
        <w:spacing w:after="0" w:line="240" w:lineRule="auto"/>
        <w:jc w:val="both"/>
        <w:rPr>
          <w:rFonts w:ascii="Calibri" w:eastAsia="Times New Roman" w:hAnsi="Calibri" w:cs="Calibri"/>
          <w:sz w:val="24"/>
          <w:szCs w:val="24"/>
        </w:rPr>
      </w:pPr>
    </w:p>
    <w:p w14:paraId="26724354"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088DBC9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389"/>
        <w:gridCol w:w="2236"/>
        <w:gridCol w:w="1793"/>
        <w:gridCol w:w="1443"/>
        <w:gridCol w:w="1532"/>
        <w:gridCol w:w="895"/>
      </w:tblGrid>
      <w:tr w:rsidR="00A154DD" w:rsidRPr="00A154DD" w14:paraId="440BC1D6" w14:textId="77777777" w:rsidTr="00D22AB6">
        <w:tc>
          <w:tcPr>
            <w:tcW w:w="0" w:type="auto"/>
            <w:shd w:val="clear" w:color="auto" w:fill="F2F2F2" w:themeFill="background1" w:themeFillShade="F2"/>
          </w:tcPr>
          <w:p w14:paraId="4087D25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359DB21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7DC51B2D"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0DB087D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4858B5C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0E4339C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50845B4C" w14:textId="77777777" w:rsidTr="00D22AB6">
        <w:tc>
          <w:tcPr>
            <w:tcW w:w="0" w:type="auto"/>
            <w:shd w:val="clear" w:color="auto" w:fill="F2F2F2" w:themeFill="background1" w:themeFillShade="F2"/>
          </w:tcPr>
          <w:p w14:paraId="1217F9F9" w14:textId="77777777" w:rsidR="00A154DD" w:rsidRPr="00A154DD" w:rsidRDefault="00A154DD" w:rsidP="00A154DD">
            <w:pPr>
              <w:spacing w:line="240" w:lineRule="auto"/>
              <w:rPr>
                <w:rFonts w:ascii="Calibri" w:hAnsi="Calibri" w:cs="Calibri"/>
                <w:sz w:val="24"/>
                <w:szCs w:val="24"/>
              </w:rPr>
            </w:pPr>
          </w:p>
          <w:p w14:paraId="3CDD8705"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ažuriranja</w:t>
            </w:r>
          </w:p>
        </w:tc>
        <w:tc>
          <w:tcPr>
            <w:tcW w:w="0" w:type="auto"/>
          </w:tcPr>
          <w:p w14:paraId="1991A22F"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Ažuriranje baze podataka i nadogradnja gradskog GIS-a</w:t>
            </w:r>
          </w:p>
        </w:tc>
        <w:tc>
          <w:tcPr>
            <w:tcW w:w="0" w:type="auto"/>
          </w:tcPr>
          <w:p w14:paraId="0307B6FA" w14:textId="77777777" w:rsidR="00A154DD" w:rsidRPr="00A154DD" w:rsidRDefault="00A154DD" w:rsidP="00A154DD">
            <w:pPr>
              <w:spacing w:line="240" w:lineRule="auto"/>
              <w:rPr>
                <w:rFonts w:ascii="Calibri" w:hAnsi="Calibri" w:cs="Calibri"/>
                <w:sz w:val="24"/>
                <w:szCs w:val="24"/>
              </w:rPr>
            </w:pPr>
          </w:p>
          <w:p w14:paraId="5A033663"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ažuriranja/god.</w:t>
            </w:r>
          </w:p>
        </w:tc>
        <w:tc>
          <w:tcPr>
            <w:tcW w:w="0" w:type="auto"/>
          </w:tcPr>
          <w:p w14:paraId="484A5C31" w14:textId="77777777" w:rsidR="00A154DD" w:rsidRPr="00A154DD" w:rsidRDefault="00A154DD" w:rsidP="00A154DD">
            <w:pPr>
              <w:spacing w:line="240" w:lineRule="auto"/>
              <w:jc w:val="center"/>
              <w:rPr>
                <w:rFonts w:ascii="Calibri" w:hAnsi="Calibri" w:cs="Calibri"/>
                <w:sz w:val="24"/>
                <w:szCs w:val="24"/>
                <w:lang w:val="en-US"/>
              </w:rPr>
            </w:pPr>
          </w:p>
          <w:p w14:paraId="67BFA7AE"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2</w:t>
            </w:r>
          </w:p>
        </w:tc>
        <w:tc>
          <w:tcPr>
            <w:tcW w:w="0" w:type="auto"/>
          </w:tcPr>
          <w:p w14:paraId="3E909CEC" w14:textId="77777777" w:rsidR="00A154DD" w:rsidRPr="00A154DD" w:rsidRDefault="00A154DD" w:rsidP="00A154DD">
            <w:pPr>
              <w:spacing w:line="240" w:lineRule="auto"/>
              <w:jc w:val="center"/>
              <w:rPr>
                <w:rFonts w:ascii="Calibri" w:hAnsi="Calibri" w:cs="Calibri"/>
                <w:sz w:val="24"/>
                <w:szCs w:val="24"/>
                <w:lang w:val="en-US"/>
              </w:rPr>
            </w:pPr>
          </w:p>
          <w:p w14:paraId="4CE0D3FD"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1</w:t>
            </w:r>
          </w:p>
        </w:tc>
        <w:tc>
          <w:tcPr>
            <w:tcW w:w="0" w:type="auto"/>
          </w:tcPr>
          <w:p w14:paraId="68316AF9" w14:textId="77777777" w:rsidR="00A154DD" w:rsidRPr="00A154DD" w:rsidRDefault="00A154DD" w:rsidP="00A154DD">
            <w:pPr>
              <w:spacing w:line="240" w:lineRule="auto"/>
              <w:jc w:val="center"/>
              <w:rPr>
                <w:rFonts w:ascii="Calibri" w:hAnsi="Calibri" w:cs="Calibri"/>
                <w:sz w:val="24"/>
                <w:szCs w:val="24"/>
                <w:lang w:val="en-US"/>
              </w:rPr>
            </w:pPr>
          </w:p>
          <w:p w14:paraId="4AE1B909"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50 %</w:t>
            </w:r>
          </w:p>
        </w:tc>
      </w:tr>
    </w:tbl>
    <w:p w14:paraId="00AF41F6" w14:textId="77777777" w:rsidR="00A154DD" w:rsidRPr="00A154DD" w:rsidRDefault="00A154DD" w:rsidP="00A154DD">
      <w:pPr>
        <w:spacing w:after="0" w:line="240" w:lineRule="auto"/>
        <w:jc w:val="both"/>
        <w:rPr>
          <w:rFonts w:ascii="Calibri" w:eastAsia="Times New Roman" w:hAnsi="Calibri" w:cs="Calibri"/>
          <w:color w:val="0070C0"/>
          <w:sz w:val="24"/>
          <w:szCs w:val="24"/>
        </w:rPr>
      </w:pPr>
    </w:p>
    <w:p w14:paraId="5E823B8E"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3.8.2. Tekući projekt 1028 T100002 Prostorno-planska dokumentacija</w:t>
      </w:r>
    </w:p>
    <w:p w14:paraId="4533917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660C0EC"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 xml:space="preserve">Projekt je planiran u iznosu od 577.500,00 kn, a realiziran u prvoj polovici godine u iznosu od 408.625,00 kn. Kroz ovaj projekt plaćen je dio troška na izradi Idejne urbanističko-arhitektonske studije s ciljem planiranja razvoja samog grada Novske u iznosu od 166.250,00 kn i 3D izmjera naselja Nova </w:t>
      </w:r>
      <w:proofErr w:type="spellStart"/>
      <w:r w:rsidRPr="00A154DD">
        <w:rPr>
          <w:rFonts w:ascii="Calibri" w:eastAsia="Times New Roman" w:hAnsi="Calibri" w:cs="Calibri"/>
          <w:sz w:val="24"/>
          <w:szCs w:val="24"/>
          <w:lang w:eastAsia="hr-HR"/>
        </w:rPr>
        <w:t>Subocka</w:t>
      </w:r>
      <w:proofErr w:type="spellEnd"/>
      <w:r w:rsidRPr="00A154DD">
        <w:rPr>
          <w:rFonts w:ascii="Calibri" w:eastAsia="Times New Roman" w:hAnsi="Calibri" w:cs="Calibri"/>
          <w:sz w:val="24"/>
          <w:szCs w:val="24"/>
          <w:lang w:eastAsia="hr-HR"/>
        </w:rPr>
        <w:t xml:space="preserve">, Stara </w:t>
      </w:r>
      <w:proofErr w:type="spellStart"/>
      <w:r w:rsidRPr="00A154DD">
        <w:rPr>
          <w:rFonts w:ascii="Calibri" w:eastAsia="Times New Roman" w:hAnsi="Calibri" w:cs="Calibri"/>
          <w:sz w:val="24"/>
          <w:szCs w:val="24"/>
          <w:lang w:eastAsia="hr-HR"/>
        </w:rPr>
        <w:t>Subocka</w:t>
      </w:r>
      <w:proofErr w:type="spellEnd"/>
      <w:r w:rsidRPr="00A154DD">
        <w:rPr>
          <w:rFonts w:ascii="Calibri" w:eastAsia="Times New Roman" w:hAnsi="Calibri" w:cs="Calibri"/>
          <w:sz w:val="24"/>
          <w:szCs w:val="24"/>
          <w:lang w:eastAsia="hr-HR"/>
        </w:rPr>
        <w:t xml:space="preserve"> i </w:t>
      </w:r>
      <w:proofErr w:type="spellStart"/>
      <w:r w:rsidRPr="00A154DD">
        <w:rPr>
          <w:rFonts w:ascii="Calibri" w:eastAsia="Times New Roman" w:hAnsi="Calibri" w:cs="Calibri"/>
          <w:sz w:val="24"/>
          <w:szCs w:val="24"/>
          <w:lang w:eastAsia="hr-HR"/>
        </w:rPr>
        <w:t>Sigetac</w:t>
      </w:r>
      <w:proofErr w:type="spellEnd"/>
      <w:r w:rsidRPr="00A154DD">
        <w:rPr>
          <w:rFonts w:ascii="Calibri" w:eastAsia="Times New Roman" w:hAnsi="Calibri" w:cs="Calibri"/>
          <w:sz w:val="24"/>
          <w:szCs w:val="24"/>
          <w:lang w:eastAsia="hr-HR"/>
        </w:rPr>
        <w:t xml:space="preserve"> u iznosu od 242.375,00 kn. Ovom izmjerom su dobiveni podaci za obračun komunalne naknade, te 3D prikaz zgrada u spomenutim naseljima s fotografijama svake zgrade.</w:t>
      </w:r>
    </w:p>
    <w:p w14:paraId="28D60224"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351CE1D7"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3.9. Program 1029 ORGANIZIRANJE I PROVOĐENJE ZAŠTITE I SPAŠAVANJA</w:t>
      </w:r>
    </w:p>
    <w:p w14:paraId="3010C8E0"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0EF71611"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3.9.1. Aktivnost 1029 A100002 Sufinanciranje rada Vatrogasne zajednice Grada Novske</w:t>
      </w:r>
    </w:p>
    <w:p w14:paraId="381631BD"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467EF5E7" w14:textId="77777777" w:rsidR="00A154DD" w:rsidRPr="00A154DD"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Aktivnost je planirana u iznosu od 516.650,00 kn, a realizirana u prvoj polovici godine u iznosu od 277.404,67 kn. Aktivnost se realizirala kroz dvije pozicije rashoda kako slijedi:</w:t>
      </w:r>
    </w:p>
    <w:p w14:paraId="0FAC7B6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p w14:paraId="6706179F" w14:textId="77777777" w:rsidR="00A154DD" w:rsidRPr="00A154DD" w:rsidRDefault="00A154DD" w:rsidP="008A5BB1">
      <w:pPr>
        <w:numPr>
          <w:ilvl w:val="0"/>
          <w:numId w:val="17"/>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tekuće donacije u realiziranom iznosu od 202.829,98 kn za sufinanciranje redovne djelatnosti deset Dobrovoljnih vatrogasnih društava i Vatrogasne zajednice;</w:t>
      </w:r>
    </w:p>
    <w:p w14:paraId="6FC5115D" w14:textId="77777777" w:rsidR="00A154DD" w:rsidRDefault="00A154DD" w:rsidP="008A5BB1">
      <w:pPr>
        <w:numPr>
          <w:ilvl w:val="0"/>
          <w:numId w:val="17"/>
        </w:num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otplata anuiteta u realiziranom iznosu od 74.574,69 kn za podmirenje troškova otplate anuiteta i kaska za četiri kombi vozila.</w:t>
      </w:r>
    </w:p>
    <w:p w14:paraId="17956FF7" w14:textId="77777777" w:rsidR="00C60539" w:rsidRPr="00A154DD" w:rsidRDefault="00C60539" w:rsidP="00C60539">
      <w:pPr>
        <w:spacing w:after="0" w:line="240" w:lineRule="auto"/>
        <w:ind w:left="720"/>
        <w:contextualSpacing/>
        <w:jc w:val="both"/>
        <w:rPr>
          <w:rFonts w:ascii="Calibri" w:eastAsia="Calibri" w:hAnsi="Calibri" w:cs="Calibri"/>
          <w:sz w:val="24"/>
          <w:szCs w:val="24"/>
        </w:rPr>
      </w:pPr>
    </w:p>
    <w:p w14:paraId="76381E7C"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61F6651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3"/>
        <w:gridCol w:w="2044"/>
        <w:gridCol w:w="1958"/>
        <w:gridCol w:w="1411"/>
        <w:gridCol w:w="1493"/>
        <w:gridCol w:w="889"/>
      </w:tblGrid>
      <w:tr w:rsidR="00A154DD" w:rsidRPr="00A154DD" w14:paraId="077228C7" w14:textId="77777777" w:rsidTr="00D22AB6">
        <w:tc>
          <w:tcPr>
            <w:tcW w:w="0" w:type="auto"/>
            <w:shd w:val="clear" w:color="auto" w:fill="F2F2F2" w:themeFill="background1" w:themeFillShade="F2"/>
          </w:tcPr>
          <w:p w14:paraId="44903E4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6CB2025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041151BA"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2778F901"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66F56A30"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6FF79092"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14BE85A5" w14:textId="77777777" w:rsidTr="00D22AB6">
        <w:tc>
          <w:tcPr>
            <w:tcW w:w="0" w:type="auto"/>
            <w:shd w:val="clear" w:color="auto" w:fill="F2F2F2" w:themeFill="background1" w:themeFillShade="F2"/>
          </w:tcPr>
          <w:p w14:paraId="419317F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430AFEA6"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Intervencije u sprečavanju požara i drugih nepogoda</w:t>
            </w:r>
          </w:p>
        </w:tc>
        <w:tc>
          <w:tcPr>
            <w:tcW w:w="0" w:type="auto"/>
          </w:tcPr>
          <w:p w14:paraId="17D80EA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Broj intervencija/god.</w:t>
            </w:r>
          </w:p>
        </w:tc>
        <w:tc>
          <w:tcPr>
            <w:tcW w:w="0" w:type="auto"/>
          </w:tcPr>
          <w:p w14:paraId="56B80406"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35</w:t>
            </w:r>
          </w:p>
        </w:tc>
        <w:tc>
          <w:tcPr>
            <w:tcW w:w="0" w:type="auto"/>
          </w:tcPr>
          <w:p w14:paraId="6C7F39B6"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10</w:t>
            </w:r>
          </w:p>
        </w:tc>
        <w:tc>
          <w:tcPr>
            <w:tcW w:w="0" w:type="auto"/>
          </w:tcPr>
          <w:p w14:paraId="67D5EBA8"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29 %</w:t>
            </w:r>
          </w:p>
        </w:tc>
      </w:tr>
    </w:tbl>
    <w:p w14:paraId="6C19B6D9" w14:textId="77777777" w:rsidR="00A154DD" w:rsidRPr="00A154DD" w:rsidRDefault="00A154DD" w:rsidP="00A154DD">
      <w:pPr>
        <w:spacing w:after="0" w:line="240" w:lineRule="auto"/>
        <w:jc w:val="both"/>
        <w:rPr>
          <w:rFonts w:ascii="Calibri" w:eastAsia="Times New Roman" w:hAnsi="Calibri" w:cs="Calibri"/>
          <w:color w:val="0070C0"/>
          <w:sz w:val="24"/>
          <w:szCs w:val="24"/>
          <w:lang w:eastAsia="hr-HR"/>
        </w:rPr>
      </w:pPr>
    </w:p>
    <w:p w14:paraId="68A9CD69" w14:textId="77777777" w:rsidR="0053198E" w:rsidRDefault="0053198E" w:rsidP="00A154DD">
      <w:pPr>
        <w:spacing w:after="0" w:line="240" w:lineRule="auto"/>
        <w:jc w:val="both"/>
        <w:rPr>
          <w:rFonts w:ascii="Calibri" w:eastAsia="Times New Roman" w:hAnsi="Calibri" w:cs="Calibri"/>
          <w:b/>
          <w:sz w:val="24"/>
          <w:szCs w:val="24"/>
          <w:lang w:eastAsia="hr-HR"/>
        </w:rPr>
      </w:pPr>
    </w:p>
    <w:p w14:paraId="4EBC4A3A" w14:textId="77777777" w:rsidR="0053198E" w:rsidRDefault="0053198E" w:rsidP="00A154DD">
      <w:pPr>
        <w:spacing w:after="0" w:line="240" w:lineRule="auto"/>
        <w:jc w:val="both"/>
        <w:rPr>
          <w:rFonts w:ascii="Calibri" w:eastAsia="Times New Roman" w:hAnsi="Calibri" w:cs="Calibri"/>
          <w:b/>
          <w:sz w:val="24"/>
          <w:szCs w:val="24"/>
          <w:lang w:eastAsia="hr-HR"/>
        </w:rPr>
      </w:pPr>
    </w:p>
    <w:p w14:paraId="30418972" w14:textId="77777777" w:rsidR="0053198E" w:rsidRDefault="0053198E" w:rsidP="00A154DD">
      <w:pPr>
        <w:spacing w:after="0" w:line="240" w:lineRule="auto"/>
        <w:jc w:val="both"/>
        <w:rPr>
          <w:rFonts w:ascii="Calibri" w:eastAsia="Times New Roman" w:hAnsi="Calibri" w:cs="Calibri"/>
          <w:b/>
          <w:sz w:val="24"/>
          <w:szCs w:val="24"/>
          <w:lang w:eastAsia="hr-HR"/>
        </w:rPr>
      </w:pPr>
    </w:p>
    <w:p w14:paraId="31888D9B"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3.9.2. Aktivnost 1029 A100003 Sufinanciranje rada HGSS Stanica Novska</w:t>
      </w:r>
    </w:p>
    <w:p w14:paraId="5EAD4700"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8A742AE" w14:textId="60F06B78" w:rsidR="00A154DD" w:rsidRPr="0053198E" w:rsidRDefault="00A154DD" w:rsidP="00A154DD">
      <w:pPr>
        <w:spacing w:after="0" w:line="240" w:lineRule="auto"/>
        <w:jc w:val="both"/>
        <w:rPr>
          <w:rFonts w:ascii="Calibri" w:eastAsia="Times New Roman" w:hAnsi="Calibri" w:cs="Calibri"/>
          <w:sz w:val="24"/>
          <w:szCs w:val="24"/>
          <w:lang w:eastAsia="hr-HR"/>
        </w:rPr>
      </w:pPr>
      <w:r w:rsidRPr="00A154DD">
        <w:rPr>
          <w:rFonts w:ascii="Calibri" w:eastAsia="Times New Roman" w:hAnsi="Calibri" w:cs="Calibri"/>
          <w:sz w:val="24"/>
          <w:szCs w:val="24"/>
          <w:lang w:eastAsia="hr-HR"/>
        </w:rPr>
        <w:t>Projektom su planirana sredstva u iznosu od 30.000,00 kn, te u prvoj polovici godine nije bilo realizacije. Sredstva služe HGSS stanici Novska za podmirenje troškova otplate kredita za nabavu terenskog vozila, troškove goriva, nabavu op</w:t>
      </w:r>
      <w:r w:rsidR="0053198E">
        <w:rPr>
          <w:rFonts w:ascii="Calibri" w:eastAsia="Times New Roman" w:hAnsi="Calibri" w:cs="Calibri"/>
          <w:sz w:val="24"/>
          <w:szCs w:val="24"/>
          <w:lang w:eastAsia="hr-HR"/>
        </w:rPr>
        <w:t xml:space="preserve">reme i druge redovne troškove. </w:t>
      </w:r>
    </w:p>
    <w:p w14:paraId="03B31AD2" w14:textId="77777777" w:rsidR="008B337A" w:rsidRDefault="008B337A" w:rsidP="008B337A">
      <w:pPr>
        <w:spacing w:after="0" w:line="240" w:lineRule="auto"/>
        <w:jc w:val="both"/>
        <w:rPr>
          <w:rFonts w:ascii="Calibri" w:eastAsia="Times New Roman" w:hAnsi="Calibri" w:cs="Calibri"/>
          <w:b/>
          <w:sz w:val="24"/>
          <w:szCs w:val="24"/>
          <w:lang w:eastAsia="hr-HR"/>
        </w:rPr>
      </w:pPr>
    </w:p>
    <w:p w14:paraId="63B5BCB7"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Pokazatelj uspješnosti</w:t>
      </w:r>
    </w:p>
    <w:p w14:paraId="4E159877"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508"/>
        <w:gridCol w:w="1954"/>
        <w:gridCol w:w="1968"/>
        <w:gridCol w:w="1438"/>
        <w:gridCol w:w="1526"/>
        <w:gridCol w:w="894"/>
      </w:tblGrid>
      <w:tr w:rsidR="00A154DD" w:rsidRPr="00A154DD" w14:paraId="3FE1DFE7" w14:textId="77777777" w:rsidTr="00D22AB6">
        <w:tc>
          <w:tcPr>
            <w:tcW w:w="0" w:type="auto"/>
            <w:shd w:val="clear" w:color="auto" w:fill="F2F2F2" w:themeFill="background1" w:themeFillShade="F2"/>
          </w:tcPr>
          <w:p w14:paraId="2D86DAD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2986E44B"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36F0D7D4"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5094BDE6"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7546113E"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2021.</w:t>
            </w:r>
          </w:p>
        </w:tc>
        <w:tc>
          <w:tcPr>
            <w:tcW w:w="0" w:type="auto"/>
            <w:shd w:val="clear" w:color="auto" w:fill="F2F2F2" w:themeFill="background1" w:themeFillShade="F2"/>
          </w:tcPr>
          <w:p w14:paraId="1C107EE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7B4143CE" w14:textId="77777777" w:rsidTr="00D22AB6">
        <w:tc>
          <w:tcPr>
            <w:tcW w:w="0" w:type="auto"/>
            <w:shd w:val="clear" w:color="auto" w:fill="F2F2F2" w:themeFill="background1" w:themeFillShade="F2"/>
          </w:tcPr>
          <w:p w14:paraId="5757754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513B5F97"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Intervencije u spašavanju unesrećenih i sl.</w:t>
            </w:r>
          </w:p>
        </w:tc>
        <w:tc>
          <w:tcPr>
            <w:tcW w:w="0" w:type="auto"/>
          </w:tcPr>
          <w:p w14:paraId="6DCEF72C"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Broj intervencija/god.</w:t>
            </w:r>
          </w:p>
        </w:tc>
        <w:tc>
          <w:tcPr>
            <w:tcW w:w="0" w:type="auto"/>
          </w:tcPr>
          <w:p w14:paraId="37ED5297"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80</w:t>
            </w:r>
          </w:p>
        </w:tc>
        <w:tc>
          <w:tcPr>
            <w:tcW w:w="0" w:type="auto"/>
          </w:tcPr>
          <w:p w14:paraId="26862B39"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38</w:t>
            </w:r>
          </w:p>
        </w:tc>
        <w:tc>
          <w:tcPr>
            <w:tcW w:w="0" w:type="auto"/>
          </w:tcPr>
          <w:p w14:paraId="0434DE50"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48 %</w:t>
            </w:r>
          </w:p>
        </w:tc>
      </w:tr>
    </w:tbl>
    <w:p w14:paraId="11D31E2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6B37F88F"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t>3.9.3. Aktivnost 1029 A100004  Civilna zaštita</w:t>
      </w:r>
    </w:p>
    <w:p w14:paraId="5D47699A"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p>
    <w:p w14:paraId="17AB2944" w14:textId="77777777" w:rsidR="00A154DD" w:rsidRPr="00A154DD" w:rsidRDefault="00A154DD" w:rsidP="00A154DD">
      <w:pPr>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sz w:val="24"/>
          <w:szCs w:val="24"/>
          <w:lang w:eastAsia="hr-HR"/>
        </w:rPr>
        <w:t>Projekt je planiran u iznosu od 10.000,00 kn, te je u prvoj polovici godine realiziran u iznosu od 3.500,00 kn. Ovim sredstvima plaćena je zadnja rata troška izrade Plana razvoja sustava civilne zaštite i Procjene ugroženosti od požara.</w:t>
      </w:r>
      <w:r w:rsidRPr="00A154DD">
        <w:rPr>
          <w:rFonts w:ascii="Calibri" w:eastAsia="Times New Roman" w:hAnsi="Calibri" w:cs="Calibri"/>
          <w:b/>
          <w:sz w:val="24"/>
          <w:szCs w:val="24"/>
          <w:lang w:eastAsia="hr-HR"/>
        </w:rPr>
        <w:t xml:space="preserve"> </w:t>
      </w:r>
      <w:r w:rsidRPr="00A154DD">
        <w:rPr>
          <w:rFonts w:ascii="Calibri" w:eastAsia="Times New Roman" w:hAnsi="Calibri" w:cs="Calibri"/>
          <w:sz w:val="24"/>
          <w:szCs w:val="24"/>
          <w:lang w:eastAsia="hr-HR"/>
        </w:rPr>
        <w:t xml:space="preserve">Ovom aktivnošću planiraju se sredstva za rashode koji mogu nastati uslijed neočekivanih okolnosti (elementarna nepogoda, </w:t>
      </w:r>
      <w:proofErr w:type="spellStart"/>
      <w:r w:rsidRPr="00A154DD">
        <w:rPr>
          <w:rFonts w:ascii="Calibri" w:eastAsia="Times New Roman" w:hAnsi="Calibri" w:cs="Calibri"/>
          <w:sz w:val="24"/>
          <w:szCs w:val="24"/>
          <w:lang w:eastAsia="hr-HR"/>
        </w:rPr>
        <w:t>pandemija</w:t>
      </w:r>
      <w:proofErr w:type="spellEnd"/>
      <w:r w:rsidRPr="00A154DD">
        <w:rPr>
          <w:rFonts w:ascii="Calibri" w:eastAsia="Times New Roman" w:hAnsi="Calibri" w:cs="Calibri"/>
          <w:sz w:val="24"/>
          <w:szCs w:val="24"/>
          <w:lang w:eastAsia="hr-HR"/>
        </w:rPr>
        <w:t xml:space="preserve"> i sl.).</w:t>
      </w:r>
    </w:p>
    <w:p w14:paraId="1C5AD3E5" w14:textId="77777777" w:rsidR="00A154DD" w:rsidRPr="00A154DD" w:rsidRDefault="00A154DD" w:rsidP="00A154DD">
      <w:pPr>
        <w:spacing w:after="0" w:line="240" w:lineRule="auto"/>
        <w:jc w:val="both"/>
        <w:rPr>
          <w:rFonts w:ascii="Calibri" w:eastAsia="Times New Roman" w:hAnsi="Calibri" w:cs="Calibri"/>
          <w:b/>
          <w:color w:val="0070C0"/>
          <w:sz w:val="24"/>
          <w:szCs w:val="24"/>
          <w:lang w:eastAsia="hr-HR"/>
        </w:rPr>
      </w:pPr>
    </w:p>
    <w:p w14:paraId="637FC8E3" w14:textId="77777777" w:rsidR="00A154DD" w:rsidRPr="00A154DD" w:rsidRDefault="00A154DD" w:rsidP="00A154DD">
      <w:pPr>
        <w:spacing w:after="0" w:line="240" w:lineRule="auto"/>
        <w:jc w:val="both"/>
        <w:rPr>
          <w:rFonts w:ascii="Calibri" w:eastAsia="Times New Roman" w:hAnsi="Calibri" w:cs="Calibri"/>
          <w:b/>
          <w:sz w:val="24"/>
          <w:szCs w:val="24"/>
        </w:rPr>
      </w:pPr>
      <w:r w:rsidRPr="00A154DD">
        <w:rPr>
          <w:rFonts w:ascii="Calibri" w:eastAsia="Times New Roman" w:hAnsi="Calibri" w:cs="Calibri"/>
          <w:b/>
          <w:sz w:val="24"/>
          <w:szCs w:val="24"/>
        </w:rPr>
        <w:t>3.10. Program 1035 CAMPUS GAMING INDUSTRIJE</w:t>
      </w:r>
    </w:p>
    <w:p w14:paraId="384A9E5B" w14:textId="77777777" w:rsidR="00A154DD" w:rsidRPr="00A154DD" w:rsidRDefault="00A154DD" w:rsidP="00A154DD">
      <w:pPr>
        <w:spacing w:after="0" w:line="240" w:lineRule="auto"/>
        <w:jc w:val="both"/>
        <w:rPr>
          <w:rFonts w:ascii="Calibri" w:eastAsia="Times New Roman" w:hAnsi="Calibri" w:cs="Calibri"/>
          <w:sz w:val="24"/>
          <w:szCs w:val="24"/>
        </w:rPr>
      </w:pPr>
    </w:p>
    <w:p w14:paraId="21A9E67F" w14:textId="77777777" w:rsidR="00A154DD" w:rsidRPr="00A154DD" w:rsidRDefault="00A154DD" w:rsidP="00A154DD">
      <w:pPr>
        <w:spacing w:after="0" w:line="240" w:lineRule="auto"/>
        <w:jc w:val="both"/>
        <w:rPr>
          <w:rFonts w:ascii="Calibri" w:eastAsia="Times New Roman" w:hAnsi="Calibri" w:cs="Calibri"/>
          <w:b/>
          <w:sz w:val="24"/>
          <w:szCs w:val="24"/>
        </w:rPr>
      </w:pPr>
      <w:r w:rsidRPr="00A154DD">
        <w:rPr>
          <w:rFonts w:ascii="Calibri" w:eastAsia="Times New Roman" w:hAnsi="Calibri" w:cs="Calibri"/>
          <w:b/>
          <w:sz w:val="24"/>
          <w:szCs w:val="24"/>
        </w:rPr>
        <w:t xml:space="preserve">3.10.1. Kapitalni projekt 1035 K100001 Razvoj </w:t>
      </w:r>
      <w:proofErr w:type="spellStart"/>
      <w:r w:rsidRPr="00A154DD">
        <w:rPr>
          <w:rFonts w:ascii="Calibri" w:eastAsia="Times New Roman" w:hAnsi="Calibri" w:cs="Calibri"/>
          <w:b/>
          <w:sz w:val="24"/>
          <w:szCs w:val="24"/>
        </w:rPr>
        <w:t>gaming</w:t>
      </w:r>
      <w:proofErr w:type="spellEnd"/>
      <w:r w:rsidRPr="00A154DD">
        <w:rPr>
          <w:rFonts w:ascii="Calibri" w:eastAsia="Times New Roman" w:hAnsi="Calibri" w:cs="Calibri"/>
          <w:b/>
          <w:sz w:val="24"/>
          <w:szCs w:val="24"/>
        </w:rPr>
        <w:t xml:space="preserve"> industrije</w:t>
      </w:r>
    </w:p>
    <w:p w14:paraId="0DFC5D06" w14:textId="77777777" w:rsidR="00A154DD" w:rsidRPr="00A154DD" w:rsidRDefault="00A154DD" w:rsidP="00A154DD">
      <w:pPr>
        <w:spacing w:after="0" w:line="240" w:lineRule="auto"/>
        <w:jc w:val="both"/>
        <w:rPr>
          <w:rFonts w:ascii="Calibri" w:eastAsia="Times New Roman" w:hAnsi="Calibri" w:cs="Calibri"/>
          <w:b/>
          <w:sz w:val="24"/>
          <w:szCs w:val="24"/>
        </w:rPr>
      </w:pPr>
    </w:p>
    <w:p w14:paraId="25895C37" w14:textId="77777777" w:rsidR="00A154DD" w:rsidRPr="00A154DD" w:rsidRDefault="00A154DD" w:rsidP="00A154DD">
      <w:pPr>
        <w:spacing w:after="0" w:line="240" w:lineRule="auto"/>
        <w:jc w:val="both"/>
        <w:rPr>
          <w:rFonts w:ascii="Calibri" w:eastAsia="Times New Roman" w:hAnsi="Calibri" w:cs="Calibri"/>
          <w:b/>
          <w:sz w:val="24"/>
          <w:szCs w:val="24"/>
        </w:rPr>
      </w:pPr>
      <w:r w:rsidRPr="00A154DD">
        <w:rPr>
          <w:rFonts w:ascii="Calibri" w:eastAsia="Times New Roman" w:hAnsi="Calibri" w:cs="Calibri"/>
          <w:sz w:val="24"/>
          <w:szCs w:val="24"/>
        </w:rPr>
        <w:t xml:space="preserve"> Projekt je planiran u iznosu od 892.000,00 kn, te u </w:t>
      </w:r>
      <w:r w:rsidRPr="00A154DD">
        <w:rPr>
          <w:rFonts w:ascii="Calibri" w:eastAsia="Times New Roman" w:hAnsi="Calibri" w:cs="Calibri"/>
          <w:sz w:val="24"/>
          <w:szCs w:val="24"/>
          <w:lang w:eastAsia="hr-HR"/>
        </w:rPr>
        <w:t>prvoj polovici godine nije bilo realizacije</w:t>
      </w:r>
      <w:r w:rsidRPr="00A154DD">
        <w:rPr>
          <w:rFonts w:ascii="Calibri" w:eastAsia="Times New Roman" w:hAnsi="Calibri" w:cs="Calibri"/>
          <w:sz w:val="24"/>
          <w:szCs w:val="24"/>
        </w:rPr>
        <w:t xml:space="preserve">. Sredstva su planirana za otkup zemljišta potrebnog za gradnju Centra </w:t>
      </w:r>
      <w:proofErr w:type="spellStart"/>
      <w:r w:rsidRPr="00A154DD">
        <w:rPr>
          <w:rFonts w:ascii="Calibri" w:eastAsia="Times New Roman" w:hAnsi="Calibri" w:cs="Calibri"/>
          <w:sz w:val="24"/>
          <w:szCs w:val="24"/>
        </w:rPr>
        <w:t>gaming</w:t>
      </w:r>
      <w:proofErr w:type="spellEnd"/>
      <w:r w:rsidRPr="00A154DD">
        <w:rPr>
          <w:rFonts w:ascii="Calibri" w:eastAsia="Times New Roman" w:hAnsi="Calibri" w:cs="Calibri"/>
          <w:sz w:val="24"/>
          <w:szCs w:val="24"/>
        </w:rPr>
        <w:t xml:space="preserve"> industrije od Republike Hrvatske i fizičkih osoba.</w:t>
      </w:r>
    </w:p>
    <w:p w14:paraId="21A363D4" w14:textId="77777777" w:rsidR="00A154DD" w:rsidRPr="00A154DD" w:rsidRDefault="00A154DD" w:rsidP="00A154DD">
      <w:pPr>
        <w:spacing w:after="0" w:line="240" w:lineRule="auto"/>
        <w:jc w:val="both"/>
        <w:rPr>
          <w:rFonts w:ascii="Calibri" w:eastAsia="Times New Roman" w:hAnsi="Calibri" w:cs="Calibri"/>
          <w:b/>
          <w:sz w:val="24"/>
          <w:szCs w:val="24"/>
        </w:rPr>
      </w:pPr>
    </w:p>
    <w:p w14:paraId="14397830" w14:textId="77777777" w:rsidR="00A154DD" w:rsidRPr="00A154DD" w:rsidRDefault="00A154DD" w:rsidP="00A154DD">
      <w:pPr>
        <w:spacing w:after="0" w:line="240" w:lineRule="auto"/>
        <w:jc w:val="both"/>
        <w:rPr>
          <w:rFonts w:ascii="Calibri" w:eastAsia="Times New Roman" w:hAnsi="Calibri" w:cs="Calibri"/>
          <w:b/>
          <w:sz w:val="24"/>
          <w:szCs w:val="24"/>
        </w:rPr>
      </w:pPr>
      <w:r w:rsidRPr="00A154DD">
        <w:rPr>
          <w:rFonts w:ascii="Calibri" w:eastAsia="Calibri" w:hAnsi="Calibri" w:cs="Calibri"/>
          <w:b/>
          <w:sz w:val="24"/>
          <w:szCs w:val="24"/>
        </w:rPr>
        <w:t>JAVNA VATROGASNA POSTROJBA GRADA NOVSKE</w:t>
      </w:r>
    </w:p>
    <w:p w14:paraId="7BC47771" w14:textId="77777777" w:rsidR="00A154DD" w:rsidRPr="00A154DD" w:rsidRDefault="00A154DD" w:rsidP="00A154DD">
      <w:pPr>
        <w:spacing w:after="0" w:line="240" w:lineRule="auto"/>
        <w:jc w:val="both"/>
        <w:rPr>
          <w:rFonts w:ascii="Calibri" w:eastAsia="Times New Roman" w:hAnsi="Calibri" w:cs="Calibri"/>
          <w:b/>
          <w:sz w:val="24"/>
          <w:szCs w:val="24"/>
          <w:lang w:val="en-US" w:eastAsia="hr-HR"/>
        </w:rPr>
      </w:pPr>
    </w:p>
    <w:p w14:paraId="3B27181F" w14:textId="77777777" w:rsidR="00A154DD" w:rsidRPr="00A154DD" w:rsidRDefault="00A154DD" w:rsidP="00A154DD">
      <w:pPr>
        <w:shd w:val="clear" w:color="auto" w:fill="DDD9C3"/>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t>Prikaz programa Javne vatrogasne postrojbe Grada Novske</w:t>
      </w:r>
    </w:p>
    <w:p w14:paraId="65D530A8" w14:textId="77777777" w:rsidR="00A154DD" w:rsidRPr="00A154DD" w:rsidRDefault="00A154DD" w:rsidP="00A154DD">
      <w:pPr>
        <w:spacing w:after="0" w:line="240" w:lineRule="auto"/>
        <w:jc w:val="both"/>
        <w:rPr>
          <w:rFonts w:ascii="Calibri" w:eastAsia="Calibri" w:hAnsi="Calibri" w:cs="Calibri"/>
          <w:b/>
          <w:sz w:val="24"/>
          <w:szCs w:val="24"/>
        </w:rPr>
      </w:pPr>
    </w:p>
    <w:tbl>
      <w:tblPr>
        <w:tblStyle w:val="Reetkatablice4"/>
        <w:tblW w:w="9464" w:type="dxa"/>
        <w:tblLook w:val="04A0" w:firstRow="1" w:lastRow="0" w:firstColumn="1" w:lastColumn="0" w:noHBand="0" w:noVBand="1"/>
      </w:tblPr>
      <w:tblGrid>
        <w:gridCol w:w="842"/>
        <w:gridCol w:w="1742"/>
        <w:gridCol w:w="2692"/>
        <w:gridCol w:w="1596"/>
        <w:gridCol w:w="1600"/>
        <w:gridCol w:w="992"/>
      </w:tblGrid>
      <w:tr w:rsidR="00A154DD" w:rsidRPr="00A154DD" w14:paraId="01C1795F" w14:textId="77777777" w:rsidTr="00D22AB6">
        <w:trPr>
          <w:trHeight w:val="584"/>
        </w:trPr>
        <w:tc>
          <w:tcPr>
            <w:tcW w:w="842" w:type="dxa"/>
            <w:shd w:val="clear" w:color="auto" w:fill="D9D9D9" w:themeFill="background1" w:themeFillShade="D9"/>
            <w:vAlign w:val="center"/>
          </w:tcPr>
          <w:p w14:paraId="3EB87D3D"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Redni broj</w:t>
            </w:r>
          </w:p>
        </w:tc>
        <w:tc>
          <w:tcPr>
            <w:tcW w:w="1742" w:type="dxa"/>
            <w:shd w:val="clear" w:color="auto" w:fill="D9D9D9" w:themeFill="background1" w:themeFillShade="D9"/>
            <w:vAlign w:val="center"/>
          </w:tcPr>
          <w:p w14:paraId="46A96FB1"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Brojčana oznaka programa u proračunu za 2022.</w:t>
            </w:r>
          </w:p>
        </w:tc>
        <w:tc>
          <w:tcPr>
            <w:tcW w:w="2692" w:type="dxa"/>
            <w:shd w:val="clear" w:color="auto" w:fill="D9D9D9" w:themeFill="background1" w:themeFillShade="D9"/>
            <w:vAlign w:val="center"/>
          </w:tcPr>
          <w:p w14:paraId="6D2EADAB"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Naziv programa</w:t>
            </w:r>
          </w:p>
        </w:tc>
        <w:tc>
          <w:tcPr>
            <w:tcW w:w="1596" w:type="dxa"/>
            <w:shd w:val="clear" w:color="auto" w:fill="D9D9D9" w:themeFill="background1" w:themeFillShade="D9"/>
            <w:vAlign w:val="center"/>
          </w:tcPr>
          <w:p w14:paraId="32C96731"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Plan</w:t>
            </w:r>
          </w:p>
        </w:tc>
        <w:tc>
          <w:tcPr>
            <w:tcW w:w="1600" w:type="dxa"/>
            <w:shd w:val="clear" w:color="auto" w:fill="D9D9D9" w:themeFill="background1" w:themeFillShade="D9"/>
            <w:vAlign w:val="center"/>
          </w:tcPr>
          <w:p w14:paraId="73889631"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Izvršenje</w:t>
            </w:r>
          </w:p>
        </w:tc>
        <w:tc>
          <w:tcPr>
            <w:tcW w:w="992" w:type="dxa"/>
            <w:shd w:val="clear" w:color="auto" w:fill="D9D9D9" w:themeFill="background1" w:themeFillShade="D9"/>
            <w:vAlign w:val="center"/>
          </w:tcPr>
          <w:p w14:paraId="59F6DC5F"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Indeks</w:t>
            </w:r>
          </w:p>
          <w:p w14:paraId="6E710B0A"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w:t>
            </w:r>
          </w:p>
        </w:tc>
      </w:tr>
      <w:tr w:rsidR="00A154DD" w:rsidRPr="00A154DD" w14:paraId="71743DBC" w14:textId="77777777" w:rsidTr="00D22AB6">
        <w:trPr>
          <w:trHeight w:val="571"/>
        </w:trPr>
        <w:tc>
          <w:tcPr>
            <w:tcW w:w="842" w:type="dxa"/>
          </w:tcPr>
          <w:p w14:paraId="0B2CDE8A" w14:textId="77777777" w:rsidR="00A96A04" w:rsidRDefault="00A96A04" w:rsidP="00A154DD">
            <w:pPr>
              <w:spacing w:line="240" w:lineRule="auto"/>
              <w:jc w:val="center"/>
              <w:rPr>
                <w:rFonts w:ascii="Calibri" w:eastAsia="Calibri" w:hAnsi="Calibri" w:cs="Calibri"/>
                <w:sz w:val="24"/>
                <w:szCs w:val="24"/>
              </w:rPr>
            </w:pPr>
          </w:p>
          <w:p w14:paraId="7659D300"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w:t>
            </w:r>
          </w:p>
        </w:tc>
        <w:tc>
          <w:tcPr>
            <w:tcW w:w="1742" w:type="dxa"/>
          </w:tcPr>
          <w:p w14:paraId="53620B34" w14:textId="77777777" w:rsidR="00A96A04" w:rsidRDefault="00A96A04" w:rsidP="00A154DD">
            <w:pPr>
              <w:spacing w:line="240" w:lineRule="auto"/>
              <w:jc w:val="center"/>
              <w:rPr>
                <w:rFonts w:ascii="Calibri" w:eastAsia="Calibri" w:hAnsi="Calibri" w:cs="Calibri"/>
                <w:sz w:val="24"/>
                <w:szCs w:val="24"/>
              </w:rPr>
            </w:pPr>
          </w:p>
          <w:p w14:paraId="6F00AE9F"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1029</w:t>
            </w:r>
          </w:p>
        </w:tc>
        <w:tc>
          <w:tcPr>
            <w:tcW w:w="2692" w:type="dxa"/>
          </w:tcPr>
          <w:p w14:paraId="0837F1D7"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Organiziranje i provođenje zaštite i spašavanja</w:t>
            </w:r>
          </w:p>
        </w:tc>
        <w:tc>
          <w:tcPr>
            <w:tcW w:w="1596" w:type="dxa"/>
          </w:tcPr>
          <w:p w14:paraId="7354B722" w14:textId="77777777" w:rsidR="00A96A04" w:rsidRDefault="00A96A04" w:rsidP="00A154DD">
            <w:pPr>
              <w:spacing w:line="240" w:lineRule="auto"/>
              <w:jc w:val="right"/>
              <w:rPr>
                <w:rFonts w:ascii="Calibri" w:eastAsia="Calibri" w:hAnsi="Calibri" w:cs="Calibri"/>
                <w:sz w:val="24"/>
                <w:szCs w:val="24"/>
              </w:rPr>
            </w:pPr>
          </w:p>
          <w:p w14:paraId="6545841E"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4.191.082,00</w:t>
            </w:r>
          </w:p>
        </w:tc>
        <w:tc>
          <w:tcPr>
            <w:tcW w:w="1600" w:type="dxa"/>
          </w:tcPr>
          <w:p w14:paraId="14028D1D" w14:textId="77777777" w:rsidR="00A96A04" w:rsidRDefault="00A96A04" w:rsidP="00A154DD">
            <w:pPr>
              <w:spacing w:line="240" w:lineRule="auto"/>
              <w:jc w:val="right"/>
              <w:rPr>
                <w:rFonts w:ascii="Calibri" w:eastAsia="Calibri" w:hAnsi="Calibri" w:cs="Calibri"/>
                <w:sz w:val="24"/>
                <w:szCs w:val="24"/>
              </w:rPr>
            </w:pPr>
          </w:p>
          <w:p w14:paraId="36EA69E3"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1.303.171,57</w:t>
            </w:r>
          </w:p>
        </w:tc>
        <w:tc>
          <w:tcPr>
            <w:tcW w:w="992" w:type="dxa"/>
          </w:tcPr>
          <w:p w14:paraId="40EC4B74" w14:textId="77777777" w:rsidR="00A96A04" w:rsidRDefault="00A96A04" w:rsidP="00A154DD">
            <w:pPr>
              <w:spacing w:line="240" w:lineRule="auto"/>
              <w:jc w:val="right"/>
              <w:rPr>
                <w:rFonts w:ascii="Calibri" w:eastAsia="Calibri" w:hAnsi="Calibri" w:cs="Calibri"/>
                <w:sz w:val="24"/>
                <w:szCs w:val="24"/>
              </w:rPr>
            </w:pPr>
          </w:p>
          <w:p w14:paraId="59ECEE06" w14:textId="77777777" w:rsidR="00A154DD" w:rsidRPr="00A154DD" w:rsidRDefault="00A154DD" w:rsidP="00A154DD">
            <w:pPr>
              <w:spacing w:line="240" w:lineRule="auto"/>
              <w:jc w:val="right"/>
              <w:rPr>
                <w:rFonts w:ascii="Calibri" w:eastAsia="Calibri" w:hAnsi="Calibri" w:cs="Calibri"/>
                <w:sz w:val="24"/>
                <w:szCs w:val="24"/>
              </w:rPr>
            </w:pPr>
            <w:r w:rsidRPr="00A154DD">
              <w:rPr>
                <w:rFonts w:ascii="Calibri" w:eastAsia="Calibri" w:hAnsi="Calibri" w:cs="Calibri"/>
                <w:sz w:val="24"/>
                <w:szCs w:val="24"/>
              </w:rPr>
              <w:t>31,09</w:t>
            </w:r>
          </w:p>
        </w:tc>
      </w:tr>
      <w:tr w:rsidR="00A154DD" w:rsidRPr="00A154DD" w14:paraId="3E9F66B1" w14:textId="77777777" w:rsidTr="00D22AB6">
        <w:trPr>
          <w:trHeight w:val="571"/>
        </w:trPr>
        <w:tc>
          <w:tcPr>
            <w:tcW w:w="842" w:type="dxa"/>
            <w:shd w:val="clear" w:color="auto" w:fill="F2F2F2" w:themeFill="background1" w:themeFillShade="F2"/>
          </w:tcPr>
          <w:p w14:paraId="1371422C" w14:textId="77777777" w:rsidR="00A154DD" w:rsidRPr="00A154DD" w:rsidRDefault="00A154DD" w:rsidP="00A154DD">
            <w:pPr>
              <w:spacing w:line="240" w:lineRule="auto"/>
              <w:jc w:val="center"/>
              <w:rPr>
                <w:rFonts w:ascii="Calibri" w:eastAsia="Calibri" w:hAnsi="Calibri" w:cs="Calibri"/>
                <w:sz w:val="24"/>
                <w:szCs w:val="24"/>
              </w:rPr>
            </w:pPr>
          </w:p>
        </w:tc>
        <w:tc>
          <w:tcPr>
            <w:tcW w:w="1742" w:type="dxa"/>
            <w:shd w:val="clear" w:color="auto" w:fill="F2F2F2" w:themeFill="background1" w:themeFillShade="F2"/>
          </w:tcPr>
          <w:p w14:paraId="7B04429C" w14:textId="77777777" w:rsidR="00A154DD" w:rsidRPr="00A154DD" w:rsidRDefault="00A154DD" w:rsidP="00A154DD">
            <w:pPr>
              <w:spacing w:line="240" w:lineRule="auto"/>
              <w:jc w:val="center"/>
              <w:rPr>
                <w:rFonts w:ascii="Calibri" w:eastAsia="Calibri" w:hAnsi="Calibri" w:cs="Calibri"/>
                <w:sz w:val="24"/>
                <w:szCs w:val="24"/>
              </w:rPr>
            </w:pPr>
          </w:p>
        </w:tc>
        <w:tc>
          <w:tcPr>
            <w:tcW w:w="2692" w:type="dxa"/>
            <w:shd w:val="clear" w:color="auto" w:fill="F2F2F2" w:themeFill="background1" w:themeFillShade="F2"/>
          </w:tcPr>
          <w:p w14:paraId="6D7C5673" w14:textId="77777777" w:rsidR="00A154DD" w:rsidRPr="00A154DD" w:rsidRDefault="00A154DD" w:rsidP="00A154DD">
            <w:pPr>
              <w:spacing w:line="240" w:lineRule="auto"/>
              <w:rPr>
                <w:rFonts w:ascii="Calibri" w:eastAsia="Calibri" w:hAnsi="Calibri" w:cs="Calibri"/>
                <w:b/>
                <w:sz w:val="24"/>
                <w:szCs w:val="24"/>
              </w:rPr>
            </w:pPr>
            <w:r w:rsidRPr="00A154DD">
              <w:rPr>
                <w:rFonts w:ascii="Calibri" w:eastAsia="Calibri" w:hAnsi="Calibri" w:cs="Calibri"/>
                <w:b/>
                <w:sz w:val="24"/>
                <w:szCs w:val="24"/>
              </w:rPr>
              <w:t>Ukupno</w:t>
            </w:r>
          </w:p>
        </w:tc>
        <w:tc>
          <w:tcPr>
            <w:tcW w:w="1596" w:type="dxa"/>
            <w:shd w:val="clear" w:color="auto" w:fill="F2F2F2" w:themeFill="background1" w:themeFillShade="F2"/>
          </w:tcPr>
          <w:p w14:paraId="560D7CAD" w14:textId="77777777" w:rsidR="00A154DD" w:rsidRPr="00A154DD" w:rsidRDefault="00A154DD" w:rsidP="00A154DD">
            <w:pPr>
              <w:spacing w:line="240" w:lineRule="auto"/>
              <w:jc w:val="right"/>
              <w:rPr>
                <w:rFonts w:ascii="Calibri" w:eastAsia="Calibri" w:hAnsi="Calibri" w:cs="Calibri"/>
                <w:b/>
                <w:sz w:val="24"/>
                <w:szCs w:val="24"/>
              </w:rPr>
            </w:pPr>
            <w:r w:rsidRPr="00A154DD">
              <w:rPr>
                <w:rFonts w:ascii="Calibri" w:eastAsia="Calibri" w:hAnsi="Calibri" w:cs="Calibri"/>
                <w:b/>
                <w:sz w:val="24"/>
                <w:szCs w:val="24"/>
              </w:rPr>
              <w:t>4.191.082,00</w:t>
            </w:r>
          </w:p>
        </w:tc>
        <w:tc>
          <w:tcPr>
            <w:tcW w:w="1600" w:type="dxa"/>
            <w:shd w:val="clear" w:color="auto" w:fill="F2F2F2" w:themeFill="background1" w:themeFillShade="F2"/>
          </w:tcPr>
          <w:p w14:paraId="5E74DF46" w14:textId="77777777" w:rsidR="00A154DD" w:rsidRPr="00A154DD" w:rsidRDefault="00A154DD" w:rsidP="00A154DD">
            <w:pPr>
              <w:spacing w:line="240" w:lineRule="auto"/>
              <w:jc w:val="right"/>
              <w:rPr>
                <w:rFonts w:ascii="Calibri" w:eastAsia="Calibri" w:hAnsi="Calibri" w:cs="Calibri"/>
                <w:b/>
                <w:sz w:val="24"/>
                <w:szCs w:val="24"/>
              </w:rPr>
            </w:pPr>
            <w:r w:rsidRPr="00A154DD">
              <w:rPr>
                <w:rFonts w:ascii="Calibri" w:eastAsia="Calibri" w:hAnsi="Calibri" w:cs="Calibri"/>
                <w:b/>
                <w:sz w:val="24"/>
                <w:szCs w:val="24"/>
              </w:rPr>
              <w:t>1.303.171,57</w:t>
            </w:r>
          </w:p>
        </w:tc>
        <w:tc>
          <w:tcPr>
            <w:tcW w:w="992" w:type="dxa"/>
            <w:shd w:val="clear" w:color="auto" w:fill="F2F2F2" w:themeFill="background1" w:themeFillShade="F2"/>
          </w:tcPr>
          <w:p w14:paraId="44A665E2" w14:textId="77777777" w:rsidR="00A154DD" w:rsidRPr="00A154DD" w:rsidRDefault="00A154DD" w:rsidP="00A154DD">
            <w:pPr>
              <w:spacing w:line="240" w:lineRule="auto"/>
              <w:jc w:val="right"/>
              <w:rPr>
                <w:rFonts w:ascii="Calibri" w:eastAsia="Calibri" w:hAnsi="Calibri" w:cs="Calibri"/>
                <w:b/>
                <w:sz w:val="24"/>
                <w:szCs w:val="24"/>
              </w:rPr>
            </w:pPr>
            <w:r w:rsidRPr="00A154DD">
              <w:rPr>
                <w:rFonts w:ascii="Calibri" w:eastAsia="Calibri" w:hAnsi="Calibri" w:cs="Calibri"/>
                <w:b/>
                <w:sz w:val="24"/>
                <w:szCs w:val="24"/>
              </w:rPr>
              <w:t xml:space="preserve">31,09 </w:t>
            </w:r>
          </w:p>
        </w:tc>
      </w:tr>
    </w:tbl>
    <w:p w14:paraId="04337B1B" w14:textId="77777777" w:rsidR="00A154DD" w:rsidRDefault="00A154DD" w:rsidP="00A154DD">
      <w:pPr>
        <w:spacing w:after="0" w:line="240" w:lineRule="auto"/>
        <w:jc w:val="both"/>
        <w:rPr>
          <w:rFonts w:ascii="Calibri" w:eastAsia="Calibri" w:hAnsi="Calibri" w:cs="Calibri"/>
          <w:b/>
          <w:color w:val="0070C0"/>
          <w:sz w:val="24"/>
          <w:szCs w:val="24"/>
        </w:rPr>
      </w:pPr>
    </w:p>
    <w:p w14:paraId="71C684A9" w14:textId="77777777" w:rsidR="008B337A" w:rsidRDefault="008B337A" w:rsidP="00A154DD">
      <w:pPr>
        <w:spacing w:after="0" w:line="240" w:lineRule="auto"/>
        <w:jc w:val="both"/>
        <w:rPr>
          <w:rFonts w:ascii="Calibri" w:eastAsia="Calibri" w:hAnsi="Calibri" w:cs="Calibri"/>
          <w:b/>
          <w:color w:val="0070C0"/>
          <w:sz w:val="24"/>
          <w:szCs w:val="24"/>
        </w:rPr>
      </w:pPr>
    </w:p>
    <w:p w14:paraId="3F1FABB8" w14:textId="77777777" w:rsidR="00A154DD" w:rsidRPr="00A154DD" w:rsidRDefault="00A154DD" w:rsidP="00A154DD">
      <w:pPr>
        <w:shd w:val="clear" w:color="auto" w:fill="F2F2F2"/>
        <w:spacing w:after="0" w:line="240" w:lineRule="auto"/>
        <w:jc w:val="both"/>
        <w:rPr>
          <w:rFonts w:ascii="Calibri" w:eastAsia="Times New Roman" w:hAnsi="Calibri" w:cs="Calibri"/>
          <w:b/>
          <w:sz w:val="24"/>
          <w:szCs w:val="24"/>
          <w:lang w:eastAsia="hr-HR"/>
        </w:rPr>
      </w:pPr>
      <w:r w:rsidRPr="00A154DD">
        <w:rPr>
          <w:rFonts w:ascii="Calibri" w:eastAsia="Times New Roman" w:hAnsi="Calibri" w:cs="Calibri"/>
          <w:b/>
          <w:sz w:val="24"/>
          <w:szCs w:val="24"/>
          <w:lang w:eastAsia="hr-HR"/>
        </w:rPr>
        <w:lastRenderedPageBreak/>
        <w:t>Pokazatelj uspješnosti</w:t>
      </w:r>
    </w:p>
    <w:p w14:paraId="3D0B8072" w14:textId="77777777" w:rsidR="00A154DD" w:rsidRPr="00A154DD" w:rsidRDefault="00A154DD" w:rsidP="00A154DD">
      <w:pPr>
        <w:spacing w:after="0" w:line="240" w:lineRule="auto"/>
        <w:jc w:val="both"/>
        <w:rPr>
          <w:rFonts w:ascii="Calibri" w:eastAsia="Times New Roman" w:hAnsi="Calibri" w:cs="Calibri"/>
          <w:sz w:val="24"/>
          <w:szCs w:val="24"/>
          <w:lang w:eastAsia="hr-HR"/>
        </w:rPr>
      </w:pPr>
    </w:p>
    <w:tbl>
      <w:tblPr>
        <w:tblStyle w:val="Reetkatablice4"/>
        <w:tblW w:w="0" w:type="auto"/>
        <w:tblLook w:val="04A0" w:firstRow="1" w:lastRow="0" w:firstColumn="1" w:lastColumn="0" w:noHBand="0" w:noVBand="1"/>
      </w:tblPr>
      <w:tblGrid>
        <w:gridCol w:w="1493"/>
        <w:gridCol w:w="2044"/>
        <w:gridCol w:w="1958"/>
        <w:gridCol w:w="1411"/>
        <w:gridCol w:w="1493"/>
        <w:gridCol w:w="889"/>
      </w:tblGrid>
      <w:tr w:rsidR="00A154DD" w:rsidRPr="00A154DD" w14:paraId="327EDC51" w14:textId="77777777" w:rsidTr="00D22AB6">
        <w:tc>
          <w:tcPr>
            <w:tcW w:w="0" w:type="auto"/>
            <w:shd w:val="clear" w:color="auto" w:fill="F2F2F2" w:themeFill="background1" w:themeFillShade="F2"/>
          </w:tcPr>
          <w:p w14:paraId="7D4B5DA4"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Pokazatelj rezultata</w:t>
            </w:r>
          </w:p>
        </w:tc>
        <w:tc>
          <w:tcPr>
            <w:tcW w:w="0" w:type="auto"/>
            <w:shd w:val="clear" w:color="auto" w:fill="F2F2F2" w:themeFill="background1" w:themeFillShade="F2"/>
          </w:tcPr>
          <w:p w14:paraId="4F5460AD"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Definicija</w:t>
            </w:r>
          </w:p>
        </w:tc>
        <w:tc>
          <w:tcPr>
            <w:tcW w:w="0" w:type="auto"/>
            <w:shd w:val="clear" w:color="auto" w:fill="F2F2F2" w:themeFill="background1" w:themeFillShade="F2"/>
          </w:tcPr>
          <w:p w14:paraId="730DAFAD"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Jedinica</w:t>
            </w:r>
          </w:p>
        </w:tc>
        <w:tc>
          <w:tcPr>
            <w:tcW w:w="0" w:type="auto"/>
            <w:shd w:val="clear" w:color="auto" w:fill="F2F2F2" w:themeFill="background1" w:themeFillShade="F2"/>
          </w:tcPr>
          <w:p w14:paraId="6F197016"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Ciljana vrijednost 2022.</w:t>
            </w:r>
          </w:p>
        </w:tc>
        <w:tc>
          <w:tcPr>
            <w:tcW w:w="0" w:type="auto"/>
            <w:shd w:val="clear" w:color="auto" w:fill="F2F2F2" w:themeFill="background1" w:themeFillShade="F2"/>
          </w:tcPr>
          <w:p w14:paraId="3DEE0017"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Realizacija 1.1.-30.6. 2022.</w:t>
            </w:r>
          </w:p>
        </w:tc>
        <w:tc>
          <w:tcPr>
            <w:tcW w:w="0" w:type="auto"/>
            <w:shd w:val="clear" w:color="auto" w:fill="F2F2F2" w:themeFill="background1" w:themeFillShade="F2"/>
          </w:tcPr>
          <w:p w14:paraId="6E86552F" w14:textId="77777777" w:rsidR="00A154DD" w:rsidRPr="00A154DD" w:rsidRDefault="00A154DD" w:rsidP="00A154DD">
            <w:pPr>
              <w:spacing w:line="240" w:lineRule="auto"/>
              <w:jc w:val="center"/>
              <w:rPr>
                <w:rFonts w:ascii="Calibri" w:hAnsi="Calibri" w:cs="Calibri"/>
                <w:sz w:val="24"/>
                <w:szCs w:val="24"/>
              </w:rPr>
            </w:pPr>
            <w:r w:rsidRPr="00A154DD">
              <w:rPr>
                <w:rFonts w:ascii="Calibri" w:hAnsi="Calibri" w:cs="Calibri"/>
                <w:sz w:val="24"/>
                <w:szCs w:val="24"/>
              </w:rPr>
              <w:t>Indeks %</w:t>
            </w:r>
          </w:p>
        </w:tc>
      </w:tr>
      <w:tr w:rsidR="00A154DD" w:rsidRPr="00A154DD" w14:paraId="4220239A" w14:textId="77777777" w:rsidTr="00D22AB6">
        <w:tc>
          <w:tcPr>
            <w:tcW w:w="0" w:type="auto"/>
            <w:shd w:val="clear" w:color="auto" w:fill="F2F2F2" w:themeFill="background1" w:themeFillShade="F2"/>
          </w:tcPr>
          <w:p w14:paraId="47D6ED29" w14:textId="77777777" w:rsidR="00A154DD" w:rsidRPr="00A154DD" w:rsidRDefault="00A154DD" w:rsidP="00A154DD">
            <w:pPr>
              <w:spacing w:line="240" w:lineRule="auto"/>
              <w:rPr>
                <w:rFonts w:ascii="Calibri" w:hAnsi="Calibri" w:cs="Calibri"/>
                <w:sz w:val="24"/>
                <w:szCs w:val="24"/>
              </w:rPr>
            </w:pPr>
            <w:r w:rsidRPr="00A154DD">
              <w:rPr>
                <w:rFonts w:ascii="Calibri" w:hAnsi="Calibri" w:cs="Calibri"/>
                <w:sz w:val="24"/>
                <w:szCs w:val="24"/>
              </w:rPr>
              <w:t>Broj intervencija</w:t>
            </w:r>
          </w:p>
        </w:tc>
        <w:tc>
          <w:tcPr>
            <w:tcW w:w="0" w:type="auto"/>
          </w:tcPr>
          <w:p w14:paraId="1B5520A7"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Intervencije u sprečavanju požara i drugih nepogoda</w:t>
            </w:r>
          </w:p>
        </w:tc>
        <w:tc>
          <w:tcPr>
            <w:tcW w:w="0" w:type="auto"/>
          </w:tcPr>
          <w:p w14:paraId="2BD26995" w14:textId="77777777" w:rsidR="00A154DD" w:rsidRPr="00A154DD" w:rsidRDefault="00A154DD" w:rsidP="00A154DD">
            <w:pPr>
              <w:spacing w:line="240" w:lineRule="auto"/>
              <w:jc w:val="both"/>
              <w:rPr>
                <w:rFonts w:ascii="Calibri" w:hAnsi="Calibri" w:cs="Calibri"/>
                <w:sz w:val="24"/>
                <w:szCs w:val="24"/>
              </w:rPr>
            </w:pPr>
            <w:r w:rsidRPr="00A154DD">
              <w:rPr>
                <w:rFonts w:ascii="Calibri" w:hAnsi="Calibri" w:cs="Calibri"/>
                <w:sz w:val="24"/>
                <w:szCs w:val="24"/>
              </w:rPr>
              <w:t>Broj intervencija/god.</w:t>
            </w:r>
          </w:p>
        </w:tc>
        <w:tc>
          <w:tcPr>
            <w:tcW w:w="0" w:type="auto"/>
          </w:tcPr>
          <w:p w14:paraId="42293479" w14:textId="77777777" w:rsidR="00A154DD" w:rsidRPr="00A154DD" w:rsidRDefault="00A154DD" w:rsidP="00A154DD">
            <w:pPr>
              <w:spacing w:line="240" w:lineRule="auto"/>
              <w:jc w:val="center"/>
              <w:rPr>
                <w:rFonts w:ascii="Calibri" w:hAnsi="Calibri" w:cs="Calibri"/>
                <w:sz w:val="24"/>
                <w:szCs w:val="24"/>
                <w:lang w:val="en-US"/>
              </w:rPr>
            </w:pPr>
          </w:p>
          <w:p w14:paraId="41CEDA67"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120</w:t>
            </w:r>
          </w:p>
        </w:tc>
        <w:tc>
          <w:tcPr>
            <w:tcW w:w="0" w:type="auto"/>
          </w:tcPr>
          <w:p w14:paraId="379D7018" w14:textId="77777777" w:rsidR="00A154DD" w:rsidRPr="00A154DD" w:rsidRDefault="00A154DD" w:rsidP="00A154DD">
            <w:pPr>
              <w:spacing w:line="240" w:lineRule="auto"/>
              <w:jc w:val="center"/>
              <w:rPr>
                <w:rFonts w:ascii="Calibri" w:hAnsi="Calibri" w:cs="Calibri"/>
                <w:sz w:val="24"/>
                <w:szCs w:val="24"/>
                <w:lang w:val="en-US"/>
              </w:rPr>
            </w:pPr>
          </w:p>
          <w:p w14:paraId="2DE217EB"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70</w:t>
            </w:r>
          </w:p>
        </w:tc>
        <w:tc>
          <w:tcPr>
            <w:tcW w:w="0" w:type="auto"/>
          </w:tcPr>
          <w:p w14:paraId="55BC6BFC" w14:textId="77777777" w:rsidR="00A154DD" w:rsidRPr="00A154DD" w:rsidRDefault="00A154DD" w:rsidP="00A154DD">
            <w:pPr>
              <w:spacing w:line="240" w:lineRule="auto"/>
              <w:jc w:val="center"/>
              <w:rPr>
                <w:rFonts w:ascii="Calibri" w:hAnsi="Calibri" w:cs="Calibri"/>
                <w:sz w:val="24"/>
                <w:szCs w:val="24"/>
                <w:lang w:val="en-US"/>
              </w:rPr>
            </w:pPr>
          </w:p>
          <w:p w14:paraId="388785AE" w14:textId="77777777" w:rsidR="00A154DD" w:rsidRPr="00A154DD" w:rsidRDefault="00A154DD" w:rsidP="00A154DD">
            <w:pPr>
              <w:spacing w:line="240" w:lineRule="auto"/>
              <w:jc w:val="center"/>
              <w:rPr>
                <w:rFonts w:ascii="Calibri" w:hAnsi="Calibri" w:cs="Calibri"/>
                <w:sz w:val="24"/>
                <w:szCs w:val="24"/>
                <w:lang w:val="en-US"/>
              </w:rPr>
            </w:pPr>
            <w:r w:rsidRPr="00A154DD">
              <w:rPr>
                <w:rFonts w:ascii="Calibri" w:hAnsi="Calibri" w:cs="Calibri"/>
                <w:sz w:val="24"/>
                <w:szCs w:val="24"/>
                <w:lang w:val="en-US"/>
              </w:rPr>
              <w:t>58 %</w:t>
            </w:r>
          </w:p>
        </w:tc>
      </w:tr>
    </w:tbl>
    <w:p w14:paraId="6602980B" w14:textId="77777777" w:rsidR="00A154DD" w:rsidRPr="00A154DD" w:rsidRDefault="00A154DD" w:rsidP="00A154DD">
      <w:pPr>
        <w:spacing w:after="0" w:line="240" w:lineRule="auto"/>
        <w:rPr>
          <w:rFonts w:ascii="Calibri" w:eastAsia="Times New Roman" w:hAnsi="Calibri" w:cs="Calibri"/>
          <w:color w:val="0070C0"/>
          <w:sz w:val="24"/>
          <w:szCs w:val="24"/>
          <w:lang w:val="en-US" w:eastAsia="hr-HR"/>
        </w:rPr>
      </w:pPr>
    </w:p>
    <w:p w14:paraId="0C8FDAAE" w14:textId="77777777" w:rsidR="00A154DD" w:rsidRPr="00A154DD" w:rsidRDefault="00A154DD" w:rsidP="00A154DD">
      <w:pPr>
        <w:spacing w:after="0" w:line="240" w:lineRule="auto"/>
        <w:jc w:val="both"/>
        <w:rPr>
          <w:rFonts w:ascii="Calibri" w:eastAsia="Times New Roman" w:hAnsi="Calibri" w:cs="Calibri"/>
          <w:bCs/>
          <w:color w:val="000000"/>
          <w:sz w:val="24"/>
          <w:szCs w:val="24"/>
        </w:rPr>
      </w:pPr>
      <w:r w:rsidRPr="00A154DD">
        <w:rPr>
          <w:rFonts w:ascii="Calibri" w:eastAsia="Times New Roman" w:hAnsi="Calibri" w:cs="Calibri"/>
          <w:color w:val="000000"/>
          <w:sz w:val="24"/>
          <w:szCs w:val="24"/>
          <w:lang w:eastAsia="hr-HR"/>
        </w:rPr>
        <w:t>Program obuhvaća sljedeću aktivnost:</w:t>
      </w:r>
    </w:p>
    <w:p w14:paraId="05C50248" w14:textId="77777777" w:rsidR="00A154DD" w:rsidRPr="00A154DD" w:rsidRDefault="00A154DD" w:rsidP="00A154DD">
      <w:pPr>
        <w:spacing w:after="0" w:line="240" w:lineRule="auto"/>
        <w:jc w:val="both"/>
        <w:rPr>
          <w:rFonts w:ascii="Calibri" w:eastAsia="Times New Roman" w:hAnsi="Calibri" w:cs="Calibri"/>
          <w:sz w:val="24"/>
          <w:szCs w:val="24"/>
        </w:rPr>
      </w:pPr>
    </w:p>
    <w:p w14:paraId="71F5390E" w14:textId="77777777" w:rsidR="00A154DD" w:rsidRPr="00A154DD" w:rsidRDefault="00A154DD" w:rsidP="00A154DD">
      <w:pPr>
        <w:spacing w:after="0" w:line="240" w:lineRule="auto"/>
        <w:jc w:val="both"/>
        <w:rPr>
          <w:rFonts w:ascii="Calibri" w:eastAsia="Times New Roman" w:hAnsi="Calibri" w:cs="Calibri"/>
          <w:b/>
          <w:sz w:val="24"/>
          <w:szCs w:val="24"/>
        </w:rPr>
      </w:pPr>
      <w:r w:rsidRPr="00A154DD">
        <w:rPr>
          <w:rFonts w:ascii="Calibri" w:eastAsia="Times New Roman" w:hAnsi="Calibri" w:cs="Calibri"/>
          <w:b/>
          <w:sz w:val="24"/>
          <w:szCs w:val="24"/>
        </w:rPr>
        <w:t>Aktivnost 1029 A100001 Redovna djelatnost JVP</w:t>
      </w:r>
    </w:p>
    <w:p w14:paraId="679AB110" w14:textId="77777777" w:rsidR="00A154DD" w:rsidRPr="00A154DD" w:rsidRDefault="00A154DD" w:rsidP="00A154DD">
      <w:pPr>
        <w:spacing w:after="0" w:line="240" w:lineRule="auto"/>
        <w:jc w:val="both"/>
        <w:rPr>
          <w:rFonts w:ascii="Calibri" w:eastAsia="Times New Roman" w:hAnsi="Calibri" w:cs="Calibri"/>
          <w:b/>
          <w:sz w:val="24"/>
          <w:szCs w:val="24"/>
        </w:rPr>
      </w:pPr>
    </w:p>
    <w:p w14:paraId="3487B111" w14:textId="77777777" w:rsidR="00A154DD" w:rsidRPr="00A154DD" w:rsidRDefault="00A154DD" w:rsidP="00A154DD">
      <w:pPr>
        <w:spacing w:after="0" w:line="240" w:lineRule="auto"/>
        <w:jc w:val="both"/>
        <w:rPr>
          <w:rFonts w:ascii="Calibri" w:eastAsia="Times New Roman" w:hAnsi="Calibri" w:cs="Calibri"/>
          <w:b/>
          <w:sz w:val="24"/>
          <w:szCs w:val="24"/>
        </w:rPr>
      </w:pPr>
      <w:r w:rsidRPr="00A154DD">
        <w:rPr>
          <w:rFonts w:ascii="Calibri" w:eastAsia="Times New Roman" w:hAnsi="Calibri" w:cs="Calibri"/>
          <w:sz w:val="24"/>
          <w:szCs w:val="24"/>
        </w:rPr>
        <w:t>Aktivnost je planirana u iznosu od 4.191.082,00 i realizirana u prvoj polovici godine u iznosu od 1.303.171,57 kn. Kroz ovu aktivnost su podmireni trošak plaća, naknade troškova za zaposlene, doprinosi za mirovinsko osiguranje i doprinosi za zdravstvo u ukupnom iznosu od 996.571,81 kn. Radi se o decentraliziranim sredstvima (državna sredstva). Ostatak čine sredstva Grada Novske i njima se pokriva naknada za prijevoz na posao, stručno usavršavanje zaposlenih, nabava zaštitne odjeće i obuće, nabava uredskog materijala, trošak energije, materijal i dijelovi za tekuće i investicijsko održavanje, sitni inventar i auto gume, komunalne usluge, zakupnine i najamnine, intelektualne usluge, usluge telefona i pošte, usluge tekućeg i investicijskog održavanja, premije osiguranja i nabava opreme za održavanje i zaštitu.</w:t>
      </w:r>
    </w:p>
    <w:p w14:paraId="5AE98E8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257B75C"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7A21F2F3"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03724CC5"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52F7C8C1"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06DD6DE2"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77CD1B70"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12A29B90"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0336B12B"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64376788"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3C8BACFE"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55785BEC"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056B49CD"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7FFAE182"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56AA4697"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5D62ED30"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37323E94"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1D977C13"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577FA33E"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56A66028"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47C3C82E"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3CE36AE5"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7B88B964"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473D283D" w14:textId="77777777" w:rsidR="0053198E" w:rsidRDefault="0053198E" w:rsidP="00D35625">
      <w:pPr>
        <w:spacing w:after="0" w:line="240" w:lineRule="auto"/>
        <w:contextualSpacing/>
        <w:jc w:val="both"/>
        <w:rPr>
          <w:rFonts w:ascii="Calibri" w:eastAsia="Calibri" w:hAnsi="Calibri" w:cs="Calibri"/>
          <w:b/>
          <w:color w:val="000000"/>
          <w:sz w:val="24"/>
          <w:szCs w:val="24"/>
        </w:rPr>
      </w:pPr>
    </w:p>
    <w:p w14:paraId="4D0DE3AD" w14:textId="77777777" w:rsidR="00D35625" w:rsidRPr="00D35625" w:rsidRDefault="00D35625" w:rsidP="00D35625">
      <w:pPr>
        <w:spacing w:after="0" w:line="240" w:lineRule="auto"/>
        <w:contextualSpacing/>
        <w:jc w:val="both"/>
        <w:rPr>
          <w:rFonts w:ascii="Calibri" w:eastAsia="Calibri" w:hAnsi="Calibri" w:cs="Calibri"/>
          <w:b/>
          <w:color w:val="000000"/>
          <w:sz w:val="24"/>
          <w:szCs w:val="24"/>
        </w:rPr>
      </w:pPr>
      <w:r w:rsidRPr="00D35625">
        <w:rPr>
          <w:rFonts w:ascii="Calibri" w:eastAsia="Calibri" w:hAnsi="Calibri" w:cs="Calibri"/>
          <w:b/>
          <w:color w:val="000000"/>
          <w:sz w:val="24"/>
          <w:szCs w:val="24"/>
        </w:rPr>
        <w:lastRenderedPageBreak/>
        <w:t>4. Razdjel 004 UPRAVNI ODJEL ZA GOSPODARSTVO I POLJOPRIVREDU</w:t>
      </w:r>
    </w:p>
    <w:p w14:paraId="28E44FBF" w14:textId="77777777" w:rsidR="00D35625" w:rsidRDefault="00D35625" w:rsidP="00D35625">
      <w:pPr>
        <w:spacing w:after="0" w:line="240" w:lineRule="auto"/>
        <w:contextualSpacing/>
        <w:jc w:val="both"/>
        <w:rPr>
          <w:rFonts w:ascii="Calibri" w:eastAsia="Calibri" w:hAnsi="Calibri" w:cs="Calibri"/>
          <w:color w:val="000000"/>
          <w:sz w:val="24"/>
          <w:szCs w:val="24"/>
        </w:rPr>
      </w:pPr>
    </w:p>
    <w:p w14:paraId="25F42FC6" w14:textId="37208D81" w:rsidR="00D22AB6" w:rsidRPr="00D22AB6" w:rsidRDefault="00D22AB6" w:rsidP="00D22AB6">
      <w:pPr>
        <w:spacing w:after="0" w:line="240" w:lineRule="auto"/>
        <w:contextualSpacing/>
        <w:jc w:val="both"/>
        <w:rPr>
          <w:rFonts w:ascii="Calibri" w:eastAsia="Calibri" w:hAnsi="Calibri" w:cs="Calibri"/>
          <w:color w:val="000000"/>
          <w:sz w:val="24"/>
          <w:szCs w:val="24"/>
        </w:rPr>
      </w:pPr>
      <w:r w:rsidRPr="00D22AB6">
        <w:rPr>
          <w:rFonts w:ascii="Calibri" w:eastAsia="Calibri" w:hAnsi="Calibri" w:cs="Calibri"/>
          <w:color w:val="000000"/>
          <w:sz w:val="24"/>
          <w:szCs w:val="24"/>
        </w:rPr>
        <w:t>S ciljem ostvarenja programa upravnog odjela, Proračunom Grada Novske za 2022. godinu realizirana su sredstva</w:t>
      </w:r>
      <w:r>
        <w:rPr>
          <w:rFonts w:ascii="Calibri" w:eastAsia="Calibri" w:hAnsi="Calibri" w:cs="Calibri"/>
          <w:color w:val="000000"/>
          <w:sz w:val="24"/>
          <w:szCs w:val="24"/>
        </w:rPr>
        <w:t xml:space="preserve"> za polugodišnje razdoblje (</w:t>
      </w:r>
      <w:r w:rsidRPr="00D22AB6">
        <w:rPr>
          <w:rFonts w:ascii="Calibri" w:eastAsia="Calibri" w:hAnsi="Calibri" w:cs="Calibri"/>
          <w:color w:val="000000"/>
          <w:sz w:val="24"/>
          <w:szCs w:val="24"/>
        </w:rPr>
        <w:t>01.01.2022. do 30.06.2022.) u iznosu od 1.186.206,79 kn što predstavlja 28,20 % realizacije od ukupno planiranog.</w:t>
      </w:r>
    </w:p>
    <w:p w14:paraId="23D97960" w14:textId="77777777" w:rsidR="00D22AB6" w:rsidRPr="00D22AB6" w:rsidRDefault="00D22AB6" w:rsidP="00D22AB6">
      <w:pPr>
        <w:spacing w:after="0" w:line="240" w:lineRule="auto"/>
        <w:contextualSpacing/>
        <w:jc w:val="both"/>
        <w:rPr>
          <w:rFonts w:ascii="Calibri" w:eastAsia="Calibri" w:hAnsi="Calibri" w:cs="Calibri"/>
          <w:color w:val="000000"/>
          <w:sz w:val="24"/>
          <w:szCs w:val="24"/>
        </w:rPr>
      </w:pPr>
      <w:r w:rsidRPr="00D22AB6">
        <w:rPr>
          <w:rFonts w:ascii="Calibri" w:eastAsia="Calibri" w:hAnsi="Calibri" w:cs="Calibri"/>
          <w:color w:val="000000"/>
          <w:sz w:val="24"/>
          <w:szCs w:val="24"/>
        </w:rPr>
        <w:t>Razlog tome leži u tome što se najveći dio rashoda ostvaruje u drugoj polovici godine, kao što su npr. poticaji za malo i srednje poduzetništvo, poticaji u poljoprivredi itd. Također, rashodi za projekte Turističke zajednice Grada Novske nisu realizirani u prvoj polovici godine.</w:t>
      </w:r>
    </w:p>
    <w:p w14:paraId="5BE879F9" w14:textId="77777777" w:rsidR="00D22AB6" w:rsidRDefault="00D22AB6" w:rsidP="00D22AB6">
      <w:pPr>
        <w:spacing w:after="0" w:line="240" w:lineRule="auto"/>
        <w:jc w:val="both"/>
        <w:rPr>
          <w:rFonts w:ascii="Calibri" w:eastAsia="Calibri" w:hAnsi="Calibri" w:cs="Calibri"/>
          <w:color w:val="000000"/>
          <w:sz w:val="24"/>
          <w:szCs w:val="24"/>
        </w:rPr>
      </w:pPr>
    </w:p>
    <w:p w14:paraId="08B4A87E" w14:textId="34B2E009" w:rsidR="00D22AB6" w:rsidRDefault="00D22AB6" w:rsidP="00D22AB6">
      <w:pPr>
        <w:shd w:val="clear" w:color="auto" w:fill="DDD9C3"/>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t xml:space="preserve">Izvršeni rashodi Upravnog odjela za </w:t>
      </w:r>
      <w:r>
        <w:rPr>
          <w:rFonts w:ascii="Calibri" w:eastAsia="Calibri" w:hAnsi="Calibri" w:cs="Calibri"/>
          <w:b/>
          <w:sz w:val="24"/>
          <w:szCs w:val="24"/>
        </w:rPr>
        <w:t>gospodarstvo i poljoprivredu</w:t>
      </w:r>
      <w:r w:rsidRPr="00A154DD">
        <w:rPr>
          <w:rFonts w:ascii="Calibri" w:eastAsia="Calibri" w:hAnsi="Calibri" w:cs="Calibri"/>
          <w:b/>
          <w:sz w:val="24"/>
          <w:szCs w:val="24"/>
        </w:rPr>
        <w:t xml:space="preserve"> u razdoblju od 01.01. do 30.06.2022. godine</w:t>
      </w:r>
    </w:p>
    <w:p w14:paraId="4D497CDB" w14:textId="77777777" w:rsidR="00D22AB6" w:rsidRPr="00A154DD" w:rsidRDefault="00D22AB6" w:rsidP="00D22AB6">
      <w:pPr>
        <w:spacing w:after="0" w:line="240" w:lineRule="auto"/>
        <w:jc w:val="both"/>
        <w:rPr>
          <w:rFonts w:ascii="Calibri" w:eastAsia="Calibri" w:hAnsi="Calibri" w:cs="Calibri"/>
          <w:b/>
          <w:sz w:val="24"/>
          <w:szCs w:val="24"/>
        </w:rPr>
      </w:pPr>
    </w:p>
    <w:tbl>
      <w:tblPr>
        <w:tblStyle w:val="Reetkatablice311"/>
        <w:tblW w:w="0" w:type="auto"/>
        <w:tblLook w:val="04A0" w:firstRow="1" w:lastRow="0" w:firstColumn="1" w:lastColumn="0" w:noHBand="0" w:noVBand="1"/>
      </w:tblPr>
      <w:tblGrid>
        <w:gridCol w:w="884"/>
        <w:gridCol w:w="2310"/>
        <w:gridCol w:w="3755"/>
        <w:gridCol w:w="2339"/>
      </w:tblGrid>
      <w:tr w:rsidR="00D22AB6" w:rsidRPr="00D22AB6" w14:paraId="30DBCA66" w14:textId="77777777" w:rsidTr="00D22AB6">
        <w:trPr>
          <w:trHeight w:val="584"/>
        </w:trPr>
        <w:tc>
          <w:tcPr>
            <w:tcW w:w="884" w:type="dxa"/>
            <w:shd w:val="clear" w:color="auto" w:fill="D9D9D9" w:themeFill="background1" w:themeFillShade="D9"/>
          </w:tcPr>
          <w:p w14:paraId="0B50CB00" w14:textId="77777777" w:rsidR="00D22AB6" w:rsidRPr="00D22AB6" w:rsidRDefault="00D22AB6" w:rsidP="00D22AB6">
            <w:pPr>
              <w:spacing w:line="240" w:lineRule="auto"/>
              <w:jc w:val="center"/>
              <w:rPr>
                <w:rFonts w:ascii="Calibri" w:eastAsia="Calibri" w:hAnsi="Calibri" w:cs="Calibri"/>
                <w:b/>
                <w:sz w:val="24"/>
                <w:szCs w:val="24"/>
              </w:rPr>
            </w:pPr>
            <w:r w:rsidRPr="00D22AB6">
              <w:rPr>
                <w:rFonts w:ascii="Calibri" w:eastAsia="Calibri" w:hAnsi="Calibri" w:cs="Calibri"/>
                <w:b/>
                <w:sz w:val="24"/>
                <w:szCs w:val="24"/>
              </w:rPr>
              <w:t>Redni broj</w:t>
            </w:r>
          </w:p>
        </w:tc>
        <w:tc>
          <w:tcPr>
            <w:tcW w:w="2310" w:type="dxa"/>
            <w:shd w:val="clear" w:color="auto" w:fill="D9D9D9" w:themeFill="background1" w:themeFillShade="D9"/>
          </w:tcPr>
          <w:p w14:paraId="35886D75" w14:textId="77777777" w:rsidR="00D22AB6" w:rsidRPr="00D22AB6" w:rsidRDefault="00D22AB6" w:rsidP="00D22AB6">
            <w:pPr>
              <w:spacing w:line="240" w:lineRule="auto"/>
              <w:jc w:val="center"/>
              <w:rPr>
                <w:rFonts w:ascii="Calibri" w:eastAsia="Calibri" w:hAnsi="Calibri" w:cs="Calibri"/>
                <w:b/>
                <w:sz w:val="24"/>
                <w:szCs w:val="24"/>
              </w:rPr>
            </w:pPr>
            <w:r w:rsidRPr="00D22AB6">
              <w:rPr>
                <w:rFonts w:ascii="Calibri" w:eastAsia="Calibri" w:hAnsi="Calibri" w:cs="Calibri"/>
                <w:b/>
                <w:sz w:val="24"/>
                <w:szCs w:val="24"/>
              </w:rPr>
              <w:t>Brojčana oznaka programa u proračunu za 2022.</w:t>
            </w:r>
          </w:p>
        </w:tc>
        <w:tc>
          <w:tcPr>
            <w:tcW w:w="3755" w:type="dxa"/>
            <w:shd w:val="clear" w:color="auto" w:fill="D9D9D9" w:themeFill="background1" w:themeFillShade="D9"/>
          </w:tcPr>
          <w:p w14:paraId="36C85C63" w14:textId="77777777" w:rsidR="00D22AB6" w:rsidRDefault="00D22AB6" w:rsidP="00D22AB6">
            <w:pPr>
              <w:spacing w:line="240" w:lineRule="auto"/>
              <w:jc w:val="center"/>
              <w:rPr>
                <w:rFonts w:ascii="Calibri" w:eastAsia="Calibri" w:hAnsi="Calibri" w:cs="Calibri"/>
                <w:b/>
                <w:sz w:val="24"/>
                <w:szCs w:val="24"/>
              </w:rPr>
            </w:pPr>
          </w:p>
          <w:p w14:paraId="4DDBECA8" w14:textId="77777777" w:rsidR="00D22AB6" w:rsidRPr="00D22AB6" w:rsidRDefault="00D22AB6" w:rsidP="00D22AB6">
            <w:pPr>
              <w:spacing w:line="240" w:lineRule="auto"/>
              <w:jc w:val="center"/>
              <w:rPr>
                <w:rFonts w:ascii="Calibri" w:eastAsia="Calibri" w:hAnsi="Calibri" w:cs="Calibri"/>
                <w:b/>
                <w:sz w:val="24"/>
                <w:szCs w:val="24"/>
              </w:rPr>
            </w:pPr>
            <w:r w:rsidRPr="00D22AB6">
              <w:rPr>
                <w:rFonts w:ascii="Calibri" w:eastAsia="Calibri" w:hAnsi="Calibri" w:cs="Calibri"/>
                <w:b/>
                <w:sz w:val="24"/>
                <w:szCs w:val="24"/>
              </w:rPr>
              <w:t>Naziv programa</w:t>
            </w:r>
          </w:p>
        </w:tc>
        <w:tc>
          <w:tcPr>
            <w:tcW w:w="2339" w:type="dxa"/>
            <w:shd w:val="clear" w:color="auto" w:fill="D9D9D9" w:themeFill="background1" w:themeFillShade="D9"/>
          </w:tcPr>
          <w:p w14:paraId="3F8D235F" w14:textId="77777777" w:rsidR="00D22AB6" w:rsidRDefault="00D22AB6" w:rsidP="00D22AB6">
            <w:pPr>
              <w:spacing w:line="240" w:lineRule="auto"/>
              <w:jc w:val="center"/>
              <w:rPr>
                <w:rFonts w:ascii="Calibri" w:eastAsia="Calibri" w:hAnsi="Calibri" w:cs="Calibri"/>
                <w:b/>
                <w:sz w:val="24"/>
                <w:szCs w:val="24"/>
              </w:rPr>
            </w:pPr>
          </w:p>
          <w:p w14:paraId="0912C9FE" w14:textId="639A7005" w:rsidR="00D22AB6" w:rsidRPr="00D22AB6" w:rsidRDefault="00D22AB6" w:rsidP="00D22AB6">
            <w:pPr>
              <w:spacing w:line="240" w:lineRule="auto"/>
              <w:jc w:val="center"/>
              <w:rPr>
                <w:rFonts w:ascii="Calibri" w:eastAsia="Calibri" w:hAnsi="Calibri" w:cs="Calibri"/>
                <w:b/>
                <w:sz w:val="24"/>
                <w:szCs w:val="24"/>
              </w:rPr>
            </w:pPr>
            <w:r>
              <w:rPr>
                <w:rFonts w:ascii="Calibri" w:eastAsia="Calibri" w:hAnsi="Calibri" w:cs="Calibri"/>
                <w:b/>
                <w:sz w:val="24"/>
                <w:szCs w:val="24"/>
              </w:rPr>
              <w:t>Izvršenje</w:t>
            </w:r>
          </w:p>
        </w:tc>
      </w:tr>
      <w:tr w:rsidR="00D22AB6" w:rsidRPr="00D22AB6" w14:paraId="59D4D875" w14:textId="77777777" w:rsidTr="00D22AB6">
        <w:trPr>
          <w:trHeight w:val="571"/>
        </w:trPr>
        <w:tc>
          <w:tcPr>
            <w:tcW w:w="884" w:type="dxa"/>
            <w:shd w:val="clear" w:color="auto" w:fill="auto"/>
          </w:tcPr>
          <w:p w14:paraId="7AF07C93"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w:t>
            </w:r>
          </w:p>
        </w:tc>
        <w:tc>
          <w:tcPr>
            <w:tcW w:w="2310" w:type="dxa"/>
            <w:shd w:val="clear" w:color="auto" w:fill="auto"/>
          </w:tcPr>
          <w:p w14:paraId="76E80537"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1030</w:t>
            </w:r>
          </w:p>
        </w:tc>
        <w:tc>
          <w:tcPr>
            <w:tcW w:w="3755" w:type="dxa"/>
            <w:shd w:val="clear" w:color="auto" w:fill="auto"/>
          </w:tcPr>
          <w:p w14:paraId="3E1D0BE3" w14:textId="77777777" w:rsidR="00D22AB6" w:rsidRPr="00D22AB6" w:rsidRDefault="00D22AB6" w:rsidP="00D22AB6">
            <w:pPr>
              <w:spacing w:line="240" w:lineRule="auto"/>
              <w:rPr>
                <w:rFonts w:ascii="Calibri" w:eastAsia="Calibri" w:hAnsi="Calibri" w:cs="Calibri"/>
                <w:sz w:val="24"/>
                <w:szCs w:val="24"/>
              </w:rPr>
            </w:pPr>
            <w:r w:rsidRPr="00D22AB6">
              <w:rPr>
                <w:rFonts w:ascii="Calibri" w:eastAsia="Calibri" w:hAnsi="Calibri" w:cs="Calibri"/>
                <w:sz w:val="24"/>
                <w:szCs w:val="24"/>
              </w:rPr>
              <w:t>Podrška gospodarstvu i održivom razvoju</w:t>
            </w:r>
          </w:p>
        </w:tc>
        <w:tc>
          <w:tcPr>
            <w:tcW w:w="2339" w:type="dxa"/>
            <w:shd w:val="clear" w:color="auto" w:fill="auto"/>
          </w:tcPr>
          <w:p w14:paraId="7B5DD582" w14:textId="77777777" w:rsidR="00D22AB6" w:rsidRPr="00D22AB6" w:rsidRDefault="00D22AB6" w:rsidP="00D22AB6">
            <w:pPr>
              <w:spacing w:line="240" w:lineRule="auto"/>
              <w:jc w:val="right"/>
              <w:rPr>
                <w:rFonts w:ascii="Calibri" w:eastAsia="Calibri" w:hAnsi="Calibri" w:cs="Calibri"/>
                <w:sz w:val="24"/>
                <w:szCs w:val="24"/>
              </w:rPr>
            </w:pPr>
            <w:r w:rsidRPr="00D22AB6">
              <w:rPr>
                <w:rFonts w:ascii="Calibri" w:eastAsia="Calibri" w:hAnsi="Calibri" w:cs="Calibri"/>
                <w:sz w:val="24"/>
                <w:szCs w:val="24"/>
              </w:rPr>
              <w:t>457.066,43</w:t>
            </w:r>
          </w:p>
        </w:tc>
      </w:tr>
      <w:tr w:rsidR="00D22AB6" w:rsidRPr="00D22AB6" w14:paraId="2A26A38A" w14:textId="77777777" w:rsidTr="00D22AB6">
        <w:trPr>
          <w:trHeight w:val="369"/>
        </w:trPr>
        <w:tc>
          <w:tcPr>
            <w:tcW w:w="884" w:type="dxa"/>
            <w:shd w:val="clear" w:color="auto" w:fill="auto"/>
          </w:tcPr>
          <w:p w14:paraId="5580E0A3"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2.</w:t>
            </w:r>
          </w:p>
        </w:tc>
        <w:tc>
          <w:tcPr>
            <w:tcW w:w="2310" w:type="dxa"/>
            <w:shd w:val="clear" w:color="auto" w:fill="auto"/>
          </w:tcPr>
          <w:p w14:paraId="4C36A8C7"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1031</w:t>
            </w:r>
          </w:p>
        </w:tc>
        <w:tc>
          <w:tcPr>
            <w:tcW w:w="3755" w:type="dxa"/>
            <w:shd w:val="clear" w:color="auto" w:fill="auto"/>
          </w:tcPr>
          <w:p w14:paraId="67F5B2C8" w14:textId="77777777" w:rsidR="00D22AB6" w:rsidRPr="00D22AB6" w:rsidRDefault="00D22AB6" w:rsidP="00D22AB6">
            <w:pPr>
              <w:spacing w:line="240" w:lineRule="auto"/>
              <w:rPr>
                <w:rFonts w:ascii="Calibri" w:eastAsia="Calibri" w:hAnsi="Calibri" w:cs="Calibri"/>
                <w:sz w:val="24"/>
                <w:szCs w:val="24"/>
              </w:rPr>
            </w:pPr>
            <w:r w:rsidRPr="00D22AB6">
              <w:rPr>
                <w:rFonts w:ascii="Calibri" w:eastAsia="Calibri" w:hAnsi="Calibri" w:cs="Calibri"/>
                <w:sz w:val="24"/>
                <w:szCs w:val="24"/>
              </w:rPr>
              <w:t>Gospodarstvo</w:t>
            </w:r>
          </w:p>
        </w:tc>
        <w:tc>
          <w:tcPr>
            <w:tcW w:w="2339" w:type="dxa"/>
            <w:shd w:val="clear" w:color="auto" w:fill="auto"/>
          </w:tcPr>
          <w:p w14:paraId="57D8905A" w14:textId="77777777" w:rsidR="00D22AB6" w:rsidRPr="00D22AB6" w:rsidRDefault="00D22AB6" w:rsidP="00D22AB6">
            <w:pPr>
              <w:spacing w:line="240" w:lineRule="auto"/>
              <w:jc w:val="right"/>
              <w:rPr>
                <w:rFonts w:ascii="Calibri" w:eastAsia="Calibri" w:hAnsi="Calibri" w:cs="Calibri"/>
                <w:sz w:val="24"/>
                <w:szCs w:val="24"/>
              </w:rPr>
            </w:pPr>
            <w:r w:rsidRPr="00D22AB6">
              <w:rPr>
                <w:rFonts w:ascii="Calibri" w:eastAsia="Calibri" w:hAnsi="Calibri" w:cs="Calibri"/>
                <w:sz w:val="24"/>
                <w:szCs w:val="24"/>
              </w:rPr>
              <w:t>424.540,07</w:t>
            </w:r>
          </w:p>
        </w:tc>
      </w:tr>
      <w:tr w:rsidR="00D22AB6" w:rsidRPr="00D22AB6" w14:paraId="6F944994" w14:textId="77777777" w:rsidTr="00D22AB6">
        <w:trPr>
          <w:trHeight w:val="406"/>
        </w:trPr>
        <w:tc>
          <w:tcPr>
            <w:tcW w:w="884" w:type="dxa"/>
            <w:shd w:val="clear" w:color="auto" w:fill="auto"/>
          </w:tcPr>
          <w:p w14:paraId="275CAC9E"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3.</w:t>
            </w:r>
          </w:p>
        </w:tc>
        <w:tc>
          <w:tcPr>
            <w:tcW w:w="2310" w:type="dxa"/>
            <w:shd w:val="clear" w:color="auto" w:fill="auto"/>
          </w:tcPr>
          <w:p w14:paraId="2956E7D1"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1032</w:t>
            </w:r>
          </w:p>
        </w:tc>
        <w:tc>
          <w:tcPr>
            <w:tcW w:w="3755" w:type="dxa"/>
            <w:shd w:val="clear" w:color="auto" w:fill="auto"/>
          </w:tcPr>
          <w:p w14:paraId="0607FC2B" w14:textId="77777777" w:rsidR="00D22AB6" w:rsidRPr="00D22AB6" w:rsidRDefault="00D22AB6" w:rsidP="00D22AB6">
            <w:pPr>
              <w:spacing w:line="240" w:lineRule="auto"/>
              <w:rPr>
                <w:rFonts w:ascii="Calibri" w:eastAsia="Calibri" w:hAnsi="Calibri" w:cs="Calibri"/>
                <w:sz w:val="24"/>
                <w:szCs w:val="24"/>
              </w:rPr>
            </w:pPr>
            <w:r w:rsidRPr="00D22AB6">
              <w:rPr>
                <w:rFonts w:ascii="Calibri" w:eastAsia="Calibri" w:hAnsi="Calibri" w:cs="Calibri"/>
                <w:sz w:val="24"/>
                <w:szCs w:val="24"/>
              </w:rPr>
              <w:t>Energetska učinkovitost</w:t>
            </w:r>
          </w:p>
        </w:tc>
        <w:tc>
          <w:tcPr>
            <w:tcW w:w="2339" w:type="dxa"/>
            <w:shd w:val="clear" w:color="auto" w:fill="auto"/>
          </w:tcPr>
          <w:p w14:paraId="7B61BCC8" w14:textId="77777777" w:rsidR="00D22AB6" w:rsidRPr="00D22AB6" w:rsidRDefault="00D22AB6" w:rsidP="00D22AB6">
            <w:pPr>
              <w:spacing w:line="240" w:lineRule="auto"/>
              <w:jc w:val="right"/>
              <w:rPr>
                <w:rFonts w:ascii="Calibri" w:eastAsia="Calibri" w:hAnsi="Calibri" w:cs="Calibri"/>
                <w:sz w:val="24"/>
                <w:szCs w:val="24"/>
              </w:rPr>
            </w:pPr>
            <w:r w:rsidRPr="00D22AB6">
              <w:rPr>
                <w:rFonts w:ascii="Calibri" w:eastAsia="Calibri" w:hAnsi="Calibri" w:cs="Calibri"/>
                <w:sz w:val="24"/>
                <w:szCs w:val="24"/>
              </w:rPr>
              <w:t>0,00</w:t>
            </w:r>
          </w:p>
        </w:tc>
      </w:tr>
      <w:tr w:rsidR="00D22AB6" w:rsidRPr="00D22AB6" w14:paraId="1771BABA" w14:textId="77777777" w:rsidTr="00D22AB6">
        <w:trPr>
          <w:trHeight w:val="406"/>
        </w:trPr>
        <w:tc>
          <w:tcPr>
            <w:tcW w:w="884" w:type="dxa"/>
            <w:shd w:val="clear" w:color="auto" w:fill="auto"/>
          </w:tcPr>
          <w:p w14:paraId="26D79599"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4.</w:t>
            </w:r>
          </w:p>
        </w:tc>
        <w:tc>
          <w:tcPr>
            <w:tcW w:w="2310" w:type="dxa"/>
            <w:shd w:val="clear" w:color="auto" w:fill="auto"/>
          </w:tcPr>
          <w:p w14:paraId="3792D889"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1033</w:t>
            </w:r>
          </w:p>
        </w:tc>
        <w:tc>
          <w:tcPr>
            <w:tcW w:w="3755" w:type="dxa"/>
            <w:shd w:val="clear" w:color="auto" w:fill="auto"/>
          </w:tcPr>
          <w:p w14:paraId="1789E453" w14:textId="77777777" w:rsidR="00D22AB6" w:rsidRPr="00D22AB6" w:rsidRDefault="00D22AB6" w:rsidP="00D22AB6">
            <w:pPr>
              <w:spacing w:line="240" w:lineRule="auto"/>
              <w:rPr>
                <w:rFonts w:ascii="Calibri" w:eastAsia="Calibri" w:hAnsi="Calibri" w:cs="Calibri"/>
                <w:sz w:val="24"/>
                <w:szCs w:val="24"/>
              </w:rPr>
            </w:pPr>
            <w:r w:rsidRPr="00D22AB6">
              <w:rPr>
                <w:rFonts w:ascii="Calibri" w:eastAsia="Calibri" w:hAnsi="Calibri" w:cs="Calibri"/>
                <w:sz w:val="24"/>
                <w:szCs w:val="24"/>
              </w:rPr>
              <w:t>Poticanje rada potporne institucije</w:t>
            </w:r>
          </w:p>
        </w:tc>
        <w:tc>
          <w:tcPr>
            <w:tcW w:w="2339" w:type="dxa"/>
            <w:shd w:val="clear" w:color="auto" w:fill="auto"/>
          </w:tcPr>
          <w:p w14:paraId="200914DA" w14:textId="77777777" w:rsidR="00D22AB6" w:rsidRPr="00D22AB6" w:rsidRDefault="00D22AB6" w:rsidP="00D22AB6">
            <w:pPr>
              <w:spacing w:line="240" w:lineRule="auto"/>
              <w:jc w:val="right"/>
              <w:rPr>
                <w:rFonts w:ascii="Calibri" w:eastAsia="Calibri" w:hAnsi="Calibri" w:cs="Calibri"/>
                <w:sz w:val="24"/>
                <w:szCs w:val="24"/>
              </w:rPr>
            </w:pPr>
            <w:r w:rsidRPr="00D22AB6">
              <w:rPr>
                <w:rFonts w:ascii="Calibri" w:eastAsia="Calibri" w:hAnsi="Calibri" w:cs="Calibri"/>
                <w:sz w:val="24"/>
                <w:szCs w:val="24"/>
              </w:rPr>
              <w:t>550.914,36</w:t>
            </w:r>
          </w:p>
        </w:tc>
      </w:tr>
      <w:tr w:rsidR="00D22AB6" w:rsidRPr="00D22AB6" w14:paraId="0BE0FF52" w14:textId="77777777" w:rsidTr="00D22AB6">
        <w:trPr>
          <w:trHeight w:val="406"/>
        </w:trPr>
        <w:tc>
          <w:tcPr>
            <w:tcW w:w="884" w:type="dxa"/>
            <w:shd w:val="clear" w:color="auto" w:fill="auto"/>
          </w:tcPr>
          <w:p w14:paraId="011528A6"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5.</w:t>
            </w:r>
          </w:p>
        </w:tc>
        <w:tc>
          <w:tcPr>
            <w:tcW w:w="2310" w:type="dxa"/>
            <w:shd w:val="clear" w:color="auto" w:fill="auto"/>
          </w:tcPr>
          <w:p w14:paraId="23C508D3"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1034</w:t>
            </w:r>
          </w:p>
        </w:tc>
        <w:tc>
          <w:tcPr>
            <w:tcW w:w="3755" w:type="dxa"/>
            <w:shd w:val="clear" w:color="auto" w:fill="auto"/>
          </w:tcPr>
          <w:p w14:paraId="58F05A0C" w14:textId="77777777" w:rsidR="00D22AB6" w:rsidRPr="00D22AB6" w:rsidRDefault="00D22AB6" w:rsidP="00D22AB6">
            <w:pPr>
              <w:spacing w:line="240" w:lineRule="auto"/>
              <w:rPr>
                <w:rFonts w:ascii="Calibri" w:eastAsia="Calibri" w:hAnsi="Calibri" w:cs="Calibri"/>
                <w:sz w:val="24"/>
                <w:szCs w:val="24"/>
              </w:rPr>
            </w:pPr>
            <w:r w:rsidRPr="00D22AB6">
              <w:rPr>
                <w:rFonts w:ascii="Calibri" w:eastAsia="Calibri" w:hAnsi="Calibri" w:cs="Calibri"/>
                <w:sz w:val="24"/>
                <w:szCs w:val="24"/>
              </w:rPr>
              <w:t>Poticanje razvoja turizma</w:t>
            </w:r>
          </w:p>
        </w:tc>
        <w:tc>
          <w:tcPr>
            <w:tcW w:w="2339" w:type="dxa"/>
            <w:shd w:val="clear" w:color="auto" w:fill="auto"/>
          </w:tcPr>
          <w:p w14:paraId="17BB6A12" w14:textId="77777777" w:rsidR="00D22AB6" w:rsidRPr="00D22AB6" w:rsidRDefault="00D22AB6" w:rsidP="00D22AB6">
            <w:pPr>
              <w:spacing w:line="240" w:lineRule="auto"/>
              <w:jc w:val="right"/>
              <w:rPr>
                <w:rFonts w:ascii="Calibri" w:eastAsia="Calibri" w:hAnsi="Calibri" w:cs="Calibri"/>
                <w:sz w:val="24"/>
                <w:szCs w:val="24"/>
              </w:rPr>
            </w:pPr>
            <w:r w:rsidRPr="00D22AB6">
              <w:rPr>
                <w:rFonts w:ascii="Calibri" w:eastAsia="Calibri" w:hAnsi="Calibri" w:cs="Calibri"/>
                <w:sz w:val="24"/>
                <w:szCs w:val="24"/>
              </w:rPr>
              <w:t>384.086,85</w:t>
            </w:r>
          </w:p>
        </w:tc>
      </w:tr>
      <w:tr w:rsidR="00D22AB6" w:rsidRPr="00D22AB6" w14:paraId="31E8F89D" w14:textId="77777777" w:rsidTr="00D22AB6">
        <w:trPr>
          <w:trHeight w:val="406"/>
        </w:trPr>
        <w:tc>
          <w:tcPr>
            <w:tcW w:w="884" w:type="dxa"/>
            <w:shd w:val="clear" w:color="auto" w:fill="auto"/>
          </w:tcPr>
          <w:p w14:paraId="51AFAAE7"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6.</w:t>
            </w:r>
          </w:p>
        </w:tc>
        <w:tc>
          <w:tcPr>
            <w:tcW w:w="2310" w:type="dxa"/>
            <w:shd w:val="clear" w:color="auto" w:fill="auto"/>
          </w:tcPr>
          <w:p w14:paraId="5B3C5002" w14:textId="77777777" w:rsidR="00D22AB6" w:rsidRPr="00D22AB6" w:rsidRDefault="00D22AB6" w:rsidP="00D22AB6">
            <w:pPr>
              <w:spacing w:line="240" w:lineRule="auto"/>
              <w:jc w:val="center"/>
              <w:rPr>
                <w:rFonts w:ascii="Calibri" w:eastAsia="Calibri" w:hAnsi="Calibri" w:cs="Calibri"/>
                <w:sz w:val="24"/>
                <w:szCs w:val="24"/>
              </w:rPr>
            </w:pPr>
            <w:r w:rsidRPr="00D22AB6">
              <w:rPr>
                <w:rFonts w:ascii="Calibri" w:eastAsia="Calibri" w:hAnsi="Calibri" w:cs="Calibri"/>
                <w:sz w:val="24"/>
                <w:szCs w:val="24"/>
              </w:rPr>
              <w:t>1036</w:t>
            </w:r>
          </w:p>
        </w:tc>
        <w:tc>
          <w:tcPr>
            <w:tcW w:w="3755" w:type="dxa"/>
            <w:shd w:val="clear" w:color="auto" w:fill="auto"/>
          </w:tcPr>
          <w:p w14:paraId="33D652BD" w14:textId="77777777" w:rsidR="00D22AB6" w:rsidRPr="00D22AB6" w:rsidRDefault="00D22AB6" w:rsidP="00D22AB6">
            <w:pPr>
              <w:spacing w:line="240" w:lineRule="auto"/>
              <w:rPr>
                <w:rFonts w:ascii="Calibri" w:eastAsia="Calibri" w:hAnsi="Calibri" w:cs="Calibri"/>
                <w:sz w:val="24"/>
                <w:szCs w:val="24"/>
              </w:rPr>
            </w:pPr>
            <w:proofErr w:type="spellStart"/>
            <w:r w:rsidRPr="00D22AB6">
              <w:rPr>
                <w:rFonts w:ascii="Calibri" w:eastAsia="Calibri" w:hAnsi="Calibri" w:cs="Calibri"/>
                <w:sz w:val="24"/>
                <w:szCs w:val="24"/>
              </w:rPr>
              <w:t>Techrevolution</w:t>
            </w:r>
            <w:proofErr w:type="spellEnd"/>
          </w:p>
        </w:tc>
        <w:tc>
          <w:tcPr>
            <w:tcW w:w="2339" w:type="dxa"/>
            <w:shd w:val="clear" w:color="auto" w:fill="auto"/>
          </w:tcPr>
          <w:p w14:paraId="4030F9B9" w14:textId="77777777" w:rsidR="00D22AB6" w:rsidRPr="00D22AB6" w:rsidRDefault="00D22AB6" w:rsidP="00D22AB6">
            <w:pPr>
              <w:spacing w:line="240" w:lineRule="auto"/>
              <w:jc w:val="right"/>
              <w:rPr>
                <w:rFonts w:ascii="Calibri" w:eastAsia="Calibri" w:hAnsi="Calibri" w:cs="Calibri"/>
                <w:sz w:val="24"/>
                <w:szCs w:val="24"/>
              </w:rPr>
            </w:pPr>
            <w:r w:rsidRPr="00D22AB6">
              <w:rPr>
                <w:rFonts w:ascii="Calibri" w:eastAsia="Calibri" w:hAnsi="Calibri" w:cs="Calibri"/>
                <w:sz w:val="24"/>
                <w:szCs w:val="24"/>
              </w:rPr>
              <w:t>79.599,08</w:t>
            </w:r>
          </w:p>
        </w:tc>
      </w:tr>
      <w:tr w:rsidR="00D22AB6" w:rsidRPr="00D22AB6" w14:paraId="75DF6162" w14:textId="77777777" w:rsidTr="00D22AB6">
        <w:trPr>
          <w:trHeight w:val="406"/>
        </w:trPr>
        <w:tc>
          <w:tcPr>
            <w:tcW w:w="884" w:type="dxa"/>
            <w:shd w:val="clear" w:color="auto" w:fill="D9D9D9" w:themeFill="background1" w:themeFillShade="D9"/>
          </w:tcPr>
          <w:p w14:paraId="519660AC" w14:textId="77777777" w:rsidR="00D22AB6" w:rsidRPr="00D22AB6" w:rsidRDefault="00D22AB6" w:rsidP="00D22AB6">
            <w:pPr>
              <w:spacing w:line="240" w:lineRule="auto"/>
              <w:rPr>
                <w:rFonts w:ascii="Calibri" w:eastAsia="Calibri" w:hAnsi="Calibri" w:cs="Calibri"/>
                <w:sz w:val="24"/>
                <w:szCs w:val="24"/>
              </w:rPr>
            </w:pPr>
          </w:p>
        </w:tc>
        <w:tc>
          <w:tcPr>
            <w:tcW w:w="2310" w:type="dxa"/>
            <w:shd w:val="clear" w:color="auto" w:fill="D9D9D9" w:themeFill="background1" w:themeFillShade="D9"/>
          </w:tcPr>
          <w:p w14:paraId="110784D3" w14:textId="77777777" w:rsidR="00D22AB6" w:rsidRPr="00D22AB6" w:rsidRDefault="00D22AB6" w:rsidP="00D22AB6">
            <w:pPr>
              <w:spacing w:line="240" w:lineRule="auto"/>
              <w:jc w:val="center"/>
              <w:rPr>
                <w:rFonts w:ascii="Calibri" w:eastAsia="Calibri" w:hAnsi="Calibri" w:cs="Calibri"/>
                <w:b/>
                <w:sz w:val="24"/>
                <w:szCs w:val="24"/>
              </w:rPr>
            </w:pPr>
            <w:r w:rsidRPr="00D22AB6">
              <w:rPr>
                <w:rFonts w:ascii="Calibri" w:eastAsia="Calibri" w:hAnsi="Calibri" w:cs="Calibri"/>
                <w:b/>
                <w:sz w:val="24"/>
                <w:szCs w:val="24"/>
              </w:rPr>
              <w:t>6 programa</w:t>
            </w:r>
          </w:p>
        </w:tc>
        <w:tc>
          <w:tcPr>
            <w:tcW w:w="3755" w:type="dxa"/>
            <w:shd w:val="clear" w:color="auto" w:fill="D9D9D9" w:themeFill="background1" w:themeFillShade="D9"/>
          </w:tcPr>
          <w:p w14:paraId="687F3A10" w14:textId="77777777" w:rsidR="00D22AB6" w:rsidRPr="00D22AB6" w:rsidRDefault="00D22AB6" w:rsidP="00D22AB6">
            <w:pPr>
              <w:spacing w:line="240" w:lineRule="auto"/>
              <w:rPr>
                <w:rFonts w:ascii="Calibri" w:eastAsia="Calibri" w:hAnsi="Calibri" w:cs="Calibri"/>
                <w:b/>
                <w:sz w:val="24"/>
                <w:szCs w:val="24"/>
              </w:rPr>
            </w:pPr>
            <w:r w:rsidRPr="00D22AB6">
              <w:rPr>
                <w:rFonts w:ascii="Calibri" w:eastAsia="Calibri" w:hAnsi="Calibri" w:cs="Calibri"/>
                <w:b/>
                <w:sz w:val="24"/>
                <w:szCs w:val="24"/>
              </w:rPr>
              <w:t>Ukupno</w:t>
            </w:r>
          </w:p>
        </w:tc>
        <w:tc>
          <w:tcPr>
            <w:tcW w:w="2339" w:type="dxa"/>
            <w:shd w:val="clear" w:color="auto" w:fill="D9D9D9" w:themeFill="background1" w:themeFillShade="D9"/>
          </w:tcPr>
          <w:p w14:paraId="73E3667B" w14:textId="77777777" w:rsidR="00D22AB6" w:rsidRPr="00D22AB6" w:rsidRDefault="00D22AB6" w:rsidP="00D22AB6">
            <w:pPr>
              <w:spacing w:line="240" w:lineRule="auto"/>
              <w:jc w:val="right"/>
              <w:rPr>
                <w:rFonts w:ascii="Calibri" w:eastAsia="Calibri" w:hAnsi="Calibri" w:cs="Calibri"/>
                <w:b/>
                <w:sz w:val="24"/>
                <w:szCs w:val="24"/>
              </w:rPr>
            </w:pPr>
            <w:r w:rsidRPr="00D22AB6">
              <w:rPr>
                <w:rFonts w:ascii="Calibri" w:eastAsia="Calibri" w:hAnsi="Calibri" w:cs="Calibri"/>
                <w:b/>
                <w:sz w:val="24"/>
                <w:szCs w:val="24"/>
              </w:rPr>
              <w:t>1.896.206,79</w:t>
            </w:r>
          </w:p>
        </w:tc>
      </w:tr>
    </w:tbl>
    <w:p w14:paraId="66EC644E" w14:textId="2492D273" w:rsidR="00D22AB6" w:rsidRPr="00D22AB6" w:rsidRDefault="00D22AB6" w:rsidP="00D22AB6">
      <w:pPr>
        <w:spacing w:after="0" w:line="240" w:lineRule="auto"/>
        <w:jc w:val="both"/>
        <w:rPr>
          <w:rFonts w:ascii="Calibri" w:eastAsia="Calibri" w:hAnsi="Calibri" w:cs="Calibri"/>
          <w:sz w:val="24"/>
          <w:szCs w:val="24"/>
        </w:rPr>
      </w:pPr>
    </w:p>
    <w:p w14:paraId="0A9A427F" w14:textId="2FA03E93" w:rsidR="00D22AB6" w:rsidRPr="00D22AB6" w:rsidRDefault="00D22AB6" w:rsidP="00D22AB6">
      <w:pPr>
        <w:spacing w:after="0" w:line="240" w:lineRule="auto"/>
        <w:rPr>
          <w:rFonts w:ascii="Calibri" w:eastAsia="Times New Roman" w:hAnsi="Calibri" w:cs="Calibri"/>
          <w:b/>
          <w:sz w:val="24"/>
          <w:szCs w:val="24"/>
          <w:lang w:eastAsia="hr-HR"/>
        </w:rPr>
      </w:pPr>
      <w:r w:rsidRPr="00D22AB6">
        <w:rPr>
          <w:rFonts w:ascii="Calibri" w:eastAsia="Calibri" w:hAnsi="Calibri" w:cs="Calibri"/>
          <w:b/>
          <w:sz w:val="24"/>
          <w:szCs w:val="24"/>
        </w:rPr>
        <w:t xml:space="preserve">4.1. Program 1030 PODRŠKA GOSPODARSTVU I ODRŽIVOM RAZVOJU </w:t>
      </w:r>
    </w:p>
    <w:p w14:paraId="5AF5ACB2" w14:textId="77777777" w:rsidR="00D22AB6" w:rsidRPr="00D22AB6" w:rsidRDefault="00D22AB6" w:rsidP="00D22AB6">
      <w:pPr>
        <w:spacing w:after="0" w:line="240" w:lineRule="auto"/>
        <w:rPr>
          <w:rFonts w:ascii="Calibri" w:eastAsia="Calibri" w:hAnsi="Calibri" w:cs="Calibri"/>
          <w:b/>
          <w:sz w:val="24"/>
          <w:szCs w:val="24"/>
        </w:rPr>
      </w:pPr>
    </w:p>
    <w:p w14:paraId="1DEF0919" w14:textId="77777777" w:rsidR="00D22AB6" w:rsidRPr="00D22AB6" w:rsidRDefault="00D22AB6" w:rsidP="00D22AB6">
      <w:pPr>
        <w:spacing w:after="0" w:line="240" w:lineRule="auto"/>
        <w:rPr>
          <w:rFonts w:ascii="Calibri" w:eastAsia="Calibri" w:hAnsi="Calibri" w:cs="Calibri"/>
          <w:b/>
          <w:sz w:val="24"/>
          <w:szCs w:val="24"/>
        </w:rPr>
      </w:pPr>
      <w:r w:rsidRPr="00D22AB6">
        <w:rPr>
          <w:rFonts w:ascii="Calibri" w:eastAsia="Calibri" w:hAnsi="Calibri" w:cs="Calibri"/>
          <w:b/>
          <w:sz w:val="24"/>
          <w:szCs w:val="24"/>
        </w:rPr>
        <w:t>Pravni temelj:</w:t>
      </w:r>
    </w:p>
    <w:p w14:paraId="763CD527" w14:textId="318D5B1B" w:rsidR="00D22AB6" w:rsidRPr="00D22AB6" w:rsidRDefault="00D22AB6" w:rsidP="00D22AB6">
      <w:pPr>
        <w:spacing w:after="0" w:line="240" w:lineRule="auto"/>
        <w:jc w:val="both"/>
        <w:rPr>
          <w:rFonts w:ascii="Calibri" w:eastAsia="Calibri" w:hAnsi="Calibri" w:cs="Calibri"/>
          <w:sz w:val="24"/>
          <w:szCs w:val="24"/>
        </w:rPr>
      </w:pPr>
      <w:r w:rsidRPr="00D22AB6">
        <w:rPr>
          <w:rFonts w:ascii="Calibri" w:eastAsia="Calibri" w:hAnsi="Calibri" w:cs="Calibri"/>
          <w:sz w:val="24"/>
          <w:szCs w:val="24"/>
        </w:rPr>
        <w:t xml:space="preserve">Zakon o lokalnoj i područnoj (regionalnoj) samoupravi, Zakon o službenicima i namještenicima u lokalnoj i područnoj (regionalnoj) samoupravi, kao i svi drugi zakoni i </w:t>
      </w:r>
      <w:proofErr w:type="spellStart"/>
      <w:r w:rsidRPr="00D22AB6">
        <w:rPr>
          <w:rFonts w:ascii="Calibri" w:eastAsia="Calibri" w:hAnsi="Calibri" w:cs="Calibri"/>
          <w:sz w:val="24"/>
          <w:szCs w:val="24"/>
        </w:rPr>
        <w:t>podzakonski</w:t>
      </w:r>
      <w:proofErr w:type="spellEnd"/>
      <w:r w:rsidRPr="00D22AB6">
        <w:rPr>
          <w:rFonts w:ascii="Calibri" w:eastAsia="Calibri" w:hAnsi="Calibri" w:cs="Calibri"/>
          <w:sz w:val="24"/>
          <w:szCs w:val="24"/>
        </w:rPr>
        <w:t xml:space="preserve"> akti koji uređuju djelatnosti koje je dužan provoditi  ili o kojima je dužan skrbiti Upravni odjel za gospodarstvo i poljoprivredu.</w:t>
      </w:r>
    </w:p>
    <w:p w14:paraId="16CA278A" w14:textId="77777777" w:rsidR="00D22AB6" w:rsidRPr="00D22AB6" w:rsidRDefault="00D22AB6" w:rsidP="00D22AB6">
      <w:pPr>
        <w:spacing w:after="0" w:line="240" w:lineRule="auto"/>
        <w:jc w:val="both"/>
        <w:rPr>
          <w:rFonts w:ascii="Calibri" w:eastAsia="Times New Roman" w:hAnsi="Calibri" w:cs="Calibri"/>
          <w:b/>
          <w:sz w:val="24"/>
          <w:szCs w:val="24"/>
          <w:lang w:eastAsia="hr-HR"/>
        </w:rPr>
      </w:pPr>
    </w:p>
    <w:p w14:paraId="645BA209" w14:textId="77777777" w:rsidR="00D22AB6" w:rsidRPr="00D22AB6"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b/>
          <w:sz w:val="24"/>
          <w:szCs w:val="24"/>
          <w:lang w:eastAsia="hr-HR"/>
        </w:rPr>
        <w:t>Cilj  programa:</w:t>
      </w:r>
    </w:p>
    <w:p w14:paraId="5F936C16" w14:textId="1E47408A" w:rsidR="00D22AB6" w:rsidRPr="00D22AB6" w:rsidRDefault="00D22AB6" w:rsidP="00D22AB6">
      <w:pPr>
        <w:spacing w:after="0" w:line="240" w:lineRule="auto"/>
        <w:jc w:val="both"/>
        <w:rPr>
          <w:rFonts w:ascii="Calibri" w:eastAsia="Times New Roman" w:hAnsi="Calibri" w:cs="Calibri"/>
          <w:sz w:val="24"/>
          <w:szCs w:val="24"/>
          <w:lang w:eastAsia="hr-HR"/>
        </w:rPr>
      </w:pPr>
      <w:r w:rsidRPr="00D22AB6">
        <w:rPr>
          <w:rFonts w:ascii="Calibri" w:eastAsia="Times New Roman" w:hAnsi="Calibri" w:cs="Calibri"/>
          <w:sz w:val="24"/>
          <w:szCs w:val="24"/>
          <w:lang w:eastAsia="hr-HR"/>
        </w:rPr>
        <w:t>Osigurati uvjete za redovno funkcioniranje upravnog odjela na provođenju i realizaciji planiranih aktivnosti i tekućih projekata. Osigurati sredstva za nabavu literature nužne za rad upravnog odjela, potrebnih edukacija i stručnog usavršavanja zaposlenika, samo najnužnija službena putovanja, plaćanje članarina, objave natječaja i rad povjerenstava, intelektualne usluge i sl.</w:t>
      </w:r>
      <w:r>
        <w:rPr>
          <w:rFonts w:ascii="Calibri" w:eastAsia="Times New Roman" w:hAnsi="Calibri" w:cs="Calibri"/>
          <w:sz w:val="24"/>
          <w:szCs w:val="24"/>
          <w:lang w:eastAsia="hr-HR"/>
        </w:rPr>
        <w:t xml:space="preserve"> </w:t>
      </w:r>
      <w:r w:rsidRPr="00D22AB6">
        <w:rPr>
          <w:rFonts w:ascii="Calibri" w:eastAsia="Times New Roman" w:hAnsi="Calibri" w:cs="Calibri"/>
          <w:sz w:val="24"/>
          <w:szCs w:val="24"/>
          <w:lang w:eastAsia="hr-HR"/>
        </w:rPr>
        <w:t xml:space="preserve">Program obuhvaća sljedeću aktivnost: </w:t>
      </w:r>
    </w:p>
    <w:p w14:paraId="35A674A4" w14:textId="77777777" w:rsidR="00D22AB6" w:rsidRPr="00D22AB6" w:rsidRDefault="00D22AB6" w:rsidP="00D22AB6">
      <w:pPr>
        <w:spacing w:after="0" w:line="240" w:lineRule="auto"/>
        <w:jc w:val="both"/>
        <w:rPr>
          <w:rFonts w:ascii="Calibri" w:eastAsia="Times New Roman" w:hAnsi="Calibri" w:cs="Calibri"/>
          <w:sz w:val="24"/>
          <w:szCs w:val="24"/>
          <w:lang w:eastAsia="hr-HR"/>
        </w:rPr>
      </w:pPr>
    </w:p>
    <w:p w14:paraId="4DD57997" w14:textId="5E247DC0" w:rsidR="00D22AB6" w:rsidRPr="00D22AB6"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b/>
          <w:sz w:val="24"/>
          <w:szCs w:val="24"/>
          <w:lang w:eastAsia="hr-HR"/>
        </w:rPr>
        <w:t xml:space="preserve">4.1.1. Aktivnost 1030 A100001 Administracija i upravljanje </w:t>
      </w:r>
      <w:r w:rsidR="004B4ED3">
        <w:rPr>
          <w:rFonts w:ascii="Calibri" w:eastAsia="Times New Roman" w:hAnsi="Calibri" w:cs="Calibri"/>
          <w:b/>
          <w:sz w:val="24"/>
          <w:szCs w:val="24"/>
          <w:lang w:eastAsia="hr-HR"/>
        </w:rPr>
        <w:t xml:space="preserve">- </w:t>
      </w:r>
      <w:r w:rsidRPr="00D22AB6">
        <w:rPr>
          <w:rFonts w:ascii="Calibri" w:eastAsia="Calibri" w:hAnsi="Calibri" w:cs="Calibri"/>
          <w:b/>
          <w:sz w:val="24"/>
          <w:szCs w:val="24"/>
        </w:rPr>
        <w:t xml:space="preserve">457.066,43 </w:t>
      </w:r>
      <w:r w:rsidRPr="00D22AB6">
        <w:rPr>
          <w:rFonts w:ascii="Calibri" w:eastAsia="Times New Roman" w:hAnsi="Calibri" w:cs="Calibri"/>
          <w:b/>
          <w:sz w:val="24"/>
          <w:szCs w:val="24"/>
          <w:lang w:eastAsia="hr-HR"/>
        </w:rPr>
        <w:t>kn</w:t>
      </w:r>
    </w:p>
    <w:p w14:paraId="11A670AC" w14:textId="77777777" w:rsidR="00D22AB6" w:rsidRPr="00D22AB6" w:rsidRDefault="00D22AB6" w:rsidP="00D22AB6">
      <w:pPr>
        <w:spacing w:after="0" w:line="240" w:lineRule="auto"/>
        <w:jc w:val="both"/>
        <w:rPr>
          <w:rFonts w:ascii="Calibri" w:eastAsia="Times New Roman" w:hAnsi="Calibri" w:cs="Calibri"/>
          <w:sz w:val="24"/>
          <w:szCs w:val="24"/>
          <w:lang w:eastAsia="hr-HR"/>
        </w:rPr>
      </w:pPr>
    </w:p>
    <w:p w14:paraId="13F5D82A" w14:textId="77777777" w:rsidR="00D22AB6"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sz w:val="24"/>
          <w:szCs w:val="24"/>
          <w:lang w:eastAsia="hr-HR"/>
        </w:rPr>
        <w:t>Kroz ovu aktivnost realizirana</w:t>
      </w:r>
      <w:r>
        <w:rPr>
          <w:rFonts w:ascii="Calibri" w:eastAsia="Times New Roman" w:hAnsi="Calibri" w:cs="Calibri"/>
          <w:sz w:val="24"/>
          <w:szCs w:val="24"/>
          <w:lang w:eastAsia="hr-HR"/>
        </w:rPr>
        <w:t xml:space="preserve"> su</w:t>
      </w:r>
      <w:r w:rsidRPr="00D22AB6">
        <w:rPr>
          <w:rFonts w:ascii="Calibri" w:eastAsia="Times New Roman" w:hAnsi="Calibri" w:cs="Calibri"/>
          <w:sz w:val="24"/>
          <w:szCs w:val="24"/>
          <w:lang w:eastAsia="hr-HR"/>
        </w:rPr>
        <w:t xml:space="preserve"> sredstva za bruto plaće, materijalna prava zaposlenika i doprinose na plaće za četiri službenika Upravnog odjela za gospodarstvo i poljoprivredu kao i za druge rashode (stručno usavršavanje, objava natječaja, rad povjerenstava, članarina u Zajednici proizvođača SMŽ</w:t>
      </w:r>
      <w:r>
        <w:rPr>
          <w:rFonts w:ascii="Calibri" w:eastAsia="Times New Roman" w:hAnsi="Calibri" w:cs="Calibri"/>
          <w:sz w:val="24"/>
          <w:szCs w:val="24"/>
          <w:lang w:eastAsia="hr-HR"/>
        </w:rPr>
        <w:t>…).</w:t>
      </w:r>
    </w:p>
    <w:p w14:paraId="55910CE4" w14:textId="59726EDE" w:rsidR="00D22AB6" w:rsidRPr="00D22AB6"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b/>
          <w:sz w:val="24"/>
          <w:szCs w:val="24"/>
          <w:lang w:eastAsia="hr-HR"/>
        </w:rPr>
        <w:lastRenderedPageBreak/>
        <w:t>4.2. Program 1031 GOSPODARSTVO – 424.540,07 kn</w:t>
      </w:r>
    </w:p>
    <w:p w14:paraId="38A85A73" w14:textId="77777777" w:rsidR="00D22AB6" w:rsidRPr="00D22AB6" w:rsidRDefault="00D22AB6" w:rsidP="00D22AB6">
      <w:pPr>
        <w:spacing w:after="0" w:line="240" w:lineRule="auto"/>
        <w:jc w:val="both"/>
        <w:rPr>
          <w:rFonts w:ascii="Calibri" w:eastAsia="Times New Roman" w:hAnsi="Calibri" w:cs="Calibri"/>
          <w:sz w:val="24"/>
          <w:szCs w:val="24"/>
        </w:rPr>
      </w:pPr>
    </w:p>
    <w:p w14:paraId="2DA2BC87" w14:textId="77777777"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b/>
          <w:sz w:val="24"/>
          <w:szCs w:val="24"/>
          <w:lang w:eastAsia="hr-HR"/>
        </w:rPr>
        <w:t>Pravni temelj</w:t>
      </w:r>
      <w:r w:rsidRPr="00D22AB6">
        <w:rPr>
          <w:rFonts w:ascii="Calibri" w:eastAsia="Times New Roman" w:hAnsi="Calibri" w:cs="Calibri"/>
          <w:sz w:val="24"/>
          <w:szCs w:val="24"/>
        </w:rPr>
        <w:t>:</w:t>
      </w:r>
    </w:p>
    <w:p w14:paraId="1C2FB61D" w14:textId="71148C6D" w:rsid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Zakon o lokalnoj i područnoj (regionalnoj) samoupravi, Zakona o poljoprivredi, Pravilnik o državnim potporama poljoprivredi i ruralnom razvoju, Zakon o obrtu, Zakon o trgovačkim društvima, Zakon o poticanju razvoja malog gospodarstva, Statut Grada i drugi zakonski i </w:t>
      </w:r>
      <w:proofErr w:type="spellStart"/>
      <w:r w:rsidRPr="00D22AB6">
        <w:rPr>
          <w:rFonts w:ascii="Calibri" w:eastAsia="Times New Roman" w:hAnsi="Calibri" w:cs="Calibri"/>
          <w:sz w:val="24"/>
          <w:szCs w:val="24"/>
        </w:rPr>
        <w:t>podzakonski</w:t>
      </w:r>
      <w:proofErr w:type="spellEnd"/>
      <w:r w:rsidRPr="00D22AB6">
        <w:rPr>
          <w:rFonts w:ascii="Calibri" w:eastAsia="Times New Roman" w:hAnsi="Calibri" w:cs="Calibri"/>
          <w:sz w:val="24"/>
          <w:szCs w:val="24"/>
        </w:rPr>
        <w:t xml:space="preserve"> akti koji reguliraju problematiku </w:t>
      </w:r>
      <w:r w:rsidR="004B4ED3">
        <w:rPr>
          <w:rFonts w:ascii="Calibri" w:eastAsia="Times New Roman" w:hAnsi="Calibri" w:cs="Calibri"/>
          <w:sz w:val="24"/>
          <w:szCs w:val="24"/>
        </w:rPr>
        <w:t>iz nadležnosti upravnog odjela.</w:t>
      </w:r>
    </w:p>
    <w:p w14:paraId="5ADDD36B" w14:textId="77777777" w:rsidR="004B4ED3" w:rsidRPr="004B4ED3" w:rsidRDefault="004B4ED3" w:rsidP="00D22AB6">
      <w:pPr>
        <w:spacing w:after="0" w:line="240" w:lineRule="auto"/>
        <w:jc w:val="both"/>
        <w:rPr>
          <w:rFonts w:ascii="Calibri" w:eastAsia="Times New Roman" w:hAnsi="Calibri" w:cs="Calibri"/>
          <w:sz w:val="24"/>
          <w:szCs w:val="24"/>
        </w:rPr>
      </w:pPr>
    </w:p>
    <w:p w14:paraId="6D6A33AD" w14:textId="77777777" w:rsidR="00D22AB6" w:rsidRP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Cilj programa:</w:t>
      </w:r>
    </w:p>
    <w:p w14:paraId="1E4D5615" w14:textId="6C3EC628" w:rsidR="00D22AB6" w:rsidRPr="00D22AB6" w:rsidRDefault="00D22AB6" w:rsidP="00D22AB6">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P</w:t>
      </w:r>
      <w:r w:rsidRPr="00D22AB6">
        <w:rPr>
          <w:rFonts w:ascii="Calibri" w:eastAsia="Times New Roman" w:hAnsi="Calibri" w:cs="Calibri"/>
          <w:sz w:val="24"/>
          <w:szCs w:val="24"/>
        </w:rPr>
        <w:t xml:space="preserve">oticati razvoj poduzetništva i poljoprivrede, potaknuti osnivanje novih i jačanje postojećih subjekata, povećati zaposlenost, te mjerama ruralnog razvoja pridonijeti unapređenju konkurentnosti poljoprivrednog sektora, očuvanju i unapređenju okoliša i krajobraza i poboljšati kvalitetu života u ovom ruralnom području. </w:t>
      </w:r>
    </w:p>
    <w:p w14:paraId="4EC64764" w14:textId="103D9031" w:rsidR="008B337A" w:rsidRDefault="00D22AB6" w:rsidP="00D22AB6">
      <w:pPr>
        <w:spacing w:after="0" w:line="240" w:lineRule="auto"/>
        <w:jc w:val="both"/>
        <w:rPr>
          <w:rFonts w:ascii="Calibri" w:eastAsia="Times New Roman" w:hAnsi="Calibri" w:cs="Calibri"/>
          <w:bCs/>
          <w:sz w:val="24"/>
          <w:szCs w:val="24"/>
        </w:rPr>
      </w:pPr>
      <w:r w:rsidRPr="00D22AB6">
        <w:rPr>
          <w:rFonts w:ascii="Calibri" w:eastAsia="Times New Roman" w:hAnsi="Calibri" w:cs="Calibri"/>
          <w:sz w:val="24"/>
          <w:szCs w:val="24"/>
          <w:lang w:eastAsia="hr-HR"/>
        </w:rPr>
        <w:t>Program obuhvaća sljedeće tekuće projekte:</w:t>
      </w:r>
    </w:p>
    <w:p w14:paraId="24D16E16" w14:textId="77777777" w:rsidR="0053198E" w:rsidRPr="0053198E" w:rsidRDefault="0053198E" w:rsidP="00D22AB6">
      <w:pPr>
        <w:spacing w:after="0" w:line="240" w:lineRule="auto"/>
        <w:jc w:val="both"/>
        <w:rPr>
          <w:rFonts w:ascii="Calibri" w:eastAsia="Times New Roman" w:hAnsi="Calibri" w:cs="Calibri"/>
          <w:bCs/>
          <w:sz w:val="24"/>
          <w:szCs w:val="24"/>
        </w:rPr>
      </w:pPr>
    </w:p>
    <w:p w14:paraId="7A1AC0A3" w14:textId="77777777" w:rsidR="00D22AB6" w:rsidRP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4.2.1. Tekući projekti Programa 1031:</w:t>
      </w:r>
    </w:p>
    <w:p w14:paraId="6F5D14EA" w14:textId="77777777" w:rsidR="00D22AB6" w:rsidRPr="00D22AB6" w:rsidRDefault="00D22AB6" w:rsidP="00D22AB6">
      <w:pPr>
        <w:spacing w:after="0" w:line="240" w:lineRule="auto"/>
        <w:jc w:val="both"/>
        <w:rPr>
          <w:rFonts w:ascii="Calibri" w:eastAsia="Times New Roman" w:hAnsi="Calibri" w:cs="Calibri"/>
          <w:b/>
          <w:sz w:val="24"/>
          <w:szCs w:val="24"/>
        </w:rPr>
      </w:pPr>
    </w:p>
    <w:p w14:paraId="60F83DD5" w14:textId="77777777" w:rsidR="00D22AB6" w:rsidRPr="00D22AB6" w:rsidRDefault="00D22AB6" w:rsidP="00D22AB6">
      <w:pPr>
        <w:shd w:val="clear" w:color="auto" w:fill="F2F2F2" w:themeFill="background1" w:themeFillShade="F2"/>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 T100001 Program poticanja malog i srednjeg poduzetništva </w:t>
      </w:r>
    </w:p>
    <w:p w14:paraId="2E68F2B7" w14:textId="77777777" w:rsidR="00D22AB6" w:rsidRPr="00D22AB6" w:rsidRDefault="00D22AB6" w:rsidP="00D22AB6">
      <w:pPr>
        <w:shd w:val="clear" w:color="auto" w:fill="F2F2F2" w:themeFill="background1" w:themeFillShade="F2"/>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 T100002 Sufinanciranje poduzetnika početnika </w:t>
      </w:r>
    </w:p>
    <w:p w14:paraId="0B342442" w14:textId="77777777" w:rsidR="00D22AB6" w:rsidRPr="00D22AB6" w:rsidRDefault="00D22AB6" w:rsidP="00D22AB6">
      <w:pPr>
        <w:shd w:val="clear" w:color="auto" w:fill="F2F2F2" w:themeFill="background1" w:themeFillShade="F2"/>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 T100003 Sufinanciranje poduzetnika početnika u </w:t>
      </w:r>
      <w:proofErr w:type="spellStart"/>
      <w:r w:rsidRPr="00D22AB6">
        <w:rPr>
          <w:rFonts w:ascii="Calibri" w:eastAsia="Times New Roman" w:hAnsi="Calibri" w:cs="Calibri"/>
          <w:sz w:val="24"/>
          <w:szCs w:val="24"/>
        </w:rPr>
        <w:t>gaming</w:t>
      </w:r>
      <w:proofErr w:type="spellEnd"/>
      <w:r w:rsidRPr="00D22AB6">
        <w:rPr>
          <w:rFonts w:ascii="Calibri" w:eastAsia="Times New Roman" w:hAnsi="Calibri" w:cs="Calibri"/>
          <w:sz w:val="24"/>
          <w:szCs w:val="24"/>
        </w:rPr>
        <w:t xml:space="preserve"> industriji </w:t>
      </w:r>
    </w:p>
    <w:p w14:paraId="6A5FC048" w14:textId="77777777" w:rsidR="00D22AB6" w:rsidRPr="00D22AB6" w:rsidRDefault="00D22AB6" w:rsidP="00D22AB6">
      <w:pPr>
        <w:shd w:val="clear" w:color="auto" w:fill="F2F2F2" w:themeFill="background1" w:themeFillShade="F2"/>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 T100004 Poljoprivreda </w:t>
      </w:r>
    </w:p>
    <w:p w14:paraId="3F6E4069" w14:textId="232191A3" w:rsidR="00A96A04" w:rsidRDefault="00D22AB6" w:rsidP="00A96A04">
      <w:pPr>
        <w:shd w:val="clear" w:color="auto" w:fill="F2F2F2" w:themeFill="background1" w:themeFillShade="F2"/>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 T100005 Kreditiranje gospodarske djelatnosti </w:t>
      </w:r>
      <w:r w:rsidR="004B4ED3">
        <w:rPr>
          <w:rFonts w:ascii="Calibri" w:eastAsia="Times New Roman" w:hAnsi="Calibri" w:cs="Calibri"/>
          <w:sz w:val="24"/>
          <w:szCs w:val="24"/>
        </w:rPr>
        <w:t xml:space="preserve">malog i srednjeg poduzetništva </w:t>
      </w:r>
    </w:p>
    <w:p w14:paraId="7D794D4E" w14:textId="394C96CC" w:rsidR="00D22AB6" w:rsidRPr="00D22AB6" w:rsidRDefault="00D22AB6" w:rsidP="00D22AB6">
      <w:pPr>
        <w:spacing w:after="0" w:line="240" w:lineRule="auto"/>
        <w:jc w:val="both"/>
        <w:rPr>
          <w:rFonts w:ascii="Calibri" w:eastAsia="Times New Roman" w:hAnsi="Calibri" w:cs="Calibri"/>
          <w:b/>
          <w:sz w:val="24"/>
          <w:szCs w:val="24"/>
        </w:rPr>
      </w:pPr>
      <w:r>
        <w:rPr>
          <w:rFonts w:ascii="Calibri" w:eastAsia="Times New Roman" w:hAnsi="Calibri" w:cs="Calibri"/>
          <w:sz w:val="24"/>
          <w:szCs w:val="24"/>
        </w:rPr>
        <w:t>Ovim projektima su</w:t>
      </w:r>
      <w:r w:rsidRPr="00D22AB6">
        <w:rPr>
          <w:rFonts w:ascii="Calibri" w:eastAsia="Times New Roman" w:hAnsi="Calibri" w:cs="Calibri"/>
          <w:sz w:val="24"/>
          <w:szCs w:val="24"/>
        </w:rPr>
        <w:t xml:space="preserve"> realizirane pomoći gospodarstvenicima kroz subvencije i poticaje u sljedećim aktivnostima:</w:t>
      </w:r>
    </w:p>
    <w:p w14:paraId="3197B4EE" w14:textId="77777777" w:rsidR="00D22AB6" w:rsidRPr="00D22AB6" w:rsidRDefault="00D22AB6" w:rsidP="008A5BB1">
      <w:pPr>
        <w:numPr>
          <w:ilvl w:val="0"/>
          <w:numId w:val="9"/>
        </w:numPr>
        <w:spacing w:after="0" w:line="240" w:lineRule="auto"/>
        <w:contextualSpacing/>
        <w:jc w:val="both"/>
        <w:rPr>
          <w:rFonts w:ascii="Calibri" w:eastAsia="Times New Roman" w:hAnsi="Calibri" w:cs="Calibri"/>
          <w:sz w:val="24"/>
          <w:szCs w:val="24"/>
        </w:rPr>
      </w:pPr>
      <w:r w:rsidRPr="00D22AB6">
        <w:rPr>
          <w:rFonts w:ascii="Calibri" w:eastAsia="Times New Roman" w:hAnsi="Calibri" w:cs="Calibri"/>
          <w:sz w:val="24"/>
          <w:szCs w:val="24"/>
        </w:rPr>
        <w:t xml:space="preserve">poticanje razvoja poslovanja postojećih poduzetnika, otvaranje novih radnih mjesta kod istih i novo zapošljavanje, </w:t>
      </w:r>
    </w:p>
    <w:p w14:paraId="2404D139" w14:textId="77777777" w:rsidR="00D22AB6" w:rsidRPr="00D22AB6" w:rsidRDefault="00D22AB6" w:rsidP="008A5BB1">
      <w:pPr>
        <w:numPr>
          <w:ilvl w:val="0"/>
          <w:numId w:val="9"/>
        </w:numPr>
        <w:spacing w:after="0" w:line="240" w:lineRule="auto"/>
        <w:contextualSpacing/>
        <w:jc w:val="both"/>
        <w:rPr>
          <w:rFonts w:ascii="Calibri" w:eastAsia="Times New Roman" w:hAnsi="Calibri" w:cs="Calibri"/>
          <w:sz w:val="24"/>
          <w:szCs w:val="24"/>
        </w:rPr>
      </w:pPr>
      <w:r w:rsidRPr="00D22AB6">
        <w:rPr>
          <w:rFonts w:ascii="Calibri" w:eastAsia="Times New Roman" w:hAnsi="Calibri" w:cs="Calibri"/>
          <w:sz w:val="24"/>
          <w:szCs w:val="24"/>
        </w:rPr>
        <w:t>poticanje otvaranja novih pravnih osoba – poticanje poduzetnika početnika s ostvarenom potporom HZZ-a za samozapošljavanje,</w:t>
      </w:r>
    </w:p>
    <w:p w14:paraId="67DB4B7A" w14:textId="77777777" w:rsidR="00D22AB6" w:rsidRPr="00D22AB6" w:rsidRDefault="00D22AB6" w:rsidP="008A5BB1">
      <w:pPr>
        <w:numPr>
          <w:ilvl w:val="0"/>
          <w:numId w:val="9"/>
        </w:numPr>
        <w:spacing w:after="0" w:line="240" w:lineRule="auto"/>
        <w:contextualSpacing/>
        <w:jc w:val="both"/>
        <w:rPr>
          <w:rFonts w:ascii="Calibri" w:eastAsia="Times New Roman" w:hAnsi="Calibri" w:cs="Calibri"/>
          <w:sz w:val="24"/>
          <w:szCs w:val="24"/>
        </w:rPr>
      </w:pPr>
      <w:r w:rsidRPr="00D22AB6">
        <w:rPr>
          <w:rFonts w:ascii="Calibri" w:eastAsia="Times New Roman" w:hAnsi="Calibri" w:cs="Calibri"/>
          <w:sz w:val="24"/>
          <w:szCs w:val="24"/>
        </w:rPr>
        <w:t>poticanje razvoja sektora poljoprivrede,</w:t>
      </w:r>
    </w:p>
    <w:p w14:paraId="6EC5189C" w14:textId="795F7D9D" w:rsidR="00D22AB6" w:rsidRPr="004B4ED3" w:rsidRDefault="00D22AB6" w:rsidP="008A5BB1">
      <w:pPr>
        <w:numPr>
          <w:ilvl w:val="0"/>
          <w:numId w:val="9"/>
        </w:numPr>
        <w:spacing w:after="0" w:line="240" w:lineRule="auto"/>
        <w:contextualSpacing/>
        <w:jc w:val="both"/>
        <w:rPr>
          <w:rFonts w:ascii="Calibri" w:eastAsia="Times New Roman" w:hAnsi="Calibri" w:cs="Calibri"/>
          <w:sz w:val="24"/>
          <w:szCs w:val="24"/>
        </w:rPr>
      </w:pPr>
      <w:r w:rsidRPr="00D22AB6">
        <w:rPr>
          <w:rFonts w:ascii="Calibri" w:eastAsia="Times New Roman" w:hAnsi="Calibri" w:cs="Calibri"/>
          <w:sz w:val="24"/>
          <w:szCs w:val="24"/>
        </w:rPr>
        <w:t>sufinanciranje kamatne stope na poduzetničke kredite poduzetnicima s područja Grada Novske koji su udovoljili uvjetima natječaja Županije u Projektu ''Poduzetnički krediti''</w:t>
      </w:r>
      <w:r>
        <w:rPr>
          <w:rFonts w:ascii="Calibri" w:eastAsia="Times New Roman" w:hAnsi="Calibri" w:cs="Calibri"/>
          <w:sz w:val="24"/>
          <w:szCs w:val="24"/>
        </w:rPr>
        <w:t>.</w:t>
      </w:r>
    </w:p>
    <w:p w14:paraId="27ADA3F1" w14:textId="77777777" w:rsidR="008B337A" w:rsidRDefault="008B337A" w:rsidP="00D22AB6">
      <w:pPr>
        <w:spacing w:after="0" w:line="240" w:lineRule="auto"/>
        <w:jc w:val="both"/>
        <w:rPr>
          <w:rFonts w:ascii="Calibri" w:eastAsia="Times New Roman" w:hAnsi="Calibri" w:cs="Calibri"/>
          <w:b/>
          <w:sz w:val="24"/>
          <w:szCs w:val="24"/>
          <w:lang w:eastAsia="hr-HR"/>
        </w:rPr>
      </w:pPr>
    </w:p>
    <w:p w14:paraId="11790402" w14:textId="77777777" w:rsidR="0053198E" w:rsidRDefault="0053198E" w:rsidP="00D22AB6">
      <w:pPr>
        <w:spacing w:after="0" w:line="240" w:lineRule="auto"/>
        <w:jc w:val="both"/>
        <w:rPr>
          <w:rFonts w:ascii="Calibri" w:eastAsia="Times New Roman" w:hAnsi="Calibri" w:cs="Calibri"/>
          <w:b/>
          <w:sz w:val="24"/>
          <w:szCs w:val="24"/>
          <w:lang w:eastAsia="hr-HR"/>
        </w:rPr>
      </w:pPr>
    </w:p>
    <w:p w14:paraId="6A9B752D" w14:textId="77777777" w:rsidR="0053198E" w:rsidRDefault="0053198E" w:rsidP="00D22AB6">
      <w:pPr>
        <w:spacing w:after="0" w:line="240" w:lineRule="auto"/>
        <w:jc w:val="both"/>
        <w:rPr>
          <w:rFonts w:ascii="Calibri" w:eastAsia="Times New Roman" w:hAnsi="Calibri" w:cs="Calibri"/>
          <w:b/>
          <w:sz w:val="24"/>
          <w:szCs w:val="24"/>
          <w:lang w:eastAsia="hr-HR"/>
        </w:rPr>
      </w:pPr>
    </w:p>
    <w:p w14:paraId="68EB1EE1" w14:textId="77777777" w:rsidR="0053198E" w:rsidRDefault="0053198E" w:rsidP="00D22AB6">
      <w:pPr>
        <w:spacing w:after="0" w:line="240" w:lineRule="auto"/>
        <w:jc w:val="both"/>
        <w:rPr>
          <w:rFonts w:ascii="Calibri" w:eastAsia="Times New Roman" w:hAnsi="Calibri" w:cs="Calibri"/>
          <w:b/>
          <w:sz w:val="24"/>
          <w:szCs w:val="24"/>
          <w:lang w:eastAsia="hr-HR"/>
        </w:rPr>
      </w:pPr>
    </w:p>
    <w:p w14:paraId="1F0C8E48" w14:textId="77777777" w:rsidR="0053198E" w:rsidRDefault="0053198E" w:rsidP="00D22AB6">
      <w:pPr>
        <w:spacing w:after="0" w:line="240" w:lineRule="auto"/>
        <w:jc w:val="both"/>
        <w:rPr>
          <w:rFonts w:ascii="Calibri" w:eastAsia="Times New Roman" w:hAnsi="Calibri" w:cs="Calibri"/>
          <w:b/>
          <w:sz w:val="24"/>
          <w:szCs w:val="24"/>
          <w:lang w:eastAsia="hr-HR"/>
        </w:rPr>
      </w:pPr>
    </w:p>
    <w:p w14:paraId="3FBB3341" w14:textId="77777777" w:rsidR="0053198E" w:rsidRDefault="0053198E" w:rsidP="00D22AB6">
      <w:pPr>
        <w:spacing w:after="0" w:line="240" w:lineRule="auto"/>
        <w:jc w:val="both"/>
        <w:rPr>
          <w:rFonts w:ascii="Calibri" w:eastAsia="Times New Roman" w:hAnsi="Calibri" w:cs="Calibri"/>
          <w:b/>
          <w:sz w:val="24"/>
          <w:szCs w:val="24"/>
          <w:lang w:eastAsia="hr-HR"/>
        </w:rPr>
      </w:pPr>
    </w:p>
    <w:p w14:paraId="0BAA08F4" w14:textId="77777777" w:rsidR="0053198E" w:rsidRDefault="0053198E" w:rsidP="00D22AB6">
      <w:pPr>
        <w:spacing w:after="0" w:line="240" w:lineRule="auto"/>
        <w:jc w:val="both"/>
        <w:rPr>
          <w:rFonts w:ascii="Calibri" w:eastAsia="Times New Roman" w:hAnsi="Calibri" w:cs="Calibri"/>
          <w:b/>
          <w:sz w:val="24"/>
          <w:szCs w:val="24"/>
          <w:lang w:eastAsia="hr-HR"/>
        </w:rPr>
      </w:pPr>
    </w:p>
    <w:p w14:paraId="15261EEF" w14:textId="77777777" w:rsidR="0053198E" w:rsidRDefault="0053198E" w:rsidP="00D22AB6">
      <w:pPr>
        <w:spacing w:after="0" w:line="240" w:lineRule="auto"/>
        <w:jc w:val="both"/>
        <w:rPr>
          <w:rFonts w:ascii="Calibri" w:eastAsia="Times New Roman" w:hAnsi="Calibri" w:cs="Calibri"/>
          <w:b/>
          <w:sz w:val="24"/>
          <w:szCs w:val="24"/>
          <w:lang w:eastAsia="hr-HR"/>
        </w:rPr>
      </w:pPr>
    </w:p>
    <w:p w14:paraId="727D6354" w14:textId="77777777" w:rsidR="0053198E" w:rsidRDefault="0053198E" w:rsidP="00D22AB6">
      <w:pPr>
        <w:spacing w:after="0" w:line="240" w:lineRule="auto"/>
        <w:jc w:val="both"/>
        <w:rPr>
          <w:rFonts w:ascii="Calibri" w:eastAsia="Times New Roman" w:hAnsi="Calibri" w:cs="Calibri"/>
          <w:b/>
          <w:sz w:val="24"/>
          <w:szCs w:val="24"/>
          <w:lang w:eastAsia="hr-HR"/>
        </w:rPr>
      </w:pPr>
    </w:p>
    <w:p w14:paraId="4F5889AC" w14:textId="77777777" w:rsidR="0053198E" w:rsidRDefault="0053198E" w:rsidP="00D22AB6">
      <w:pPr>
        <w:spacing w:after="0" w:line="240" w:lineRule="auto"/>
        <w:jc w:val="both"/>
        <w:rPr>
          <w:rFonts w:ascii="Calibri" w:eastAsia="Times New Roman" w:hAnsi="Calibri" w:cs="Calibri"/>
          <w:b/>
          <w:sz w:val="24"/>
          <w:szCs w:val="24"/>
          <w:lang w:eastAsia="hr-HR"/>
        </w:rPr>
      </w:pPr>
    </w:p>
    <w:p w14:paraId="12A66494" w14:textId="77777777" w:rsidR="0053198E" w:rsidRDefault="0053198E" w:rsidP="00D22AB6">
      <w:pPr>
        <w:spacing w:after="0" w:line="240" w:lineRule="auto"/>
        <w:jc w:val="both"/>
        <w:rPr>
          <w:rFonts w:ascii="Calibri" w:eastAsia="Times New Roman" w:hAnsi="Calibri" w:cs="Calibri"/>
          <w:b/>
          <w:sz w:val="24"/>
          <w:szCs w:val="24"/>
          <w:lang w:eastAsia="hr-HR"/>
        </w:rPr>
      </w:pPr>
    </w:p>
    <w:p w14:paraId="146D341F" w14:textId="77777777" w:rsidR="0053198E" w:rsidRDefault="0053198E" w:rsidP="00D22AB6">
      <w:pPr>
        <w:spacing w:after="0" w:line="240" w:lineRule="auto"/>
        <w:jc w:val="both"/>
        <w:rPr>
          <w:rFonts w:ascii="Calibri" w:eastAsia="Times New Roman" w:hAnsi="Calibri" w:cs="Calibri"/>
          <w:b/>
          <w:sz w:val="24"/>
          <w:szCs w:val="24"/>
          <w:lang w:eastAsia="hr-HR"/>
        </w:rPr>
      </w:pPr>
    </w:p>
    <w:p w14:paraId="3C753F23" w14:textId="77777777" w:rsidR="0053198E" w:rsidRDefault="0053198E" w:rsidP="00D22AB6">
      <w:pPr>
        <w:spacing w:after="0" w:line="240" w:lineRule="auto"/>
        <w:jc w:val="both"/>
        <w:rPr>
          <w:rFonts w:ascii="Calibri" w:eastAsia="Times New Roman" w:hAnsi="Calibri" w:cs="Calibri"/>
          <w:b/>
          <w:sz w:val="24"/>
          <w:szCs w:val="24"/>
          <w:lang w:eastAsia="hr-HR"/>
        </w:rPr>
      </w:pPr>
    </w:p>
    <w:p w14:paraId="7903EC31" w14:textId="77777777" w:rsidR="0053198E" w:rsidRDefault="0053198E" w:rsidP="00D22AB6">
      <w:pPr>
        <w:spacing w:after="0" w:line="240" w:lineRule="auto"/>
        <w:jc w:val="both"/>
        <w:rPr>
          <w:rFonts w:ascii="Calibri" w:eastAsia="Times New Roman" w:hAnsi="Calibri" w:cs="Calibri"/>
          <w:b/>
          <w:sz w:val="24"/>
          <w:szCs w:val="24"/>
          <w:lang w:eastAsia="hr-HR"/>
        </w:rPr>
      </w:pPr>
    </w:p>
    <w:p w14:paraId="268902C5" w14:textId="77777777" w:rsidR="0053198E" w:rsidRDefault="0053198E" w:rsidP="00D22AB6">
      <w:pPr>
        <w:spacing w:after="0" w:line="240" w:lineRule="auto"/>
        <w:jc w:val="both"/>
        <w:rPr>
          <w:rFonts w:ascii="Calibri" w:eastAsia="Times New Roman" w:hAnsi="Calibri" w:cs="Calibri"/>
          <w:b/>
          <w:sz w:val="24"/>
          <w:szCs w:val="24"/>
          <w:lang w:eastAsia="hr-HR"/>
        </w:rPr>
      </w:pPr>
    </w:p>
    <w:p w14:paraId="03A9C61A" w14:textId="59DCEAE9" w:rsidR="00A96A04"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b/>
          <w:sz w:val="24"/>
          <w:szCs w:val="24"/>
          <w:lang w:eastAsia="hr-HR"/>
        </w:rPr>
        <w:lastRenderedPageBreak/>
        <w:t>Pokazatelji uspješnosti tekućih projekata Programa 1031 Gospodarstvo</w:t>
      </w:r>
    </w:p>
    <w:p w14:paraId="713C19DA" w14:textId="77777777" w:rsidR="0053198E" w:rsidRPr="00D22AB6" w:rsidRDefault="0053198E" w:rsidP="00D22AB6">
      <w:pPr>
        <w:spacing w:after="0" w:line="240" w:lineRule="auto"/>
        <w:jc w:val="both"/>
        <w:rPr>
          <w:rFonts w:ascii="Calibri" w:eastAsia="Times New Roman" w:hAnsi="Calibri" w:cs="Calibri"/>
          <w:b/>
          <w:sz w:val="24"/>
          <w:szCs w:val="24"/>
          <w:lang w:eastAsia="hr-HR"/>
        </w:rPr>
      </w:pPr>
    </w:p>
    <w:tbl>
      <w:tblPr>
        <w:tblStyle w:val="Reetkatablice32"/>
        <w:tblW w:w="9498" w:type="dxa"/>
        <w:tblInd w:w="-459" w:type="dxa"/>
        <w:tblLayout w:type="fixed"/>
        <w:tblLook w:val="04A0" w:firstRow="1" w:lastRow="0" w:firstColumn="1" w:lastColumn="0" w:noHBand="0" w:noVBand="1"/>
      </w:tblPr>
      <w:tblGrid>
        <w:gridCol w:w="1985"/>
        <w:gridCol w:w="1984"/>
        <w:gridCol w:w="1701"/>
        <w:gridCol w:w="1276"/>
        <w:gridCol w:w="1276"/>
        <w:gridCol w:w="1276"/>
      </w:tblGrid>
      <w:tr w:rsidR="00D22AB6" w:rsidRPr="00D22AB6" w14:paraId="68846CF7" w14:textId="77777777" w:rsidTr="00D22AB6">
        <w:tc>
          <w:tcPr>
            <w:tcW w:w="1985" w:type="dxa"/>
            <w:shd w:val="clear" w:color="auto" w:fill="D9D9D9" w:themeFill="background1" w:themeFillShade="D9"/>
          </w:tcPr>
          <w:p w14:paraId="4167D7C2"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Pokazatelj rezultata</w:t>
            </w:r>
          </w:p>
        </w:tc>
        <w:tc>
          <w:tcPr>
            <w:tcW w:w="1984" w:type="dxa"/>
            <w:shd w:val="clear" w:color="auto" w:fill="D9D9D9" w:themeFill="background1" w:themeFillShade="D9"/>
          </w:tcPr>
          <w:p w14:paraId="47CD15C7"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Definicija</w:t>
            </w:r>
          </w:p>
        </w:tc>
        <w:tc>
          <w:tcPr>
            <w:tcW w:w="1701" w:type="dxa"/>
            <w:shd w:val="clear" w:color="auto" w:fill="D9D9D9" w:themeFill="background1" w:themeFillShade="D9"/>
          </w:tcPr>
          <w:p w14:paraId="21C94724"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Jedinica</w:t>
            </w:r>
          </w:p>
        </w:tc>
        <w:tc>
          <w:tcPr>
            <w:tcW w:w="1276" w:type="dxa"/>
            <w:shd w:val="clear" w:color="auto" w:fill="D9D9D9" w:themeFill="background1" w:themeFillShade="D9"/>
          </w:tcPr>
          <w:p w14:paraId="41BAED5F"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Polazna vrijednost</w:t>
            </w:r>
          </w:p>
          <w:p w14:paraId="3B311F51" w14:textId="77777777" w:rsidR="00D22AB6" w:rsidRPr="00D22AB6" w:rsidRDefault="00D22AB6" w:rsidP="00D22AB6">
            <w:pPr>
              <w:spacing w:line="240" w:lineRule="auto"/>
              <w:jc w:val="center"/>
              <w:rPr>
                <w:rFonts w:ascii="Calibri" w:hAnsi="Calibri" w:cs="Calibri"/>
                <w:color w:val="000000"/>
                <w:sz w:val="24"/>
                <w:szCs w:val="24"/>
              </w:rPr>
            </w:pPr>
          </w:p>
        </w:tc>
        <w:tc>
          <w:tcPr>
            <w:tcW w:w="1276" w:type="dxa"/>
            <w:shd w:val="clear" w:color="auto" w:fill="D9D9D9" w:themeFill="background1" w:themeFillShade="D9"/>
          </w:tcPr>
          <w:p w14:paraId="668B3D0A"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Ciljana vrijednost 2022.</w:t>
            </w:r>
          </w:p>
        </w:tc>
        <w:tc>
          <w:tcPr>
            <w:tcW w:w="1276" w:type="dxa"/>
            <w:shd w:val="clear" w:color="auto" w:fill="D9D9D9" w:themeFill="background1" w:themeFillShade="D9"/>
          </w:tcPr>
          <w:p w14:paraId="06B1A7F1"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Ostvareno do 30.06.</w:t>
            </w:r>
          </w:p>
        </w:tc>
      </w:tr>
      <w:tr w:rsidR="00D22AB6" w:rsidRPr="00D22AB6" w14:paraId="48813F76" w14:textId="77777777" w:rsidTr="00D22AB6">
        <w:tc>
          <w:tcPr>
            <w:tcW w:w="1985" w:type="dxa"/>
            <w:shd w:val="clear" w:color="auto" w:fill="F2F2F2" w:themeFill="background1" w:themeFillShade="F2"/>
          </w:tcPr>
          <w:p w14:paraId="3B552436" w14:textId="77777777" w:rsidR="00D22AB6" w:rsidRPr="00D22AB6" w:rsidRDefault="00D22AB6" w:rsidP="00D22AB6">
            <w:pPr>
              <w:spacing w:line="240" w:lineRule="auto"/>
              <w:rPr>
                <w:rFonts w:ascii="Calibri" w:hAnsi="Calibri" w:cs="Calibri"/>
                <w:color w:val="000000"/>
                <w:sz w:val="24"/>
                <w:szCs w:val="24"/>
              </w:rPr>
            </w:pPr>
            <w:r w:rsidRPr="00D22AB6">
              <w:rPr>
                <w:rFonts w:ascii="Calibri" w:hAnsi="Calibri" w:cs="Calibri"/>
                <w:color w:val="000000"/>
                <w:sz w:val="24"/>
                <w:szCs w:val="24"/>
              </w:rPr>
              <w:t>Broj subvencioniranih kredita</w:t>
            </w:r>
          </w:p>
        </w:tc>
        <w:tc>
          <w:tcPr>
            <w:tcW w:w="1984" w:type="dxa"/>
          </w:tcPr>
          <w:p w14:paraId="4C5AF559" w14:textId="77777777" w:rsidR="00D22AB6" w:rsidRPr="00D22AB6" w:rsidRDefault="00D22AB6" w:rsidP="00D22AB6">
            <w:pPr>
              <w:spacing w:line="240" w:lineRule="auto"/>
              <w:rPr>
                <w:rFonts w:ascii="Calibri" w:hAnsi="Calibri" w:cs="Calibri"/>
                <w:color w:val="000000"/>
                <w:sz w:val="24"/>
                <w:szCs w:val="24"/>
              </w:rPr>
            </w:pPr>
            <w:r w:rsidRPr="00D22AB6">
              <w:rPr>
                <w:rFonts w:ascii="Calibri" w:hAnsi="Calibri" w:cs="Calibri"/>
                <w:color w:val="000000"/>
                <w:sz w:val="24"/>
                <w:szCs w:val="24"/>
              </w:rPr>
              <w:t>Subvencioniranje kamatne stope poduzetničkih kredita</w:t>
            </w:r>
          </w:p>
        </w:tc>
        <w:tc>
          <w:tcPr>
            <w:tcW w:w="1701" w:type="dxa"/>
          </w:tcPr>
          <w:p w14:paraId="588326FB" w14:textId="77777777" w:rsidR="00D22AB6" w:rsidRPr="00D22AB6" w:rsidRDefault="00D22AB6" w:rsidP="00D22AB6">
            <w:pPr>
              <w:spacing w:line="240" w:lineRule="auto"/>
              <w:rPr>
                <w:rFonts w:ascii="Calibri" w:hAnsi="Calibri" w:cs="Calibri"/>
                <w:color w:val="000000"/>
                <w:sz w:val="24"/>
                <w:szCs w:val="24"/>
              </w:rPr>
            </w:pPr>
            <w:r w:rsidRPr="00D22AB6">
              <w:rPr>
                <w:rFonts w:ascii="Calibri" w:hAnsi="Calibri" w:cs="Calibri"/>
                <w:color w:val="000000"/>
                <w:sz w:val="24"/>
                <w:szCs w:val="24"/>
              </w:rPr>
              <w:t>Broj potpisanih ugovora o  subvenciji kamatne stope</w:t>
            </w:r>
          </w:p>
        </w:tc>
        <w:tc>
          <w:tcPr>
            <w:tcW w:w="1276" w:type="dxa"/>
          </w:tcPr>
          <w:p w14:paraId="2A879E89" w14:textId="77777777" w:rsidR="00D22AB6" w:rsidRDefault="00D22AB6" w:rsidP="00D22AB6">
            <w:pPr>
              <w:spacing w:line="240" w:lineRule="auto"/>
              <w:jc w:val="center"/>
              <w:rPr>
                <w:rFonts w:ascii="Calibri" w:hAnsi="Calibri" w:cs="Calibri"/>
                <w:sz w:val="24"/>
                <w:szCs w:val="24"/>
              </w:rPr>
            </w:pPr>
          </w:p>
          <w:p w14:paraId="3A7B483F"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sz w:val="24"/>
                <w:szCs w:val="24"/>
              </w:rPr>
              <w:t>11</w:t>
            </w:r>
          </w:p>
        </w:tc>
        <w:tc>
          <w:tcPr>
            <w:tcW w:w="1276" w:type="dxa"/>
          </w:tcPr>
          <w:p w14:paraId="2FD9A900" w14:textId="77777777" w:rsidR="00D22AB6" w:rsidRDefault="00D22AB6" w:rsidP="00D22AB6">
            <w:pPr>
              <w:spacing w:line="240" w:lineRule="auto"/>
              <w:jc w:val="center"/>
              <w:rPr>
                <w:rFonts w:ascii="Calibri" w:hAnsi="Calibri" w:cs="Calibri"/>
                <w:color w:val="000000"/>
                <w:sz w:val="24"/>
                <w:szCs w:val="24"/>
              </w:rPr>
            </w:pPr>
          </w:p>
          <w:p w14:paraId="268F634B"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13</w:t>
            </w:r>
          </w:p>
          <w:p w14:paraId="65E0F5E2" w14:textId="77777777" w:rsidR="00D22AB6" w:rsidRPr="00D22AB6" w:rsidRDefault="00D22AB6" w:rsidP="00D22AB6">
            <w:pPr>
              <w:spacing w:line="240" w:lineRule="auto"/>
              <w:jc w:val="center"/>
              <w:rPr>
                <w:rFonts w:ascii="Calibri" w:hAnsi="Calibri" w:cs="Calibri"/>
                <w:color w:val="000000"/>
                <w:sz w:val="24"/>
                <w:szCs w:val="24"/>
              </w:rPr>
            </w:pPr>
          </w:p>
        </w:tc>
        <w:tc>
          <w:tcPr>
            <w:tcW w:w="1276" w:type="dxa"/>
          </w:tcPr>
          <w:p w14:paraId="4C35422C" w14:textId="77777777" w:rsidR="00D22AB6" w:rsidRDefault="00D22AB6" w:rsidP="00D22AB6">
            <w:pPr>
              <w:spacing w:line="240" w:lineRule="auto"/>
              <w:jc w:val="center"/>
              <w:rPr>
                <w:rFonts w:ascii="Calibri" w:hAnsi="Calibri" w:cs="Calibri"/>
                <w:color w:val="000000"/>
                <w:sz w:val="24"/>
                <w:szCs w:val="24"/>
              </w:rPr>
            </w:pPr>
          </w:p>
          <w:p w14:paraId="0245BD71"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10</w:t>
            </w:r>
          </w:p>
        </w:tc>
      </w:tr>
      <w:tr w:rsidR="00D22AB6" w:rsidRPr="00D22AB6" w14:paraId="4BFBFCB9" w14:textId="77777777" w:rsidTr="00D22AB6">
        <w:tc>
          <w:tcPr>
            <w:tcW w:w="1985" w:type="dxa"/>
            <w:shd w:val="clear" w:color="auto" w:fill="F2F2F2" w:themeFill="background1" w:themeFillShade="F2"/>
          </w:tcPr>
          <w:p w14:paraId="5A8C037A" w14:textId="77777777" w:rsidR="00D22AB6" w:rsidRPr="00D22AB6" w:rsidRDefault="00D22AB6" w:rsidP="00D22AB6">
            <w:pPr>
              <w:spacing w:line="240" w:lineRule="auto"/>
              <w:rPr>
                <w:rFonts w:ascii="Calibri" w:hAnsi="Calibri" w:cs="Calibri"/>
                <w:color w:val="000000"/>
                <w:sz w:val="24"/>
                <w:szCs w:val="24"/>
              </w:rPr>
            </w:pPr>
          </w:p>
          <w:p w14:paraId="486E34E3" w14:textId="77777777" w:rsidR="00D22AB6" w:rsidRPr="00D22AB6" w:rsidRDefault="00D22AB6" w:rsidP="00D22AB6">
            <w:pPr>
              <w:spacing w:line="240" w:lineRule="auto"/>
              <w:rPr>
                <w:rFonts w:ascii="Calibri" w:hAnsi="Calibri" w:cs="Calibri"/>
                <w:color w:val="000000"/>
                <w:sz w:val="24"/>
                <w:szCs w:val="24"/>
              </w:rPr>
            </w:pPr>
            <w:r w:rsidRPr="00D22AB6">
              <w:rPr>
                <w:rFonts w:ascii="Calibri" w:hAnsi="Calibri" w:cs="Calibri"/>
                <w:color w:val="000000"/>
                <w:sz w:val="24"/>
                <w:szCs w:val="24"/>
              </w:rPr>
              <w:t>Broj danih poticaja</w:t>
            </w:r>
          </w:p>
        </w:tc>
        <w:tc>
          <w:tcPr>
            <w:tcW w:w="1984" w:type="dxa"/>
          </w:tcPr>
          <w:p w14:paraId="46EFD2F0" w14:textId="77777777" w:rsidR="00D22AB6" w:rsidRPr="00D22AB6" w:rsidRDefault="00D22AB6" w:rsidP="00D22AB6">
            <w:pPr>
              <w:spacing w:line="240" w:lineRule="auto"/>
              <w:rPr>
                <w:rFonts w:ascii="Calibri" w:hAnsi="Calibri" w:cs="Calibri"/>
                <w:color w:val="000000"/>
                <w:sz w:val="24"/>
                <w:szCs w:val="24"/>
              </w:rPr>
            </w:pPr>
            <w:r w:rsidRPr="00D22AB6">
              <w:rPr>
                <w:rFonts w:ascii="Calibri" w:hAnsi="Calibri" w:cs="Calibri"/>
                <w:color w:val="000000"/>
                <w:sz w:val="24"/>
                <w:szCs w:val="24"/>
              </w:rPr>
              <w:t>Broj ostvarenih  potpora u poljoprivredi i gospodarstvu (početnici i postojeći poduzetnici)</w:t>
            </w:r>
          </w:p>
        </w:tc>
        <w:tc>
          <w:tcPr>
            <w:tcW w:w="1701" w:type="dxa"/>
          </w:tcPr>
          <w:p w14:paraId="797C1F4B" w14:textId="77777777" w:rsidR="00D22AB6" w:rsidRPr="00D22AB6" w:rsidRDefault="00D22AB6" w:rsidP="00D22AB6">
            <w:pPr>
              <w:spacing w:line="240" w:lineRule="auto"/>
              <w:jc w:val="center"/>
              <w:rPr>
                <w:rFonts w:ascii="Calibri" w:hAnsi="Calibri" w:cs="Calibri"/>
                <w:color w:val="000000"/>
                <w:sz w:val="24"/>
                <w:szCs w:val="24"/>
              </w:rPr>
            </w:pPr>
          </w:p>
          <w:p w14:paraId="29C985D8" w14:textId="77777777" w:rsidR="00D22AB6" w:rsidRPr="00D22AB6" w:rsidRDefault="00D22AB6" w:rsidP="00D22AB6">
            <w:pPr>
              <w:spacing w:line="240" w:lineRule="auto"/>
              <w:jc w:val="center"/>
              <w:rPr>
                <w:rFonts w:ascii="Calibri" w:hAnsi="Calibri" w:cs="Calibri"/>
                <w:color w:val="000000"/>
                <w:sz w:val="24"/>
                <w:szCs w:val="24"/>
              </w:rPr>
            </w:pPr>
          </w:p>
          <w:p w14:paraId="33208437" w14:textId="77777777" w:rsidR="00D22AB6" w:rsidRPr="00D22AB6" w:rsidRDefault="00D22AB6" w:rsidP="00D22AB6">
            <w:pPr>
              <w:spacing w:line="240" w:lineRule="auto"/>
              <w:rPr>
                <w:rFonts w:ascii="Calibri" w:hAnsi="Calibri" w:cs="Calibri"/>
                <w:color w:val="000000"/>
                <w:sz w:val="24"/>
                <w:szCs w:val="24"/>
              </w:rPr>
            </w:pPr>
            <w:r w:rsidRPr="00D22AB6">
              <w:rPr>
                <w:rFonts w:ascii="Calibri" w:hAnsi="Calibri" w:cs="Calibri"/>
                <w:color w:val="000000"/>
                <w:sz w:val="24"/>
                <w:szCs w:val="24"/>
              </w:rPr>
              <w:t>Broj ostvarenih potpora</w:t>
            </w:r>
          </w:p>
        </w:tc>
        <w:tc>
          <w:tcPr>
            <w:tcW w:w="1276" w:type="dxa"/>
          </w:tcPr>
          <w:p w14:paraId="017CF62B" w14:textId="77777777" w:rsidR="00D22AB6" w:rsidRPr="00D22AB6" w:rsidRDefault="00D22AB6" w:rsidP="00D22AB6">
            <w:pPr>
              <w:spacing w:line="240" w:lineRule="auto"/>
              <w:jc w:val="center"/>
              <w:rPr>
                <w:rFonts w:ascii="Calibri" w:hAnsi="Calibri" w:cs="Calibri"/>
                <w:color w:val="000000"/>
                <w:sz w:val="24"/>
                <w:szCs w:val="24"/>
              </w:rPr>
            </w:pPr>
          </w:p>
          <w:p w14:paraId="31FC8E56" w14:textId="77777777" w:rsidR="00D22AB6" w:rsidRPr="00D22AB6" w:rsidRDefault="00D22AB6" w:rsidP="00D22AB6">
            <w:pPr>
              <w:spacing w:line="240" w:lineRule="auto"/>
              <w:jc w:val="center"/>
              <w:rPr>
                <w:rFonts w:ascii="Calibri" w:hAnsi="Calibri" w:cs="Calibri"/>
                <w:color w:val="000000"/>
                <w:sz w:val="24"/>
                <w:szCs w:val="24"/>
              </w:rPr>
            </w:pPr>
          </w:p>
          <w:p w14:paraId="40ED545B"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sz w:val="24"/>
                <w:szCs w:val="24"/>
              </w:rPr>
              <w:t>30</w:t>
            </w:r>
          </w:p>
        </w:tc>
        <w:tc>
          <w:tcPr>
            <w:tcW w:w="1276" w:type="dxa"/>
          </w:tcPr>
          <w:p w14:paraId="6BCA079A" w14:textId="77777777" w:rsidR="00D22AB6" w:rsidRPr="00D22AB6" w:rsidRDefault="00D22AB6" w:rsidP="00D22AB6">
            <w:pPr>
              <w:spacing w:line="240" w:lineRule="auto"/>
              <w:jc w:val="center"/>
              <w:rPr>
                <w:rFonts w:ascii="Calibri" w:hAnsi="Calibri" w:cs="Calibri"/>
                <w:color w:val="000000"/>
                <w:sz w:val="24"/>
                <w:szCs w:val="24"/>
              </w:rPr>
            </w:pPr>
          </w:p>
          <w:p w14:paraId="40928DB1" w14:textId="77777777" w:rsidR="00D22AB6" w:rsidRPr="00D22AB6" w:rsidRDefault="00D22AB6" w:rsidP="00D22AB6">
            <w:pPr>
              <w:spacing w:line="240" w:lineRule="auto"/>
              <w:jc w:val="center"/>
              <w:rPr>
                <w:rFonts w:ascii="Calibri" w:hAnsi="Calibri" w:cs="Calibri"/>
                <w:color w:val="000000"/>
                <w:sz w:val="24"/>
                <w:szCs w:val="24"/>
              </w:rPr>
            </w:pPr>
          </w:p>
          <w:p w14:paraId="515284C2"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80</w:t>
            </w:r>
          </w:p>
        </w:tc>
        <w:tc>
          <w:tcPr>
            <w:tcW w:w="1276" w:type="dxa"/>
          </w:tcPr>
          <w:p w14:paraId="65BBEEED" w14:textId="77777777" w:rsidR="00D22AB6" w:rsidRPr="00D22AB6" w:rsidRDefault="00D22AB6" w:rsidP="00D22AB6">
            <w:pPr>
              <w:spacing w:line="240" w:lineRule="auto"/>
              <w:jc w:val="center"/>
              <w:rPr>
                <w:rFonts w:ascii="Calibri" w:hAnsi="Calibri" w:cs="Calibri"/>
                <w:color w:val="000000"/>
                <w:sz w:val="24"/>
                <w:szCs w:val="24"/>
              </w:rPr>
            </w:pPr>
          </w:p>
          <w:p w14:paraId="75C9DBE0" w14:textId="77777777" w:rsidR="00D22AB6" w:rsidRPr="00D22AB6" w:rsidRDefault="00D22AB6" w:rsidP="00D22AB6">
            <w:pPr>
              <w:spacing w:line="240" w:lineRule="auto"/>
              <w:jc w:val="center"/>
              <w:rPr>
                <w:rFonts w:ascii="Calibri" w:hAnsi="Calibri" w:cs="Calibri"/>
                <w:color w:val="000000"/>
                <w:sz w:val="24"/>
                <w:szCs w:val="24"/>
              </w:rPr>
            </w:pPr>
          </w:p>
          <w:p w14:paraId="5C052226"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0</w:t>
            </w:r>
          </w:p>
        </w:tc>
      </w:tr>
    </w:tbl>
    <w:p w14:paraId="18511E47" w14:textId="77777777"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Ostvarena vrijednost poduzetničkih kredita je manja iz razloga što je jedan kredit istekao i Grad više po njemu nema obveza.</w:t>
      </w:r>
    </w:p>
    <w:p w14:paraId="486339F1" w14:textId="77777777"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Poticaji u poljoprivredi i malom i srednjem poduzetništvu se planiraju realizirati u drugoj polovici 2022. godine.</w:t>
      </w:r>
    </w:p>
    <w:p w14:paraId="5FD9BAFF" w14:textId="77777777" w:rsidR="00D22AB6" w:rsidRPr="00D22AB6" w:rsidRDefault="00D22AB6" w:rsidP="00D22AB6">
      <w:pPr>
        <w:spacing w:after="0" w:line="240" w:lineRule="auto"/>
        <w:jc w:val="both"/>
        <w:rPr>
          <w:rFonts w:ascii="Calibri" w:eastAsia="Times New Roman" w:hAnsi="Calibri" w:cs="Calibri"/>
          <w:b/>
          <w:bCs/>
          <w:sz w:val="24"/>
          <w:szCs w:val="24"/>
        </w:rPr>
      </w:pPr>
    </w:p>
    <w:p w14:paraId="5A591113" w14:textId="33FC114E" w:rsidR="00D22AB6" w:rsidRDefault="004B4ED3" w:rsidP="00D22AB6">
      <w:pPr>
        <w:spacing w:after="0" w:line="240" w:lineRule="auto"/>
        <w:jc w:val="both"/>
        <w:rPr>
          <w:rFonts w:ascii="Calibri" w:eastAsia="Times New Roman" w:hAnsi="Calibri" w:cs="Calibri"/>
          <w:b/>
          <w:bCs/>
          <w:sz w:val="24"/>
          <w:szCs w:val="24"/>
        </w:rPr>
      </w:pPr>
      <w:r>
        <w:rPr>
          <w:rFonts w:ascii="Calibri" w:eastAsia="Times New Roman" w:hAnsi="Calibri" w:cs="Calibri"/>
          <w:b/>
          <w:bCs/>
          <w:sz w:val="24"/>
          <w:szCs w:val="24"/>
        </w:rPr>
        <w:t xml:space="preserve">4.3. Program 1032 </w:t>
      </w:r>
      <w:r w:rsidR="00D22AB6" w:rsidRPr="00D22AB6">
        <w:rPr>
          <w:rFonts w:ascii="Calibri" w:eastAsia="Times New Roman" w:hAnsi="Calibri" w:cs="Calibri"/>
          <w:b/>
          <w:bCs/>
          <w:sz w:val="24"/>
          <w:szCs w:val="24"/>
        </w:rPr>
        <w:t>Energetska u</w:t>
      </w:r>
      <w:r w:rsidR="00D22AB6" w:rsidRPr="00D22AB6">
        <w:rPr>
          <w:rFonts w:ascii="Calibri" w:eastAsia="Times New Roman" w:hAnsi="Calibri" w:cs="Calibri" w:hint="eastAsia"/>
          <w:b/>
          <w:bCs/>
          <w:sz w:val="24"/>
          <w:szCs w:val="24"/>
        </w:rPr>
        <w:t>č</w:t>
      </w:r>
      <w:r w:rsidR="00D22AB6" w:rsidRPr="00D22AB6">
        <w:rPr>
          <w:rFonts w:ascii="Calibri" w:eastAsia="Times New Roman" w:hAnsi="Calibri" w:cs="Calibri"/>
          <w:b/>
          <w:bCs/>
          <w:sz w:val="24"/>
          <w:szCs w:val="24"/>
        </w:rPr>
        <w:t xml:space="preserve">inkovitost </w:t>
      </w:r>
      <w:r w:rsidR="006854A3">
        <w:rPr>
          <w:rFonts w:ascii="Calibri" w:eastAsia="Times New Roman" w:hAnsi="Calibri" w:cs="Calibri"/>
          <w:b/>
          <w:bCs/>
          <w:sz w:val="24"/>
          <w:szCs w:val="24"/>
        </w:rPr>
        <w:t>– 0,00 kn</w:t>
      </w:r>
    </w:p>
    <w:p w14:paraId="66D09E86" w14:textId="77777777" w:rsidR="004B4ED3" w:rsidRPr="00D22AB6" w:rsidRDefault="004B4ED3" w:rsidP="00D22AB6">
      <w:pPr>
        <w:spacing w:after="0" w:line="240" w:lineRule="auto"/>
        <w:jc w:val="both"/>
        <w:rPr>
          <w:rFonts w:ascii="Calibri" w:eastAsia="Times New Roman" w:hAnsi="Calibri" w:cs="Calibri"/>
          <w:b/>
          <w:bCs/>
          <w:sz w:val="24"/>
          <w:szCs w:val="24"/>
        </w:rPr>
      </w:pPr>
    </w:p>
    <w:p w14:paraId="25F0DF25" w14:textId="495C2F5D"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Ova proračunska stavka nije realizirana jer je 01.04.2022. objavljen Poziv na dodjelu bespovratnih sredstva „</w:t>
      </w:r>
      <w:r w:rsidR="00B238D4">
        <w:rPr>
          <w:rFonts w:ascii="Calibri" w:eastAsia="Times New Roman" w:hAnsi="Calibri" w:cs="Calibri"/>
          <w:sz w:val="24"/>
          <w:szCs w:val="24"/>
        </w:rPr>
        <w:t xml:space="preserve">Energetska obnova </w:t>
      </w:r>
      <w:proofErr w:type="spellStart"/>
      <w:r w:rsidR="00B238D4">
        <w:rPr>
          <w:rFonts w:ascii="Calibri" w:eastAsia="Times New Roman" w:hAnsi="Calibri" w:cs="Calibri"/>
          <w:sz w:val="24"/>
          <w:szCs w:val="24"/>
        </w:rPr>
        <w:t>višestambenih</w:t>
      </w:r>
      <w:proofErr w:type="spellEnd"/>
      <w:r w:rsidR="00B238D4">
        <w:rPr>
          <w:rFonts w:ascii="Calibri" w:eastAsia="Times New Roman" w:hAnsi="Calibri" w:cs="Calibri"/>
          <w:sz w:val="24"/>
          <w:szCs w:val="24"/>
        </w:rPr>
        <w:t xml:space="preserve"> zgrada“ pri </w:t>
      </w:r>
      <w:r w:rsidRPr="00D22AB6">
        <w:rPr>
          <w:rFonts w:ascii="Calibri" w:eastAsia="Times New Roman" w:hAnsi="Calibri" w:cs="Calibri"/>
          <w:sz w:val="24"/>
          <w:szCs w:val="24"/>
        </w:rPr>
        <w:t>Ministarstvu prostornoga ure</w:t>
      </w:r>
      <w:r w:rsidRPr="00D22AB6">
        <w:rPr>
          <w:rFonts w:ascii="Calibri" w:eastAsia="Times New Roman" w:hAnsi="Calibri" w:cs="Calibri" w:hint="eastAsia"/>
          <w:sz w:val="24"/>
          <w:szCs w:val="24"/>
        </w:rPr>
        <w:t>đ</w:t>
      </w:r>
      <w:r w:rsidRPr="00D22AB6">
        <w:rPr>
          <w:rFonts w:ascii="Calibri" w:eastAsia="Times New Roman" w:hAnsi="Calibri" w:cs="Calibri"/>
          <w:sz w:val="24"/>
          <w:szCs w:val="24"/>
        </w:rPr>
        <w:t>enja, graditeljstva i državne imovine te su potencijalni korisnici gradske mjere mogli koristiti drugi izvor sredstava za istovjetne troškove.</w:t>
      </w:r>
    </w:p>
    <w:p w14:paraId="4B771B82" w14:textId="77777777" w:rsidR="008B337A" w:rsidRDefault="008B337A" w:rsidP="00D22AB6">
      <w:pPr>
        <w:spacing w:after="0" w:line="240" w:lineRule="auto"/>
        <w:jc w:val="both"/>
        <w:rPr>
          <w:rFonts w:ascii="Calibri" w:eastAsia="Times New Roman" w:hAnsi="Calibri" w:cs="Calibri"/>
          <w:b/>
          <w:bCs/>
          <w:sz w:val="24"/>
          <w:szCs w:val="24"/>
        </w:rPr>
      </w:pPr>
    </w:p>
    <w:p w14:paraId="27B22FEE" w14:textId="3BC826B7" w:rsidR="00D22AB6" w:rsidRPr="00D22AB6" w:rsidRDefault="00D22AB6" w:rsidP="00D22AB6">
      <w:pPr>
        <w:spacing w:after="0" w:line="240" w:lineRule="auto"/>
        <w:jc w:val="both"/>
        <w:rPr>
          <w:rFonts w:ascii="Calibri" w:eastAsia="Times New Roman" w:hAnsi="Calibri" w:cs="Calibri"/>
          <w:b/>
          <w:bCs/>
          <w:sz w:val="24"/>
          <w:szCs w:val="24"/>
        </w:rPr>
      </w:pPr>
      <w:r w:rsidRPr="00D22AB6">
        <w:rPr>
          <w:rFonts w:ascii="Calibri" w:eastAsia="Times New Roman" w:hAnsi="Calibri" w:cs="Calibri"/>
          <w:b/>
          <w:bCs/>
          <w:sz w:val="24"/>
          <w:szCs w:val="24"/>
        </w:rPr>
        <w:t xml:space="preserve">4.4. Program 1033 POTICANJE RADA POTPORNE INSTITUCIJE </w:t>
      </w:r>
      <w:r w:rsidR="004B4ED3">
        <w:rPr>
          <w:rFonts w:ascii="Calibri" w:eastAsia="Times New Roman" w:hAnsi="Calibri" w:cs="Calibri"/>
          <w:b/>
          <w:bCs/>
          <w:sz w:val="24"/>
          <w:szCs w:val="24"/>
        </w:rPr>
        <w:t>– 550.914,36 kn</w:t>
      </w:r>
    </w:p>
    <w:p w14:paraId="79E588B0" w14:textId="77777777" w:rsidR="00D22AB6" w:rsidRPr="00D22AB6" w:rsidRDefault="00D22AB6" w:rsidP="00D22AB6">
      <w:pPr>
        <w:spacing w:after="0" w:line="240" w:lineRule="auto"/>
        <w:jc w:val="both"/>
        <w:rPr>
          <w:rFonts w:ascii="Calibri" w:eastAsia="Times New Roman" w:hAnsi="Calibri" w:cs="Calibri"/>
          <w:bCs/>
          <w:sz w:val="24"/>
          <w:szCs w:val="24"/>
        </w:rPr>
      </w:pPr>
    </w:p>
    <w:p w14:paraId="4C93921C" w14:textId="17609731" w:rsidR="00D22AB6" w:rsidRDefault="00F050CD" w:rsidP="00D22AB6">
      <w:pPr>
        <w:spacing w:after="0" w:line="240" w:lineRule="auto"/>
        <w:jc w:val="both"/>
        <w:rPr>
          <w:rFonts w:ascii="Calibri" w:eastAsia="Times New Roman" w:hAnsi="Calibri" w:cs="Calibri"/>
          <w:bCs/>
          <w:sz w:val="24"/>
          <w:szCs w:val="24"/>
        </w:rPr>
      </w:pPr>
      <w:r>
        <w:rPr>
          <w:rFonts w:ascii="Calibri" w:eastAsia="Times New Roman" w:hAnsi="Calibri" w:cs="Calibri"/>
          <w:bCs/>
          <w:sz w:val="24"/>
          <w:szCs w:val="24"/>
        </w:rPr>
        <w:t xml:space="preserve">Ovim programom </w:t>
      </w:r>
      <w:r w:rsidR="00D22AB6" w:rsidRPr="00D22AB6">
        <w:rPr>
          <w:rFonts w:ascii="Calibri" w:eastAsia="Times New Roman" w:hAnsi="Calibri" w:cs="Calibri"/>
          <w:bCs/>
          <w:sz w:val="24"/>
          <w:szCs w:val="24"/>
        </w:rPr>
        <w:t>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w:t>
      </w:r>
      <w:r>
        <w:rPr>
          <w:rFonts w:ascii="Calibri" w:eastAsia="Times New Roman" w:hAnsi="Calibri" w:cs="Calibri"/>
          <w:bCs/>
          <w:sz w:val="24"/>
          <w:szCs w:val="24"/>
        </w:rPr>
        <w:t xml:space="preserve">podarske djelatnosti, ishođenja </w:t>
      </w:r>
      <w:r w:rsidR="00D22AB6" w:rsidRPr="00D22AB6">
        <w:rPr>
          <w:rFonts w:ascii="Calibri" w:eastAsia="Times New Roman" w:hAnsi="Calibri" w:cs="Calibri"/>
          <w:bCs/>
          <w:sz w:val="24"/>
          <w:szCs w:val="24"/>
        </w:rPr>
        <w:t>kredita, apliciranja na strukturne fondove, provođenje mjera energetske učinkovitosti, prijava na natječaje te općenito oko izrade dokumentacije potr</w:t>
      </w:r>
      <w:r w:rsidR="004B4ED3">
        <w:rPr>
          <w:rFonts w:ascii="Calibri" w:eastAsia="Times New Roman" w:hAnsi="Calibri" w:cs="Calibri"/>
          <w:bCs/>
          <w:sz w:val="24"/>
          <w:szCs w:val="24"/>
        </w:rPr>
        <w:t>ebne u gospodarskom poslovanju.</w:t>
      </w:r>
    </w:p>
    <w:p w14:paraId="3866FD45" w14:textId="77777777" w:rsidR="004B4ED3" w:rsidRPr="00D22AB6" w:rsidRDefault="004B4ED3" w:rsidP="00D22AB6">
      <w:pPr>
        <w:spacing w:after="0" w:line="240" w:lineRule="auto"/>
        <w:jc w:val="both"/>
        <w:rPr>
          <w:rFonts w:ascii="Calibri" w:eastAsia="Times New Roman" w:hAnsi="Calibri" w:cs="Calibri"/>
          <w:bCs/>
          <w:sz w:val="24"/>
          <w:szCs w:val="24"/>
        </w:rPr>
      </w:pPr>
    </w:p>
    <w:p w14:paraId="54590C32" w14:textId="77777777" w:rsidR="00D22AB6" w:rsidRPr="00D22AB6"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b/>
          <w:sz w:val="24"/>
          <w:szCs w:val="24"/>
          <w:lang w:eastAsia="hr-HR"/>
        </w:rPr>
        <w:t>Pokazatelji uspješnosti Aktivnosti 1033 A100001 Sufinanciranje rada Razvojne agencije Grada Novske - NORA</w:t>
      </w:r>
    </w:p>
    <w:tbl>
      <w:tblPr>
        <w:tblStyle w:val="Reetkatablice311"/>
        <w:tblW w:w="0" w:type="auto"/>
        <w:tblLook w:val="04A0" w:firstRow="1" w:lastRow="0" w:firstColumn="1" w:lastColumn="0" w:noHBand="0" w:noVBand="1"/>
      </w:tblPr>
      <w:tblGrid>
        <w:gridCol w:w="1352"/>
        <w:gridCol w:w="2298"/>
        <w:gridCol w:w="1673"/>
        <w:gridCol w:w="1285"/>
        <w:gridCol w:w="1341"/>
        <w:gridCol w:w="1339"/>
      </w:tblGrid>
      <w:tr w:rsidR="00D22AB6" w:rsidRPr="00D22AB6" w14:paraId="443372B3" w14:textId="77777777" w:rsidTr="00D22AB6">
        <w:tc>
          <w:tcPr>
            <w:tcW w:w="0" w:type="auto"/>
            <w:shd w:val="clear" w:color="auto" w:fill="D9D9D9" w:themeFill="background1" w:themeFillShade="D9"/>
          </w:tcPr>
          <w:p w14:paraId="7735BF2A"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Pokazatelj rezultata</w:t>
            </w:r>
          </w:p>
        </w:tc>
        <w:tc>
          <w:tcPr>
            <w:tcW w:w="0" w:type="auto"/>
            <w:shd w:val="clear" w:color="auto" w:fill="D9D9D9" w:themeFill="background1" w:themeFillShade="D9"/>
          </w:tcPr>
          <w:p w14:paraId="63F3A8C4"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Definicija</w:t>
            </w:r>
          </w:p>
        </w:tc>
        <w:tc>
          <w:tcPr>
            <w:tcW w:w="0" w:type="auto"/>
            <w:shd w:val="clear" w:color="auto" w:fill="D9D9D9" w:themeFill="background1" w:themeFillShade="D9"/>
          </w:tcPr>
          <w:p w14:paraId="159E4072"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Jedinica</w:t>
            </w:r>
          </w:p>
        </w:tc>
        <w:tc>
          <w:tcPr>
            <w:tcW w:w="0" w:type="auto"/>
            <w:shd w:val="clear" w:color="auto" w:fill="D9D9D9" w:themeFill="background1" w:themeFillShade="D9"/>
          </w:tcPr>
          <w:p w14:paraId="731B15B3"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Polazna vrijednost</w:t>
            </w:r>
          </w:p>
          <w:p w14:paraId="711C6E62" w14:textId="77777777" w:rsidR="00D22AB6" w:rsidRPr="00D22AB6" w:rsidRDefault="00D22AB6" w:rsidP="00D22AB6">
            <w:pPr>
              <w:spacing w:line="240" w:lineRule="auto"/>
              <w:jc w:val="center"/>
              <w:rPr>
                <w:rFonts w:ascii="Calibri" w:hAnsi="Calibri" w:cs="Calibri"/>
                <w:color w:val="000000"/>
                <w:sz w:val="24"/>
                <w:szCs w:val="24"/>
              </w:rPr>
            </w:pPr>
          </w:p>
        </w:tc>
        <w:tc>
          <w:tcPr>
            <w:tcW w:w="0" w:type="auto"/>
            <w:shd w:val="clear" w:color="auto" w:fill="D9D9D9" w:themeFill="background1" w:themeFillShade="D9"/>
          </w:tcPr>
          <w:p w14:paraId="6AC39744"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Ciljana vrijednost 2022.</w:t>
            </w:r>
          </w:p>
        </w:tc>
        <w:tc>
          <w:tcPr>
            <w:tcW w:w="0" w:type="auto"/>
            <w:shd w:val="clear" w:color="auto" w:fill="D9D9D9" w:themeFill="background1" w:themeFillShade="D9"/>
          </w:tcPr>
          <w:p w14:paraId="6C8EFAAB"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Ostvareno do 30.06.</w:t>
            </w:r>
          </w:p>
        </w:tc>
      </w:tr>
      <w:tr w:rsidR="00D22AB6" w:rsidRPr="00D22AB6" w14:paraId="19E09AE5" w14:textId="77777777" w:rsidTr="00D22AB6">
        <w:tc>
          <w:tcPr>
            <w:tcW w:w="0" w:type="auto"/>
            <w:shd w:val="clear" w:color="auto" w:fill="D9D9D9" w:themeFill="background1" w:themeFillShade="D9"/>
          </w:tcPr>
          <w:p w14:paraId="04C40B2E" w14:textId="77777777" w:rsidR="00D22AB6" w:rsidRPr="00D22AB6" w:rsidRDefault="00D22AB6" w:rsidP="00F050CD">
            <w:pPr>
              <w:spacing w:line="240" w:lineRule="auto"/>
              <w:rPr>
                <w:rFonts w:ascii="Calibri" w:hAnsi="Calibri" w:cs="Calibri"/>
                <w:color w:val="000000"/>
                <w:sz w:val="24"/>
                <w:szCs w:val="24"/>
              </w:rPr>
            </w:pPr>
          </w:p>
          <w:p w14:paraId="6FEDA87E" w14:textId="77777777" w:rsidR="00D22AB6" w:rsidRPr="00D22AB6" w:rsidRDefault="00D22AB6" w:rsidP="00F050CD">
            <w:pPr>
              <w:spacing w:line="240" w:lineRule="auto"/>
              <w:rPr>
                <w:rFonts w:ascii="Calibri" w:hAnsi="Calibri" w:cs="Calibri"/>
                <w:color w:val="000000"/>
                <w:sz w:val="24"/>
                <w:szCs w:val="24"/>
              </w:rPr>
            </w:pPr>
            <w:r w:rsidRPr="00D22AB6">
              <w:rPr>
                <w:rFonts w:ascii="Calibri" w:hAnsi="Calibri" w:cs="Calibri"/>
                <w:color w:val="000000"/>
                <w:sz w:val="24"/>
                <w:szCs w:val="24"/>
              </w:rPr>
              <w:t>Broj poslovnih planova</w:t>
            </w:r>
          </w:p>
        </w:tc>
        <w:tc>
          <w:tcPr>
            <w:tcW w:w="0" w:type="auto"/>
          </w:tcPr>
          <w:p w14:paraId="0B65E03D" w14:textId="77777777" w:rsidR="00D22AB6" w:rsidRPr="00D22AB6" w:rsidRDefault="00D22AB6" w:rsidP="00F050CD">
            <w:pPr>
              <w:spacing w:line="240" w:lineRule="auto"/>
              <w:rPr>
                <w:rFonts w:ascii="Calibri" w:hAnsi="Calibri" w:cs="Calibri"/>
                <w:color w:val="000000"/>
                <w:sz w:val="24"/>
                <w:szCs w:val="24"/>
              </w:rPr>
            </w:pPr>
            <w:r w:rsidRPr="00D22AB6">
              <w:rPr>
                <w:rFonts w:ascii="Calibri" w:hAnsi="Calibri" w:cs="Calibri"/>
                <w:color w:val="000000"/>
                <w:sz w:val="24"/>
                <w:szCs w:val="24"/>
              </w:rPr>
              <w:t>Izrada i pomoć u izradi poslovnih planova poduzetnicima početnicima</w:t>
            </w:r>
          </w:p>
        </w:tc>
        <w:tc>
          <w:tcPr>
            <w:tcW w:w="0" w:type="auto"/>
          </w:tcPr>
          <w:p w14:paraId="5E583E61" w14:textId="77777777" w:rsidR="00D22AB6" w:rsidRPr="00D22AB6" w:rsidRDefault="00D22AB6" w:rsidP="00D22AB6">
            <w:pPr>
              <w:spacing w:line="240" w:lineRule="auto"/>
              <w:jc w:val="center"/>
              <w:rPr>
                <w:rFonts w:ascii="Calibri" w:hAnsi="Calibri" w:cs="Calibri"/>
                <w:color w:val="000000"/>
                <w:sz w:val="24"/>
                <w:szCs w:val="24"/>
              </w:rPr>
            </w:pPr>
          </w:p>
          <w:p w14:paraId="7A5DEE3E"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Broj poslovnih planova/god.</w:t>
            </w:r>
          </w:p>
        </w:tc>
        <w:tc>
          <w:tcPr>
            <w:tcW w:w="0" w:type="auto"/>
          </w:tcPr>
          <w:p w14:paraId="0089CD05" w14:textId="77777777" w:rsidR="00D22AB6" w:rsidRPr="00D22AB6" w:rsidRDefault="00D22AB6" w:rsidP="00D22AB6">
            <w:pPr>
              <w:spacing w:line="240" w:lineRule="auto"/>
              <w:jc w:val="center"/>
              <w:rPr>
                <w:rFonts w:ascii="Calibri" w:hAnsi="Calibri" w:cs="Calibri"/>
                <w:sz w:val="24"/>
                <w:szCs w:val="24"/>
              </w:rPr>
            </w:pPr>
          </w:p>
          <w:p w14:paraId="418ADC1C" w14:textId="77777777" w:rsidR="00D22AB6" w:rsidRPr="00D22AB6" w:rsidRDefault="00D22AB6" w:rsidP="00D22AB6">
            <w:pPr>
              <w:spacing w:line="240" w:lineRule="auto"/>
              <w:jc w:val="center"/>
              <w:rPr>
                <w:rFonts w:ascii="Calibri" w:hAnsi="Calibri" w:cs="Calibri"/>
                <w:sz w:val="24"/>
                <w:szCs w:val="24"/>
              </w:rPr>
            </w:pPr>
          </w:p>
          <w:p w14:paraId="072AE6DB" w14:textId="77777777" w:rsidR="00D22AB6" w:rsidRPr="00D22AB6" w:rsidRDefault="00D22AB6" w:rsidP="00D22AB6">
            <w:pPr>
              <w:spacing w:line="240" w:lineRule="auto"/>
              <w:jc w:val="center"/>
              <w:rPr>
                <w:rFonts w:ascii="Calibri" w:hAnsi="Calibri" w:cs="Calibri"/>
                <w:sz w:val="24"/>
                <w:szCs w:val="24"/>
              </w:rPr>
            </w:pPr>
            <w:r w:rsidRPr="00D22AB6">
              <w:rPr>
                <w:rFonts w:ascii="Calibri" w:hAnsi="Calibri" w:cs="Calibri"/>
                <w:sz w:val="24"/>
                <w:szCs w:val="24"/>
              </w:rPr>
              <w:t>40</w:t>
            </w:r>
          </w:p>
        </w:tc>
        <w:tc>
          <w:tcPr>
            <w:tcW w:w="0" w:type="auto"/>
          </w:tcPr>
          <w:p w14:paraId="13E725D8" w14:textId="77777777" w:rsidR="00D22AB6" w:rsidRPr="00D22AB6" w:rsidRDefault="00D22AB6" w:rsidP="00D22AB6">
            <w:pPr>
              <w:spacing w:line="240" w:lineRule="auto"/>
              <w:jc w:val="center"/>
              <w:rPr>
                <w:rFonts w:ascii="Calibri" w:hAnsi="Calibri" w:cs="Calibri"/>
                <w:sz w:val="24"/>
                <w:szCs w:val="24"/>
              </w:rPr>
            </w:pPr>
          </w:p>
          <w:p w14:paraId="25A3917C" w14:textId="77777777" w:rsidR="00D22AB6" w:rsidRPr="00D22AB6" w:rsidRDefault="00D22AB6" w:rsidP="00D22AB6">
            <w:pPr>
              <w:spacing w:line="240" w:lineRule="auto"/>
              <w:jc w:val="center"/>
              <w:rPr>
                <w:rFonts w:ascii="Calibri" w:hAnsi="Calibri" w:cs="Calibri"/>
                <w:sz w:val="24"/>
                <w:szCs w:val="24"/>
              </w:rPr>
            </w:pPr>
          </w:p>
          <w:p w14:paraId="0F10F680" w14:textId="77777777" w:rsidR="00D22AB6" w:rsidRPr="00D22AB6" w:rsidRDefault="00D22AB6" w:rsidP="00D22AB6">
            <w:pPr>
              <w:spacing w:line="240" w:lineRule="auto"/>
              <w:jc w:val="center"/>
              <w:rPr>
                <w:rFonts w:ascii="Calibri" w:hAnsi="Calibri" w:cs="Calibri"/>
                <w:sz w:val="24"/>
                <w:szCs w:val="24"/>
              </w:rPr>
            </w:pPr>
            <w:r w:rsidRPr="00D22AB6">
              <w:rPr>
                <w:rFonts w:ascii="Calibri" w:hAnsi="Calibri" w:cs="Calibri"/>
                <w:sz w:val="24"/>
                <w:szCs w:val="24"/>
              </w:rPr>
              <w:t>50</w:t>
            </w:r>
          </w:p>
        </w:tc>
        <w:tc>
          <w:tcPr>
            <w:tcW w:w="0" w:type="auto"/>
          </w:tcPr>
          <w:p w14:paraId="18CD45AC" w14:textId="77777777" w:rsidR="00D22AB6" w:rsidRPr="00D22AB6" w:rsidRDefault="00D22AB6" w:rsidP="00D22AB6">
            <w:pPr>
              <w:spacing w:line="240" w:lineRule="auto"/>
              <w:jc w:val="center"/>
              <w:rPr>
                <w:rFonts w:ascii="Calibri" w:hAnsi="Calibri" w:cs="Calibri"/>
                <w:sz w:val="24"/>
                <w:szCs w:val="24"/>
              </w:rPr>
            </w:pPr>
          </w:p>
          <w:p w14:paraId="15F6A1AB" w14:textId="77777777" w:rsidR="00D22AB6" w:rsidRPr="00D22AB6" w:rsidRDefault="00D22AB6" w:rsidP="00D22AB6">
            <w:pPr>
              <w:spacing w:line="240" w:lineRule="auto"/>
              <w:jc w:val="center"/>
              <w:rPr>
                <w:rFonts w:ascii="Calibri" w:hAnsi="Calibri" w:cs="Calibri"/>
                <w:sz w:val="24"/>
                <w:szCs w:val="24"/>
              </w:rPr>
            </w:pPr>
          </w:p>
          <w:p w14:paraId="31A4C9DB" w14:textId="77777777" w:rsidR="00D22AB6" w:rsidRPr="00D22AB6" w:rsidRDefault="00D22AB6" w:rsidP="00D22AB6">
            <w:pPr>
              <w:spacing w:line="240" w:lineRule="auto"/>
              <w:jc w:val="center"/>
              <w:rPr>
                <w:rFonts w:ascii="Calibri" w:hAnsi="Calibri" w:cs="Calibri"/>
                <w:sz w:val="24"/>
                <w:szCs w:val="24"/>
              </w:rPr>
            </w:pPr>
            <w:r w:rsidRPr="00D22AB6">
              <w:rPr>
                <w:rFonts w:ascii="Calibri" w:hAnsi="Calibri" w:cs="Calibri"/>
                <w:sz w:val="24"/>
                <w:szCs w:val="24"/>
              </w:rPr>
              <w:t>7</w:t>
            </w:r>
          </w:p>
        </w:tc>
      </w:tr>
      <w:tr w:rsidR="00D22AB6" w:rsidRPr="00D22AB6" w14:paraId="60786361" w14:textId="77777777" w:rsidTr="00D22AB6">
        <w:tc>
          <w:tcPr>
            <w:tcW w:w="0" w:type="auto"/>
            <w:shd w:val="clear" w:color="auto" w:fill="D9D9D9" w:themeFill="background1" w:themeFillShade="D9"/>
          </w:tcPr>
          <w:p w14:paraId="58A30FD8" w14:textId="77777777" w:rsidR="00D22AB6" w:rsidRPr="00D22AB6" w:rsidRDefault="00D22AB6" w:rsidP="00F050CD">
            <w:pPr>
              <w:spacing w:line="240" w:lineRule="auto"/>
              <w:rPr>
                <w:rFonts w:ascii="Calibri" w:hAnsi="Calibri" w:cs="Calibri"/>
                <w:color w:val="000000"/>
                <w:sz w:val="24"/>
                <w:szCs w:val="24"/>
              </w:rPr>
            </w:pPr>
          </w:p>
          <w:p w14:paraId="02A3A458" w14:textId="77777777" w:rsidR="00D22AB6" w:rsidRPr="00D22AB6" w:rsidRDefault="00D22AB6" w:rsidP="00F050CD">
            <w:pPr>
              <w:spacing w:line="240" w:lineRule="auto"/>
              <w:rPr>
                <w:rFonts w:ascii="Calibri" w:hAnsi="Calibri" w:cs="Calibri"/>
                <w:color w:val="000000"/>
                <w:sz w:val="24"/>
                <w:szCs w:val="24"/>
              </w:rPr>
            </w:pPr>
            <w:r w:rsidRPr="00D22AB6">
              <w:rPr>
                <w:rFonts w:ascii="Calibri" w:hAnsi="Calibri" w:cs="Calibri"/>
                <w:color w:val="000000"/>
                <w:sz w:val="24"/>
                <w:szCs w:val="24"/>
              </w:rPr>
              <w:t>Broj prijava</w:t>
            </w:r>
          </w:p>
        </w:tc>
        <w:tc>
          <w:tcPr>
            <w:tcW w:w="0" w:type="auto"/>
          </w:tcPr>
          <w:p w14:paraId="5AE47366" w14:textId="77777777" w:rsidR="00D22AB6" w:rsidRPr="00D22AB6" w:rsidRDefault="00D22AB6" w:rsidP="00F050CD">
            <w:pPr>
              <w:spacing w:line="240" w:lineRule="auto"/>
              <w:rPr>
                <w:rFonts w:ascii="Calibri" w:hAnsi="Calibri" w:cs="Calibri"/>
                <w:color w:val="000000"/>
                <w:sz w:val="24"/>
                <w:szCs w:val="24"/>
              </w:rPr>
            </w:pPr>
            <w:r w:rsidRPr="00D22AB6">
              <w:rPr>
                <w:rFonts w:ascii="Calibri" w:hAnsi="Calibri" w:cs="Calibri"/>
                <w:color w:val="000000"/>
                <w:sz w:val="24"/>
                <w:szCs w:val="24"/>
              </w:rPr>
              <w:t>Priprema dokumentacije za apliciranje na javne pozive za sufinanciranje</w:t>
            </w:r>
          </w:p>
        </w:tc>
        <w:tc>
          <w:tcPr>
            <w:tcW w:w="0" w:type="auto"/>
          </w:tcPr>
          <w:p w14:paraId="092BE913" w14:textId="77777777" w:rsidR="00D22AB6" w:rsidRPr="00D22AB6" w:rsidRDefault="00D22AB6" w:rsidP="00D22AB6">
            <w:pPr>
              <w:spacing w:line="240" w:lineRule="auto"/>
              <w:jc w:val="center"/>
              <w:rPr>
                <w:rFonts w:ascii="Calibri" w:hAnsi="Calibri" w:cs="Calibri"/>
                <w:color w:val="000000"/>
                <w:sz w:val="24"/>
                <w:szCs w:val="24"/>
              </w:rPr>
            </w:pPr>
          </w:p>
          <w:p w14:paraId="74994049"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Broj izrađenih prijava</w:t>
            </w:r>
          </w:p>
        </w:tc>
        <w:tc>
          <w:tcPr>
            <w:tcW w:w="0" w:type="auto"/>
          </w:tcPr>
          <w:p w14:paraId="36442E2D" w14:textId="77777777" w:rsidR="00D22AB6" w:rsidRPr="00D22AB6" w:rsidRDefault="00D22AB6" w:rsidP="00D22AB6">
            <w:pPr>
              <w:spacing w:line="240" w:lineRule="auto"/>
              <w:jc w:val="center"/>
              <w:rPr>
                <w:rFonts w:ascii="Calibri" w:hAnsi="Calibri" w:cs="Calibri"/>
                <w:sz w:val="24"/>
                <w:szCs w:val="24"/>
              </w:rPr>
            </w:pPr>
          </w:p>
          <w:p w14:paraId="70AC3F59" w14:textId="77777777" w:rsidR="00D22AB6" w:rsidRPr="00D22AB6" w:rsidRDefault="00D22AB6" w:rsidP="00D22AB6">
            <w:pPr>
              <w:spacing w:line="240" w:lineRule="auto"/>
              <w:jc w:val="center"/>
              <w:rPr>
                <w:rFonts w:ascii="Calibri" w:hAnsi="Calibri" w:cs="Calibri"/>
                <w:sz w:val="24"/>
                <w:szCs w:val="24"/>
              </w:rPr>
            </w:pPr>
          </w:p>
          <w:p w14:paraId="1B0732B8" w14:textId="77777777" w:rsidR="00D22AB6" w:rsidRPr="00D22AB6" w:rsidRDefault="00D22AB6" w:rsidP="00D22AB6">
            <w:pPr>
              <w:spacing w:line="240" w:lineRule="auto"/>
              <w:jc w:val="center"/>
              <w:rPr>
                <w:rFonts w:ascii="Calibri" w:hAnsi="Calibri" w:cs="Calibri"/>
                <w:sz w:val="24"/>
                <w:szCs w:val="24"/>
              </w:rPr>
            </w:pPr>
            <w:r w:rsidRPr="00D22AB6">
              <w:rPr>
                <w:rFonts w:ascii="Calibri" w:hAnsi="Calibri" w:cs="Calibri"/>
                <w:sz w:val="24"/>
                <w:szCs w:val="24"/>
              </w:rPr>
              <w:t>50</w:t>
            </w:r>
          </w:p>
        </w:tc>
        <w:tc>
          <w:tcPr>
            <w:tcW w:w="0" w:type="auto"/>
          </w:tcPr>
          <w:p w14:paraId="7E317A35" w14:textId="77777777" w:rsidR="00D22AB6" w:rsidRPr="00D22AB6" w:rsidRDefault="00D22AB6" w:rsidP="00D22AB6">
            <w:pPr>
              <w:spacing w:line="240" w:lineRule="auto"/>
              <w:jc w:val="center"/>
              <w:rPr>
                <w:rFonts w:ascii="Calibri" w:hAnsi="Calibri" w:cs="Calibri"/>
                <w:sz w:val="24"/>
                <w:szCs w:val="24"/>
              </w:rPr>
            </w:pPr>
          </w:p>
          <w:p w14:paraId="4B2A3A64" w14:textId="77777777" w:rsidR="00D22AB6" w:rsidRPr="00D22AB6" w:rsidRDefault="00D22AB6" w:rsidP="00D22AB6">
            <w:pPr>
              <w:spacing w:line="240" w:lineRule="auto"/>
              <w:jc w:val="center"/>
              <w:rPr>
                <w:rFonts w:ascii="Calibri" w:hAnsi="Calibri" w:cs="Calibri"/>
                <w:sz w:val="24"/>
                <w:szCs w:val="24"/>
              </w:rPr>
            </w:pPr>
          </w:p>
          <w:p w14:paraId="2E0EE0FA" w14:textId="77777777" w:rsidR="00D22AB6" w:rsidRPr="00D22AB6" w:rsidRDefault="00D22AB6" w:rsidP="00D22AB6">
            <w:pPr>
              <w:spacing w:line="240" w:lineRule="auto"/>
              <w:jc w:val="center"/>
              <w:rPr>
                <w:rFonts w:ascii="Calibri" w:hAnsi="Calibri" w:cs="Calibri"/>
                <w:sz w:val="24"/>
                <w:szCs w:val="24"/>
              </w:rPr>
            </w:pPr>
            <w:r w:rsidRPr="00D22AB6">
              <w:rPr>
                <w:rFonts w:ascii="Calibri" w:hAnsi="Calibri" w:cs="Calibri"/>
                <w:sz w:val="24"/>
                <w:szCs w:val="24"/>
              </w:rPr>
              <w:t>60</w:t>
            </w:r>
          </w:p>
        </w:tc>
        <w:tc>
          <w:tcPr>
            <w:tcW w:w="0" w:type="auto"/>
          </w:tcPr>
          <w:p w14:paraId="0BD997B6" w14:textId="77777777" w:rsidR="00D22AB6" w:rsidRPr="00D22AB6" w:rsidRDefault="00D22AB6" w:rsidP="00D22AB6">
            <w:pPr>
              <w:spacing w:line="240" w:lineRule="auto"/>
              <w:jc w:val="center"/>
              <w:rPr>
                <w:rFonts w:ascii="Calibri" w:hAnsi="Calibri" w:cs="Calibri"/>
                <w:sz w:val="24"/>
                <w:szCs w:val="24"/>
              </w:rPr>
            </w:pPr>
          </w:p>
          <w:p w14:paraId="359DE022" w14:textId="77777777" w:rsidR="00D22AB6" w:rsidRPr="00D22AB6" w:rsidRDefault="00D22AB6" w:rsidP="00D22AB6">
            <w:pPr>
              <w:spacing w:line="240" w:lineRule="auto"/>
              <w:jc w:val="center"/>
              <w:rPr>
                <w:rFonts w:ascii="Calibri" w:hAnsi="Calibri" w:cs="Calibri"/>
                <w:sz w:val="24"/>
                <w:szCs w:val="24"/>
              </w:rPr>
            </w:pPr>
          </w:p>
          <w:p w14:paraId="04AC48FA" w14:textId="77777777" w:rsidR="00D22AB6" w:rsidRPr="00D22AB6" w:rsidRDefault="00D22AB6" w:rsidP="00D22AB6">
            <w:pPr>
              <w:spacing w:line="240" w:lineRule="auto"/>
              <w:jc w:val="center"/>
              <w:rPr>
                <w:rFonts w:ascii="Calibri" w:hAnsi="Calibri" w:cs="Calibri"/>
                <w:sz w:val="24"/>
                <w:szCs w:val="24"/>
              </w:rPr>
            </w:pPr>
            <w:r w:rsidRPr="00D22AB6">
              <w:rPr>
                <w:rFonts w:ascii="Calibri" w:hAnsi="Calibri" w:cs="Calibri"/>
                <w:sz w:val="24"/>
                <w:szCs w:val="24"/>
              </w:rPr>
              <w:t>49</w:t>
            </w:r>
          </w:p>
        </w:tc>
      </w:tr>
    </w:tbl>
    <w:p w14:paraId="0279959F" w14:textId="77777777" w:rsidR="00D22AB6" w:rsidRPr="00D22AB6" w:rsidRDefault="00D22AB6" w:rsidP="00D22AB6">
      <w:pPr>
        <w:spacing w:after="0" w:line="240" w:lineRule="auto"/>
        <w:jc w:val="both"/>
        <w:rPr>
          <w:rFonts w:ascii="Calibri" w:eastAsia="Times New Roman" w:hAnsi="Calibri" w:cs="Calibri"/>
          <w:b/>
          <w:sz w:val="24"/>
          <w:szCs w:val="24"/>
        </w:rPr>
      </w:pPr>
    </w:p>
    <w:p w14:paraId="426BE2E1" w14:textId="1C152E9F" w:rsidR="00D22AB6" w:rsidRPr="00D22AB6" w:rsidRDefault="00D22AB6" w:rsidP="00D22AB6">
      <w:pPr>
        <w:spacing w:after="0" w:line="240" w:lineRule="auto"/>
        <w:jc w:val="both"/>
        <w:rPr>
          <w:rFonts w:ascii="Calibri" w:eastAsia="Times New Roman" w:hAnsi="Calibri" w:cs="Calibri"/>
          <w:bCs/>
          <w:sz w:val="24"/>
          <w:szCs w:val="24"/>
        </w:rPr>
      </w:pPr>
      <w:r w:rsidRPr="00D22AB6">
        <w:rPr>
          <w:rFonts w:ascii="Calibri" w:eastAsia="Times New Roman" w:hAnsi="Calibri" w:cs="Calibri"/>
          <w:bCs/>
          <w:sz w:val="24"/>
          <w:szCs w:val="24"/>
        </w:rPr>
        <w:t>Brojnost raspisanih javnih poziva za bespovratna sredstva rezultirao je većim brojem napisanih aplikacija tako da je do 30.06. ostvaren</w:t>
      </w:r>
      <w:r w:rsidR="004B4ED3">
        <w:rPr>
          <w:rFonts w:ascii="Calibri" w:eastAsia="Times New Roman" w:hAnsi="Calibri" w:cs="Calibri"/>
          <w:bCs/>
          <w:sz w:val="24"/>
          <w:szCs w:val="24"/>
        </w:rPr>
        <w:t xml:space="preserve"> </w:t>
      </w:r>
      <w:r w:rsidRPr="00D22AB6">
        <w:rPr>
          <w:rFonts w:ascii="Calibri" w:eastAsia="Times New Roman" w:hAnsi="Calibri" w:cs="Calibri"/>
          <w:bCs/>
          <w:sz w:val="24"/>
          <w:szCs w:val="24"/>
        </w:rPr>
        <w:t>učinak od 81</w:t>
      </w:r>
      <w:r w:rsidR="00F050CD">
        <w:rPr>
          <w:rFonts w:ascii="Calibri" w:eastAsia="Times New Roman" w:hAnsi="Calibri" w:cs="Calibri"/>
          <w:bCs/>
          <w:sz w:val="24"/>
          <w:szCs w:val="24"/>
        </w:rPr>
        <w:t xml:space="preserve"> </w:t>
      </w:r>
      <w:r w:rsidRPr="00D22AB6">
        <w:rPr>
          <w:rFonts w:ascii="Calibri" w:eastAsia="Times New Roman" w:hAnsi="Calibri" w:cs="Calibri"/>
          <w:bCs/>
          <w:sz w:val="24"/>
          <w:szCs w:val="24"/>
        </w:rPr>
        <w:t>% u odnosu na zacrt</w:t>
      </w:r>
      <w:r w:rsidR="004B4ED3">
        <w:rPr>
          <w:rFonts w:ascii="Calibri" w:eastAsia="Times New Roman" w:hAnsi="Calibri" w:cs="Calibri"/>
          <w:bCs/>
          <w:sz w:val="24"/>
          <w:szCs w:val="24"/>
        </w:rPr>
        <w:t>ani plan do kraja 2022. godine.</w:t>
      </w:r>
    </w:p>
    <w:p w14:paraId="13F9A2A1" w14:textId="33672497" w:rsidR="004B4ED3" w:rsidRPr="008B337A" w:rsidRDefault="00D22AB6" w:rsidP="00D22AB6">
      <w:pPr>
        <w:spacing w:after="0" w:line="240" w:lineRule="auto"/>
        <w:jc w:val="both"/>
        <w:rPr>
          <w:rFonts w:ascii="Calibri" w:eastAsia="Times New Roman" w:hAnsi="Calibri" w:cs="Calibri"/>
          <w:bCs/>
          <w:sz w:val="24"/>
          <w:szCs w:val="24"/>
        </w:rPr>
      </w:pPr>
      <w:r w:rsidRPr="00D22AB6">
        <w:rPr>
          <w:rFonts w:ascii="Calibri" w:eastAsia="Times New Roman" w:hAnsi="Calibri" w:cs="Calibri"/>
          <w:bCs/>
          <w:sz w:val="24"/>
          <w:szCs w:val="24"/>
        </w:rPr>
        <w:t>Realizacija poslovnih planova za poduzetnike je ostvarena 14</w:t>
      </w:r>
      <w:r w:rsidR="00F050CD">
        <w:rPr>
          <w:rFonts w:ascii="Calibri" w:eastAsia="Times New Roman" w:hAnsi="Calibri" w:cs="Calibri"/>
          <w:bCs/>
          <w:sz w:val="24"/>
          <w:szCs w:val="24"/>
        </w:rPr>
        <w:t xml:space="preserve"> </w:t>
      </w:r>
      <w:r w:rsidRPr="00D22AB6">
        <w:rPr>
          <w:rFonts w:ascii="Calibri" w:eastAsia="Times New Roman" w:hAnsi="Calibri" w:cs="Calibri"/>
          <w:bCs/>
          <w:sz w:val="24"/>
          <w:szCs w:val="24"/>
        </w:rPr>
        <w:t>% u odnosu na plan do kraja 2022. godine. Očekujemo da će se postotak povećati u drugoj polovici 2022. godine kada se planiraj</w:t>
      </w:r>
      <w:r w:rsidR="004B4ED3">
        <w:rPr>
          <w:rFonts w:ascii="Calibri" w:eastAsia="Times New Roman" w:hAnsi="Calibri" w:cs="Calibri"/>
          <w:bCs/>
          <w:sz w:val="24"/>
          <w:szCs w:val="24"/>
        </w:rPr>
        <w:t>u i javni pozivi za samozapošlja</w:t>
      </w:r>
      <w:r w:rsidRPr="00D22AB6">
        <w:rPr>
          <w:rFonts w:ascii="Calibri" w:eastAsia="Times New Roman" w:hAnsi="Calibri" w:cs="Calibri"/>
          <w:bCs/>
          <w:sz w:val="24"/>
          <w:szCs w:val="24"/>
        </w:rPr>
        <w:t>vanje Grada Novske.</w:t>
      </w:r>
    </w:p>
    <w:p w14:paraId="01B19726" w14:textId="77777777" w:rsidR="004B4ED3" w:rsidRPr="00D22AB6" w:rsidRDefault="004B4ED3" w:rsidP="00D22AB6">
      <w:pPr>
        <w:spacing w:after="0" w:line="240" w:lineRule="auto"/>
        <w:jc w:val="both"/>
        <w:rPr>
          <w:rFonts w:ascii="Calibri" w:eastAsia="Times New Roman" w:hAnsi="Calibri" w:cs="Calibri"/>
          <w:b/>
          <w:sz w:val="24"/>
          <w:szCs w:val="24"/>
        </w:rPr>
      </w:pPr>
    </w:p>
    <w:p w14:paraId="4AA40676" w14:textId="127A967F" w:rsid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 xml:space="preserve">4.5. Program 1034 POTICANJE RAZVOJA TURIZMA </w:t>
      </w:r>
      <w:r w:rsidR="004B4ED3">
        <w:rPr>
          <w:rFonts w:ascii="Calibri" w:eastAsia="Times New Roman" w:hAnsi="Calibri" w:cs="Calibri"/>
          <w:b/>
          <w:sz w:val="24"/>
          <w:szCs w:val="24"/>
        </w:rPr>
        <w:t>– 384.086,85 kn</w:t>
      </w:r>
    </w:p>
    <w:p w14:paraId="6C3BD2A5" w14:textId="77777777" w:rsidR="004B4ED3" w:rsidRPr="00D22AB6" w:rsidRDefault="004B4ED3" w:rsidP="00D22AB6">
      <w:pPr>
        <w:spacing w:after="0" w:line="240" w:lineRule="auto"/>
        <w:jc w:val="both"/>
        <w:rPr>
          <w:rFonts w:ascii="Calibri" w:eastAsia="Times New Roman" w:hAnsi="Calibri" w:cs="Calibri"/>
          <w:b/>
          <w:sz w:val="24"/>
          <w:szCs w:val="24"/>
        </w:rPr>
      </w:pPr>
    </w:p>
    <w:p w14:paraId="1198B1B0" w14:textId="77777777" w:rsidR="00D22AB6" w:rsidRP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 xml:space="preserve">Pravni temelj: </w:t>
      </w:r>
    </w:p>
    <w:p w14:paraId="633CEB50" w14:textId="481FD2AB" w:rsidR="00D22AB6" w:rsidRPr="004B4ED3" w:rsidRDefault="00D22AB6" w:rsidP="00D22AB6">
      <w:pPr>
        <w:spacing w:after="0" w:line="240" w:lineRule="auto"/>
        <w:jc w:val="both"/>
        <w:rPr>
          <w:rFonts w:ascii="Calibri" w:eastAsia="Times New Roman" w:hAnsi="Calibri" w:cs="Calibri"/>
          <w:b/>
          <w:sz w:val="24"/>
          <w:szCs w:val="24"/>
          <w:u w:val="single"/>
        </w:rPr>
      </w:pPr>
      <w:r w:rsidRPr="00D22AB6">
        <w:rPr>
          <w:rFonts w:ascii="Calibri" w:eastAsia="Times New Roman" w:hAnsi="Calibri" w:cs="Calibri"/>
          <w:sz w:val="24"/>
          <w:szCs w:val="24"/>
        </w:rPr>
        <w:t xml:space="preserve">Zakon o turističkim zajednicama, Zakon o lokalnoj i područnoj (regionalnoj) samoupravi i drugi zakonski i </w:t>
      </w:r>
      <w:proofErr w:type="spellStart"/>
      <w:r w:rsidRPr="00D22AB6">
        <w:rPr>
          <w:rFonts w:ascii="Calibri" w:eastAsia="Times New Roman" w:hAnsi="Calibri" w:cs="Calibri"/>
          <w:sz w:val="24"/>
          <w:szCs w:val="24"/>
        </w:rPr>
        <w:t>podzakonski</w:t>
      </w:r>
      <w:proofErr w:type="spellEnd"/>
      <w:r w:rsidRPr="00D22AB6">
        <w:rPr>
          <w:rFonts w:ascii="Calibri" w:eastAsia="Times New Roman" w:hAnsi="Calibri" w:cs="Calibri"/>
          <w:sz w:val="24"/>
          <w:szCs w:val="24"/>
        </w:rPr>
        <w:t xml:space="preserve"> akti koji reguliraju problematiku iz nadležnosti upravnog odjela.</w:t>
      </w:r>
    </w:p>
    <w:p w14:paraId="331C378D" w14:textId="77777777" w:rsidR="00D22AB6" w:rsidRP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Cilj programa:</w:t>
      </w:r>
    </w:p>
    <w:p w14:paraId="5C8BEDBE" w14:textId="07E1D87F"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bCs/>
          <w:sz w:val="24"/>
          <w:szCs w:val="24"/>
        </w:rPr>
        <w:t>Cilj programa</w:t>
      </w:r>
      <w:r w:rsidRPr="00D22AB6">
        <w:rPr>
          <w:rFonts w:ascii="Calibri" w:eastAsia="Times New Roman" w:hAnsi="Calibri" w:cs="Calibri"/>
          <w:sz w:val="24"/>
          <w:szCs w:val="24"/>
        </w:rPr>
        <w:t xml:space="preserve"> je poticati razvoj turizma, osnivanje novih i jačanje postojećih subjekata u turizmu na području Grada, te povećati zaposlenost i pridonijeti unapređenju konkurentnosti turističkog sektora. </w:t>
      </w:r>
    </w:p>
    <w:p w14:paraId="7F2C83D6" w14:textId="7E3B229A" w:rsidR="00D22AB6" w:rsidRDefault="00D22AB6" w:rsidP="00D22AB6">
      <w:pPr>
        <w:spacing w:after="0" w:line="240" w:lineRule="auto"/>
        <w:jc w:val="both"/>
        <w:rPr>
          <w:rFonts w:ascii="Calibri" w:eastAsia="Times New Roman" w:hAnsi="Calibri" w:cs="Calibri"/>
          <w:sz w:val="24"/>
          <w:szCs w:val="24"/>
          <w:lang w:eastAsia="hr-HR"/>
        </w:rPr>
      </w:pPr>
      <w:r w:rsidRPr="00D22AB6">
        <w:rPr>
          <w:rFonts w:ascii="Calibri" w:eastAsia="Times New Roman" w:hAnsi="Calibri" w:cs="Calibri"/>
          <w:sz w:val="24"/>
          <w:szCs w:val="24"/>
          <w:lang w:eastAsia="hr-HR"/>
        </w:rPr>
        <w:t>Program obuhvaća sljedeće aktivnosti i tekuće projekte:</w:t>
      </w:r>
    </w:p>
    <w:p w14:paraId="69CAA592" w14:textId="77777777" w:rsidR="00D22AB6" w:rsidRPr="00D22AB6" w:rsidRDefault="00D22AB6" w:rsidP="00D22AB6">
      <w:pPr>
        <w:spacing w:after="0" w:line="240" w:lineRule="auto"/>
        <w:jc w:val="both"/>
        <w:rPr>
          <w:rFonts w:ascii="Calibri" w:eastAsia="Times New Roman" w:hAnsi="Calibri" w:cs="Calibri"/>
          <w:sz w:val="24"/>
          <w:szCs w:val="24"/>
        </w:rPr>
      </w:pPr>
    </w:p>
    <w:p w14:paraId="1E3EC38F" w14:textId="14DBA8CC" w:rsidR="00D22AB6" w:rsidRP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 xml:space="preserve">4.5.1. Aktivnost 1034 A100001 Poticanje razvoja turističke djelatnosti </w:t>
      </w:r>
      <w:r w:rsidR="00BC1C69">
        <w:rPr>
          <w:rFonts w:ascii="Calibri" w:eastAsia="Times New Roman" w:hAnsi="Calibri" w:cs="Calibri"/>
          <w:b/>
          <w:sz w:val="24"/>
          <w:szCs w:val="24"/>
        </w:rPr>
        <w:t>– 225.275,88 kn</w:t>
      </w:r>
    </w:p>
    <w:p w14:paraId="68E0FF8A" w14:textId="77777777" w:rsidR="00D22AB6" w:rsidRPr="00D22AB6" w:rsidRDefault="00D22AB6" w:rsidP="00D22AB6">
      <w:pPr>
        <w:spacing w:after="0" w:line="240" w:lineRule="auto"/>
        <w:jc w:val="both"/>
        <w:rPr>
          <w:rFonts w:ascii="Calibri" w:eastAsia="Times New Roman" w:hAnsi="Calibri" w:cs="Calibri"/>
          <w:b/>
          <w:sz w:val="24"/>
          <w:szCs w:val="24"/>
        </w:rPr>
      </w:pPr>
    </w:p>
    <w:p w14:paraId="1AB852FC" w14:textId="3DAB5D10"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 xml:space="preserve">Kroz ovu aktivnost iz općih prihoda i primitaka financirali su se troškovi plaća te troškovi redovnog održavanja informacijskog sustava. </w:t>
      </w:r>
    </w:p>
    <w:p w14:paraId="2C545F12" w14:textId="77777777" w:rsidR="00D22AB6" w:rsidRPr="00D22AB6" w:rsidRDefault="00D22AB6" w:rsidP="00D22AB6">
      <w:pPr>
        <w:spacing w:after="0" w:line="240" w:lineRule="auto"/>
        <w:jc w:val="both"/>
        <w:rPr>
          <w:rFonts w:ascii="Calibri" w:eastAsia="Times New Roman" w:hAnsi="Calibri" w:cs="Calibri"/>
          <w:sz w:val="24"/>
          <w:szCs w:val="24"/>
        </w:rPr>
      </w:pPr>
    </w:p>
    <w:p w14:paraId="4CF82990" w14:textId="7077C2F8" w:rsidR="00D22AB6" w:rsidRPr="00D22AB6" w:rsidRDefault="00D22AB6" w:rsidP="00D22AB6">
      <w:pPr>
        <w:spacing w:after="0" w:line="240" w:lineRule="auto"/>
        <w:jc w:val="both"/>
        <w:rPr>
          <w:rFonts w:ascii="Calibri" w:eastAsia="Times New Roman" w:hAnsi="Calibri" w:cs="Calibri"/>
          <w:b/>
          <w:sz w:val="24"/>
          <w:szCs w:val="24"/>
        </w:rPr>
      </w:pPr>
      <w:r w:rsidRPr="00D22AB6">
        <w:rPr>
          <w:rFonts w:ascii="Calibri" w:eastAsia="Times New Roman" w:hAnsi="Calibri" w:cs="Calibri"/>
          <w:b/>
          <w:sz w:val="24"/>
          <w:szCs w:val="24"/>
        </w:rPr>
        <w:t xml:space="preserve">4.5.2 Tekući projekt 1034 T100001 Manifestacije </w:t>
      </w:r>
      <w:r w:rsidR="00BC1C69">
        <w:rPr>
          <w:rFonts w:ascii="Calibri" w:eastAsia="Times New Roman" w:hAnsi="Calibri" w:cs="Calibri"/>
          <w:b/>
          <w:sz w:val="24"/>
          <w:szCs w:val="24"/>
        </w:rPr>
        <w:t>– 138.060,97 kn</w:t>
      </w:r>
    </w:p>
    <w:p w14:paraId="675F5D0A" w14:textId="77777777" w:rsidR="00D22AB6" w:rsidRPr="00D22AB6" w:rsidRDefault="00D22AB6" w:rsidP="00D22AB6">
      <w:pPr>
        <w:spacing w:after="0" w:line="240" w:lineRule="auto"/>
        <w:jc w:val="both"/>
        <w:rPr>
          <w:rFonts w:ascii="Calibri" w:eastAsia="Times New Roman" w:hAnsi="Calibri" w:cs="Calibri"/>
          <w:sz w:val="24"/>
          <w:szCs w:val="24"/>
        </w:rPr>
      </w:pPr>
    </w:p>
    <w:p w14:paraId="50813FC5" w14:textId="77777777" w:rsidR="00D22AB6" w:rsidRPr="00D22AB6" w:rsidRDefault="00D22AB6" w:rsidP="00D22AB6">
      <w:pPr>
        <w:spacing w:after="0" w:line="240" w:lineRule="auto"/>
        <w:jc w:val="both"/>
        <w:rPr>
          <w:rFonts w:ascii="Calibri" w:eastAsia="Times New Roman" w:hAnsi="Calibri" w:cs="Calibri"/>
          <w:sz w:val="24"/>
          <w:szCs w:val="24"/>
        </w:rPr>
      </w:pPr>
      <w:r w:rsidRPr="00D22AB6">
        <w:rPr>
          <w:rFonts w:ascii="Calibri" w:eastAsia="Times New Roman" w:hAnsi="Calibri" w:cs="Calibri"/>
          <w:sz w:val="24"/>
          <w:szCs w:val="24"/>
        </w:rPr>
        <w:t>Što se ti</w:t>
      </w:r>
      <w:r w:rsidRPr="00D22AB6">
        <w:rPr>
          <w:rFonts w:ascii="Calibri" w:eastAsia="Times New Roman" w:hAnsi="Calibri" w:cs="Calibri" w:hint="eastAsia"/>
          <w:sz w:val="24"/>
          <w:szCs w:val="24"/>
        </w:rPr>
        <w:t>č</w:t>
      </w:r>
      <w:r w:rsidRPr="00D22AB6">
        <w:rPr>
          <w:rFonts w:ascii="Calibri" w:eastAsia="Times New Roman" w:hAnsi="Calibri" w:cs="Calibri"/>
          <w:sz w:val="24"/>
          <w:szCs w:val="24"/>
        </w:rPr>
        <w:t xml:space="preserve">e glavnih manifestacija (čije pokazatelje i pratimo), u 2022. godini, do 30.06. održana je samo jedna manifestacija – </w:t>
      </w:r>
      <w:r w:rsidRPr="004B4ED3">
        <w:rPr>
          <w:rFonts w:ascii="Calibri" w:eastAsia="Times New Roman" w:hAnsi="Calibri" w:cs="Calibri"/>
          <w:i/>
          <w:sz w:val="24"/>
          <w:szCs w:val="24"/>
        </w:rPr>
        <w:t xml:space="preserve">Ljeto u </w:t>
      </w:r>
      <w:proofErr w:type="spellStart"/>
      <w:r w:rsidRPr="004B4ED3">
        <w:rPr>
          <w:rFonts w:ascii="Calibri" w:eastAsia="Times New Roman" w:hAnsi="Calibri" w:cs="Calibri"/>
          <w:i/>
          <w:sz w:val="24"/>
          <w:szCs w:val="24"/>
        </w:rPr>
        <w:t>Novskoj</w:t>
      </w:r>
      <w:proofErr w:type="spellEnd"/>
      <w:r w:rsidRPr="00D22AB6">
        <w:rPr>
          <w:rFonts w:ascii="Calibri" w:eastAsia="Times New Roman" w:hAnsi="Calibri" w:cs="Calibri"/>
          <w:sz w:val="24"/>
          <w:szCs w:val="24"/>
        </w:rPr>
        <w:t xml:space="preserve">. </w:t>
      </w:r>
    </w:p>
    <w:p w14:paraId="09783B11" w14:textId="77777777" w:rsidR="00D22AB6" w:rsidRPr="00D22AB6" w:rsidRDefault="00D22AB6" w:rsidP="00D22AB6">
      <w:pPr>
        <w:spacing w:after="0" w:line="240" w:lineRule="auto"/>
        <w:jc w:val="both"/>
        <w:rPr>
          <w:rFonts w:ascii="Calibri" w:eastAsia="Times New Roman" w:hAnsi="Calibri" w:cs="Calibri"/>
          <w:b/>
          <w:sz w:val="24"/>
          <w:szCs w:val="24"/>
        </w:rPr>
      </w:pPr>
    </w:p>
    <w:p w14:paraId="647EAE20" w14:textId="77777777" w:rsidR="00D22AB6" w:rsidRDefault="00D22AB6" w:rsidP="00D22AB6">
      <w:pPr>
        <w:spacing w:after="0" w:line="240" w:lineRule="auto"/>
        <w:jc w:val="both"/>
        <w:rPr>
          <w:rFonts w:ascii="Calibri" w:eastAsia="Times New Roman" w:hAnsi="Calibri" w:cs="Calibri"/>
          <w:b/>
          <w:sz w:val="24"/>
          <w:szCs w:val="24"/>
          <w:lang w:eastAsia="hr-HR"/>
        </w:rPr>
      </w:pPr>
      <w:r w:rsidRPr="00D22AB6">
        <w:rPr>
          <w:rFonts w:ascii="Calibri" w:eastAsia="Times New Roman" w:hAnsi="Calibri" w:cs="Calibri"/>
          <w:b/>
          <w:sz w:val="24"/>
          <w:szCs w:val="24"/>
          <w:lang w:eastAsia="hr-HR"/>
        </w:rPr>
        <w:t>Pokazatelj uspješnosti Tekućeg projekta 1034 T100001 Manifestacije</w:t>
      </w:r>
    </w:p>
    <w:p w14:paraId="4E0CE546" w14:textId="77777777" w:rsidR="004B4ED3" w:rsidRPr="00D22AB6" w:rsidRDefault="004B4ED3" w:rsidP="00D22AB6">
      <w:pPr>
        <w:spacing w:after="0" w:line="240" w:lineRule="auto"/>
        <w:jc w:val="both"/>
        <w:rPr>
          <w:rFonts w:ascii="Calibri" w:eastAsia="Times New Roman" w:hAnsi="Calibri" w:cs="Calibri"/>
          <w:b/>
          <w:sz w:val="24"/>
          <w:szCs w:val="24"/>
          <w:lang w:eastAsia="hr-HR"/>
        </w:rPr>
      </w:pPr>
    </w:p>
    <w:tbl>
      <w:tblPr>
        <w:tblStyle w:val="Reetkatablice311"/>
        <w:tblW w:w="8613" w:type="dxa"/>
        <w:tblLayout w:type="fixed"/>
        <w:tblLook w:val="04A0" w:firstRow="1" w:lastRow="0" w:firstColumn="1" w:lastColumn="0" w:noHBand="0" w:noVBand="1"/>
      </w:tblPr>
      <w:tblGrid>
        <w:gridCol w:w="1526"/>
        <w:gridCol w:w="1559"/>
        <w:gridCol w:w="1660"/>
        <w:gridCol w:w="1317"/>
        <w:gridCol w:w="1276"/>
        <w:gridCol w:w="1275"/>
      </w:tblGrid>
      <w:tr w:rsidR="00D22AB6" w:rsidRPr="00D22AB6" w14:paraId="1F1AD251" w14:textId="77777777" w:rsidTr="00D22AB6">
        <w:tc>
          <w:tcPr>
            <w:tcW w:w="1526" w:type="dxa"/>
            <w:shd w:val="clear" w:color="auto" w:fill="D9D9D9" w:themeFill="background1" w:themeFillShade="D9"/>
          </w:tcPr>
          <w:p w14:paraId="6AEAEF3E"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Pokazatelj rezultata</w:t>
            </w:r>
          </w:p>
        </w:tc>
        <w:tc>
          <w:tcPr>
            <w:tcW w:w="1559" w:type="dxa"/>
            <w:shd w:val="clear" w:color="auto" w:fill="D9D9D9" w:themeFill="background1" w:themeFillShade="D9"/>
          </w:tcPr>
          <w:p w14:paraId="51E913C2"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Definicija</w:t>
            </w:r>
          </w:p>
        </w:tc>
        <w:tc>
          <w:tcPr>
            <w:tcW w:w="1660" w:type="dxa"/>
            <w:shd w:val="clear" w:color="auto" w:fill="D9D9D9" w:themeFill="background1" w:themeFillShade="D9"/>
          </w:tcPr>
          <w:p w14:paraId="75A7EB97"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Jedinica</w:t>
            </w:r>
          </w:p>
        </w:tc>
        <w:tc>
          <w:tcPr>
            <w:tcW w:w="1317" w:type="dxa"/>
            <w:shd w:val="clear" w:color="auto" w:fill="D9D9D9" w:themeFill="background1" w:themeFillShade="D9"/>
          </w:tcPr>
          <w:p w14:paraId="4605F232"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Polazna vrijednost</w:t>
            </w:r>
          </w:p>
        </w:tc>
        <w:tc>
          <w:tcPr>
            <w:tcW w:w="1276" w:type="dxa"/>
            <w:shd w:val="clear" w:color="auto" w:fill="D9D9D9" w:themeFill="background1" w:themeFillShade="D9"/>
          </w:tcPr>
          <w:p w14:paraId="6D294932"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Ciljana vrijednost 2022.</w:t>
            </w:r>
          </w:p>
        </w:tc>
        <w:tc>
          <w:tcPr>
            <w:tcW w:w="1275" w:type="dxa"/>
            <w:shd w:val="clear" w:color="auto" w:fill="D9D9D9" w:themeFill="background1" w:themeFillShade="D9"/>
          </w:tcPr>
          <w:p w14:paraId="63E9E59E"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Ostvareno do 30.06.</w:t>
            </w:r>
          </w:p>
        </w:tc>
      </w:tr>
      <w:tr w:rsidR="00D22AB6" w:rsidRPr="00D22AB6" w14:paraId="6611B86B" w14:textId="77777777" w:rsidTr="00D22AB6">
        <w:tc>
          <w:tcPr>
            <w:tcW w:w="1526" w:type="dxa"/>
            <w:shd w:val="clear" w:color="auto" w:fill="D9D9D9" w:themeFill="background1" w:themeFillShade="D9"/>
          </w:tcPr>
          <w:p w14:paraId="630320D3" w14:textId="77777777" w:rsidR="00D22AB6" w:rsidRPr="00D22AB6" w:rsidRDefault="00D22AB6" w:rsidP="00D22AB6">
            <w:pPr>
              <w:spacing w:line="240" w:lineRule="auto"/>
              <w:jc w:val="center"/>
              <w:rPr>
                <w:rFonts w:ascii="Calibri" w:hAnsi="Calibri" w:cs="Calibri"/>
                <w:color w:val="000000"/>
                <w:sz w:val="24"/>
                <w:szCs w:val="24"/>
                <w:shd w:val="clear" w:color="auto" w:fill="DBE5F1"/>
              </w:rPr>
            </w:pPr>
          </w:p>
          <w:p w14:paraId="0A0F2FB9"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shd w:val="clear" w:color="auto" w:fill="DBE5F1"/>
              </w:rPr>
              <w:t>Broj manifesta</w:t>
            </w:r>
            <w:r w:rsidRPr="00D22AB6">
              <w:rPr>
                <w:rFonts w:ascii="Calibri" w:hAnsi="Calibri" w:cs="Calibri"/>
                <w:color w:val="000000"/>
                <w:sz w:val="24"/>
                <w:szCs w:val="24"/>
              </w:rPr>
              <w:t>cija</w:t>
            </w:r>
          </w:p>
        </w:tc>
        <w:tc>
          <w:tcPr>
            <w:tcW w:w="1559" w:type="dxa"/>
          </w:tcPr>
          <w:p w14:paraId="03A6835C" w14:textId="3E264B53" w:rsidR="00D22AB6" w:rsidRPr="00D22AB6" w:rsidRDefault="00D22AB6" w:rsidP="004B4ED3">
            <w:pPr>
              <w:spacing w:line="240" w:lineRule="auto"/>
              <w:jc w:val="center"/>
              <w:rPr>
                <w:rFonts w:ascii="Calibri" w:hAnsi="Calibri" w:cs="Calibri"/>
                <w:color w:val="000000"/>
                <w:sz w:val="24"/>
                <w:szCs w:val="24"/>
              </w:rPr>
            </w:pPr>
            <w:r w:rsidRPr="00D22AB6">
              <w:rPr>
                <w:rFonts w:ascii="Calibri" w:hAnsi="Calibri" w:cs="Calibri"/>
                <w:color w:val="000000"/>
                <w:sz w:val="24"/>
                <w:szCs w:val="24"/>
              </w:rPr>
              <w:t xml:space="preserve">Broj manifestacija u organizaciji </w:t>
            </w:r>
            <w:r w:rsidR="004B4ED3">
              <w:rPr>
                <w:rFonts w:ascii="Calibri" w:hAnsi="Calibri" w:cs="Calibri"/>
                <w:color w:val="000000"/>
                <w:sz w:val="24"/>
                <w:szCs w:val="24"/>
              </w:rPr>
              <w:t>T</w:t>
            </w:r>
            <w:r w:rsidRPr="00D22AB6">
              <w:rPr>
                <w:rFonts w:ascii="Calibri" w:hAnsi="Calibri" w:cs="Calibri"/>
                <w:color w:val="000000"/>
                <w:sz w:val="24"/>
                <w:szCs w:val="24"/>
              </w:rPr>
              <w:t>urističke zajednice</w:t>
            </w:r>
          </w:p>
        </w:tc>
        <w:tc>
          <w:tcPr>
            <w:tcW w:w="1660" w:type="dxa"/>
          </w:tcPr>
          <w:p w14:paraId="260A07E9" w14:textId="77777777" w:rsidR="00D22AB6" w:rsidRPr="00D22AB6" w:rsidRDefault="00D22AB6" w:rsidP="00D22AB6">
            <w:pPr>
              <w:spacing w:line="240" w:lineRule="auto"/>
              <w:jc w:val="center"/>
              <w:rPr>
                <w:rFonts w:ascii="Calibri" w:hAnsi="Calibri" w:cs="Calibri"/>
                <w:color w:val="000000"/>
                <w:sz w:val="24"/>
                <w:szCs w:val="24"/>
              </w:rPr>
            </w:pPr>
          </w:p>
          <w:p w14:paraId="69DE44EB"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Broj manifestacija/god.</w:t>
            </w:r>
          </w:p>
        </w:tc>
        <w:tc>
          <w:tcPr>
            <w:tcW w:w="1317" w:type="dxa"/>
          </w:tcPr>
          <w:p w14:paraId="0F06CBF5" w14:textId="77777777" w:rsidR="00D22AB6" w:rsidRPr="00D22AB6" w:rsidRDefault="00D22AB6" w:rsidP="00D22AB6">
            <w:pPr>
              <w:spacing w:line="240" w:lineRule="auto"/>
              <w:jc w:val="center"/>
              <w:rPr>
                <w:rFonts w:ascii="Calibri" w:hAnsi="Calibri" w:cs="Calibri"/>
                <w:color w:val="000000"/>
                <w:sz w:val="24"/>
                <w:szCs w:val="24"/>
              </w:rPr>
            </w:pPr>
          </w:p>
          <w:p w14:paraId="12CB2EA7"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3</w:t>
            </w:r>
          </w:p>
        </w:tc>
        <w:tc>
          <w:tcPr>
            <w:tcW w:w="1276" w:type="dxa"/>
          </w:tcPr>
          <w:p w14:paraId="17C97C6F" w14:textId="77777777" w:rsidR="00D22AB6" w:rsidRPr="00D22AB6" w:rsidRDefault="00D22AB6" w:rsidP="00D22AB6">
            <w:pPr>
              <w:spacing w:line="240" w:lineRule="auto"/>
              <w:jc w:val="center"/>
              <w:rPr>
                <w:rFonts w:ascii="Calibri" w:hAnsi="Calibri" w:cs="Calibri"/>
                <w:color w:val="000000"/>
                <w:sz w:val="24"/>
                <w:szCs w:val="24"/>
              </w:rPr>
            </w:pPr>
          </w:p>
          <w:p w14:paraId="27B777E8"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4</w:t>
            </w:r>
          </w:p>
        </w:tc>
        <w:tc>
          <w:tcPr>
            <w:tcW w:w="1275" w:type="dxa"/>
          </w:tcPr>
          <w:p w14:paraId="447FC0FE" w14:textId="77777777" w:rsidR="00D22AB6" w:rsidRPr="00D22AB6" w:rsidRDefault="00D22AB6" w:rsidP="00D22AB6">
            <w:pPr>
              <w:spacing w:line="240" w:lineRule="auto"/>
              <w:jc w:val="center"/>
              <w:rPr>
                <w:rFonts w:ascii="Calibri" w:hAnsi="Calibri" w:cs="Calibri"/>
                <w:color w:val="000000"/>
                <w:sz w:val="24"/>
                <w:szCs w:val="24"/>
              </w:rPr>
            </w:pPr>
          </w:p>
          <w:p w14:paraId="741BB593" w14:textId="77777777" w:rsidR="00D22AB6" w:rsidRPr="00D22AB6" w:rsidRDefault="00D22AB6" w:rsidP="00D22AB6">
            <w:pPr>
              <w:spacing w:line="240" w:lineRule="auto"/>
              <w:jc w:val="center"/>
              <w:rPr>
                <w:rFonts w:ascii="Calibri" w:hAnsi="Calibri" w:cs="Calibri"/>
                <w:color w:val="000000"/>
                <w:sz w:val="24"/>
                <w:szCs w:val="24"/>
              </w:rPr>
            </w:pPr>
            <w:r w:rsidRPr="00D22AB6">
              <w:rPr>
                <w:rFonts w:ascii="Calibri" w:hAnsi="Calibri" w:cs="Calibri"/>
                <w:color w:val="000000"/>
                <w:sz w:val="24"/>
                <w:szCs w:val="24"/>
              </w:rPr>
              <w:t>1</w:t>
            </w:r>
          </w:p>
        </w:tc>
      </w:tr>
    </w:tbl>
    <w:p w14:paraId="42240510" w14:textId="77777777" w:rsidR="00D22AB6" w:rsidRPr="00D22AB6" w:rsidRDefault="00D22AB6" w:rsidP="00D22AB6">
      <w:pPr>
        <w:spacing w:after="0" w:line="240" w:lineRule="auto"/>
        <w:rPr>
          <w:rFonts w:ascii="Calibri" w:eastAsia="Times New Roman" w:hAnsi="Calibri" w:cs="Calibri"/>
          <w:sz w:val="24"/>
          <w:szCs w:val="24"/>
          <w:lang w:val="en-US" w:eastAsia="hr-HR"/>
        </w:rPr>
      </w:pPr>
    </w:p>
    <w:p w14:paraId="29B8BBAE" w14:textId="77777777" w:rsidR="0053198E" w:rsidRDefault="0053198E" w:rsidP="004B4ED3">
      <w:pPr>
        <w:spacing w:after="100" w:afterAutospacing="1" w:line="240" w:lineRule="auto"/>
        <w:contextualSpacing/>
        <w:jc w:val="both"/>
        <w:rPr>
          <w:rFonts w:ascii="Calibri" w:eastAsia="Times New Roman" w:hAnsi="Calibri" w:cs="Calibri"/>
          <w:sz w:val="24"/>
          <w:szCs w:val="24"/>
          <w:lang w:val="en-US" w:eastAsia="hr-HR"/>
        </w:rPr>
      </w:pPr>
    </w:p>
    <w:p w14:paraId="71060ABD" w14:textId="0BF7AE44" w:rsidR="00D22AB6" w:rsidRPr="004B4ED3" w:rsidRDefault="00D22AB6" w:rsidP="004B4ED3">
      <w:pPr>
        <w:spacing w:after="100" w:afterAutospacing="1" w:line="240" w:lineRule="auto"/>
        <w:contextualSpacing/>
        <w:jc w:val="both"/>
        <w:rPr>
          <w:rFonts w:ascii="Calibri" w:eastAsia="Times New Roman" w:hAnsi="Calibri" w:cs="Calibri"/>
          <w:sz w:val="24"/>
          <w:szCs w:val="24"/>
          <w:lang w:val="en-US" w:eastAsia="hr-HR"/>
        </w:rPr>
      </w:pPr>
      <w:r w:rsidRPr="00D22AB6">
        <w:rPr>
          <w:rFonts w:ascii="Calibri" w:eastAsia="Times New Roman" w:hAnsi="Calibri" w:cs="Calibri"/>
          <w:sz w:val="24"/>
          <w:szCs w:val="24"/>
          <w:lang w:val="en-US" w:eastAsia="hr-HR"/>
        </w:rPr>
        <w:lastRenderedPageBreak/>
        <w:t xml:space="preserve">U </w:t>
      </w:r>
      <w:proofErr w:type="spellStart"/>
      <w:r w:rsidRPr="004B4ED3">
        <w:rPr>
          <w:rFonts w:ascii="Calibri" w:eastAsia="Times New Roman" w:hAnsi="Calibri" w:cs="Calibri"/>
          <w:sz w:val="24"/>
          <w:szCs w:val="24"/>
          <w:lang w:val="en-US" w:eastAsia="hr-HR"/>
        </w:rPr>
        <w:t>sklopu</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manifestacije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i/>
          <w:sz w:val="24"/>
          <w:szCs w:val="24"/>
          <w:lang w:val="en-US" w:eastAsia="hr-HR"/>
        </w:rPr>
        <w:t>Ljeto</w:t>
      </w:r>
      <w:proofErr w:type="spellEnd"/>
      <w:r w:rsidRPr="004B4ED3">
        <w:rPr>
          <w:rFonts w:ascii="Calibri" w:eastAsia="Times New Roman" w:hAnsi="Calibri" w:cs="Calibri"/>
          <w:i/>
          <w:sz w:val="24"/>
          <w:szCs w:val="24"/>
          <w:lang w:val="en-US" w:eastAsia="hr-HR"/>
        </w:rPr>
        <w:t xml:space="preserve"> u </w:t>
      </w:r>
      <w:proofErr w:type="spellStart"/>
      <w:r w:rsidRPr="004B4ED3">
        <w:rPr>
          <w:rFonts w:ascii="Calibri" w:eastAsia="Times New Roman" w:hAnsi="Calibri" w:cs="Calibri"/>
          <w:i/>
          <w:sz w:val="24"/>
          <w:szCs w:val="24"/>
          <w:lang w:val="en-US" w:eastAsia="hr-HR"/>
        </w:rPr>
        <w:t>Novskoj</w:t>
      </w:r>
      <w:proofErr w:type="spellEnd"/>
      <w:r w:rsidRPr="004B4ED3">
        <w:rPr>
          <w:rFonts w:ascii="Calibri" w:eastAsia="Times New Roman" w:hAnsi="Calibri" w:cs="Calibri"/>
          <w:sz w:val="24"/>
          <w:szCs w:val="24"/>
          <w:lang w:val="en-US" w:eastAsia="hr-HR"/>
        </w:rPr>
        <w:t xml:space="preserve"> do 30.lipnja </w:t>
      </w:r>
      <w:proofErr w:type="spellStart"/>
      <w:r w:rsidRPr="004B4ED3">
        <w:rPr>
          <w:rFonts w:ascii="Calibri" w:eastAsia="Times New Roman" w:hAnsi="Calibri" w:cs="Calibri"/>
          <w:sz w:val="24"/>
          <w:szCs w:val="24"/>
          <w:lang w:val="en-US" w:eastAsia="hr-HR"/>
        </w:rPr>
        <w:t>održano</w:t>
      </w:r>
      <w:proofErr w:type="spellEnd"/>
      <w:r w:rsidRPr="004B4ED3">
        <w:rPr>
          <w:rFonts w:ascii="Calibri" w:eastAsia="Times New Roman" w:hAnsi="Calibri" w:cs="Calibri"/>
          <w:sz w:val="24"/>
          <w:szCs w:val="24"/>
          <w:lang w:val="en-US" w:eastAsia="hr-HR"/>
        </w:rPr>
        <w:t xml:space="preserve"> je </w:t>
      </w:r>
      <w:proofErr w:type="spellStart"/>
      <w:r w:rsidRPr="004B4ED3">
        <w:rPr>
          <w:rFonts w:ascii="Calibri" w:eastAsia="Times New Roman" w:hAnsi="Calibri" w:cs="Calibri"/>
          <w:sz w:val="24"/>
          <w:szCs w:val="24"/>
          <w:lang w:val="en-US" w:eastAsia="hr-HR"/>
        </w:rPr>
        <w:t>otvorenje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manifestacije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prvi</w:t>
      </w:r>
      <w:proofErr w:type="spellEnd"/>
      <w:r w:rsidRPr="004B4ED3">
        <w:rPr>
          <w:rFonts w:ascii="Calibri" w:eastAsia="Times New Roman" w:hAnsi="Calibri" w:cs="Calibri"/>
          <w:sz w:val="24"/>
          <w:szCs w:val="24"/>
          <w:lang w:val="en-US" w:eastAsia="hr-HR"/>
        </w:rPr>
        <w:t xml:space="preserve"> Street art festival u </w:t>
      </w:r>
      <w:proofErr w:type="spellStart"/>
      <w:r w:rsidRPr="004B4ED3">
        <w:rPr>
          <w:rFonts w:ascii="Calibri" w:eastAsia="Times New Roman" w:hAnsi="Calibri" w:cs="Calibri"/>
          <w:sz w:val="24"/>
          <w:szCs w:val="24"/>
          <w:lang w:val="en-US" w:eastAsia="hr-HR"/>
        </w:rPr>
        <w:t>Novskoj</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kvartovsko</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druženje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Više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od</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višnje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Svjetski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dan</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glazbe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Glazbena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večer</w:t>
      </w:r>
      <w:proofErr w:type="spellEnd"/>
      <w:r w:rsidRPr="004B4ED3">
        <w:rPr>
          <w:rFonts w:ascii="Calibri" w:eastAsia="Times New Roman" w:hAnsi="Calibri" w:cs="Calibri"/>
          <w:sz w:val="24"/>
          <w:szCs w:val="24"/>
          <w:lang w:val="en-US" w:eastAsia="hr-HR"/>
        </w:rPr>
        <w:t xml:space="preserve"> u </w:t>
      </w:r>
      <w:proofErr w:type="spellStart"/>
      <w:r w:rsidRPr="004B4ED3">
        <w:rPr>
          <w:rFonts w:ascii="Calibri" w:eastAsia="Times New Roman" w:hAnsi="Calibri" w:cs="Calibri"/>
          <w:sz w:val="24"/>
          <w:szCs w:val="24"/>
          <w:lang w:val="en-US" w:eastAsia="hr-HR"/>
        </w:rPr>
        <w:t>parku</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Završni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koncert</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Novljanskih</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mažoretkinja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Teniski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turnir</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Ljeto</w:t>
      </w:r>
      <w:proofErr w:type="spellEnd"/>
      <w:r w:rsidRPr="004B4ED3">
        <w:rPr>
          <w:rFonts w:ascii="Calibri" w:eastAsia="Times New Roman" w:hAnsi="Calibri" w:cs="Calibri"/>
          <w:sz w:val="24"/>
          <w:szCs w:val="24"/>
          <w:lang w:val="en-US" w:eastAsia="hr-HR"/>
        </w:rPr>
        <w:t xml:space="preserve"> u </w:t>
      </w:r>
      <w:proofErr w:type="spellStart"/>
      <w:r w:rsidRPr="004B4ED3">
        <w:rPr>
          <w:rFonts w:ascii="Calibri" w:eastAsia="Times New Roman" w:hAnsi="Calibri" w:cs="Calibri"/>
          <w:sz w:val="24"/>
          <w:szCs w:val="24"/>
          <w:lang w:val="en-US" w:eastAsia="hr-HR"/>
        </w:rPr>
        <w:t>Novskoj</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Malonogometni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turnir</w:t>
      </w:r>
      <w:proofErr w:type="spellEnd"/>
      <w:r w:rsidRPr="004B4ED3">
        <w:rPr>
          <w:rFonts w:ascii="Calibri" w:eastAsia="Times New Roman" w:hAnsi="Calibri" w:cs="Calibri"/>
          <w:sz w:val="24"/>
          <w:szCs w:val="24"/>
          <w:lang w:val="en-US" w:eastAsia="hr-HR"/>
        </w:rPr>
        <w:t xml:space="preserve"> </w:t>
      </w:r>
      <w:r w:rsidR="004B4ED3">
        <w:rPr>
          <w:rFonts w:ascii="Calibri" w:eastAsia="Times New Roman" w:hAnsi="Calibri" w:cs="Calibri"/>
          <w:sz w:val="24"/>
          <w:szCs w:val="24"/>
          <w:lang w:val="en-US" w:eastAsia="hr-HR"/>
        </w:rPr>
        <w:t>“</w:t>
      </w:r>
      <w:r w:rsidRPr="004B4ED3">
        <w:rPr>
          <w:rFonts w:ascii="Calibri" w:eastAsia="Times New Roman" w:hAnsi="Calibri" w:cs="Calibri"/>
          <w:sz w:val="24"/>
          <w:szCs w:val="24"/>
          <w:lang w:val="en-US" w:eastAsia="hr-HR"/>
        </w:rPr>
        <w:t xml:space="preserve">Sandro </w:t>
      </w:r>
      <w:proofErr w:type="spellStart"/>
      <w:r w:rsidRPr="004B4ED3">
        <w:rPr>
          <w:rFonts w:ascii="Calibri" w:eastAsia="Times New Roman" w:hAnsi="Calibri" w:cs="Calibri"/>
          <w:sz w:val="24"/>
          <w:szCs w:val="24"/>
          <w:lang w:val="en-US" w:eastAsia="hr-HR"/>
        </w:rPr>
        <w:t>Marinić</w:t>
      </w:r>
      <w:proofErr w:type="spellEnd"/>
      <w:r w:rsidR="004B4ED3">
        <w:rPr>
          <w:rFonts w:ascii="Calibri" w:eastAsia="Times New Roman" w:hAnsi="Calibri" w:cs="Calibri"/>
          <w:sz w:val="24"/>
          <w:szCs w:val="24"/>
          <w:lang w:val="en-US" w:eastAsia="hr-HR"/>
        </w:rPr>
        <w:t>”</w:t>
      </w:r>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Knjižnica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na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plaži</w:t>
      </w:r>
      <w:proofErr w:type="spellEnd"/>
      <w:r w:rsidRPr="004B4ED3">
        <w:rPr>
          <w:rFonts w:ascii="Calibri" w:eastAsia="Times New Roman" w:hAnsi="Calibri" w:cs="Calibri"/>
          <w:sz w:val="24"/>
          <w:szCs w:val="24"/>
          <w:lang w:val="en-US" w:eastAsia="hr-HR"/>
        </w:rPr>
        <w:t xml:space="preserve">. </w:t>
      </w:r>
    </w:p>
    <w:p w14:paraId="0FD6E415" w14:textId="49944A09" w:rsidR="00D22AB6" w:rsidRPr="004B4ED3" w:rsidRDefault="00D22AB6" w:rsidP="004B4ED3">
      <w:pPr>
        <w:spacing w:after="100" w:afterAutospacing="1" w:line="240" w:lineRule="auto"/>
        <w:contextualSpacing/>
        <w:jc w:val="both"/>
        <w:rPr>
          <w:rFonts w:ascii="Calibri" w:eastAsia="Times New Roman" w:hAnsi="Calibri" w:cs="Calibri"/>
          <w:sz w:val="24"/>
          <w:szCs w:val="24"/>
          <w:lang w:val="en-US" w:eastAsia="hr-HR"/>
        </w:rPr>
      </w:pPr>
      <w:r w:rsidRPr="004B4ED3">
        <w:rPr>
          <w:rFonts w:ascii="Calibri" w:eastAsia="Times New Roman" w:hAnsi="Calibri" w:cs="Calibri"/>
          <w:sz w:val="24"/>
          <w:szCs w:val="24"/>
          <w:lang w:val="en-US" w:eastAsia="hr-HR"/>
        </w:rPr>
        <w:t xml:space="preserve">Od </w:t>
      </w:r>
      <w:proofErr w:type="spellStart"/>
      <w:r w:rsidRPr="004B4ED3">
        <w:rPr>
          <w:rFonts w:ascii="Calibri" w:eastAsia="Times New Roman" w:hAnsi="Calibri" w:cs="Calibri"/>
          <w:sz w:val="24"/>
          <w:szCs w:val="24"/>
          <w:lang w:val="en-US" w:eastAsia="hr-HR"/>
        </w:rPr>
        <w:t>ostalih</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događanja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manifestacija</w:t>
      </w:r>
      <w:proofErr w:type="spellEnd"/>
      <w:r w:rsidRPr="004B4ED3">
        <w:rPr>
          <w:rFonts w:ascii="Calibri" w:eastAsia="Times New Roman" w:hAnsi="Calibri" w:cs="Calibri"/>
          <w:sz w:val="24"/>
          <w:szCs w:val="24"/>
          <w:lang w:val="en-US" w:eastAsia="hr-HR"/>
        </w:rPr>
        <w:t xml:space="preserve"> u </w:t>
      </w:r>
      <w:proofErr w:type="spellStart"/>
      <w:r w:rsidRPr="004B4ED3">
        <w:rPr>
          <w:rFonts w:ascii="Calibri" w:eastAsia="Times New Roman" w:hAnsi="Calibri" w:cs="Calibri"/>
          <w:sz w:val="24"/>
          <w:szCs w:val="24"/>
          <w:lang w:val="en-US" w:eastAsia="hr-HR"/>
        </w:rPr>
        <w:t>prvih</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šest</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mjeseci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održano</w:t>
      </w:r>
      <w:proofErr w:type="spellEnd"/>
      <w:r w:rsidRPr="004B4ED3">
        <w:rPr>
          <w:rFonts w:ascii="Calibri" w:eastAsia="Times New Roman" w:hAnsi="Calibri" w:cs="Calibri"/>
          <w:sz w:val="24"/>
          <w:szCs w:val="24"/>
          <w:lang w:val="en-US" w:eastAsia="hr-HR"/>
        </w:rPr>
        <w:t xml:space="preserve"> je </w:t>
      </w:r>
      <w:proofErr w:type="spellStart"/>
      <w:r w:rsidRPr="004B4ED3">
        <w:rPr>
          <w:rFonts w:ascii="Calibri" w:eastAsia="Times New Roman" w:hAnsi="Calibri" w:cs="Calibri"/>
          <w:sz w:val="24"/>
          <w:szCs w:val="24"/>
          <w:lang w:val="en-US" w:eastAsia="hr-HR"/>
        </w:rPr>
        <w:t>još</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obilježavanje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Međ</w:t>
      </w:r>
      <w:r w:rsidR="004B4ED3">
        <w:rPr>
          <w:rFonts w:ascii="Calibri" w:eastAsia="Times New Roman" w:hAnsi="Calibri" w:cs="Calibri"/>
          <w:sz w:val="24"/>
          <w:szCs w:val="24"/>
          <w:lang w:val="en-US" w:eastAsia="hr-HR"/>
        </w:rPr>
        <w:t>unarodnog</w:t>
      </w:r>
      <w:proofErr w:type="spellEnd"/>
      <w:r w:rsidR="004B4ED3">
        <w:rPr>
          <w:rFonts w:ascii="Calibri" w:eastAsia="Times New Roman" w:hAnsi="Calibri" w:cs="Calibri"/>
          <w:sz w:val="24"/>
          <w:szCs w:val="24"/>
          <w:lang w:val="en-US" w:eastAsia="hr-HR"/>
        </w:rPr>
        <w:t xml:space="preserve"> dana </w:t>
      </w:r>
      <w:proofErr w:type="spellStart"/>
      <w:r w:rsidR="004B4ED3">
        <w:rPr>
          <w:rFonts w:ascii="Calibri" w:eastAsia="Times New Roman" w:hAnsi="Calibri" w:cs="Calibri"/>
          <w:sz w:val="24"/>
          <w:szCs w:val="24"/>
          <w:lang w:val="en-US" w:eastAsia="hr-HR"/>
        </w:rPr>
        <w:t>epilepsije</w:t>
      </w:r>
      <w:proofErr w:type="spellEnd"/>
      <w:r w:rsidR="004B4ED3">
        <w:rPr>
          <w:rFonts w:ascii="Calibri" w:eastAsia="Times New Roman" w:hAnsi="Calibri" w:cs="Calibri"/>
          <w:sz w:val="24"/>
          <w:szCs w:val="24"/>
          <w:lang w:val="en-US" w:eastAsia="hr-HR"/>
        </w:rPr>
        <w:t xml:space="preserve">, </w:t>
      </w:r>
      <w:proofErr w:type="spellStart"/>
      <w:r w:rsidR="004B4ED3">
        <w:rPr>
          <w:rFonts w:ascii="Calibri" w:eastAsia="Times New Roman" w:hAnsi="Calibri" w:cs="Calibri"/>
          <w:sz w:val="24"/>
          <w:szCs w:val="24"/>
          <w:lang w:val="en-US" w:eastAsia="hr-HR"/>
        </w:rPr>
        <w:t>o</w:t>
      </w:r>
      <w:r w:rsidRPr="004B4ED3">
        <w:rPr>
          <w:rFonts w:ascii="Calibri" w:eastAsia="Times New Roman" w:hAnsi="Calibri" w:cs="Calibri"/>
          <w:sz w:val="24"/>
          <w:szCs w:val="24"/>
          <w:lang w:val="en-US" w:eastAsia="hr-HR"/>
        </w:rPr>
        <w:t>bilježavanje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Valentinova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radionica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ukrašavanje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grada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te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koncert</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Ansambla</w:t>
      </w:r>
      <w:proofErr w:type="spellEnd"/>
      <w:r w:rsidRPr="004B4ED3">
        <w:rPr>
          <w:rFonts w:ascii="Calibri" w:eastAsia="Times New Roman" w:hAnsi="Calibri" w:cs="Calibri"/>
          <w:sz w:val="24"/>
          <w:szCs w:val="24"/>
          <w:lang w:val="en-US" w:eastAsia="hr-HR"/>
        </w:rPr>
        <w:t xml:space="preserve"> LADO </w:t>
      </w:r>
      <w:proofErr w:type="spellStart"/>
      <w:r w:rsidRPr="004B4ED3">
        <w:rPr>
          <w:rFonts w:ascii="Calibri" w:eastAsia="Times New Roman" w:hAnsi="Calibri" w:cs="Calibri"/>
          <w:sz w:val="24"/>
          <w:szCs w:val="24"/>
          <w:lang w:val="en-US" w:eastAsia="hr-HR"/>
        </w:rPr>
        <w:t>povodom</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Uskrsa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zatim</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Gospa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Fatimska</w:t>
      </w:r>
      <w:proofErr w:type="spellEnd"/>
      <w:r w:rsidRPr="004B4ED3">
        <w:rPr>
          <w:rFonts w:ascii="Calibri" w:eastAsia="Times New Roman" w:hAnsi="Calibri" w:cs="Calibri"/>
          <w:sz w:val="24"/>
          <w:szCs w:val="24"/>
          <w:lang w:val="en-US" w:eastAsia="hr-HR"/>
        </w:rPr>
        <w:t xml:space="preserve"> u </w:t>
      </w:r>
      <w:proofErr w:type="spellStart"/>
      <w:r w:rsidRPr="004B4ED3">
        <w:rPr>
          <w:rFonts w:ascii="Calibri" w:eastAsia="Times New Roman" w:hAnsi="Calibri" w:cs="Calibri"/>
          <w:sz w:val="24"/>
          <w:szCs w:val="24"/>
          <w:lang w:val="en-US" w:eastAsia="hr-HR"/>
        </w:rPr>
        <w:t>Paklenici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i</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suorganizacija</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Pivske</w:t>
      </w:r>
      <w:proofErr w:type="spellEnd"/>
      <w:r w:rsidRPr="004B4ED3">
        <w:rPr>
          <w:rFonts w:ascii="Calibri" w:eastAsia="Times New Roman" w:hAnsi="Calibri" w:cs="Calibri"/>
          <w:sz w:val="24"/>
          <w:szCs w:val="24"/>
          <w:lang w:val="en-US" w:eastAsia="hr-HR"/>
        </w:rPr>
        <w:t xml:space="preserve"> </w:t>
      </w:r>
      <w:proofErr w:type="spellStart"/>
      <w:r w:rsidRPr="004B4ED3">
        <w:rPr>
          <w:rFonts w:ascii="Calibri" w:eastAsia="Times New Roman" w:hAnsi="Calibri" w:cs="Calibri"/>
          <w:sz w:val="24"/>
          <w:szCs w:val="24"/>
          <w:lang w:val="en-US" w:eastAsia="hr-HR"/>
        </w:rPr>
        <w:t>milje</w:t>
      </w:r>
      <w:proofErr w:type="spellEnd"/>
      <w:r w:rsidRPr="004B4ED3">
        <w:rPr>
          <w:rFonts w:ascii="Calibri" w:eastAsia="Times New Roman" w:hAnsi="Calibri" w:cs="Calibri"/>
          <w:sz w:val="24"/>
          <w:szCs w:val="24"/>
          <w:lang w:val="en-US" w:eastAsia="hr-HR"/>
        </w:rPr>
        <w:t xml:space="preserve">.  </w:t>
      </w:r>
    </w:p>
    <w:p w14:paraId="7CAB2FC1" w14:textId="77777777" w:rsidR="00D22AB6" w:rsidRPr="00D22AB6" w:rsidRDefault="00D22AB6" w:rsidP="00D22AB6">
      <w:pPr>
        <w:spacing w:after="0" w:line="240" w:lineRule="auto"/>
        <w:rPr>
          <w:rFonts w:ascii="Calibri" w:eastAsia="Times New Roman" w:hAnsi="Calibri" w:cs="Calibri"/>
          <w:sz w:val="24"/>
          <w:szCs w:val="24"/>
          <w:lang w:val="en-US" w:eastAsia="hr-HR"/>
        </w:rPr>
      </w:pPr>
    </w:p>
    <w:p w14:paraId="4E53E863" w14:textId="6A7D6455" w:rsidR="00D22AB6" w:rsidRPr="00D22AB6" w:rsidRDefault="00D22AB6" w:rsidP="00D22AB6">
      <w:pPr>
        <w:spacing w:after="0" w:line="240" w:lineRule="auto"/>
        <w:jc w:val="both"/>
        <w:rPr>
          <w:rFonts w:ascii="Calibri" w:eastAsia="Calibri" w:hAnsi="Calibri" w:cs="Calibri"/>
          <w:b/>
          <w:color w:val="000000"/>
          <w:sz w:val="24"/>
          <w:szCs w:val="24"/>
        </w:rPr>
      </w:pPr>
      <w:r w:rsidRPr="00D22AB6">
        <w:rPr>
          <w:rFonts w:ascii="Calibri" w:eastAsia="Calibri" w:hAnsi="Calibri" w:cs="Calibri"/>
          <w:b/>
          <w:color w:val="000000"/>
          <w:sz w:val="24"/>
          <w:szCs w:val="24"/>
        </w:rPr>
        <w:t xml:space="preserve">4.5.3. Tekući projekt 1034 T100002 Turističko-edukativne radionice </w:t>
      </w:r>
    </w:p>
    <w:p w14:paraId="0406FFC0" w14:textId="77777777" w:rsidR="00D22AB6" w:rsidRPr="00D22AB6" w:rsidRDefault="00D22AB6" w:rsidP="00D22AB6">
      <w:pPr>
        <w:spacing w:after="0" w:line="240" w:lineRule="auto"/>
        <w:jc w:val="both"/>
        <w:rPr>
          <w:rFonts w:ascii="Calibri" w:eastAsia="Calibri" w:hAnsi="Calibri" w:cs="Calibri"/>
          <w:b/>
          <w:color w:val="000000"/>
          <w:sz w:val="24"/>
          <w:szCs w:val="24"/>
        </w:rPr>
      </w:pPr>
    </w:p>
    <w:p w14:paraId="361A0C07" w14:textId="7F3237FB" w:rsidR="00D22AB6" w:rsidRPr="00D22AB6" w:rsidRDefault="00D22AB6" w:rsidP="00D22AB6">
      <w:pPr>
        <w:spacing w:after="0" w:line="240" w:lineRule="auto"/>
        <w:jc w:val="both"/>
        <w:rPr>
          <w:rFonts w:ascii="Calibri" w:eastAsia="Calibri" w:hAnsi="Calibri" w:cs="Calibri"/>
          <w:sz w:val="24"/>
          <w:szCs w:val="24"/>
        </w:rPr>
      </w:pPr>
      <w:r w:rsidRPr="00D22AB6">
        <w:rPr>
          <w:rFonts w:ascii="Calibri" w:eastAsia="Calibri" w:hAnsi="Calibri" w:cs="Calibri"/>
          <w:b/>
          <w:sz w:val="24"/>
          <w:szCs w:val="24"/>
        </w:rPr>
        <w:t>Cilj projekta</w:t>
      </w:r>
      <w:r w:rsidRPr="00D22AB6">
        <w:rPr>
          <w:rFonts w:ascii="Calibri" w:eastAsia="Calibri" w:hAnsi="Calibri" w:cs="Calibri"/>
          <w:sz w:val="24"/>
          <w:szCs w:val="24"/>
        </w:rPr>
        <w:t>: sufinanciranjem plaće jednog djelatnika Parka prirode Lonjsko polje, kao vodeće turističke destinacije novljanskog okruženja, poticati jačanje kapaciteta ustanove za organizaciju i prihvat grupnih turističkih posjetitelja posebno usmjerenih učenicima osnovnih škola i djeci vrtićke dobi, te kroz sur</w:t>
      </w:r>
      <w:r w:rsidR="004B4ED3">
        <w:rPr>
          <w:rFonts w:ascii="Calibri" w:eastAsia="Calibri" w:hAnsi="Calibri" w:cs="Calibri"/>
          <w:sz w:val="24"/>
          <w:szCs w:val="24"/>
        </w:rPr>
        <w:t xml:space="preserve">adnju s Lonjskim poljem jačati vlastite turističke kapacitete. </w:t>
      </w:r>
      <w:r w:rsidRPr="00D22AB6">
        <w:rPr>
          <w:rFonts w:ascii="Calibri" w:eastAsia="Calibri" w:hAnsi="Calibri" w:cs="Calibri"/>
          <w:sz w:val="24"/>
          <w:szCs w:val="24"/>
        </w:rPr>
        <w:t>U promatranom razdoblju, sredinom lipnja je zaprimljen zahtjev PP Lonjsko polje za isplatom prvog anuiteta sukladno Ugovoru, ali do 30.06. nije isplaćen.</w:t>
      </w:r>
    </w:p>
    <w:p w14:paraId="2E6EB887" w14:textId="77777777" w:rsidR="0053198E" w:rsidRDefault="0053198E" w:rsidP="00D22AB6">
      <w:pPr>
        <w:spacing w:after="0" w:line="240" w:lineRule="auto"/>
        <w:jc w:val="both"/>
        <w:rPr>
          <w:rFonts w:ascii="Calibri" w:eastAsia="Calibri" w:hAnsi="Calibri" w:cs="Calibri"/>
          <w:b/>
          <w:color w:val="000000"/>
          <w:sz w:val="24"/>
          <w:szCs w:val="24"/>
        </w:rPr>
      </w:pPr>
    </w:p>
    <w:p w14:paraId="2711ACFE" w14:textId="76E161B4" w:rsidR="00D22AB6" w:rsidRPr="00D22AB6" w:rsidRDefault="00D22AB6" w:rsidP="00D22AB6">
      <w:pPr>
        <w:spacing w:after="0" w:line="240" w:lineRule="auto"/>
        <w:jc w:val="both"/>
        <w:rPr>
          <w:rFonts w:ascii="Calibri" w:eastAsia="Calibri" w:hAnsi="Calibri" w:cs="Calibri"/>
          <w:b/>
          <w:color w:val="000000"/>
          <w:sz w:val="24"/>
          <w:szCs w:val="24"/>
        </w:rPr>
      </w:pPr>
      <w:r w:rsidRPr="00D22AB6">
        <w:rPr>
          <w:rFonts w:ascii="Calibri" w:eastAsia="Calibri" w:hAnsi="Calibri" w:cs="Calibri"/>
          <w:b/>
          <w:color w:val="000000"/>
          <w:sz w:val="24"/>
          <w:szCs w:val="24"/>
        </w:rPr>
        <w:t>4.5.4. Tekući projekt 1034 T100003 Projekti u realizaciji turisti</w:t>
      </w:r>
      <w:r w:rsidRPr="00D22AB6">
        <w:rPr>
          <w:rFonts w:ascii="Calibri" w:eastAsia="Calibri" w:hAnsi="Calibri" w:cs="Calibri" w:hint="eastAsia"/>
          <w:b/>
          <w:color w:val="000000"/>
          <w:sz w:val="24"/>
          <w:szCs w:val="24"/>
        </w:rPr>
        <w:t>č</w:t>
      </w:r>
      <w:r w:rsidRPr="00D22AB6">
        <w:rPr>
          <w:rFonts w:ascii="Calibri" w:eastAsia="Calibri" w:hAnsi="Calibri" w:cs="Calibri"/>
          <w:b/>
          <w:color w:val="000000"/>
          <w:sz w:val="24"/>
          <w:szCs w:val="24"/>
        </w:rPr>
        <w:t>ke zajednice</w:t>
      </w:r>
      <w:r w:rsidR="00A96A04">
        <w:rPr>
          <w:rFonts w:ascii="Calibri" w:eastAsia="Calibri" w:hAnsi="Calibri" w:cs="Calibri"/>
          <w:b/>
          <w:color w:val="000000"/>
          <w:sz w:val="24"/>
          <w:szCs w:val="24"/>
        </w:rPr>
        <w:t xml:space="preserve"> </w:t>
      </w:r>
      <w:r w:rsidRPr="00D22AB6">
        <w:rPr>
          <w:rFonts w:ascii="Calibri" w:eastAsia="Calibri" w:hAnsi="Calibri" w:cs="Calibri"/>
          <w:b/>
          <w:color w:val="000000"/>
          <w:sz w:val="24"/>
          <w:szCs w:val="24"/>
        </w:rPr>
        <w:t>– 20.750,00 kn</w:t>
      </w:r>
    </w:p>
    <w:p w14:paraId="6C265ACC" w14:textId="77777777" w:rsidR="00D22AB6" w:rsidRPr="00D22AB6" w:rsidRDefault="00D22AB6" w:rsidP="00D22AB6">
      <w:pPr>
        <w:spacing w:after="0" w:line="240" w:lineRule="auto"/>
        <w:jc w:val="both"/>
        <w:rPr>
          <w:rFonts w:ascii="Calibri" w:eastAsia="Calibri" w:hAnsi="Calibri" w:cs="Calibri"/>
          <w:sz w:val="24"/>
          <w:szCs w:val="24"/>
        </w:rPr>
      </w:pPr>
    </w:p>
    <w:p w14:paraId="16762BBD" w14:textId="77328484" w:rsidR="00D22AB6" w:rsidRPr="00D22AB6" w:rsidRDefault="00D22AB6" w:rsidP="00D22AB6">
      <w:pPr>
        <w:spacing w:after="0" w:line="240" w:lineRule="auto"/>
        <w:jc w:val="both"/>
        <w:rPr>
          <w:rFonts w:ascii="Calibri" w:eastAsia="Calibri" w:hAnsi="Calibri" w:cs="Calibri"/>
          <w:sz w:val="24"/>
          <w:szCs w:val="24"/>
        </w:rPr>
      </w:pPr>
      <w:r w:rsidRPr="00D22AB6">
        <w:rPr>
          <w:rFonts w:ascii="Calibri" w:eastAsia="Calibri" w:hAnsi="Calibri" w:cs="Calibri"/>
          <w:sz w:val="24"/>
          <w:szCs w:val="24"/>
        </w:rPr>
        <w:t xml:space="preserve">Ovom stavkom su djelomično sufinancirani projekti u realizaciji TZGN, a to su Panorama 360 Novska i LARP. LARP je novi projekt TZGN koji će ponuditi novi sadržaj u Gradu, a za njegove potrebe će se prilagoditi prostor u nekadašnje Pošte. U promatranom razdoblju su plaćene prve rate prema </w:t>
      </w:r>
      <w:r w:rsidR="004B4ED3">
        <w:rPr>
          <w:rFonts w:ascii="Calibri" w:eastAsia="Calibri" w:hAnsi="Calibri" w:cs="Calibri"/>
          <w:sz w:val="24"/>
          <w:szCs w:val="24"/>
        </w:rPr>
        <w:t xml:space="preserve">gospodarskom subjektu koji je </w:t>
      </w:r>
      <w:r w:rsidRPr="00D22AB6">
        <w:rPr>
          <w:rFonts w:ascii="Calibri" w:eastAsia="Calibri" w:hAnsi="Calibri" w:cs="Calibri"/>
          <w:sz w:val="24"/>
          <w:szCs w:val="24"/>
        </w:rPr>
        <w:t>Turistička zajednica Grada Novske podugovorila za uslugu izrade igara s uživljavanjem u uloge i prilagodba postojeće igre Novska:</w:t>
      </w:r>
      <w:r w:rsidR="004B4ED3">
        <w:rPr>
          <w:rFonts w:ascii="Calibri" w:eastAsia="Calibri" w:hAnsi="Calibri" w:cs="Calibri"/>
          <w:sz w:val="24"/>
          <w:szCs w:val="24"/>
        </w:rPr>
        <w:t xml:space="preserve"> </w:t>
      </w:r>
      <w:r w:rsidR="004B4ED3">
        <w:rPr>
          <w:rFonts w:ascii="Calibri" w:eastAsia="Calibri" w:hAnsi="Calibri" w:cs="Calibri"/>
          <w:i/>
          <w:sz w:val="24"/>
          <w:szCs w:val="24"/>
        </w:rPr>
        <w:t>D</w:t>
      </w:r>
      <w:r w:rsidRPr="004B4ED3">
        <w:rPr>
          <w:rFonts w:ascii="Calibri" w:eastAsia="Calibri" w:hAnsi="Calibri" w:cs="Calibri"/>
          <w:i/>
          <w:sz w:val="24"/>
          <w:szCs w:val="24"/>
        </w:rPr>
        <w:t>uh grada</w:t>
      </w:r>
      <w:r w:rsidRPr="00D22AB6">
        <w:rPr>
          <w:rFonts w:ascii="Calibri" w:eastAsia="Calibri" w:hAnsi="Calibri" w:cs="Calibri"/>
          <w:sz w:val="24"/>
          <w:szCs w:val="24"/>
        </w:rPr>
        <w:t>. Do kraja 2022. projekt će biti predstavljen javnosti.</w:t>
      </w:r>
    </w:p>
    <w:p w14:paraId="13D9CF58" w14:textId="77777777" w:rsidR="00D22AB6" w:rsidRDefault="00D22AB6" w:rsidP="00D35625">
      <w:pPr>
        <w:spacing w:after="0" w:line="240" w:lineRule="auto"/>
        <w:contextualSpacing/>
        <w:jc w:val="both"/>
        <w:rPr>
          <w:rFonts w:ascii="Calibri" w:eastAsia="Calibri" w:hAnsi="Calibri" w:cs="Calibri"/>
          <w:color w:val="000000"/>
          <w:sz w:val="24"/>
          <w:szCs w:val="24"/>
        </w:rPr>
      </w:pPr>
    </w:p>
    <w:p w14:paraId="52438DA7" w14:textId="77777777" w:rsidR="00BC1C69" w:rsidRPr="00BC1C69" w:rsidRDefault="00BC1C69" w:rsidP="00BC1C69">
      <w:pPr>
        <w:spacing w:after="0" w:line="240" w:lineRule="auto"/>
        <w:jc w:val="both"/>
        <w:rPr>
          <w:rFonts w:ascii="Calibri" w:eastAsia="Calibri" w:hAnsi="Calibri" w:cs="Calibri"/>
          <w:b/>
          <w:sz w:val="24"/>
          <w:szCs w:val="24"/>
        </w:rPr>
      </w:pPr>
      <w:r w:rsidRPr="00BC1C69">
        <w:rPr>
          <w:rFonts w:ascii="Calibri" w:eastAsia="Calibri" w:hAnsi="Calibri" w:cs="Calibri"/>
          <w:b/>
          <w:sz w:val="24"/>
          <w:szCs w:val="24"/>
        </w:rPr>
        <w:t xml:space="preserve">4.6. Program 1036 </w:t>
      </w:r>
      <w:proofErr w:type="spellStart"/>
      <w:r w:rsidRPr="00BC1C69">
        <w:rPr>
          <w:rFonts w:ascii="Calibri" w:eastAsia="Calibri" w:hAnsi="Calibri" w:cs="Calibri"/>
          <w:b/>
          <w:sz w:val="24"/>
          <w:szCs w:val="24"/>
        </w:rPr>
        <w:t>Techrevolution</w:t>
      </w:r>
      <w:proofErr w:type="spellEnd"/>
      <w:r w:rsidRPr="00BC1C69">
        <w:rPr>
          <w:rFonts w:ascii="Calibri" w:eastAsia="Calibri" w:hAnsi="Calibri" w:cs="Calibri"/>
          <w:b/>
          <w:sz w:val="24"/>
          <w:szCs w:val="24"/>
        </w:rPr>
        <w:t xml:space="preserve"> – 79.599,08 kn</w:t>
      </w:r>
    </w:p>
    <w:p w14:paraId="049E2A72" w14:textId="77777777" w:rsidR="00BC1C69" w:rsidRPr="00BC1C69" w:rsidRDefault="00BC1C69" w:rsidP="00BC1C69">
      <w:pPr>
        <w:spacing w:after="0" w:line="240" w:lineRule="auto"/>
        <w:jc w:val="both"/>
        <w:rPr>
          <w:rFonts w:ascii="Calibri" w:eastAsia="Calibri" w:hAnsi="Calibri" w:cs="Calibri"/>
          <w:b/>
          <w:sz w:val="24"/>
          <w:szCs w:val="24"/>
        </w:rPr>
      </w:pPr>
    </w:p>
    <w:p w14:paraId="42CF04AC" w14:textId="77777777" w:rsidR="00BC1C69" w:rsidRPr="00BC1C69" w:rsidRDefault="00BC1C69" w:rsidP="00BC1C69">
      <w:pPr>
        <w:spacing w:after="0" w:line="240" w:lineRule="auto"/>
        <w:jc w:val="both"/>
        <w:rPr>
          <w:rFonts w:ascii="Calibri" w:eastAsia="Calibri" w:hAnsi="Calibri" w:cs="Calibri"/>
          <w:bCs/>
          <w:sz w:val="24"/>
          <w:szCs w:val="24"/>
        </w:rPr>
      </w:pPr>
      <w:r w:rsidRPr="00BC1C69">
        <w:rPr>
          <w:rFonts w:ascii="Calibri" w:eastAsia="Calibri" w:hAnsi="Calibri" w:cs="Calibri"/>
          <w:bCs/>
          <w:sz w:val="24"/>
          <w:szCs w:val="24"/>
        </w:rPr>
        <w:t>Ovim Programom se provodi EU projekt koji ima za cilj prijenos dobrih praksi iz poduzetništva vodećeg partnera (</w:t>
      </w:r>
      <w:proofErr w:type="spellStart"/>
      <w:r w:rsidRPr="00BC1C69">
        <w:rPr>
          <w:rFonts w:ascii="Calibri" w:eastAsia="Calibri" w:hAnsi="Calibri" w:cs="Calibri"/>
          <w:bCs/>
          <w:sz w:val="24"/>
          <w:szCs w:val="24"/>
        </w:rPr>
        <w:t>Barnsley</w:t>
      </w:r>
      <w:proofErr w:type="spellEnd"/>
      <w:r w:rsidRPr="00BC1C69">
        <w:rPr>
          <w:rFonts w:ascii="Calibri" w:eastAsia="Calibri" w:hAnsi="Calibri" w:cs="Calibri"/>
          <w:bCs/>
          <w:sz w:val="24"/>
          <w:szCs w:val="24"/>
        </w:rPr>
        <w:t>, UK) i drugih partnera ( gradovi iz Litve, Belgije i Poljske) u lokalni kontekst. Rashodi obuhvaćaju trošak plaće dvije službenice Grada Novske (85% se sufinancira iz projekta), rashode vezane za koordinaciju projekta i za studijsko putovanje dvije djelatnice Razvojne agencije Grada Novske koje su, sukladno preuzetim obvezama iz ugovora o bespovratnim sredstvima, putovale u Litvu gdje su boravili svi partneri i nositelj projekta i provodili projektne aktivnosti.</w:t>
      </w:r>
    </w:p>
    <w:p w14:paraId="1F29B5A9" w14:textId="77777777" w:rsidR="00BC1C69" w:rsidRDefault="00BC1C69" w:rsidP="00D35625">
      <w:pPr>
        <w:spacing w:after="0" w:line="240" w:lineRule="auto"/>
        <w:contextualSpacing/>
        <w:jc w:val="both"/>
        <w:rPr>
          <w:rFonts w:ascii="Calibri" w:eastAsia="Calibri" w:hAnsi="Calibri" w:cs="Calibri"/>
          <w:color w:val="000000"/>
          <w:sz w:val="24"/>
          <w:szCs w:val="24"/>
        </w:rPr>
      </w:pPr>
    </w:p>
    <w:sectPr w:rsidR="00BC1C6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BDCE" w14:textId="77777777" w:rsidR="009B71F2" w:rsidRDefault="009B71F2" w:rsidP="00AD7DC0">
      <w:pPr>
        <w:spacing w:after="0" w:line="240" w:lineRule="auto"/>
      </w:pPr>
      <w:r>
        <w:separator/>
      </w:r>
    </w:p>
  </w:endnote>
  <w:endnote w:type="continuationSeparator" w:id="0">
    <w:p w14:paraId="440BAAAB" w14:textId="77777777" w:rsidR="009B71F2" w:rsidRDefault="009B71F2" w:rsidP="00AD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364763"/>
      <w:docPartObj>
        <w:docPartGallery w:val="Page Numbers (Bottom of Page)"/>
        <w:docPartUnique/>
      </w:docPartObj>
    </w:sdtPr>
    <w:sdtEndPr/>
    <w:sdtContent>
      <w:p w14:paraId="7C36BD7D" w14:textId="2057FC8B" w:rsidR="009B71F2" w:rsidRDefault="009B71F2">
        <w:pPr>
          <w:pStyle w:val="Podnoje"/>
          <w:jc w:val="right"/>
        </w:pPr>
        <w:r>
          <w:fldChar w:fldCharType="begin"/>
        </w:r>
        <w:r>
          <w:instrText>PAGE   \* MERGEFORMAT</w:instrText>
        </w:r>
        <w:r>
          <w:fldChar w:fldCharType="separate"/>
        </w:r>
        <w:r w:rsidR="006227FD">
          <w:rPr>
            <w:noProof/>
          </w:rPr>
          <w:t>67</w:t>
        </w:r>
        <w:r>
          <w:fldChar w:fldCharType="end"/>
        </w:r>
      </w:p>
    </w:sdtContent>
  </w:sdt>
  <w:p w14:paraId="20675822" w14:textId="77777777" w:rsidR="009B71F2" w:rsidRDefault="009B71F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B68AF" w14:textId="77777777" w:rsidR="009B71F2" w:rsidRDefault="009B71F2" w:rsidP="00AD7DC0">
      <w:pPr>
        <w:spacing w:after="0" w:line="240" w:lineRule="auto"/>
      </w:pPr>
      <w:r>
        <w:separator/>
      </w:r>
    </w:p>
  </w:footnote>
  <w:footnote w:type="continuationSeparator" w:id="0">
    <w:p w14:paraId="73A64547" w14:textId="77777777" w:rsidR="009B71F2" w:rsidRDefault="009B71F2" w:rsidP="00AD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6C0"/>
    <w:multiLevelType w:val="hybridMultilevel"/>
    <w:tmpl w:val="4D76338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A25DFC"/>
    <w:multiLevelType w:val="hybridMultilevel"/>
    <w:tmpl w:val="0E7AD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262F10"/>
    <w:multiLevelType w:val="hybridMultilevel"/>
    <w:tmpl w:val="8C52880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AA3C84"/>
    <w:multiLevelType w:val="hybridMultilevel"/>
    <w:tmpl w:val="BC2696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4732768"/>
    <w:multiLevelType w:val="hybridMultilevel"/>
    <w:tmpl w:val="FEC8C88E"/>
    <w:lvl w:ilvl="0" w:tplc="038A365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8535D10"/>
    <w:multiLevelType w:val="hybridMultilevel"/>
    <w:tmpl w:val="F7F8A2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BFC49B9"/>
    <w:multiLevelType w:val="hybridMultilevel"/>
    <w:tmpl w:val="17707A7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6AA0374"/>
    <w:multiLevelType w:val="hybridMultilevel"/>
    <w:tmpl w:val="525C18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EE71D40"/>
    <w:multiLevelType w:val="multilevel"/>
    <w:tmpl w:val="029A25E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F865A41"/>
    <w:multiLevelType w:val="hybridMultilevel"/>
    <w:tmpl w:val="7D42DF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B44C52"/>
    <w:multiLevelType w:val="hybridMultilevel"/>
    <w:tmpl w:val="6226E4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EEE5198"/>
    <w:multiLevelType w:val="hybridMultilevel"/>
    <w:tmpl w:val="AB7C5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3082615"/>
    <w:multiLevelType w:val="hybridMultilevel"/>
    <w:tmpl w:val="7CECEA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A1E7659"/>
    <w:multiLevelType w:val="hybridMultilevel"/>
    <w:tmpl w:val="371826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4DA4B7B"/>
    <w:multiLevelType w:val="hybridMultilevel"/>
    <w:tmpl w:val="93686E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5"/>
  </w:num>
  <w:num w:numId="5">
    <w:abstractNumId w:val="12"/>
  </w:num>
  <w:num w:numId="6">
    <w:abstractNumId w:val="19"/>
  </w:num>
  <w:num w:numId="7">
    <w:abstractNumId w:val="22"/>
  </w:num>
  <w:num w:numId="8">
    <w:abstractNumId w:val="7"/>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11"/>
  </w:num>
  <w:num w:numId="16">
    <w:abstractNumId w:val="3"/>
  </w:num>
  <w:num w:numId="17">
    <w:abstractNumId w:val="9"/>
  </w:num>
  <w:num w:numId="18">
    <w:abstractNumId w:val="15"/>
  </w:num>
  <w:num w:numId="19">
    <w:abstractNumId w:val="6"/>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98"/>
    <w:rsid w:val="0001547B"/>
    <w:rsid w:val="00026E3C"/>
    <w:rsid w:val="00046DD5"/>
    <w:rsid w:val="00063C29"/>
    <w:rsid w:val="000975EB"/>
    <w:rsid w:val="000A76D3"/>
    <w:rsid w:val="000B256D"/>
    <w:rsid w:val="000C1304"/>
    <w:rsid w:val="000F5C32"/>
    <w:rsid w:val="00100BAB"/>
    <w:rsid w:val="001052A3"/>
    <w:rsid w:val="00116A45"/>
    <w:rsid w:val="00122AF5"/>
    <w:rsid w:val="001246A7"/>
    <w:rsid w:val="00127F53"/>
    <w:rsid w:val="001550B3"/>
    <w:rsid w:val="0019608C"/>
    <w:rsid w:val="001A22B8"/>
    <w:rsid w:val="001B07FD"/>
    <w:rsid w:val="001C5836"/>
    <w:rsid w:val="0021266E"/>
    <w:rsid w:val="00212DE4"/>
    <w:rsid w:val="00213395"/>
    <w:rsid w:val="00232ECD"/>
    <w:rsid w:val="00234652"/>
    <w:rsid w:val="002605DF"/>
    <w:rsid w:val="002628CB"/>
    <w:rsid w:val="0027001D"/>
    <w:rsid w:val="00272833"/>
    <w:rsid w:val="00274EBE"/>
    <w:rsid w:val="002A05DA"/>
    <w:rsid w:val="002A45B4"/>
    <w:rsid w:val="002B12B2"/>
    <w:rsid w:val="002D4C76"/>
    <w:rsid w:val="002E1801"/>
    <w:rsid w:val="0033500C"/>
    <w:rsid w:val="00337F33"/>
    <w:rsid w:val="00340248"/>
    <w:rsid w:val="0034771A"/>
    <w:rsid w:val="00365ED4"/>
    <w:rsid w:val="003972AF"/>
    <w:rsid w:val="00397B2F"/>
    <w:rsid w:val="003C43EB"/>
    <w:rsid w:val="003C572A"/>
    <w:rsid w:val="003D12E7"/>
    <w:rsid w:val="003D3913"/>
    <w:rsid w:val="003D4126"/>
    <w:rsid w:val="003F1E5B"/>
    <w:rsid w:val="0041376D"/>
    <w:rsid w:val="00414EE8"/>
    <w:rsid w:val="004345FD"/>
    <w:rsid w:val="00471C7F"/>
    <w:rsid w:val="004773D3"/>
    <w:rsid w:val="00494689"/>
    <w:rsid w:val="004A18E6"/>
    <w:rsid w:val="004A1DC7"/>
    <w:rsid w:val="004B4ED3"/>
    <w:rsid w:val="004C4CFE"/>
    <w:rsid w:val="004C55EF"/>
    <w:rsid w:val="004D0A45"/>
    <w:rsid w:val="004D1592"/>
    <w:rsid w:val="004D57C7"/>
    <w:rsid w:val="004E6C82"/>
    <w:rsid w:val="00522682"/>
    <w:rsid w:val="005316E2"/>
    <w:rsid w:val="0053198E"/>
    <w:rsid w:val="00544ED1"/>
    <w:rsid w:val="00556198"/>
    <w:rsid w:val="005578B3"/>
    <w:rsid w:val="005645F0"/>
    <w:rsid w:val="005B3339"/>
    <w:rsid w:val="005B583D"/>
    <w:rsid w:val="005D0981"/>
    <w:rsid w:val="005D2FDA"/>
    <w:rsid w:val="005F7CF9"/>
    <w:rsid w:val="00621BD0"/>
    <w:rsid w:val="006227FD"/>
    <w:rsid w:val="006233BD"/>
    <w:rsid w:val="006302D6"/>
    <w:rsid w:val="00641831"/>
    <w:rsid w:val="0064589F"/>
    <w:rsid w:val="00655E55"/>
    <w:rsid w:val="00683932"/>
    <w:rsid w:val="006854A3"/>
    <w:rsid w:val="006A1D9D"/>
    <w:rsid w:val="006A5839"/>
    <w:rsid w:val="006B37F5"/>
    <w:rsid w:val="006B3AFE"/>
    <w:rsid w:val="006C3CFE"/>
    <w:rsid w:val="006C6CC1"/>
    <w:rsid w:val="006D0F48"/>
    <w:rsid w:val="006D5573"/>
    <w:rsid w:val="006D5649"/>
    <w:rsid w:val="006D6D2F"/>
    <w:rsid w:val="006F6AB2"/>
    <w:rsid w:val="00700D0B"/>
    <w:rsid w:val="00715D61"/>
    <w:rsid w:val="00733ED7"/>
    <w:rsid w:val="00754F04"/>
    <w:rsid w:val="007579A9"/>
    <w:rsid w:val="007604C5"/>
    <w:rsid w:val="0077061D"/>
    <w:rsid w:val="007729A0"/>
    <w:rsid w:val="00780C20"/>
    <w:rsid w:val="00792C97"/>
    <w:rsid w:val="0079649F"/>
    <w:rsid w:val="007B2145"/>
    <w:rsid w:val="007C0D1A"/>
    <w:rsid w:val="007E5DF0"/>
    <w:rsid w:val="007F37AB"/>
    <w:rsid w:val="007F5E79"/>
    <w:rsid w:val="008043A5"/>
    <w:rsid w:val="00826260"/>
    <w:rsid w:val="008435FD"/>
    <w:rsid w:val="00860A1F"/>
    <w:rsid w:val="008773A1"/>
    <w:rsid w:val="00891B16"/>
    <w:rsid w:val="00894537"/>
    <w:rsid w:val="008A5BB1"/>
    <w:rsid w:val="008B077D"/>
    <w:rsid w:val="008B337A"/>
    <w:rsid w:val="008B5D00"/>
    <w:rsid w:val="008C23A3"/>
    <w:rsid w:val="008D1B82"/>
    <w:rsid w:val="008D4CEF"/>
    <w:rsid w:val="008D6C2C"/>
    <w:rsid w:val="008F2159"/>
    <w:rsid w:val="008F6A9E"/>
    <w:rsid w:val="00907A7E"/>
    <w:rsid w:val="00920FEB"/>
    <w:rsid w:val="009425FA"/>
    <w:rsid w:val="009473FC"/>
    <w:rsid w:val="00960FF5"/>
    <w:rsid w:val="0099098B"/>
    <w:rsid w:val="00993C77"/>
    <w:rsid w:val="009A0FB2"/>
    <w:rsid w:val="009A3296"/>
    <w:rsid w:val="009B09BE"/>
    <w:rsid w:val="009B71F2"/>
    <w:rsid w:val="009E0B08"/>
    <w:rsid w:val="009E1FB6"/>
    <w:rsid w:val="009F04AC"/>
    <w:rsid w:val="00A154DD"/>
    <w:rsid w:val="00A244C4"/>
    <w:rsid w:val="00A400EE"/>
    <w:rsid w:val="00A47665"/>
    <w:rsid w:val="00A703B9"/>
    <w:rsid w:val="00A82A94"/>
    <w:rsid w:val="00A84275"/>
    <w:rsid w:val="00A96A04"/>
    <w:rsid w:val="00AD7DC0"/>
    <w:rsid w:val="00AE3EBC"/>
    <w:rsid w:val="00B178F0"/>
    <w:rsid w:val="00B23571"/>
    <w:rsid w:val="00B238D4"/>
    <w:rsid w:val="00B657D6"/>
    <w:rsid w:val="00B72786"/>
    <w:rsid w:val="00B7637E"/>
    <w:rsid w:val="00B86E83"/>
    <w:rsid w:val="00B929D1"/>
    <w:rsid w:val="00BA446E"/>
    <w:rsid w:val="00BA5750"/>
    <w:rsid w:val="00BB6EC7"/>
    <w:rsid w:val="00BC1C69"/>
    <w:rsid w:val="00BC6F71"/>
    <w:rsid w:val="00BD2686"/>
    <w:rsid w:val="00BD5E91"/>
    <w:rsid w:val="00C060FA"/>
    <w:rsid w:val="00C07BB4"/>
    <w:rsid w:val="00C13B18"/>
    <w:rsid w:val="00C313E8"/>
    <w:rsid w:val="00C4493A"/>
    <w:rsid w:val="00C60539"/>
    <w:rsid w:val="00C916CC"/>
    <w:rsid w:val="00C97C39"/>
    <w:rsid w:val="00CB0F10"/>
    <w:rsid w:val="00CC2F38"/>
    <w:rsid w:val="00CC599C"/>
    <w:rsid w:val="00CF6AF6"/>
    <w:rsid w:val="00CF745A"/>
    <w:rsid w:val="00D01F56"/>
    <w:rsid w:val="00D13A1C"/>
    <w:rsid w:val="00D22AB6"/>
    <w:rsid w:val="00D31512"/>
    <w:rsid w:val="00D35625"/>
    <w:rsid w:val="00D435E8"/>
    <w:rsid w:val="00D64018"/>
    <w:rsid w:val="00D81A3E"/>
    <w:rsid w:val="00D93B48"/>
    <w:rsid w:val="00DA74EE"/>
    <w:rsid w:val="00DE11B9"/>
    <w:rsid w:val="00DF777E"/>
    <w:rsid w:val="00E11F7B"/>
    <w:rsid w:val="00E156FF"/>
    <w:rsid w:val="00E35517"/>
    <w:rsid w:val="00E42651"/>
    <w:rsid w:val="00E450D3"/>
    <w:rsid w:val="00E47A16"/>
    <w:rsid w:val="00E640A9"/>
    <w:rsid w:val="00E71BAC"/>
    <w:rsid w:val="00E72969"/>
    <w:rsid w:val="00E96385"/>
    <w:rsid w:val="00EA430A"/>
    <w:rsid w:val="00EB799D"/>
    <w:rsid w:val="00ED1362"/>
    <w:rsid w:val="00ED1536"/>
    <w:rsid w:val="00ED7C3B"/>
    <w:rsid w:val="00EE278E"/>
    <w:rsid w:val="00EE362C"/>
    <w:rsid w:val="00EF2E51"/>
    <w:rsid w:val="00F050CD"/>
    <w:rsid w:val="00F1247D"/>
    <w:rsid w:val="00F21C40"/>
    <w:rsid w:val="00F42302"/>
    <w:rsid w:val="00F81A19"/>
    <w:rsid w:val="00F86588"/>
    <w:rsid w:val="00F941DF"/>
    <w:rsid w:val="00F963E1"/>
    <w:rsid w:val="00FB0B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iPriority w:val="99"/>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C0"/>
  </w:style>
  <w:style w:type="table" w:styleId="Reetkatablice">
    <w:name w:val="Table Grid"/>
    <w:basedOn w:val="Obinatablica"/>
    <w:uiPriority w:val="39"/>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 w:type="character" w:customStyle="1" w:styleId="Zadanifontodlomka2">
    <w:name w:val="Zadani font odlomka2"/>
    <w:rsid w:val="00116A45"/>
  </w:style>
  <w:style w:type="numbering" w:customStyle="1" w:styleId="Bezpopisa5">
    <w:name w:val="Bez popisa5"/>
    <w:next w:val="Bezpopisa"/>
    <w:uiPriority w:val="99"/>
    <w:semiHidden/>
    <w:unhideWhenUsed/>
    <w:rsid w:val="00116A45"/>
  </w:style>
  <w:style w:type="table" w:customStyle="1" w:styleId="Reetkatablice2">
    <w:name w:val="Rešetka tablice2"/>
    <w:basedOn w:val="Obinatablica"/>
    <w:next w:val="Reetkatablice"/>
    <w:rsid w:val="00116A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544E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A154DD"/>
  </w:style>
  <w:style w:type="table" w:customStyle="1" w:styleId="Reetkatablice4">
    <w:name w:val="Rešetka tablice4"/>
    <w:basedOn w:val="Obinatablica"/>
    <w:next w:val="Reetkatablice"/>
    <w:rsid w:val="00A154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6D6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iPriority w:val="99"/>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C0"/>
  </w:style>
  <w:style w:type="table" w:styleId="Reetkatablice">
    <w:name w:val="Table Grid"/>
    <w:basedOn w:val="Obinatablica"/>
    <w:uiPriority w:val="39"/>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 w:type="character" w:customStyle="1" w:styleId="Zadanifontodlomka2">
    <w:name w:val="Zadani font odlomka2"/>
    <w:rsid w:val="00116A45"/>
  </w:style>
  <w:style w:type="numbering" w:customStyle="1" w:styleId="Bezpopisa5">
    <w:name w:val="Bez popisa5"/>
    <w:next w:val="Bezpopisa"/>
    <w:uiPriority w:val="99"/>
    <w:semiHidden/>
    <w:unhideWhenUsed/>
    <w:rsid w:val="00116A45"/>
  </w:style>
  <w:style w:type="table" w:customStyle="1" w:styleId="Reetkatablice2">
    <w:name w:val="Rešetka tablice2"/>
    <w:basedOn w:val="Obinatablica"/>
    <w:next w:val="Reetkatablice"/>
    <w:rsid w:val="00116A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544E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A154DD"/>
  </w:style>
  <w:style w:type="table" w:customStyle="1" w:styleId="Reetkatablice4">
    <w:name w:val="Rešetka tablice4"/>
    <w:basedOn w:val="Obinatablica"/>
    <w:next w:val="Reetkatablice"/>
    <w:rsid w:val="00A154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6D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mizvandom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howLegendKey val="0"/>
            <c:showVal val="1"/>
            <c:showCatName val="0"/>
            <c:showSerName val="0"/>
            <c:showPercent val="0"/>
            <c:showBubbleSize val="0"/>
            <c:showLeaderLines val="1"/>
          </c:dLbls>
          <c:cat>
            <c:strRef>
              <c:f>List1!$A$2:$A$6</c:f>
              <c:strCache>
                <c:ptCount val="5"/>
                <c:pt idx="0">
                  <c:v>Naknade troškova zaposlenima</c:v>
                </c:pt>
                <c:pt idx="1">
                  <c:v>Rashodi za materijal i energiju</c:v>
                </c:pt>
                <c:pt idx="2">
                  <c:v>Rashodi za usluge</c:v>
                </c:pt>
                <c:pt idx="3">
                  <c:v>Naknade troškova osobama izvan radnog odnosa</c:v>
                </c:pt>
                <c:pt idx="4">
                  <c:v>Ostali nespomenuti rashodi poslovanja</c:v>
                </c:pt>
              </c:strCache>
            </c:strRef>
          </c:cat>
          <c:val>
            <c:numRef>
              <c:f>List1!$B$2:$B$6</c:f>
              <c:numCache>
                <c:formatCode>0.00%</c:formatCode>
                <c:ptCount val="5"/>
                <c:pt idx="0">
                  <c:v>5.2499999999999998E-2</c:v>
                </c:pt>
                <c:pt idx="1">
                  <c:v>0.19170000000000001</c:v>
                </c:pt>
                <c:pt idx="2">
                  <c:v>0.66300000000000003</c:v>
                </c:pt>
                <c:pt idx="3">
                  <c:v>2.0000000000000001E-4</c:v>
                </c:pt>
                <c:pt idx="4">
                  <c:v>9.2600000000000002E-2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E099-7511-41D9-99B9-C9490657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67</Pages>
  <Words>23271</Words>
  <Characters>132651</Characters>
  <Application>Microsoft Office Word</Application>
  <DocSecurity>0</DocSecurity>
  <Lines>1105</Lines>
  <Paragraphs>311</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155611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Vitković</dc:creator>
  <cp:lastModifiedBy>Marija Vuković</cp:lastModifiedBy>
  <cp:revision>46</cp:revision>
  <cp:lastPrinted>2022-09-27T11:17:00Z</cp:lastPrinted>
  <dcterms:created xsi:type="dcterms:W3CDTF">2022-09-23T09:20:00Z</dcterms:created>
  <dcterms:modified xsi:type="dcterms:W3CDTF">2022-09-27T12:44:00Z</dcterms:modified>
</cp:coreProperties>
</file>