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E327" w14:textId="77777777" w:rsidR="007317DF" w:rsidRPr="00B65E98" w:rsidRDefault="00AB2748" w:rsidP="00AB2748">
      <w:pPr>
        <w:shd w:val="clear" w:color="auto" w:fill="FFFFFF"/>
        <w:jc w:val="center"/>
        <w:textAlignment w:val="baseline"/>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OBRAZLOŽENJE POSEBNOG DIJELA PR</w:t>
      </w:r>
      <w:r w:rsidR="001E60ED" w:rsidRPr="00B65E98">
        <w:rPr>
          <w:rFonts w:asciiTheme="minorHAnsi" w:eastAsia="Calibri" w:hAnsiTheme="minorHAnsi" w:cstheme="minorHAnsi"/>
          <w:b/>
          <w:sz w:val="24"/>
          <w:szCs w:val="24"/>
          <w:lang w:val="hr-HR" w:eastAsia="en-US"/>
        </w:rPr>
        <w:t xml:space="preserve">IJEDLOGA PLANA PRORAČUNA </w:t>
      </w:r>
    </w:p>
    <w:p w14:paraId="10B2329A" w14:textId="77777777" w:rsidR="00AB2748" w:rsidRPr="00B65E98" w:rsidRDefault="006E155B" w:rsidP="00AB2748">
      <w:pPr>
        <w:shd w:val="clear" w:color="auto" w:fill="FFFFFF"/>
        <w:jc w:val="center"/>
        <w:textAlignment w:val="baseline"/>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ZA 202</w:t>
      </w:r>
      <w:r w:rsidR="00F753E6" w:rsidRPr="00B65E98">
        <w:rPr>
          <w:rFonts w:asciiTheme="minorHAnsi" w:eastAsia="Calibri" w:hAnsiTheme="minorHAnsi" w:cstheme="minorHAnsi"/>
          <w:b/>
          <w:sz w:val="24"/>
          <w:szCs w:val="24"/>
          <w:lang w:val="hr-HR" w:eastAsia="en-US"/>
        </w:rPr>
        <w:t>3</w:t>
      </w:r>
      <w:r w:rsidR="00AB2748" w:rsidRPr="00B65E98">
        <w:rPr>
          <w:rFonts w:asciiTheme="minorHAnsi" w:eastAsia="Calibri" w:hAnsiTheme="minorHAnsi" w:cstheme="minorHAnsi"/>
          <w:b/>
          <w:sz w:val="24"/>
          <w:szCs w:val="24"/>
          <w:lang w:val="hr-HR" w:eastAsia="en-US"/>
        </w:rPr>
        <w:t>. GODINU I PROJEKCIJA ZA 202</w:t>
      </w:r>
      <w:r w:rsidR="00F753E6" w:rsidRPr="00B65E98">
        <w:rPr>
          <w:rFonts w:asciiTheme="minorHAnsi" w:eastAsia="Calibri" w:hAnsiTheme="minorHAnsi" w:cstheme="minorHAnsi"/>
          <w:b/>
          <w:sz w:val="24"/>
          <w:szCs w:val="24"/>
          <w:lang w:val="hr-HR" w:eastAsia="en-US"/>
        </w:rPr>
        <w:t>4</w:t>
      </w:r>
      <w:r w:rsidRPr="00B65E98">
        <w:rPr>
          <w:rFonts w:asciiTheme="minorHAnsi" w:eastAsia="Calibri" w:hAnsiTheme="minorHAnsi" w:cstheme="minorHAnsi"/>
          <w:b/>
          <w:sz w:val="24"/>
          <w:szCs w:val="24"/>
          <w:lang w:val="hr-HR" w:eastAsia="en-US"/>
        </w:rPr>
        <w:t>. I 202</w:t>
      </w:r>
      <w:r w:rsidR="00F753E6" w:rsidRPr="00B65E98">
        <w:rPr>
          <w:rFonts w:asciiTheme="minorHAnsi" w:eastAsia="Calibri" w:hAnsiTheme="minorHAnsi" w:cstheme="minorHAnsi"/>
          <w:b/>
          <w:sz w:val="24"/>
          <w:szCs w:val="24"/>
          <w:lang w:val="hr-HR" w:eastAsia="en-US"/>
        </w:rPr>
        <w:t>5</w:t>
      </w:r>
      <w:r w:rsidR="00AB2748" w:rsidRPr="00B65E98">
        <w:rPr>
          <w:rFonts w:asciiTheme="minorHAnsi" w:eastAsia="Calibri" w:hAnsiTheme="minorHAnsi" w:cstheme="minorHAnsi"/>
          <w:b/>
          <w:sz w:val="24"/>
          <w:szCs w:val="24"/>
          <w:lang w:val="hr-HR" w:eastAsia="en-US"/>
        </w:rPr>
        <w:t>. GODINU</w:t>
      </w:r>
    </w:p>
    <w:p w14:paraId="1F4BF2D9" w14:textId="77777777" w:rsidR="00AB2748" w:rsidRPr="00B65E98" w:rsidRDefault="00AB2748" w:rsidP="00AB2748">
      <w:pPr>
        <w:shd w:val="clear" w:color="auto" w:fill="FFFFFF"/>
        <w:spacing w:after="200" w:line="210" w:lineRule="atLeast"/>
        <w:jc w:val="both"/>
        <w:textAlignment w:val="baseline"/>
        <w:rPr>
          <w:rFonts w:asciiTheme="minorHAnsi" w:eastAsia="Calibri" w:hAnsiTheme="minorHAnsi" w:cstheme="minorHAnsi"/>
          <w:sz w:val="24"/>
          <w:szCs w:val="24"/>
          <w:lang w:val="hr-HR" w:eastAsia="en-US"/>
        </w:rPr>
      </w:pPr>
    </w:p>
    <w:p w14:paraId="3FB02B73" w14:textId="77777777" w:rsidR="00AB2748" w:rsidRPr="00B65E98" w:rsidRDefault="001E60ED" w:rsidP="00AB2748">
      <w:pPr>
        <w:shd w:val="clear" w:color="auto" w:fill="FFFFFF"/>
        <w:spacing w:after="200" w:line="210" w:lineRule="atLeast"/>
        <w:jc w:val="both"/>
        <w:textAlignment w:val="baseline"/>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1. Razdjel 001</w:t>
      </w:r>
      <w:r w:rsidR="00AB2748" w:rsidRPr="00B65E98">
        <w:rPr>
          <w:rFonts w:asciiTheme="minorHAnsi" w:eastAsia="Calibri" w:hAnsiTheme="minorHAnsi" w:cstheme="minorHAnsi"/>
          <w:b/>
          <w:sz w:val="24"/>
          <w:szCs w:val="24"/>
          <w:lang w:val="hr-HR" w:eastAsia="en-US"/>
        </w:rPr>
        <w:t xml:space="preserve"> UPRAVNI ODJEL ZA DRUŠTVENE DJELATNOSTI, PRAVNE POSLOVE I JAVNU NABAVU</w:t>
      </w:r>
    </w:p>
    <w:p w14:paraId="2DA1CF28"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U Upravnom odjelu za društvene djelatnosti, pravne poslove i javnu nabavu obavljaju se sljedeći poslovi:</w:t>
      </w:r>
    </w:p>
    <w:p w14:paraId="3394ED8D"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poslovi vezani uz politički sustav Grada, rad Gradskog vijeća i njegovih radnih tijela, rad gradonačelnika i zamjenika gradonačelnika, radnih tijela gradonačelnika, Vijeća mjesnih odbora i Savjeta mladih te službenih protokola,</w:t>
      </w:r>
    </w:p>
    <w:p w14:paraId="736A00A7"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u vezi sa zadovoljavanjem javnih potreba građana u području predškolskog odgoja, osnovnog školstva i obrazovanja te stipendiranja učenika i studenata, </w:t>
      </w:r>
    </w:p>
    <w:p w14:paraId="44A7FCFB"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14:paraId="7BA0FBD4"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poslovi za zadovoljenje potreba građana u području zaštite zdravlja,</w:t>
      </w:r>
    </w:p>
    <w:p w14:paraId="69E9DB44"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vezani uz utvrđivanje i financiranje javnih potreba u kulturi te praćenje realizacije programa i projekata ustanova i udruga u kulturi, </w:t>
      </w:r>
    </w:p>
    <w:p w14:paraId="4B8DA53B"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vezani uz utvrđivanje i financiranje javnih potreba u području sporta i tehničke kulture te praćenje realizacije programa i projekata u području sporta i tehničke kulture, </w:t>
      </w:r>
    </w:p>
    <w:p w14:paraId="1408A6FF"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financiranja udruga i drugih organizacija civilnog društva, </w:t>
      </w:r>
    </w:p>
    <w:p w14:paraId="2AFB40F5"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pripremanje stručnih prijedloga, nacrta i prijedloga akata i drugih materijala iz djelokruga Upravnog odjela,</w:t>
      </w:r>
    </w:p>
    <w:p w14:paraId="03F7B2F3"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na provođenju postupaka javne nabave, </w:t>
      </w:r>
    </w:p>
    <w:p w14:paraId="5098D3BE"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sudjelovanje Grada u sudskim postupcima i prisilna naplata prihoda koja nije u nadležnosti Upravnog odjela za komunalno gospodarstvo,</w:t>
      </w:r>
    </w:p>
    <w:p w14:paraId="11FFF419"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vođenja registra nekretnina Grada Novske, </w:t>
      </w:r>
    </w:p>
    <w:p w14:paraId="23440EEB"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14:paraId="04FD0AD1"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uredsko poslovanje, zaštita osobnih podataka i pristup informacijama,</w:t>
      </w:r>
    </w:p>
    <w:p w14:paraId="7A94A54D"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poslovi ekonomata, tekućeg održavanja i čišćenja službenih prostorija, održavanje službenih vozila, </w:t>
      </w:r>
    </w:p>
    <w:p w14:paraId="33966FB6" w14:textId="77777777" w:rsidR="0080717E" w:rsidRPr="00B65E98" w:rsidRDefault="0080717E" w:rsidP="0080717E">
      <w:pPr>
        <w:numPr>
          <w:ilvl w:val="0"/>
          <w:numId w:val="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pripremanje stručnih prijedloga, nacrta i prijedloga akata i drugih materijala iz djelokruga upravnog odjela, </w:t>
      </w:r>
    </w:p>
    <w:p w14:paraId="2D4872F5" w14:textId="77777777" w:rsidR="0080717E" w:rsidRPr="00B65E98" w:rsidRDefault="0080717E" w:rsidP="0080717E">
      <w:pPr>
        <w:numPr>
          <w:ilvl w:val="0"/>
          <w:numId w:val="9"/>
        </w:numPr>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t>drugi poslovi koji su mu stavljeni u djelokrug zakonom, odnosno općim aktima Gradskog vijeća i aktima gradonačelnika.</w:t>
      </w:r>
    </w:p>
    <w:p w14:paraId="4F6EF2AD" w14:textId="77777777" w:rsidR="0080717E" w:rsidRPr="00B65E98" w:rsidRDefault="0080717E" w:rsidP="0080717E">
      <w:pPr>
        <w:rPr>
          <w:rFonts w:asciiTheme="minorHAnsi" w:eastAsia="Calibri" w:hAnsiTheme="minorHAnsi" w:cstheme="minorHAnsi"/>
          <w:b/>
          <w:sz w:val="24"/>
          <w:szCs w:val="24"/>
          <w:lang w:val="hr-HR"/>
        </w:rPr>
      </w:pPr>
    </w:p>
    <w:p w14:paraId="6E60B03C" w14:textId="2413DE33" w:rsidR="0080717E" w:rsidRPr="00B65E98" w:rsidRDefault="0080717E" w:rsidP="0080717E">
      <w:pPr>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Za ostvarenje programa Upravnog odjela za društvene djelatnosti, pravne poslove i javnu nabavu (u daljnjem tekstu: upravni odjel) proračunom Grada Novska za 2023. godinu planirana su sredstva u iznosu od </w:t>
      </w:r>
      <w:r w:rsidRPr="00B65E98">
        <w:rPr>
          <w:rFonts w:asciiTheme="minorHAnsi" w:eastAsia="Calibri" w:hAnsiTheme="minorHAnsi" w:cstheme="minorHAnsi"/>
          <w:b/>
          <w:sz w:val="24"/>
          <w:szCs w:val="24"/>
          <w:lang w:val="hr-HR"/>
        </w:rPr>
        <w:t>3.7</w:t>
      </w:r>
      <w:r w:rsidR="0076507A">
        <w:rPr>
          <w:rFonts w:asciiTheme="minorHAnsi" w:eastAsia="Calibri" w:hAnsiTheme="minorHAnsi" w:cstheme="minorHAnsi"/>
          <w:b/>
          <w:sz w:val="24"/>
          <w:szCs w:val="24"/>
          <w:lang w:val="hr-HR"/>
        </w:rPr>
        <w:t>87</w:t>
      </w:r>
      <w:r w:rsidRPr="00B65E98">
        <w:rPr>
          <w:rFonts w:asciiTheme="minorHAnsi" w:eastAsia="Calibri" w:hAnsiTheme="minorHAnsi" w:cstheme="minorHAnsi"/>
          <w:b/>
          <w:sz w:val="24"/>
          <w:szCs w:val="24"/>
          <w:lang w:val="hr-HR"/>
        </w:rPr>
        <w:t>.40</w:t>
      </w:r>
      <w:r w:rsidR="0076507A">
        <w:rPr>
          <w:rFonts w:asciiTheme="minorHAnsi" w:eastAsia="Calibri" w:hAnsiTheme="minorHAnsi" w:cstheme="minorHAnsi"/>
          <w:b/>
          <w:sz w:val="24"/>
          <w:szCs w:val="24"/>
          <w:lang w:val="hr-HR"/>
        </w:rPr>
        <w:t>5</w:t>
      </w:r>
      <w:r w:rsidRPr="00B65E98">
        <w:rPr>
          <w:rFonts w:asciiTheme="minorHAnsi" w:eastAsia="Calibri" w:hAnsiTheme="minorHAnsi" w:cstheme="minorHAnsi"/>
          <w:b/>
          <w:sz w:val="24"/>
          <w:szCs w:val="24"/>
          <w:lang w:val="hr-HR"/>
        </w:rPr>
        <w:t>,</w:t>
      </w:r>
      <w:r w:rsidR="0076507A">
        <w:rPr>
          <w:rFonts w:asciiTheme="minorHAnsi" w:eastAsia="Calibri" w:hAnsiTheme="minorHAnsi" w:cstheme="minorHAnsi"/>
          <w:b/>
          <w:sz w:val="24"/>
          <w:szCs w:val="24"/>
          <w:lang w:val="hr-HR"/>
        </w:rPr>
        <w:t>10</w:t>
      </w:r>
      <w:r w:rsidRPr="00B65E98">
        <w:rPr>
          <w:rFonts w:asciiTheme="minorHAnsi" w:eastAsia="Calibri" w:hAnsiTheme="minorHAnsi" w:cstheme="minorHAnsi"/>
          <w:b/>
          <w:sz w:val="24"/>
          <w:szCs w:val="24"/>
          <w:lang w:val="hr-HR"/>
        </w:rPr>
        <w:t xml:space="preserve"> Eura </w:t>
      </w:r>
      <w:r w:rsidRPr="00B65E98">
        <w:rPr>
          <w:rFonts w:asciiTheme="minorHAnsi" w:eastAsia="Calibri" w:hAnsiTheme="minorHAnsi" w:cstheme="minorHAnsi"/>
          <w:sz w:val="24"/>
          <w:szCs w:val="24"/>
          <w:lang w:val="hr-HR"/>
        </w:rPr>
        <w:t xml:space="preserve">za ukupno 17 (sedamnaest) različitih programa koji su obuhvaćeni financijskim planom rashoda upravnog odjela. </w:t>
      </w:r>
    </w:p>
    <w:p w14:paraId="0E55E263" w14:textId="77777777" w:rsidR="0080717E" w:rsidRPr="00B65E98" w:rsidRDefault="0080717E" w:rsidP="0080717E">
      <w:pPr>
        <w:contextualSpacing/>
        <w:jc w:val="both"/>
        <w:rPr>
          <w:rFonts w:asciiTheme="minorHAnsi" w:eastAsia="Calibri" w:hAnsiTheme="minorHAnsi" w:cstheme="minorHAnsi"/>
          <w:sz w:val="24"/>
          <w:szCs w:val="24"/>
          <w:lang w:val="hr-HR"/>
        </w:rPr>
      </w:pPr>
    </w:p>
    <w:p w14:paraId="0FDABBB8" w14:textId="77777777" w:rsidR="0080717E" w:rsidRPr="00B65E98" w:rsidRDefault="0080717E" w:rsidP="0080717E">
      <w:pPr>
        <w:contextualSpacing/>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Tablica broj 1 : Prikaz programa Upravnog odjela za društvene djelatnosti, pravne poslove i javnu nabavu za 2023. godinu</w:t>
      </w:r>
    </w:p>
    <w:p w14:paraId="55604DD2" w14:textId="77777777" w:rsidR="0080717E" w:rsidRPr="00B65E98" w:rsidRDefault="0080717E" w:rsidP="0080717E">
      <w:pPr>
        <w:contextualSpacing/>
        <w:jc w:val="both"/>
        <w:rPr>
          <w:rFonts w:asciiTheme="minorHAnsi" w:eastAsia="Calibri" w:hAnsiTheme="minorHAnsi" w:cstheme="minorHAnsi"/>
          <w:sz w:val="24"/>
          <w:szCs w:val="24"/>
          <w:lang w:val="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44"/>
        <w:gridCol w:w="4820"/>
        <w:gridCol w:w="1672"/>
      </w:tblGrid>
      <w:tr w:rsidR="0080717E" w:rsidRPr="00B65E98" w14:paraId="62B504F5" w14:textId="77777777" w:rsidTr="001855B1">
        <w:tc>
          <w:tcPr>
            <w:tcW w:w="828" w:type="dxa"/>
            <w:shd w:val="clear" w:color="auto" w:fill="BFBFBF" w:themeFill="background1" w:themeFillShade="BF"/>
          </w:tcPr>
          <w:p w14:paraId="6A96522B" w14:textId="77777777" w:rsidR="0080717E" w:rsidRPr="00B65E98" w:rsidRDefault="0080717E" w:rsidP="001855B1">
            <w:pPr>
              <w:jc w:val="center"/>
              <w:rPr>
                <w:rFonts w:asciiTheme="minorHAnsi" w:eastAsia="Calibri" w:hAnsiTheme="minorHAnsi" w:cstheme="minorHAnsi"/>
                <w:b/>
                <w:sz w:val="24"/>
                <w:szCs w:val="24"/>
                <w:lang w:val="hr-HR"/>
              </w:rPr>
            </w:pPr>
          </w:p>
          <w:p w14:paraId="23DB3681" w14:textId="77777777" w:rsidR="0080717E" w:rsidRPr="00B65E98" w:rsidRDefault="0080717E" w:rsidP="001855B1">
            <w:pPr>
              <w:jc w:val="cente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Redni broj</w:t>
            </w:r>
          </w:p>
        </w:tc>
        <w:tc>
          <w:tcPr>
            <w:tcW w:w="2144" w:type="dxa"/>
            <w:shd w:val="clear" w:color="auto" w:fill="BFBFBF" w:themeFill="background1" w:themeFillShade="BF"/>
          </w:tcPr>
          <w:p w14:paraId="2BC6C882" w14:textId="77777777" w:rsidR="0080717E" w:rsidRPr="00B65E98" w:rsidRDefault="0080717E" w:rsidP="001855B1">
            <w:pPr>
              <w:jc w:val="cente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Brojčana oznaka programa u proračunu za 2023.</w:t>
            </w:r>
          </w:p>
        </w:tc>
        <w:tc>
          <w:tcPr>
            <w:tcW w:w="4820" w:type="dxa"/>
            <w:shd w:val="clear" w:color="auto" w:fill="BFBFBF" w:themeFill="background1" w:themeFillShade="BF"/>
          </w:tcPr>
          <w:p w14:paraId="0406EE4F" w14:textId="77777777" w:rsidR="0080717E" w:rsidRPr="00B65E98" w:rsidRDefault="0080717E" w:rsidP="001855B1">
            <w:pPr>
              <w:jc w:val="center"/>
              <w:rPr>
                <w:rFonts w:asciiTheme="minorHAnsi" w:eastAsia="Calibri" w:hAnsiTheme="minorHAnsi" w:cstheme="minorHAnsi"/>
                <w:b/>
                <w:sz w:val="24"/>
                <w:szCs w:val="24"/>
                <w:lang w:val="hr-HR"/>
              </w:rPr>
            </w:pPr>
          </w:p>
          <w:p w14:paraId="18F10054" w14:textId="77777777" w:rsidR="0080717E" w:rsidRPr="00B65E98" w:rsidRDefault="0080717E" w:rsidP="001855B1">
            <w:pPr>
              <w:jc w:val="cente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Naziv programa</w:t>
            </w:r>
          </w:p>
        </w:tc>
        <w:tc>
          <w:tcPr>
            <w:tcW w:w="1672" w:type="dxa"/>
            <w:shd w:val="clear" w:color="auto" w:fill="BFBFBF" w:themeFill="background1" w:themeFillShade="BF"/>
          </w:tcPr>
          <w:p w14:paraId="70A64FC2" w14:textId="77777777" w:rsidR="0080717E" w:rsidRPr="00B65E98" w:rsidRDefault="0080717E" w:rsidP="001855B1">
            <w:pPr>
              <w:jc w:val="center"/>
              <w:rPr>
                <w:rFonts w:asciiTheme="minorHAnsi" w:eastAsia="Calibri" w:hAnsiTheme="minorHAnsi" w:cstheme="minorHAnsi"/>
                <w:b/>
                <w:sz w:val="24"/>
                <w:szCs w:val="24"/>
                <w:lang w:val="hr-HR"/>
              </w:rPr>
            </w:pPr>
          </w:p>
          <w:p w14:paraId="374EBCFD" w14:textId="77777777" w:rsidR="0080717E" w:rsidRPr="00B65E98" w:rsidRDefault="0080717E" w:rsidP="001855B1">
            <w:pPr>
              <w:jc w:val="cente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Iznos u Eurima</w:t>
            </w:r>
          </w:p>
        </w:tc>
      </w:tr>
      <w:tr w:rsidR="0080717E" w:rsidRPr="00B65E98" w14:paraId="7186E739" w14:textId="77777777" w:rsidTr="001855B1">
        <w:tc>
          <w:tcPr>
            <w:tcW w:w="828" w:type="dxa"/>
            <w:shd w:val="clear" w:color="auto" w:fill="auto"/>
          </w:tcPr>
          <w:p w14:paraId="558C1D0B"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w:t>
            </w:r>
          </w:p>
        </w:tc>
        <w:tc>
          <w:tcPr>
            <w:tcW w:w="2144" w:type="dxa"/>
            <w:shd w:val="clear" w:color="auto" w:fill="auto"/>
          </w:tcPr>
          <w:p w14:paraId="7B431A5D"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1001</w:t>
            </w:r>
          </w:p>
        </w:tc>
        <w:tc>
          <w:tcPr>
            <w:tcW w:w="4820" w:type="dxa"/>
            <w:shd w:val="clear" w:color="auto" w:fill="auto"/>
          </w:tcPr>
          <w:p w14:paraId="58576D27"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Opće usluge javne uprave</w:t>
            </w:r>
          </w:p>
        </w:tc>
        <w:tc>
          <w:tcPr>
            <w:tcW w:w="1672" w:type="dxa"/>
            <w:shd w:val="clear" w:color="auto" w:fill="FFFFFF"/>
          </w:tcPr>
          <w:p w14:paraId="2D034550"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704.556,10</w:t>
            </w:r>
          </w:p>
        </w:tc>
      </w:tr>
      <w:tr w:rsidR="0080717E" w:rsidRPr="00B65E98" w14:paraId="47443FE8" w14:textId="77777777" w:rsidTr="001855B1">
        <w:tc>
          <w:tcPr>
            <w:tcW w:w="828" w:type="dxa"/>
            <w:shd w:val="clear" w:color="auto" w:fill="auto"/>
          </w:tcPr>
          <w:p w14:paraId="5F617BC1"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2.</w:t>
            </w:r>
          </w:p>
        </w:tc>
        <w:tc>
          <w:tcPr>
            <w:tcW w:w="2144" w:type="dxa"/>
            <w:shd w:val="clear" w:color="auto" w:fill="auto"/>
          </w:tcPr>
          <w:p w14:paraId="39D5734E"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1002</w:t>
            </w:r>
          </w:p>
        </w:tc>
        <w:tc>
          <w:tcPr>
            <w:tcW w:w="4820" w:type="dxa"/>
            <w:shd w:val="clear" w:color="auto" w:fill="auto"/>
          </w:tcPr>
          <w:p w14:paraId="4CB54928"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Zdravstvo</w:t>
            </w:r>
          </w:p>
        </w:tc>
        <w:tc>
          <w:tcPr>
            <w:tcW w:w="1672" w:type="dxa"/>
            <w:shd w:val="clear" w:color="auto" w:fill="FFFFFF"/>
          </w:tcPr>
          <w:p w14:paraId="61C46ADB"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6.636,14</w:t>
            </w:r>
          </w:p>
        </w:tc>
      </w:tr>
      <w:tr w:rsidR="0080717E" w:rsidRPr="00B65E98" w14:paraId="04CF7254" w14:textId="77777777" w:rsidTr="001855B1">
        <w:tc>
          <w:tcPr>
            <w:tcW w:w="828" w:type="dxa"/>
            <w:shd w:val="clear" w:color="auto" w:fill="auto"/>
          </w:tcPr>
          <w:p w14:paraId="205473C9"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3.</w:t>
            </w:r>
          </w:p>
        </w:tc>
        <w:tc>
          <w:tcPr>
            <w:tcW w:w="2144" w:type="dxa"/>
            <w:shd w:val="clear" w:color="auto" w:fill="auto"/>
          </w:tcPr>
          <w:p w14:paraId="62EAAAF4"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1003</w:t>
            </w:r>
          </w:p>
        </w:tc>
        <w:tc>
          <w:tcPr>
            <w:tcW w:w="4820" w:type="dxa"/>
            <w:shd w:val="clear" w:color="auto" w:fill="auto"/>
          </w:tcPr>
          <w:p w14:paraId="5FAD30AD"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Razvoj civilnog društva</w:t>
            </w:r>
          </w:p>
        </w:tc>
        <w:tc>
          <w:tcPr>
            <w:tcW w:w="1672" w:type="dxa"/>
            <w:shd w:val="clear" w:color="auto" w:fill="FFFFFF"/>
          </w:tcPr>
          <w:p w14:paraId="1231351E"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137.368,11</w:t>
            </w:r>
          </w:p>
        </w:tc>
      </w:tr>
      <w:tr w:rsidR="0080717E" w:rsidRPr="00B65E98" w14:paraId="7FCC9C30" w14:textId="77777777" w:rsidTr="001855B1">
        <w:tc>
          <w:tcPr>
            <w:tcW w:w="828" w:type="dxa"/>
            <w:shd w:val="clear" w:color="auto" w:fill="auto"/>
          </w:tcPr>
          <w:p w14:paraId="2561BD5C"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4.</w:t>
            </w:r>
          </w:p>
        </w:tc>
        <w:tc>
          <w:tcPr>
            <w:tcW w:w="2144" w:type="dxa"/>
            <w:shd w:val="clear" w:color="auto" w:fill="auto"/>
          </w:tcPr>
          <w:p w14:paraId="31AA38C8"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1004</w:t>
            </w:r>
          </w:p>
        </w:tc>
        <w:tc>
          <w:tcPr>
            <w:tcW w:w="4820" w:type="dxa"/>
            <w:shd w:val="clear" w:color="auto" w:fill="auto"/>
          </w:tcPr>
          <w:p w14:paraId="6A5119A2"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Javne potrebe u kulturi</w:t>
            </w:r>
          </w:p>
        </w:tc>
        <w:tc>
          <w:tcPr>
            <w:tcW w:w="1672" w:type="dxa"/>
            <w:shd w:val="clear" w:color="auto" w:fill="FFFFFF"/>
          </w:tcPr>
          <w:p w14:paraId="445158E8"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69.150,85</w:t>
            </w:r>
          </w:p>
        </w:tc>
      </w:tr>
      <w:tr w:rsidR="0080717E" w:rsidRPr="00B65E98" w14:paraId="3FBB2F54" w14:textId="77777777" w:rsidTr="001855B1">
        <w:trPr>
          <w:trHeight w:val="354"/>
        </w:trPr>
        <w:tc>
          <w:tcPr>
            <w:tcW w:w="828" w:type="dxa"/>
            <w:shd w:val="clear" w:color="auto" w:fill="auto"/>
          </w:tcPr>
          <w:p w14:paraId="6790CA75"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5.</w:t>
            </w:r>
          </w:p>
        </w:tc>
        <w:tc>
          <w:tcPr>
            <w:tcW w:w="2144" w:type="dxa"/>
            <w:shd w:val="clear" w:color="auto" w:fill="auto"/>
          </w:tcPr>
          <w:p w14:paraId="38B3CF6F"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1005</w:t>
            </w:r>
          </w:p>
        </w:tc>
        <w:tc>
          <w:tcPr>
            <w:tcW w:w="4820" w:type="dxa"/>
            <w:shd w:val="clear" w:color="auto" w:fill="auto"/>
          </w:tcPr>
          <w:p w14:paraId="6529A280"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Sufinanciranje obrazovanja</w:t>
            </w:r>
          </w:p>
        </w:tc>
        <w:tc>
          <w:tcPr>
            <w:tcW w:w="1672" w:type="dxa"/>
            <w:shd w:val="clear" w:color="auto" w:fill="auto"/>
          </w:tcPr>
          <w:p w14:paraId="094BE5CA"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224.301,54</w:t>
            </w:r>
          </w:p>
        </w:tc>
      </w:tr>
      <w:tr w:rsidR="0080717E" w:rsidRPr="00B65E98" w14:paraId="451059D9" w14:textId="77777777" w:rsidTr="001855B1">
        <w:tc>
          <w:tcPr>
            <w:tcW w:w="828" w:type="dxa"/>
            <w:shd w:val="clear" w:color="auto" w:fill="auto"/>
          </w:tcPr>
          <w:p w14:paraId="0B138528"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6.</w:t>
            </w:r>
          </w:p>
        </w:tc>
        <w:tc>
          <w:tcPr>
            <w:tcW w:w="2144" w:type="dxa"/>
            <w:shd w:val="clear" w:color="auto" w:fill="auto"/>
          </w:tcPr>
          <w:p w14:paraId="06E808A1"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1006</w:t>
            </w:r>
          </w:p>
        </w:tc>
        <w:tc>
          <w:tcPr>
            <w:tcW w:w="4820" w:type="dxa"/>
            <w:shd w:val="clear" w:color="auto" w:fill="auto"/>
          </w:tcPr>
          <w:p w14:paraId="0E9FCBB4"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Provedba mjera  obiteljske populacijske politike</w:t>
            </w:r>
          </w:p>
        </w:tc>
        <w:tc>
          <w:tcPr>
            <w:tcW w:w="1672" w:type="dxa"/>
            <w:shd w:val="clear" w:color="auto" w:fill="auto"/>
          </w:tcPr>
          <w:p w14:paraId="2356693F"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92.640,53</w:t>
            </w:r>
          </w:p>
        </w:tc>
      </w:tr>
      <w:tr w:rsidR="0080717E" w:rsidRPr="00B65E98" w14:paraId="7567AB84" w14:textId="77777777" w:rsidTr="001855B1">
        <w:tc>
          <w:tcPr>
            <w:tcW w:w="828" w:type="dxa"/>
            <w:shd w:val="clear" w:color="auto" w:fill="auto"/>
          </w:tcPr>
          <w:p w14:paraId="1F53AA02"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7.</w:t>
            </w:r>
          </w:p>
        </w:tc>
        <w:tc>
          <w:tcPr>
            <w:tcW w:w="2144" w:type="dxa"/>
            <w:shd w:val="clear" w:color="auto" w:fill="auto"/>
          </w:tcPr>
          <w:p w14:paraId="67ADCFD6"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1007</w:t>
            </w:r>
          </w:p>
        </w:tc>
        <w:tc>
          <w:tcPr>
            <w:tcW w:w="4820" w:type="dxa"/>
            <w:shd w:val="clear" w:color="auto" w:fill="auto"/>
          </w:tcPr>
          <w:p w14:paraId="120B3F07"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Socijalna skrb</w:t>
            </w:r>
          </w:p>
        </w:tc>
        <w:tc>
          <w:tcPr>
            <w:tcW w:w="1672" w:type="dxa"/>
            <w:shd w:val="clear" w:color="auto" w:fill="auto"/>
          </w:tcPr>
          <w:p w14:paraId="34B16BE7" w14:textId="131F8AC8" w:rsidR="0080717E" w:rsidRDefault="0076507A" w:rsidP="001855B1">
            <w:pPr>
              <w:jc w:val="right"/>
              <w:rPr>
                <w:rFonts w:asciiTheme="minorHAnsi" w:eastAsia="Calibri" w:hAnsiTheme="minorHAnsi" w:cstheme="minorHAnsi"/>
                <w:sz w:val="24"/>
                <w:szCs w:val="24"/>
                <w:lang w:val="hr-HR"/>
              </w:rPr>
            </w:pPr>
            <w:r>
              <w:rPr>
                <w:rFonts w:asciiTheme="minorHAnsi" w:eastAsia="Calibri" w:hAnsiTheme="minorHAnsi" w:cstheme="minorHAnsi"/>
                <w:sz w:val="24"/>
                <w:szCs w:val="24"/>
                <w:lang w:val="hr-HR"/>
              </w:rPr>
              <w:t>309</w:t>
            </w:r>
            <w:r w:rsidR="0080717E" w:rsidRPr="00B65E98">
              <w:rPr>
                <w:rFonts w:asciiTheme="minorHAnsi" w:eastAsia="Calibri" w:hAnsiTheme="minorHAnsi" w:cstheme="minorHAnsi"/>
                <w:sz w:val="24"/>
                <w:szCs w:val="24"/>
                <w:lang w:val="hr-HR"/>
              </w:rPr>
              <w:t>.2</w:t>
            </w:r>
            <w:r>
              <w:rPr>
                <w:rFonts w:asciiTheme="minorHAnsi" w:eastAsia="Calibri" w:hAnsiTheme="minorHAnsi" w:cstheme="minorHAnsi"/>
                <w:sz w:val="24"/>
                <w:szCs w:val="24"/>
                <w:lang w:val="hr-HR"/>
              </w:rPr>
              <w:t>44</w:t>
            </w:r>
            <w:r w:rsidR="0080717E" w:rsidRPr="00B65E98">
              <w:rPr>
                <w:rFonts w:asciiTheme="minorHAnsi" w:eastAsia="Calibri" w:hAnsiTheme="minorHAnsi" w:cstheme="minorHAnsi"/>
                <w:sz w:val="24"/>
                <w:szCs w:val="24"/>
                <w:lang w:val="hr-HR"/>
              </w:rPr>
              <w:t>,</w:t>
            </w:r>
            <w:r>
              <w:rPr>
                <w:rFonts w:asciiTheme="minorHAnsi" w:eastAsia="Calibri" w:hAnsiTheme="minorHAnsi" w:cstheme="minorHAnsi"/>
                <w:sz w:val="24"/>
                <w:szCs w:val="24"/>
                <w:lang w:val="hr-HR"/>
              </w:rPr>
              <w:t>14</w:t>
            </w:r>
          </w:p>
          <w:p w14:paraId="547DB3CD" w14:textId="27243FD4" w:rsidR="0076507A" w:rsidRPr="00B65E98" w:rsidRDefault="0076507A" w:rsidP="001855B1">
            <w:pPr>
              <w:jc w:val="right"/>
              <w:rPr>
                <w:rFonts w:asciiTheme="minorHAnsi" w:eastAsia="Calibri" w:hAnsiTheme="minorHAnsi" w:cstheme="minorHAnsi"/>
                <w:sz w:val="24"/>
                <w:szCs w:val="24"/>
                <w:lang w:val="hr-HR"/>
              </w:rPr>
            </w:pPr>
          </w:p>
        </w:tc>
      </w:tr>
      <w:tr w:rsidR="0080717E" w:rsidRPr="00B65E98" w14:paraId="63997688" w14:textId="77777777" w:rsidTr="001855B1">
        <w:tc>
          <w:tcPr>
            <w:tcW w:w="828" w:type="dxa"/>
            <w:shd w:val="clear" w:color="auto" w:fill="auto"/>
          </w:tcPr>
          <w:p w14:paraId="252BE44F"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8.</w:t>
            </w:r>
          </w:p>
        </w:tc>
        <w:tc>
          <w:tcPr>
            <w:tcW w:w="2144" w:type="dxa"/>
            <w:shd w:val="clear" w:color="auto" w:fill="auto"/>
          </w:tcPr>
          <w:p w14:paraId="1FE28032"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1008</w:t>
            </w:r>
          </w:p>
        </w:tc>
        <w:tc>
          <w:tcPr>
            <w:tcW w:w="4820" w:type="dxa"/>
            <w:shd w:val="clear" w:color="auto" w:fill="auto"/>
          </w:tcPr>
          <w:p w14:paraId="4F5CBB4E"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Razvoj sporta i rekreacije</w:t>
            </w:r>
          </w:p>
        </w:tc>
        <w:tc>
          <w:tcPr>
            <w:tcW w:w="1672" w:type="dxa"/>
            <w:shd w:val="clear" w:color="auto" w:fill="auto"/>
          </w:tcPr>
          <w:p w14:paraId="338A8191"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295.865,69</w:t>
            </w:r>
          </w:p>
        </w:tc>
      </w:tr>
      <w:tr w:rsidR="0080717E" w:rsidRPr="00B65E98" w14:paraId="60455ECF" w14:textId="77777777" w:rsidTr="001855B1">
        <w:tc>
          <w:tcPr>
            <w:tcW w:w="828" w:type="dxa"/>
            <w:shd w:val="clear" w:color="auto" w:fill="auto"/>
          </w:tcPr>
          <w:p w14:paraId="11653DF7"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9.</w:t>
            </w:r>
          </w:p>
        </w:tc>
        <w:tc>
          <w:tcPr>
            <w:tcW w:w="2144" w:type="dxa"/>
            <w:shd w:val="clear" w:color="auto" w:fill="auto"/>
          </w:tcPr>
          <w:p w14:paraId="7406D830"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1009</w:t>
            </w:r>
          </w:p>
        </w:tc>
        <w:tc>
          <w:tcPr>
            <w:tcW w:w="4820" w:type="dxa"/>
            <w:shd w:val="clear" w:color="auto" w:fill="auto"/>
          </w:tcPr>
          <w:p w14:paraId="45A090C3"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Manifestacije</w:t>
            </w:r>
          </w:p>
        </w:tc>
        <w:tc>
          <w:tcPr>
            <w:tcW w:w="1672" w:type="dxa"/>
            <w:shd w:val="clear" w:color="auto" w:fill="auto"/>
          </w:tcPr>
          <w:p w14:paraId="3BDE7543"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6.636,14</w:t>
            </w:r>
          </w:p>
        </w:tc>
      </w:tr>
      <w:tr w:rsidR="0080717E" w:rsidRPr="00B65E98" w14:paraId="5D3B116A" w14:textId="77777777" w:rsidTr="001855B1">
        <w:tc>
          <w:tcPr>
            <w:tcW w:w="828" w:type="dxa"/>
            <w:shd w:val="clear" w:color="auto" w:fill="auto"/>
          </w:tcPr>
          <w:p w14:paraId="60531260"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w:t>
            </w:r>
          </w:p>
        </w:tc>
        <w:tc>
          <w:tcPr>
            <w:tcW w:w="2144" w:type="dxa"/>
            <w:shd w:val="clear" w:color="auto" w:fill="auto"/>
          </w:tcPr>
          <w:p w14:paraId="6DF4CB48"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1010</w:t>
            </w:r>
          </w:p>
        </w:tc>
        <w:tc>
          <w:tcPr>
            <w:tcW w:w="4820" w:type="dxa"/>
            <w:shd w:val="clear" w:color="auto" w:fill="auto"/>
          </w:tcPr>
          <w:p w14:paraId="63278443"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Sjećanja na Domovinski rat</w:t>
            </w:r>
          </w:p>
        </w:tc>
        <w:tc>
          <w:tcPr>
            <w:tcW w:w="1672" w:type="dxa"/>
            <w:shd w:val="clear" w:color="auto" w:fill="auto"/>
          </w:tcPr>
          <w:p w14:paraId="7E09E8F6"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10.617,82</w:t>
            </w:r>
          </w:p>
        </w:tc>
      </w:tr>
      <w:tr w:rsidR="0080717E" w:rsidRPr="00B65E98" w14:paraId="31BE5613" w14:textId="77777777" w:rsidTr="001855B1">
        <w:trPr>
          <w:trHeight w:val="241"/>
        </w:trPr>
        <w:tc>
          <w:tcPr>
            <w:tcW w:w="828" w:type="dxa"/>
            <w:shd w:val="clear" w:color="auto" w:fill="auto"/>
          </w:tcPr>
          <w:p w14:paraId="3E17E6A6"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11.</w:t>
            </w:r>
          </w:p>
        </w:tc>
        <w:tc>
          <w:tcPr>
            <w:tcW w:w="2144" w:type="dxa"/>
            <w:shd w:val="clear" w:color="auto" w:fill="auto"/>
          </w:tcPr>
          <w:p w14:paraId="35F851A9"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1011</w:t>
            </w:r>
          </w:p>
        </w:tc>
        <w:tc>
          <w:tcPr>
            <w:tcW w:w="4820" w:type="dxa"/>
            <w:shd w:val="clear" w:color="auto" w:fill="auto"/>
          </w:tcPr>
          <w:p w14:paraId="126194B1"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„Zaželi“</w:t>
            </w:r>
          </w:p>
        </w:tc>
        <w:tc>
          <w:tcPr>
            <w:tcW w:w="1672" w:type="dxa"/>
            <w:shd w:val="clear" w:color="auto" w:fill="auto"/>
          </w:tcPr>
          <w:p w14:paraId="44920B0A"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213.532,55</w:t>
            </w:r>
          </w:p>
        </w:tc>
      </w:tr>
      <w:tr w:rsidR="0080717E" w:rsidRPr="00B65E98" w14:paraId="7048DCE9" w14:textId="77777777" w:rsidTr="001855B1">
        <w:tc>
          <w:tcPr>
            <w:tcW w:w="828" w:type="dxa"/>
            <w:shd w:val="clear" w:color="auto" w:fill="auto"/>
          </w:tcPr>
          <w:p w14:paraId="6DF8EFC4"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12.</w:t>
            </w:r>
          </w:p>
        </w:tc>
        <w:tc>
          <w:tcPr>
            <w:tcW w:w="2144" w:type="dxa"/>
            <w:shd w:val="clear" w:color="auto" w:fill="auto"/>
          </w:tcPr>
          <w:p w14:paraId="02131C61"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1012</w:t>
            </w:r>
          </w:p>
        </w:tc>
        <w:tc>
          <w:tcPr>
            <w:tcW w:w="4820" w:type="dxa"/>
            <w:shd w:val="clear" w:color="auto" w:fill="auto"/>
          </w:tcPr>
          <w:p w14:paraId="3234778D"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za djecu i mlade</w:t>
            </w:r>
          </w:p>
        </w:tc>
        <w:tc>
          <w:tcPr>
            <w:tcW w:w="1672" w:type="dxa"/>
            <w:shd w:val="clear" w:color="auto" w:fill="auto"/>
          </w:tcPr>
          <w:p w14:paraId="21DB2C8D"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3.052,62</w:t>
            </w:r>
          </w:p>
        </w:tc>
      </w:tr>
      <w:tr w:rsidR="0080717E" w:rsidRPr="00B65E98" w14:paraId="331B88C0" w14:textId="77777777" w:rsidTr="001855B1">
        <w:trPr>
          <w:trHeight w:val="699"/>
        </w:trPr>
        <w:tc>
          <w:tcPr>
            <w:tcW w:w="828" w:type="dxa"/>
            <w:shd w:val="clear" w:color="auto" w:fill="auto"/>
          </w:tcPr>
          <w:p w14:paraId="364FBF9F"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13.</w:t>
            </w:r>
          </w:p>
        </w:tc>
        <w:tc>
          <w:tcPr>
            <w:tcW w:w="2144" w:type="dxa"/>
            <w:shd w:val="clear" w:color="auto" w:fill="auto"/>
          </w:tcPr>
          <w:p w14:paraId="2C76FCAC"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1015</w:t>
            </w:r>
          </w:p>
        </w:tc>
        <w:tc>
          <w:tcPr>
            <w:tcW w:w="4820" w:type="dxa"/>
            <w:shd w:val="clear" w:color="auto" w:fill="auto"/>
          </w:tcPr>
          <w:p w14:paraId="6BC81804"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Programi u kulturi Pučkog otvorenog učilišta</w:t>
            </w:r>
          </w:p>
        </w:tc>
        <w:tc>
          <w:tcPr>
            <w:tcW w:w="1672" w:type="dxa"/>
            <w:shd w:val="clear" w:color="auto" w:fill="auto"/>
          </w:tcPr>
          <w:p w14:paraId="764E40DE"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107.852,15</w:t>
            </w:r>
          </w:p>
        </w:tc>
      </w:tr>
      <w:tr w:rsidR="0080717E" w:rsidRPr="00B65E98" w14:paraId="44F87954" w14:textId="77777777" w:rsidTr="001855B1">
        <w:tc>
          <w:tcPr>
            <w:tcW w:w="828" w:type="dxa"/>
            <w:shd w:val="clear" w:color="auto" w:fill="auto"/>
          </w:tcPr>
          <w:p w14:paraId="4259EA38"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14.</w:t>
            </w:r>
          </w:p>
        </w:tc>
        <w:tc>
          <w:tcPr>
            <w:tcW w:w="2144" w:type="dxa"/>
            <w:shd w:val="clear" w:color="auto" w:fill="auto"/>
          </w:tcPr>
          <w:p w14:paraId="0E7B303A"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1016</w:t>
            </w:r>
          </w:p>
        </w:tc>
        <w:tc>
          <w:tcPr>
            <w:tcW w:w="4820" w:type="dxa"/>
            <w:shd w:val="clear" w:color="auto" w:fill="auto"/>
          </w:tcPr>
          <w:p w14:paraId="26F5D84B"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Programi obrazovanja</w:t>
            </w:r>
          </w:p>
        </w:tc>
        <w:tc>
          <w:tcPr>
            <w:tcW w:w="1672" w:type="dxa"/>
            <w:shd w:val="clear" w:color="auto" w:fill="auto"/>
          </w:tcPr>
          <w:p w14:paraId="40778A11"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182.972,06</w:t>
            </w:r>
          </w:p>
        </w:tc>
      </w:tr>
      <w:tr w:rsidR="0080717E" w:rsidRPr="00B65E98" w14:paraId="43C1970C" w14:textId="77777777" w:rsidTr="001855B1">
        <w:tc>
          <w:tcPr>
            <w:tcW w:w="828" w:type="dxa"/>
            <w:shd w:val="clear" w:color="auto" w:fill="auto"/>
          </w:tcPr>
          <w:p w14:paraId="0B536C7A"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15.</w:t>
            </w:r>
          </w:p>
        </w:tc>
        <w:tc>
          <w:tcPr>
            <w:tcW w:w="2144" w:type="dxa"/>
            <w:shd w:val="clear" w:color="auto" w:fill="auto"/>
          </w:tcPr>
          <w:p w14:paraId="1A753972"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1017.</w:t>
            </w:r>
          </w:p>
        </w:tc>
        <w:tc>
          <w:tcPr>
            <w:tcW w:w="4820" w:type="dxa"/>
            <w:shd w:val="clear" w:color="auto" w:fill="auto"/>
          </w:tcPr>
          <w:p w14:paraId="1E299BF0"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Programi knjižnične djelatnosti</w:t>
            </w:r>
          </w:p>
        </w:tc>
        <w:tc>
          <w:tcPr>
            <w:tcW w:w="1672" w:type="dxa"/>
            <w:shd w:val="clear" w:color="auto" w:fill="auto"/>
          </w:tcPr>
          <w:p w14:paraId="3D5011A4"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270.556,09</w:t>
            </w:r>
          </w:p>
        </w:tc>
      </w:tr>
      <w:tr w:rsidR="0080717E" w:rsidRPr="00B65E98" w14:paraId="2ABEBB46" w14:textId="77777777" w:rsidTr="001855B1">
        <w:tc>
          <w:tcPr>
            <w:tcW w:w="828" w:type="dxa"/>
            <w:shd w:val="clear" w:color="auto" w:fill="auto"/>
          </w:tcPr>
          <w:p w14:paraId="74CC725C"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16.</w:t>
            </w:r>
          </w:p>
        </w:tc>
        <w:tc>
          <w:tcPr>
            <w:tcW w:w="2144" w:type="dxa"/>
            <w:shd w:val="clear" w:color="auto" w:fill="auto"/>
          </w:tcPr>
          <w:p w14:paraId="624C2CCE"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1018.</w:t>
            </w:r>
          </w:p>
        </w:tc>
        <w:tc>
          <w:tcPr>
            <w:tcW w:w="4820" w:type="dxa"/>
            <w:shd w:val="clear" w:color="auto" w:fill="auto"/>
          </w:tcPr>
          <w:p w14:paraId="1F5FBE91"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Predškolski odgoj</w:t>
            </w:r>
          </w:p>
        </w:tc>
        <w:tc>
          <w:tcPr>
            <w:tcW w:w="1672" w:type="dxa"/>
            <w:shd w:val="clear" w:color="auto" w:fill="auto"/>
          </w:tcPr>
          <w:p w14:paraId="371E9173"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1.139.218,93</w:t>
            </w:r>
          </w:p>
        </w:tc>
      </w:tr>
      <w:tr w:rsidR="0080717E" w:rsidRPr="00B65E98" w14:paraId="2366F657" w14:textId="77777777" w:rsidTr="001855B1">
        <w:trPr>
          <w:trHeight w:val="631"/>
        </w:trPr>
        <w:tc>
          <w:tcPr>
            <w:tcW w:w="828" w:type="dxa"/>
            <w:shd w:val="clear" w:color="auto" w:fill="auto"/>
          </w:tcPr>
          <w:p w14:paraId="722345BE"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17.</w:t>
            </w:r>
          </w:p>
        </w:tc>
        <w:tc>
          <w:tcPr>
            <w:tcW w:w="2144" w:type="dxa"/>
            <w:shd w:val="clear" w:color="auto" w:fill="auto"/>
          </w:tcPr>
          <w:p w14:paraId="4E3777A5" w14:textId="77777777" w:rsidR="0080717E" w:rsidRPr="00B65E98" w:rsidRDefault="0080717E" w:rsidP="001855B1">
            <w:pPr>
              <w:jc w:val="cente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1019.</w:t>
            </w:r>
          </w:p>
        </w:tc>
        <w:tc>
          <w:tcPr>
            <w:tcW w:w="4820" w:type="dxa"/>
            <w:shd w:val="clear" w:color="auto" w:fill="auto"/>
          </w:tcPr>
          <w:p w14:paraId="40F5C4E4" w14:textId="77777777" w:rsidR="0080717E" w:rsidRPr="00B65E98" w:rsidRDefault="0080717E" w:rsidP="001855B1">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Programi i aktivnosti mjesne samouprave</w:t>
            </w:r>
          </w:p>
        </w:tc>
        <w:tc>
          <w:tcPr>
            <w:tcW w:w="1672" w:type="dxa"/>
            <w:shd w:val="clear" w:color="auto" w:fill="auto"/>
          </w:tcPr>
          <w:p w14:paraId="2F8F3167" w14:textId="77777777" w:rsidR="0080717E" w:rsidRPr="00B65E98" w:rsidRDefault="0080717E" w:rsidP="001855B1">
            <w:pPr>
              <w:jc w:val="right"/>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13.338,64</w:t>
            </w:r>
          </w:p>
        </w:tc>
      </w:tr>
      <w:tr w:rsidR="0080717E" w:rsidRPr="00B65E98" w14:paraId="40D4B1F6" w14:textId="77777777" w:rsidTr="001855B1">
        <w:trPr>
          <w:trHeight w:val="464"/>
        </w:trPr>
        <w:tc>
          <w:tcPr>
            <w:tcW w:w="828" w:type="dxa"/>
            <w:shd w:val="clear" w:color="auto" w:fill="BFBFBF" w:themeFill="background1" w:themeFillShade="BF"/>
          </w:tcPr>
          <w:p w14:paraId="40052ABE" w14:textId="77777777" w:rsidR="0080717E" w:rsidRPr="00B65E98" w:rsidRDefault="0080717E" w:rsidP="001855B1">
            <w:pPr>
              <w:rPr>
                <w:rFonts w:asciiTheme="minorHAnsi" w:eastAsia="Calibri" w:hAnsiTheme="minorHAnsi" w:cstheme="minorHAnsi"/>
                <w:sz w:val="24"/>
                <w:szCs w:val="24"/>
                <w:lang w:val="hr-HR"/>
              </w:rPr>
            </w:pPr>
          </w:p>
        </w:tc>
        <w:tc>
          <w:tcPr>
            <w:tcW w:w="2144" w:type="dxa"/>
            <w:shd w:val="clear" w:color="auto" w:fill="BFBFBF" w:themeFill="background1" w:themeFillShade="BF"/>
          </w:tcPr>
          <w:p w14:paraId="21458B46" w14:textId="77777777" w:rsidR="0080717E" w:rsidRPr="00B65E98" w:rsidRDefault="0080717E" w:rsidP="001855B1">
            <w:pPr>
              <w:jc w:val="cente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17 programa</w:t>
            </w:r>
          </w:p>
        </w:tc>
        <w:tc>
          <w:tcPr>
            <w:tcW w:w="4820" w:type="dxa"/>
            <w:shd w:val="clear" w:color="auto" w:fill="BFBFBF" w:themeFill="background1" w:themeFillShade="BF"/>
          </w:tcPr>
          <w:p w14:paraId="03FCC484" w14:textId="77777777" w:rsidR="0080717E" w:rsidRPr="00B65E98" w:rsidRDefault="0080717E" w:rsidP="001855B1">
            <w:pPr>
              <w:jc w:val="cente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Ukupno</w:t>
            </w:r>
          </w:p>
        </w:tc>
        <w:tc>
          <w:tcPr>
            <w:tcW w:w="1672" w:type="dxa"/>
            <w:shd w:val="clear" w:color="auto" w:fill="BFBFBF" w:themeFill="background1" w:themeFillShade="BF"/>
          </w:tcPr>
          <w:p w14:paraId="130BA564" w14:textId="097C935D" w:rsidR="0080717E" w:rsidRPr="00B65E98" w:rsidRDefault="00AA5123" w:rsidP="001855B1">
            <w:pPr>
              <w:jc w:val="right"/>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3.7</w:t>
            </w:r>
            <w:r>
              <w:rPr>
                <w:rFonts w:asciiTheme="minorHAnsi" w:eastAsia="Calibri" w:hAnsiTheme="minorHAnsi" w:cstheme="minorHAnsi"/>
                <w:b/>
                <w:sz w:val="24"/>
                <w:szCs w:val="24"/>
                <w:lang w:val="hr-HR"/>
              </w:rPr>
              <w:t>87</w:t>
            </w:r>
            <w:r w:rsidRPr="00B65E98">
              <w:rPr>
                <w:rFonts w:asciiTheme="minorHAnsi" w:eastAsia="Calibri" w:hAnsiTheme="minorHAnsi" w:cstheme="minorHAnsi"/>
                <w:b/>
                <w:sz w:val="24"/>
                <w:szCs w:val="24"/>
                <w:lang w:val="hr-HR"/>
              </w:rPr>
              <w:t>.40</w:t>
            </w:r>
            <w:r>
              <w:rPr>
                <w:rFonts w:asciiTheme="minorHAnsi" w:eastAsia="Calibri" w:hAnsiTheme="minorHAnsi" w:cstheme="minorHAnsi"/>
                <w:b/>
                <w:sz w:val="24"/>
                <w:szCs w:val="24"/>
                <w:lang w:val="hr-HR"/>
              </w:rPr>
              <w:t>5</w:t>
            </w:r>
            <w:r w:rsidRPr="00B65E98">
              <w:rPr>
                <w:rFonts w:asciiTheme="minorHAnsi" w:eastAsia="Calibri" w:hAnsiTheme="minorHAnsi" w:cstheme="minorHAnsi"/>
                <w:b/>
                <w:sz w:val="24"/>
                <w:szCs w:val="24"/>
                <w:lang w:val="hr-HR"/>
              </w:rPr>
              <w:t>,</w:t>
            </w:r>
            <w:r>
              <w:rPr>
                <w:rFonts w:asciiTheme="minorHAnsi" w:eastAsia="Calibri" w:hAnsiTheme="minorHAnsi" w:cstheme="minorHAnsi"/>
                <w:b/>
                <w:sz w:val="24"/>
                <w:szCs w:val="24"/>
                <w:lang w:val="hr-HR"/>
              </w:rPr>
              <w:t>10</w:t>
            </w:r>
          </w:p>
        </w:tc>
      </w:tr>
    </w:tbl>
    <w:p w14:paraId="3ABC12E5" w14:textId="77777777" w:rsidR="0080717E" w:rsidRPr="00B65E98" w:rsidRDefault="0080717E" w:rsidP="0080717E">
      <w:pPr>
        <w:rPr>
          <w:rFonts w:asciiTheme="minorHAnsi" w:eastAsia="Calibri" w:hAnsiTheme="minorHAnsi" w:cstheme="minorHAnsi"/>
          <w:b/>
          <w:sz w:val="24"/>
          <w:szCs w:val="24"/>
          <w:lang w:val="hr-HR"/>
        </w:rPr>
      </w:pPr>
    </w:p>
    <w:p w14:paraId="5C2D9D94"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 Program 1001 OPĆE USLUGE JAVNE UPRAVE</w:t>
      </w:r>
    </w:p>
    <w:p w14:paraId="5D030E0E"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w:t>
      </w:r>
    </w:p>
    <w:p w14:paraId="593F2060" w14:textId="77777777" w:rsidR="0080717E" w:rsidRPr="00B65E98" w:rsidRDefault="0080717E" w:rsidP="0080717E">
      <w:pPr>
        <w:jc w:val="both"/>
        <w:rPr>
          <w:rFonts w:asciiTheme="minorHAnsi" w:hAnsiTheme="minorHAnsi" w:cstheme="minorHAnsi"/>
          <w:sz w:val="24"/>
          <w:szCs w:val="24"/>
          <w:shd w:val="clear" w:color="auto" w:fill="E4E4E7"/>
          <w:lang w:val="hr-HR"/>
        </w:rPr>
      </w:pPr>
      <w:r w:rsidRPr="00B65E98">
        <w:rPr>
          <w:rFonts w:asciiTheme="minorHAnsi" w:eastAsia="Calibri" w:hAnsiTheme="minorHAnsi" w:cstheme="minorHAnsi"/>
          <w:sz w:val="24"/>
          <w:szCs w:val="24"/>
          <w:lang w:val="hr-HR"/>
        </w:rPr>
        <w:t xml:space="preserve">Zakon o lokalnoj i područnoj (regionalnoj) samoupravi (NN 33/01, 60/01,129/05, 109/07, 125/08, 36/09, 150/11, 144/12, 19/13, 137/15, 123/17, 98/19 i 144/20),  Zakon o službenicima i namještenicima u lokalnoj i područnoj (regionalnoj) samoupravi ( NN 86/08, 61/11 i 4/18), Zakon o plaćama u lokalnoj i područnoj (regionalnoj) samoupravi (NN 28/10), Kolektivni ugovor </w:t>
      </w:r>
      <w:r w:rsidRPr="00B65E98">
        <w:rPr>
          <w:rFonts w:asciiTheme="minorHAnsi" w:hAnsiTheme="minorHAnsi" w:cstheme="minorHAnsi"/>
          <w:bCs/>
          <w:sz w:val="24"/>
          <w:szCs w:val="24"/>
          <w:lang w:val="hr-HR"/>
        </w:rPr>
        <w:t xml:space="preserve">za službenike i namještenike u  upravnim tijelima Grada Novske, te drugi zakoni i podzakonski akti </w:t>
      </w:r>
      <w:r w:rsidRPr="00B65E98">
        <w:rPr>
          <w:rFonts w:asciiTheme="minorHAnsi" w:eastAsia="Calibri" w:hAnsiTheme="minorHAnsi" w:cstheme="minorHAnsi"/>
          <w:sz w:val="24"/>
          <w:szCs w:val="24"/>
          <w:lang w:val="hr-HR"/>
        </w:rPr>
        <w:t>koji uređuju djelatnosti koje je dužan provoditi ili o kojima je dužan skrbiti Upravni odjel za društvene djelatnosti, pravne poslove i javnu nabavu.</w:t>
      </w:r>
      <w:r w:rsidRPr="00B65E98">
        <w:rPr>
          <w:rFonts w:asciiTheme="minorHAnsi" w:hAnsiTheme="minorHAnsi" w:cstheme="minorHAnsi"/>
          <w:sz w:val="24"/>
          <w:szCs w:val="24"/>
          <w:shd w:val="clear" w:color="auto" w:fill="E4E4E7"/>
          <w:lang w:val="hr-HR"/>
        </w:rPr>
        <w:t xml:space="preserve"> </w:t>
      </w:r>
    </w:p>
    <w:p w14:paraId="65C9F54A" w14:textId="77777777" w:rsidR="0080717E" w:rsidRPr="00B65E98" w:rsidRDefault="0080717E" w:rsidP="0080717E">
      <w:pPr>
        <w:jc w:val="both"/>
        <w:rPr>
          <w:rFonts w:asciiTheme="minorHAnsi" w:hAnsiTheme="minorHAnsi" w:cstheme="minorHAnsi"/>
          <w:bCs/>
          <w:sz w:val="24"/>
          <w:szCs w:val="24"/>
          <w:lang w:val="hr-HR"/>
        </w:rPr>
      </w:pPr>
      <w:r w:rsidRPr="00B65E98">
        <w:rPr>
          <w:rFonts w:asciiTheme="minorHAnsi" w:eastAsia="Calibri" w:hAnsiTheme="minorHAnsi" w:cstheme="minorHAnsi"/>
          <w:sz w:val="24"/>
          <w:szCs w:val="24"/>
          <w:lang w:val="hr-HR"/>
        </w:rPr>
        <w:t xml:space="preserve"> </w:t>
      </w:r>
    </w:p>
    <w:p w14:paraId="0FD3FFBD"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Ciljevi  programa:</w:t>
      </w:r>
    </w:p>
    <w:p w14:paraId="53069FB2"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osigurati  materijalne i druge uvjete za redovno funkcioniranje upravnog odjela na provođenju i realizaciji svih planiranih  programa, odnosno svih projekata i aktivnosti unutar pojedinog programa iz nadležnosti odjela (osiguranje sredstava za isplatu </w:t>
      </w:r>
      <w:r w:rsidRPr="00B65E98">
        <w:rPr>
          <w:rFonts w:asciiTheme="minorHAnsi" w:hAnsiTheme="minorHAnsi" w:cstheme="minorHAnsi"/>
          <w:sz w:val="24"/>
          <w:szCs w:val="24"/>
          <w:lang w:val="hr-HR"/>
        </w:rPr>
        <w:lastRenderedPageBreak/>
        <w:t xml:space="preserve">plaća službenicima i namještenicima te drugih materijalna prava u skladu s kolektivnim ugovorom, osiguranje sredstava za isplate naknada plaća dužnosnicima, </w:t>
      </w:r>
    </w:p>
    <w:p w14:paraId="402945AF"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nabava potrebnih sredstava rada, roba  i  usluga za nesmetan rad svih upravnih tijela, </w:t>
      </w:r>
    </w:p>
    <w:p w14:paraId="0A631222"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osiguranje uvjeta za djelovanje nacionalnih manjina,</w:t>
      </w:r>
    </w:p>
    <w:p w14:paraId="15BB67BD"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osiguranje uvjeta za djelovanje Savjeta mladih,</w:t>
      </w:r>
    </w:p>
    <w:p w14:paraId="518778C7"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osiguranje uvjeta za  rad Gradskog vijeća, povjerenstava i odbora i mjesnih odbora,</w:t>
      </w:r>
    </w:p>
    <w:p w14:paraId="55315032"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osiguranje sredstava za provedbu izbora za Vijeća mjesnih odbora, </w:t>
      </w:r>
    </w:p>
    <w:p w14:paraId="5FDE6933"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osiguranje sredstava za intervencijske programe i zalihe,</w:t>
      </w:r>
    </w:p>
    <w:p w14:paraId="7276BDF7"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osiguranje sredstava za promociju  Grada u sredstvima javnog informiranja u svrhu osiguranja javnosti rada i aktivnosti izvršnog čelnika, Gradskog vijeća, povjerenstava, odbora i   upravnih tijela Grada Novske, te</w:t>
      </w:r>
    </w:p>
    <w:p w14:paraId="506290E9" w14:textId="77777777" w:rsidR="0080717E" w:rsidRPr="00B65E98" w:rsidRDefault="0080717E" w:rsidP="0080717E">
      <w:pPr>
        <w:pStyle w:val="ListParagraph"/>
        <w:numPr>
          <w:ilvl w:val="0"/>
          <w:numId w:val="24"/>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osiguranje uvjeta  za rad političkih stranaka.</w:t>
      </w:r>
    </w:p>
    <w:p w14:paraId="705E0EF0" w14:textId="5E3702BF" w:rsidR="0080717E"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w:t>
      </w:r>
    </w:p>
    <w:p w14:paraId="636FF449" w14:textId="77777777" w:rsidR="0080717E" w:rsidRPr="00B65E98" w:rsidRDefault="0080717E" w:rsidP="0080717E">
      <w:pPr>
        <w:jc w:val="both"/>
        <w:rPr>
          <w:rFonts w:asciiTheme="minorHAnsi" w:hAnsiTheme="minorHAnsi" w:cstheme="minorHAnsi"/>
          <w:b/>
          <w:color w:val="FF0000"/>
          <w:sz w:val="24"/>
          <w:szCs w:val="24"/>
          <w:lang w:val="hr-HR"/>
        </w:rPr>
      </w:pPr>
      <w:r w:rsidRPr="00B65E98">
        <w:rPr>
          <w:rFonts w:asciiTheme="minorHAnsi" w:hAnsiTheme="minorHAnsi" w:cstheme="minorHAnsi"/>
          <w:b/>
          <w:sz w:val="24"/>
          <w:szCs w:val="24"/>
          <w:lang w:val="hr-HR"/>
        </w:rPr>
        <w:t>1.1.1. Aktivnost 1001 A100001 Administracija i upravljanje  - 464.898,52 eura</w:t>
      </w:r>
    </w:p>
    <w:p w14:paraId="58FB9253"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 aktivnost  odnosi se na plaće i doprinose na plaće za redovan rad 10 stalno zaposlenih službenika (4 VSS, 1 VŠS, 5 SSS) koji će  u 2022. godini provoditi redovne programe odjela i poslove na posebnim programima financiranim iz vanjskih izvora, odnosno na plaće i doprinose na plaće 4 stalno zaposlena namještenika (1 domar i 3 spremačice) koji rade na  poslovima održavanja čistoće i redovnog održavanja zgrade gradske vijećnice za sve korisnike.</w:t>
      </w:r>
    </w:p>
    <w:p w14:paraId="46295304"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Također, ova aktivnost obuhvaća i </w:t>
      </w:r>
      <w:proofErr w:type="spellStart"/>
      <w:r w:rsidRPr="00B65E98">
        <w:rPr>
          <w:rFonts w:asciiTheme="minorHAnsi" w:hAnsiTheme="minorHAnsi" w:cstheme="minorHAnsi"/>
          <w:sz w:val="24"/>
          <w:szCs w:val="24"/>
          <w:lang w:val="hr-HR"/>
        </w:rPr>
        <w:t>naeuraade</w:t>
      </w:r>
      <w:proofErr w:type="spellEnd"/>
      <w:r w:rsidRPr="00B65E98">
        <w:rPr>
          <w:rFonts w:asciiTheme="minorHAnsi" w:hAnsiTheme="minorHAnsi" w:cstheme="minorHAnsi"/>
          <w:sz w:val="24"/>
          <w:szCs w:val="24"/>
          <w:lang w:val="hr-HR"/>
        </w:rPr>
        <w:t xml:space="preserve"> za rad dva  dužnosnika, gradonačelnice i zamjenika gradonačelnice koji svoju dužnost obavljaju profesionalno. </w:t>
      </w:r>
    </w:p>
    <w:p w14:paraId="3A62AAA1"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w:t>
      </w:r>
      <w:proofErr w:type="spellStart"/>
      <w:r w:rsidRPr="00B65E98">
        <w:rPr>
          <w:rFonts w:asciiTheme="minorHAnsi" w:hAnsiTheme="minorHAnsi" w:cstheme="minorHAnsi"/>
          <w:sz w:val="24"/>
          <w:szCs w:val="24"/>
          <w:lang w:val="hr-HR"/>
        </w:rPr>
        <w:t>eurajiga</w:t>
      </w:r>
      <w:proofErr w:type="spellEnd"/>
      <w:r w:rsidRPr="00B65E98">
        <w:rPr>
          <w:rFonts w:asciiTheme="minorHAnsi" w:hAnsiTheme="minorHAnsi" w:cstheme="minorHAnsi"/>
          <w:sz w:val="24"/>
          <w:szCs w:val="24"/>
          <w:lang w:val="hr-HR"/>
        </w:rPr>
        <w:t xml:space="preserve">,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 postupaka i upravnih sporova,  podmirenje  dugovanja vjerovnicima za primljenu </w:t>
      </w:r>
      <w:proofErr w:type="spellStart"/>
      <w:r w:rsidRPr="00B65E98">
        <w:rPr>
          <w:rFonts w:asciiTheme="minorHAnsi" w:hAnsiTheme="minorHAnsi" w:cstheme="minorHAnsi"/>
          <w:sz w:val="24"/>
          <w:szCs w:val="24"/>
          <w:lang w:val="hr-HR"/>
        </w:rPr>
        <w:t>ošasnu</w:t>
      </w:r>
      <w:proofErr w:type="spellEnd"/>
      <w:r w:rsidRPr="00B65E98">
        <w:rPr>
          <w:rFonts w:asciiTheme="minorHAnsi" w:hAnsiTheme="minorHAnsi" w:cstheme="minorHAnsi"/>
          <w:sz w:val="24"/>
          <w:szCs w:val="24"/>
          <w:lang w:val="hr-HR"/>
        </w:rPr>
        <w:t xml:space="preserve"> imovinu, zateznih kamata, nabave </w:t>
      </w:r>
      <w:proofErr w:type="spellStart"/>
      <w:r w:rsidRPr="00B65E98">
        <w:rPr>
          <w:rFonts w:asciiTheme="minorHAnsi" w:hAnsiTheme="minorHAnsi" w:cstheme="minorHAnsi"/>
          <w:sz w:val="24"/>
          <w:szCs w:val="24"/>
          <w:lang w:val="hr-HR"/>
        </w:rPr>
        <w:t>eurajiga</w:t>
      </w:r>
      <w:proofErr w:type="spellEnd"/>
      <w:r w:rsidRPr="00B65E98">
        <w:rPr>
          <w:rFonts w:asciiTheme="minorHAnsi" w:hAnsiTheme="minorHAnsi" w:cstheme="minorHAnsi"/>
          <w:sz w:val="24"/>
          <w:szCs w:val="24"/>
          <w:lang w:val="hr-HR"/>
        </w:rPr>
        <w:t xml:space="preserve"> te ostalih nespomenutih rashoda poslovanja. </w:t>
      </w:r>
    </w:p>
    <w:p w14:paraId="7638A4B9"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1.1.2. Aktivnost 1001 A100002 Zaštita prava nacionalnih manjina – 2.428,82 eura</w:t>
      </w:r>
    </w:p>
    <w:p w14:paraId="76143CEC" w14:textId="3598E04D" w:rsidR="0080717E" w:rsidRDefault="0080717E" w:rsidP="0080717E">
      <w:pPr>
        <w:jc w:val="both"/>
        <w:rPr>
          <w:rFonts w:asciiTheme="minorHAnsi" w:eastAsia="MS Mincho" w:hAnsiTheme="minorHAnsi" w:cstheme="minorHAnsi"/>
          <w:sz w:val="24"/>
          <w:szCs w:val="24"/>
          <w:lang w:val="hr-HR"/>
        </w:rPr>
      </w:pPr>
      <w:r w:rsidRPr="00B65E98">
        <w:rPr>
          <w:rFonts w:asciiTheme="minorHAnsi" w:hAnsiTheme="minorHAnsi" w:cstheme="minorHAnsi"/>
          <w:sz w:val="24"/>
          <w:szCs w:val="24"/>
          <w:lang w:val="hr-HR"/>
        </w:rPr>
        <w:t xml:space="preserve">Ova aktivnost obuhvaća osiguranje sredstava za djelovanje Vijeća srpske nacionalne manjine za područje Grada Novske  koje je izabrano na provedenim izborima za Vijeća nacionalnih manjina i predstavnike nacionalnih manjina dana 5. lipnja 2019. godine. Vijeće broji 13 članova. Sredstva se osiguravaju za mjesečne </w:t>
      </w:r>
      <w:proofErr w:type="spellStart"/>
      <w:r w:rsidRPr="00B65E98">
        <w:rPr>
          <w:rFonts w:asciiTheme="minorHAnsi" w:hAnsiTheme="minorHAnsi" w:cstheme="minorHAnsi"/>
          <w:sz w:val="24"/>
          <w:szCs w:val="24"/>
          <w:lang w:val="hr-HR"/>
        </w:rPr>
        <w:t>naeuraade</w:t>
      </w:r>
      <w:proofErr w:type="spellEnd"/>
      <w:r w:rsidRPr="00B65E98">
        <w:rPr>
          <w:rFonts w:asciiTheme="minorHAnsi" w:hAnsiTheme="minorHAnsi" w:cstheme="minorHAnsi"/>
          <w:sz w:val="24"/>
          <w:szCs w:val="24"/>
          <w:lang w:val="hr-HR"/>
        </w:rPr>
        <w:t xml:space="preserve"> vijećnicima u pojedinačnim neto iznosima od 70,00 kuna neto predsjedniku, 60,00 kuna neto zamjeniku predsjednika te 50,00 kuna neto članovima, te pripadajućim porezima , sve u skladu s postojećom Odlukom  u skladu s Pravilnikom o </w:t>
      </w:r>
      <w:proofErr w:type="spellStart"/>
      <w:r w:rsidRPr="00B65E98">
        <w:rPr>
          <w:rFonts w:asciiTheme="minorHAnsi" w:hAnsiTheme="minorHAnsi" w:cstheme="minorHAnsi"/>
          <w:sz w:val="24"/>
          <w:szCs w:val="24"/>
          <w:lang w:val="hr-HR"/>
        </w:rPr>
        <w:t>naeuraadi</w:t>
      </w:r>
      <w:proofErr w:type="spellEnd"/>
      <w:r w:rsidRPr="00B65E98">
        <w:rPr>
          <w:rFonts w:asciiTheme="minorHAnsi" w:hAnsiTheme="minorHAnsi" w:cstheme="minorHAnsi"/>
          <w:sz w:val="24"/>
          <w:szCs w:val="24"/>
          <w:lang w:val="hr-HR"/>
        </w:rPr>
        <w:t xml:space="preserve"> troškova i nagradi za rad članovima vijeća i predstavnicima nacionalnih manjina te Odlukom </w:t>
      </w:r>
      <w:r w:rsidRPr="00B65E98">
        <w:rPr>
          <w:rFonts w:asciiTheme="minorHAnsi" w:eastAsia="MS Mincho" w:hAnsiTheme="minorHAnsi" w:cstheme="minorHAnsi"/>
          <w:sz w:val="24"/>
          <w:szCs w:val="24"/>
          <w:lang w:val="hr-HR"/>
        </w:rPr>
        <w:t xml:space="preserve">o određivanju nagrade za rad članovima Vijeća srpske nacionalne manjine Grada Novske.  Ukupan godišnji iznos ovih naknada za 13 članova, uz </w:t>
      </w:r>
      <w:r w:rsidRPr="00B65E98">
        <w:rPr>
          <w:rFonts w:asciiTheme="minorHAnsi" w:eastAsia="MS Mincho" w:hAnsiTheme="minorHAnsi" w:cstheme="minorHAnsi"/>
          <w:sz w:val="24"/>
          <w:szCs w:val="24"/>
          <w:lang w:val="hr-HR"/>
        </w:rPr>
        <w:lastRenderedPageBreak/>
        <w:t>obračun pripadajućih poreza, prireza i doprinosa iznosi 13.300,00 kuna. Također, sredstva se osiguravaju i za programsko djelovanje vijeća u godišnjem  iznosu od 5.000,00 kuna.</w:t>
      </w:r>
    </w:p>
    <w:p w14:paraId="44E1C982" w14:textId="24FC4A68" w:rsidR="00B65E98" w:rsidRDefault="00B65E98" w:rsidP="0080717E">
      <w:pPr>
        <w:jc w:val="both"/>
        <w:rPr>
          <w:rFonts w:asciiTheme="minorHAnsi" w:eastAsia="MS Mincho" w:hAnsiTheme="minorHAnsi" w:cstheme="minorHAnsi"/>
          <w:sz w:val="24"/>
          <w:szCs w:val="24"/>
          <w:lang w:val="hr-HR"/>
        </w:rPr>
      </w:pPr>
    </w:p>
    <w:p w14:paraId="7DBF4AE0" w14:textId="77777777" w:rsidR="00B65E98" w:rsidRPr="00B65E98" w:rsidRDefault="00B65E98" w:rsidP="0080717E">
      <w:pPr>
        <w:jc w:val="both"/>
        <w:rPr>
          <w:rFonts w:asciiTheme="minorHAnsi" w:eastAsia="MS Mincho" w:hAnsiTheme="minorHAnsi" w:cstheme="minorHAnsi"/>
          <w:sz w:val="24"/>
          <w:szCs w:val="24"/>
          <w:lang w:val="hr-HR"/>
        </w:rPr>
      </w:pPr>
    </w:p>
    <w:p w14:paraId="01722359"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1.1.3. Aktivnost 1001 A100003 Savjet mladih – 530,89 eura</w:t>
      </w:r>
    </w:p>
    <w:p w14:paraId="12C2B951" w14:textId="1F440834"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Ova aktivnost se odnosi na osiguranje sredstava za </w:t>
      </w:r>
      <w:r w:rsidR="00204E5F" w:rsidRPr="00B65E98">
        <w:rPr>
          <w:rFonts w:asciiTheme="minorHAnsi" w:eastAsia="Calibri" w:hAnsiTheme="minorHAnsi" w:cstheme="minorHAnsi"/>
          <w:sz w:val="24"/>
          <w:szCs w:val="24"/>
          <w:lang w:val="hr-HR"/>
        </w:rPr>
        <w:t>rad</w:t>
      </w:r>
      <w:r w:rsidRPr="00B65E98">
        <w:rPr>
          <w:rFonts w:asciiTheme="minorHAnsi" w:eastAsia="Calibri" w:hAnsiTheme="minorHAnsi" w:cstheme="minorHAnsi"/>
          <w:sz w:val="24"/>
          <w:szCs w:val="24"/>
          <w:lang w:val="hr-HR"/>
        </w:rPr>
        <w:t xml:space="preserve">  Savjeta mladih Grada Novske koje djeluje za mandatno razdoblje 2021-2025., a koje je izabrano i konstituirano početkom 2022. godine.</w:t>
      </w:r>
    </w:p>
    <w:p w14:paraId="534C23CE" w14:textId="77777777" w:rsidR="0080717E" w:rsidRPr="00B65E98" w:rsidRDefault="0080717E" w:rsidP="0080717E">
      <w:pPr>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Cilj ove aktivnosti</w:t>
      </w:r>
      <w:r w:rsidRPr="00B65E98">
        <w:rPr>
          <w:rFonts w:asciiTheme="minorHAnsi" w:eastAsia="Calibri" w:hAnsiTheme="minorHAnsi" w:cstheme="minorHAnsi"/>
          <w:b/>
          <w:sz w:val="24"/>
          <w:szCs w:val="24"/>
          <w:lang w:val="hr-HR"/>
        </w:rPr>
        <w:t xml:space="preserve"> </w:t>
      </w:r>
      <w:r w:rsidRPr="00B65E98">
        <w:rPr>
          <w:rFonts w:asciiTheme="minorHAnsi" w:eastAsia="Calibri" w:hAnsiTheme="minorHAnsi" w:cstheme="minorHAnsi"/>
          <w:sz w:val="24"/>
          <w:szCs w:val="24"/>
          <w:lang w:val="hr-HR"/>
        </w:rPr>
        <w:t>je poboljšati položaj mladih i njihovu integriranost u lokalnoj sredini</w:t>
      </w:r>
      <w:r w:rsidRPr="00B65E98">
        <w:rPr>
          <w:rFonts w:asciiTheme="minorHAnsi" w:hAnsiTheme="minorHAnsi" w:cstheme="minorHAnsi"/>
          <w:sz w:val="24"/>
          <w:szCs w:val="24"/>
          <w:lang w:val="hr-HR"/>
        </w:rPr>
        <w:t xml:space="preserve"> kroz skrb i informiranost mladih o svim pitanjima značajnim za unapređivanje položaja mladih, poticanje suradnje sa Savjetima mladih općina, gradova i županija u Republici Hrvatskoj te suradnju i razmjenu iskustava s odgovarajućim tijelima drugih zemalja. </w:t>
      </w:r>
    </w:p>
    <w:p w14:paraId="2B0670D7" w14:textId="77777777" w:rsidR="0080717E" w:rsidRPr="00B65E98" w:rsidRDefault="0080717E" w:rsidP="0080717E">
      <w:pPr>
        <w:contextualSpacing/>
        <w:jc w:val="both"/>
        <w:rPr>
          <w:rFonts w:asciiTheme="minorHAnsi" w:hAnsiTheme="minorHAnsi" w:cstheme="minorHAnsi"/>
          <w:sz w:val="24"/>
          <w:szCs w:val="24"/>
          <w:lang w:val="hr-HR"/>
        </w:rPr>
      </w:pPr>
    </w:p>
    <w:p w14:paraId="31239F8E" w14:textId="77777777" w:rsidR="0080717E" w:rsidRPr="00B65E98" w:rsidRDefault="0080717E" w:rsidP="0080717E">
      <w:pPr>
        <w:contextualSpacing/>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1.1.4. Aktivnost 1001 A100004 Rad predstavničkog tijela, povjerenstava  i odbora – 54.416,35 eura</w:t>
      </w:r>
    </w:p>
    <w:p w14:paraId="3EACCDF2"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bCs/>
          <w:sz w:val="24"/>
          <w:szCs w:val="24"/>
          <w:lang w:val="hr-HR"/>
        </w:rPr>
        <w:t xml:space="preserve">Zakonski temelj: </w:t>
      </w:r>
      <w:r w:rsidRPr="00B65E98">
        <w:rPr>
          <w:rFonts w:asciiTheme="minorHAnsi" w:eastAsia="Calibri" w:hAnsiTheme="minorHAnsi" w:cstheme="minorHAnsi"/>
          <w:sz w:val="24"/>
          <w:szCs w:val="24"/>
          <w:lang w:val="hr-HR"/>
        </w:rPr>
        <w:t xml:space="preserve">Zakon o lokalnoj i područnoj (regionalnoj) samoupravi, Statut Grada Novske, Poslovnik Gradskog vijeća Grada Novske, </w:t>
      </w:r>
    </w:p>
    <w:p w14:paraId="0665A212"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bCs/>
          <w:sz w:val="24"/>
          <w:szCs w:val="24"/>
          <w:lang w:val="hr-HR"/>
        </w:rPr>
        <w:t xml:space="preserve">Cilj aktivnosti: </w:t>
      </w:r>
      <w:r w:rsidRPr="00B65E98">
        <w:rPr>
          <w:rFonts w:asciiTheme="minorHAnsi" w:eastAsia="Calibri" w:hAnsiTheme="minorHAnsi" w:cstheme="minorHAnsi"/>
          <w:sz w:val="24"/>
          <w:szCs w:val="24"/>
          <w:lang w:val="hr-HR"/>
        </w:rPr>
        <w:t>Donijeti sve zakonima i općim aktima predviđene  akte i  odluke.</w:t>
      </w:r>
    </w:p>
    <w:p w14:paraId="04074843" w14:textId="77777777" w:rsidR="0080717E" w:rsidRPr="00B65E98" w:rsidRDefault="0080717E" w:rsidP="0080717E">
      <w:pPr>
        <w:jc w:val="both"/>
        <w:rPr>
          <w:rFonts w:asciiTheme="minorHAnsi" w:eastAsia="Calibri" w:hAnsiTheme="minorHAnsi" w:cstheme="minorHAnsi"/>
          <w:b/>
          <w:bCs/>
          <w:sz w:val="24"/>
          <w:szCs w:val="24"/>
          <w:lang w:val="hr-HR"/>
        </w:rPr>
      </w:pPr>
    </w:p>
    <w:p w14:paraId="266BDCE7"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 uspješnosti:</w:t>
      </w:r>
    </w:p>
    <w:p w14:paraId="130643FE"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p>
    <w:tbl>
      <w:tblPr>
        <w:tblStyle w:val="TableGrid"/>
        <w:tblW w:w="9470" w:type="dxa"/>
        <w:tblLook w:val="04A0" w:firstRow="1" w:lastRow="0" w:firstColumn="1" w:lastColumn="0" w:noHBand="0" w:noVBand="1"/>
      </w:tblPr>
      <w:tblGrid>
        <w:gridCol w:w="4876"/>
        <w:gridCol w:w="2297"/>
        <w:gridCol w:w="2297"/>
      </w:tblGrid>
      <w:tr w:rsidR="0080717E" w:rsidRPr="00B65E98" w14:paraId="498CF97F" w14:textId="77777777" w:rsidTr="001855B1">
        <w:trPr>
          <w:trHeight w:val="377"/>
        </w:trPr>
        <w:tc>
          <w:tcPr>
            <w:tcW w:w="4876" w:type="dxa"/>
          </w:tcPr>
          <w:p w14:paraId="726B11FB"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97" w:type="dxa"/>
          </w:tcPr>
          <w:p w14:paraId="109DB88E"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97" w:type="dxa"/>
          </w:tcPr>
          <w:p w14:paraId="0DBDE87F"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6436DA0F" w14:textId="77777777" w:rsidTr="001855B1">
        <w:trPr>
          <w:trHeight w:val="300"/>
        </w:trPr>
        <w:tc>
          <w:tcPr>
            <w:tcW w:w="4876" w:type="dxa"/>
          </w:tcPr>
          <w:p w14:paraId="404C612B"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održanih sjednica Gradskog vijeća</w:t>
            </w:r>
          </w:p>
        </w:tc>
        <w:tc>
          <w:tcPr>
            <w:tcW w:w="2297" w:type="dxa"/>
          </w:tcPr>
          <w:p w14:paraId="4D3874E7"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9</w:t>
            </w:r>
          </w:p>
        </w:tc>
        <w:tc>
          <w:tcPr>
            <w:tcW w:w="2297" w:type="dxa"/>
          </w:tcPr>
          <w:p w14:paraId="09E9AA4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9</w:t>
            </w:r>
          </w:p>
        </w:tc>
      </w:tr>
    </w:tbl>
    <w:p w14:paraId="275850FC" w14:textId="77777777" w:rsidR="0080717E" w:rsidRPr="00B65E98" w:rsidRDefault="0080717E" w:rsidP="0080717E">
      <w:pPr>
        <w:contextualSpacing/>
        <w:jc w:val="both"/>
        <w:rPr>
          <w:rFonts w:asciiTheme="minorHAnsi" w:hAnsiTheme="minorHAnsi" w:cstheme="minorHAnsi"/>
          <w:b/>
          <w:sz w:val="24"/>
          <w:szCs w:val="24"/>
          <w:lang w:val="hr-HR"/>
        </w:rPr>
      </w:pPr>
    </w:p>
    <w:p w14:paraId="02279DBB"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Ova aktivnost sadrži naknade za rad predsjednika i vijećnika Gradskog vijeća Grada Novske, naknade za rad povjerenstava i odbora Gradskog vijeća, </w:t>
      </w:r>
      <w:proofErr w:type="spellStart"/>
      <w:r w:rsidRPr="00B65E98">
        <w:rPr>
          <w:rFonts w:asciiTheme="minorHAnsi" w:eastAsia="Calibri" w:hAnsiTheme="minorHAnsi" w:cstheme="minorHAnsi"/>
          <w:sz w:val="24"/>
          <w:szCs w:val="24"/>
          <w:lang w:val="hr-HR"/>
        </w:rPr>
        <w:t>naeuraade</w:t>
      </w:r>
      <w:proofErr w:type="spellEnd"/>
      <w:r w:rsidRPr="00B65E98">
        <w:rPr>
          <w:rFonts w:asciiTheme="minorHAnsi" w:eastAsia="Calibri" w:hAnsiTheme="minorHAnsi" w:cstheme="minorHAnsi"/>
          <w:sz w:val="24"/>
          <w:szCs w:val="24"/>
          <w:lang w:val="hr-HR"/>
        </w:rPr>
        <w:t xml:space="preserve"> za rad predsjednika mjesnih odbora te naknade za  aktivnost  političkih stranaka zastupljenih u Gradskom vijeću  i  nezavisnih zastupnika, članova Gradskog vijeća.  </w:t>
      </w:r>
    </w:p>
    <w:p w14:paraId="44DABBAA"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Obveza isplate naknada za rad u predstavničkom tijelu propisana je Zakonom o lokalnoj i područnoj (regionalnoj) samoupravi. Visina </w:t>
      </w:r>
      <w:proofErr w:type="spellStart"/>
      <w:r w:rsidRPr="00B65E98">
        <w:rPr>
          <w:rFonts w:asciiTheme="minorHAnsi" w:eastAsia="Calibri" w:hAnsiTheme="minorHAnsi" w:cstheme="minorHAnsi"/>
          <w:sz w:val="24"/>
          <w:szCs w:val="24"/>
          <w:lang w:val="hr-HR"/>
        </w:rPr>
        <w:t>naeuraade</w:t>
      </w:r>
      <w:proofErr w:type="spellEnd"/>
      <w:r w:rsidRPr="00B65E98">
        <w:rPr>
          <w:rFonts w:asciiTheme="minorHAnsi" w:eastAsia="Calibri" w:hAnsiTheme="minorHAnsi" w:cstheme="minorHAnsi"/>
          <w:sz w:val="24"/>
          <w:szCs w:val="24"/>
          <w:lang w:val="hr-HR"/>
        </w:rPr>
        <w:t xml:space="preserve"> za rad članova predstavničkog tijela i radnih tijela propisana je Odlukom o visini i kriterijima za isplatu </w:t>
      </w:r>
      <w:proofErr w:type="spellStart"/>
      <w:r w:rsidRPr="00B65E98">
        <w:rPr>
          <w:rFonts w:asciiTheme="minorHAnsi" w:eastAsia="Calibri" w:hAnsiTheme="minorHAnsi" w:cstheme="minorHAnsi"/>
          <w:sz w:val="24"/>
          <w:szCs w:val="24"/>
          <w:lang w:val="hr-HR"/>
        </w:rPr>
        <w:t>naeuraade</w:t>
      </w:r>
      <w:proofErr w:type="spellEnd"/>
      <w:r w:rsidRPr="00B65E98">
        <w:rPr>
          <w:rFonts w:asciiTheme="minorHAnsi" w:eastAsia="Calibri" w:hAnsiTheme="minorHAnsi" w:cstheme="minorHAnsi"/>
          <w:sz w:val="24"/>
          <w:szCs w:val="24"/>
          <w:lang w:val="hr-HR"/>
        </w:rPr>
        <w:t xml:space="preserve"> vijećnicima Gradskog vijeća i radnih tijela, u skladu s ograničenjima iz Zakona o lokalnoj i područnoj (regionalnoj samoupravi) Visina naknade za rad predsjednika Gradskog vijeća utvrđena je u neto iznosu od 165,90 eura, visina naknade za rad potpredsjednika Gradskog vijeća u neto iznosu od 132,72 eura, dok je naknada za rad vijećnika propisana u neto iznosu od 106,18 eura. Za navedene </w:t>
      </w:r>
      <w:proofErr w:type="spellStart"/>
      <w:r w:rsidRPr="00B65E98">
        <w:rPr>
          <w:rFonts w:asciiTheme="minorHAnsi" w:eastAsia="Calibri" w:hAnsiTheme="minorHAnsi" w:cstheme="minorHAnsi"/>
          <w:sz w:val="24"/>
          <w:szCs w:val="24"/>
          <w:lang w:val="hr-HR"/>
        </w:rPr>
        <w:t>naeuraade</w:t>
      </w:r>
      <w:proofErr w:type="spellEnd"/>
      <w:r w:rsidRPr="00B65E98">
        <w:rPr>
          <w:rFonts w:asciiTheme="minorHAnsi" w:eastAsia="Calibri" w:hAnsiTheme="minorHAnsi" w:cstheme="minorHAnsi"/>
          <w:sz w:val="24"/>
          <w:szCs w:val="24"/>
          <w:lang w:val="hr-HR"/>
        </w:rPr>
        <w:t xml:space="preserve"> osiguran je iznos od 33.844,32 eura.</w:t>
      </w:r>
    </w:p>
    <w:p w14:paraId="165E5376"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 Naknada za rad u radnim tijelima Gradskog vijeća i drugim radnim tijelima Grada,  utvrđena je u neto iznosu od 22,56 eura po svakoj održanoj sjednici, a vijećnicima koji su ujedno članovi odbora ili povjerenstva, navedena naknada se ne isplaćuje. Za obračun i isplatu navedenih naknada planiran je iznos od 9.954,21 eura.</w:t>
      </w:r>
    </w:p>
    <w:p w14:paraId="3BB4932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Mjesečna naknada za rad predsjednika Vijeća mjesnih odbora na području Grada, odlukom je određena  u neto iznosu od 31,85 eura, a za tu namjenu osiguran je iznos od 10.617,82 eura.</w:t>
      </w:r>
    </w:p>
    <w:p w14:paraId="197E55B4" w14:textId="77777777" w:rsidR="0080717E" w:rsidRPr="00B65E98" w:rsidRDefault="0080717E" w:rsidP="0080717E">
      <w:pPr>
        <w:jc w:val="both"/>
        <w:rPr>
          <w:rFonts w:asciiTheme="minorHAnsi" w:hAnsiTheme="minorHAnsi" w:cstheme="minorHAnsi"/>
          <w:b/>
          <w:color w:val="FF0000"/>
          <w:sz w:val="24"/>
          <w:szCs w:val="24"/>
          <w:lang w:val="hr-HR"/>
        </w:rPr>
      </w:pPr>
      <w:r w:rsidRPr="00B65E98">
        <w:rPr>
          <w:rFonts w:asciiTheme="minorHAnsi" w:hAnsiTheme="minorHAnsi" w:cstheme="minorHAnsi"/>
          <w:b/>
          <w:sz w:val="24"/>
          <w:szCs w:val="24"/>
          <w:lang w:val="hr-HR"/>
        </w:rPr>
        <w:t>1.1.5. Aktivnost A100005  Intervencijski programi i zalihe – 7.963,37 eura</w:t>
      </w:r>
    </w:p>
    <w:p w14:paraId="1EAA8AA6" w14:textId="2EA85E13" w:rsidR="0080717E" w:rsidRDefault="0080717E" w:rsidP="0080717E">
      <w:pPr>
        <w:shd w:val="clear" w:color="auto" w:fill="FFFFFF"/>
        <w:jc w:val="both"/>
        <w:textAlignment w:val="baseline"/>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Sredstva tekuće proračunske rezerve planirana su u iznosu od 7.963,37 eura. Planiranje ovih sredstava zakonska je obveza. Člankom 56. Zakona o proračunu (“Narodne novine”, broj 144/21), propisano je da se u proračunu utvrđuju sredstva za proračunsku zalihu. Sredstva </w:t>
      </w:r>
      <w:r w:rsidRPr="00B65E98">
        <w:rPr>
          <w:rFonts w:asciiTheme="minorHAnsi" w:eastAsia="Calibri" w:hAnsiTheme="minorHAnsi" w:cstheme="minorHAnsi"/>
          <w:sz w:val="24"/>
          <w:szCs w:val="24"/>
          <w:lang w:val="hr-HR"/>
        </w:rPr>
        <w:lastRenderedPageBreak/>
        <w:t xml:space="preserve">proračunske zalihe mogu iznositi najviše 0,5 % proračunskih prihoda bez primitaka, a visina sredstava proračunske zalihe utvrđuje se Odlukom o izvršavanju Proračuna. </w:t>
      </w:r>
    </w:p>
    <w:p w14:paraId="0C2DCB8F" w14:textId="53E6D975" w:rsidR="00B65E98" w:rsidRDefault="00B65E98" w:rsidP="0080717E">
      <w:pPr>
        <w:shd w:val="clear" w:color="auto" w:fill="FFFFFF"/>
        <w:jc w:val="both"/>
        <w:textAlignment w:val="baseline"/>
        <w:rPr>
          <w:rFonts w:asciiTheme="minorHAnsi" w:eastAsia="Calibri" w:hAnsiTheme="minorHAnsi" w:cstheme="minorHAnsi"/>
          <w:sz w:val="24"/>
          <w:szCs w:val="24"/>
          <w:lang w:val="hr-HR"/>
        </w:rPr>
      </w:pPr>
    </w:p>
    <w:p w14:paraId="5A31334C" w14:textId="77777777" w:rsidR="00B65E98" w:rsidRPr="00B65E98" w:rsidRDefault="00B65E98" w:rsidP="0080717E">
      <w:pPr>
        <w:shd w:val="clear" w:color="auto" w:fill="FFFFFF"/>
        <w:jc w:val="both"/>
        <w:textAlignment w:val="baseline"/>
        <w:rPr>
          <w:rFonts w:asciiTheme="minorHAnsi" w:eastAsia="Calibri" w:hAnsiTheme="minorHAnsi" w:cstheme="minorHAnsi"/>
          <w:sz w:val="24"/>
          <w:szCs w:val="24"/>
          <w:lang w:val="hr-HR"/>
        </w:rPr>
      </w:pPr>
    </w:p>
    <w:p w14:paraId="0F95B4E2"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1.1.6. Aktivnost 1001 A100006 Promicanje Grada u sredstvima javnog informiranja    – 129.059,67 eura</w:t>
      </w:r>
    </w:p>
    <w:p w14:paraId="7D490CE0"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Ova aktivnost odnosi se na promicanje Grada Novske u televizijskim, radijskim  i drugim sredstvima javnog informiranja. </w:t>
      </w:r>
    </w:p>
    <w:p w14:paraId="767FF837"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Za radijsko promicanje Grada Novske na lokalnom i županijskom radiju planiran je iznos od 95.560,43 eura.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26624626"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promicanje Grada putem internetskog portala, osiguran je iznos od 2.654,46 eura planiran je za promicanje grada putem internetskog portala, za nabavu „Novljanskog vjesnika“ predviđen je iznos od 13.590,82 eura.</w:t>
      </w:r>
    </w:p>
    <w:p w14:paraId="2329F680"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promicanje Grada Novske reportažama na regionalnim stranicama „Večernjeg lista“ planiran je i  iznosu od 3.318,07 eura.</w:t>
      </w:r>
    </w:p>
    <w:p w14:paraId="1BE2460C"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televizijsko promicanje Grada planiran je iznos od 10.617,82 eura koji se odnosi na snimanje razgovora u obliku intervjua, snimanje reportaža i priloga,  te praćenje televizijske ekipe na sjednicama Gradskog vijeća, sastancima i događanjima od važnosti za grad i aktivnosti korisnika proračuna tijekom godine.</w:t>
      </w:r>
    </w:p>
    <w:p w14:paraId="52A6010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Cilj tekućeg projekta: Zadržati postojeću razinu promicanja Grada Novske u televizijskim, radijskim i tiskovnim sredstvima javnog informiranja.</w:t>
      </w:r>
    </w:p>
    <w:p w14:paraId="4581DB4E"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Pokazatelji uspješnosti:</w:t>
      </w:r>
    </w:p>
    <w:p w14:paraId="21C72BE9"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p>
    <w:tbl>
      <w:tblPr>
        <w:tblStyle w:val="TableGrid"/>
        <w:tblW w:w="9470" w:type="dxa"/>
        <w:tblLook w:val="04A0" w:firstRow="1" w:lastRow="0" w:firstColumn="1" w:lastColumn="0" w:noHBand="0" w:noVBand="1"/>
      </w:tblPr>
      <w:tblGrid>
        <w:gridCol w:w="4876"/>
        <w:gridCol w:w="2297"/>
        <w:gridCol w:w="2297"/>
      </w:tblGrid>
      <w:tr w:rsidR="0080717E" w:rsidRPr="00B65E98" w14:paraId="3C36298E" w14:textId="77777777" w:rsidTr="001855B1">
        <w:trPr>
          <w:trHeight w:val="377"/>
        </w:trPr>
        <w:tc>
          <w:tcPr>
            <w:tcW w:w="4876" w:type="dxa"/>
          </w:tcPr>
          <w:p w14:paraId="70EC44AF"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97" w:type="dxa"/>
          </w:tcPr>
          <w:p w14:paraId="3313F2DF"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97" w:type="dxa"/>
          </w:tcPr>
          <w:p w14:paraId="1F59343F"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70433E16" w14:textId="77777777" w:rsidTr="001855B1">
        <w:trPr>
          <w:trHeight w:val="300"/>
        </w:trPr>
        <w:tc>
          <w:tcPr>
            <w:tcW w:w="4876" w:type="dxa"/>
          </w:tcPr>
          <w:p w14:paraId="04E5102B"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zaključenih ugovora o medijskom praćenju i zakupima termina</w:t>
            </w:r>
          </w:p>
        </w:tc>
        <w:tc>
          <w:tcPr>
            <w:tcW w:w="2297" w:type="dxa"/>
          </w:tcPr>
          <w:p w14:paraId="62AA0475"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6</w:t>
            </w:r>
          </w:p>
        </w:tc>
        <w:tc>
          <w:tcPr>
            <w:tcW w:w="2297" w:type="dxa"/>
          </w:tcPr>
          <w:p w14:paraId="2F79D73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6</w:t>
            </w:r>
          </w:p>
        </w:tc>
      </w:tr>
    </w:tbl>
    <w:p w14:paraId="5EB1C6A7" w14:textId="77777777" w:rsidR="0080717E" w:rsidRPr="00B65E98" w:rsidRDefault="0080717E" w:rsidP="0080717E">
      <w:pPr>
        <w:jc w:val="both"/>
        <w:rPr>
          <w:rFonts w:asciiTheme="minorHAnsi" w:eastAsia="Calibri" w:hAnsiTheme="minorHAnsi" w:cstheme="minorHAnsi"/>
          <w:sz w:val="24"/>
          <w:szCs w:val="24"/>
          <w:lang w:val="hr-HR"/>
        </w:rPr>
      </w:pPr>
    </w:p>
    <w:p w14:paraId="651EEDD3"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1.1.7. Tekući projekt 1001 A100007 Potpore političkim strankama  – 6.901,59 eura</w:t>
      </w:r>
    </w:p>
    <w:p w14:paraId="6E96ACD6" w14:textId="2C89C3A0" w:rsidR="0080717E"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6.901,59 eura. </w:t>
      </w:r>
      <w:r w:rsidRPr="00B65E98">
        <w:rPr>
          <w:rFonts w:asciiTheme="minorHAnsi" w:hAnsiTheme="minorHAnsi" w:cstheme="minorHAnsi"/>
          <w:sz w:val="24"/>
          <w:szCs w:val="24"/>
          <w:lang w:val="hr-HR"/>
        </w:rPr>
        <w:t xml:space="preserve">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(464,53 eura) za svakog vijećnika u Gradskom vijeću, a potom se dodjeljuju sredstva razmjerno broju njezinih vijećnika u trenutku konstituiranja Gradskog </w:t>
      </w:r>
      <w:r w:rsidRPr="00B65E98">
        <w:rPr>
          <w:rFonts w:asciiTheme="minorHAnsi" w:hAnsiTheme="minorHAnsi" w:cstheme="minorHAnsi"/>
          <w:sz w:val="24"/>
          <w:szCs w:val="24"/>
          <w:lang w:val="hr-HR"/>
        </w:rPr>
        <w:lastRenderedPageBreak/>
        <w:t>vijeća. Kako ženski spol više nije podzastupljeni spol u Gradskom vijeću Grada Novske, gradske vijećnice nemaju pravo na poseban  dodatak u odnosu na gradske vijećnike te se za svih 15 vijećnika  političkim strankama isplaćuju naknade u iznosu od 464,53 eura godišnje.</w:t>
      </w:r>
    </w:p>
    <w:p w14:paraId="3C22A2DF" w14:textId="77777777" w:rsidR="00B65E98" w:rsidRPr="00B65E98" w:rsidRDefault="00B65E98" w:rsidP="0080717E">
      <w:pPr>
        <w:jc w:val="both"/>
        <w:rPr>
          <w:rFonts w:asciiTheme="minorHAnsi" w:hAnsiTheme="minorHAnsi" w:cstheme="minorHAnsi"/>
          <w:sz w:val="24"/>
          <w:szCs w:val="24"/>
          <w:lang w:val="hr-HR"/>
        </w:rPr>
      </w:pPr>
    </w:p>
    <w:p w14:paraId="2571913E"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1.1.8. Tekući projekt T100001 Provedba izbora i referenduma – 35.835,16 eura</w:t>
      </w:r>
    </w:p>
    <w:p w14:paraId="10DDC8F9"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b/>
          <w:sz w:val="24"/>
          <w:szCs w:val="24"/>
          <w:lang w:val="hr-HR"/>
        </w:rPr>
        <w:t xml:space="preserve">Zakonski temelj: </w:t>
      </w:r>
      <w:r w:rsidRPr="00B65E98">
        <w:rPr>
          <w:rFonts w:asciiTheme="minorHAnsi" w:eastAsia="Calibri" w:hAnsiTheme="minorHAnsi" w:cstheme="minorHAnsi"/>
          <w:sz w:val="24"/>
          <w:szCs w:val="24"/>
          <w:lang w:val="hr-HR"/>
        </w:rPr>
        <w:t xml:space="preserve">Zakon o lokalnoj i područnoj (regionalnoj)  samoupravi, Statut Grada Novske, Odluka o postupku izbora za vijeća mjesnih odbora, </w:t>
      </w:r>
      <w:r w:rsidRPr="00B65E98">
        <w:rPr>
          <w:rFonts w:asciiTheme="minorHAnsi" w:hAnsiTheme="minorHAnsi" w:cstheme="minorHAnsi"/>
          <w:color w:val="000000"/>
          <w:sz w:val="24"/>
          <w:szCs w:val="24"/>
          <w:shd w:val="clear" w:color="auto" w:fill="FFFFFF"/>
          <w:lang w:val="hr-HR"/>
        </w:rPr>
        <w:t>Ustavni zakon o pravima nacionalnih manjina, Zakon o izboru vijeća i predstavnika nacionalnih manjina.</w:t>
      </w:r>
    </w:p>
    <w:p w14:paraId="2773BCF1" w14:textId="77777777" w:rsidR="0080717E" w:rsidRPr="00B65E98" w:rsidRDefault="0080717E" w:rsidP="0080717E">
      <w:pPr>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programa</w:t>
      </w:r>
      <w:r w:rsidRPr="00B65E98">
        <w:rPr>
          <w:rFonts w:asciiTheme="minorHAnsi" w:eastAsia="Calibri" w:hAnsiTheme="minorHAnsi" w:cstheme="minorHAnsi"/>
          <w:sz w:val="24"/>
          <w:szCs w:val="24"/>
          <w:lang w:val="hr-HR"/>
        </w:rPr>
        <w:t>: Provođenje zakonskih i statutarnih obveza za izbor vijeća mjesnih odbora i izbor vijeća i predstavnika nacionalnih manjina.</w:t>
      </w:r>
    </w:p>
    <w:p w14:paraId="1E24442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U okviru tekućeg projekta osigurana su sredstva za provođenje izbora u 2023. godini i to: izbora  za  izbor vijeća  mjesnih odbora  na području Grada Novske, kojih je ukupno 17,  te izbora za izbor vijeća i predstavnika nacionalni manjina.</w:t>
      </w:r>
    </w:p>
    <w:p w14:paraId="7056E3B4" w14:textId="77777777" w:rsidR="0080717E" w:rsidRPr="00B65E98" w:rsidRDefault="0080717E" w:rsidP="0080717E">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1.1.9. Tekući projekt T100002 Digitalizacija uprave – 2.521,73 eura</w:t>
      </w:r>
    </w:p>
    <w:p w14:paraId="506A6D4C"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Temeljem nove Uredbe o uredskom poslovanju, od 1. siječnja 2023. godine sva javna tijela, tako i </w:t>
      </w:r>
      <w:proofErr w:type="spellStart"/>
      <w:r w:rsidRPr="00B65E98">
        <w:rPr>
          <w:rFonts w:asciiTheme="minorHAnsi" w:hAnsiTheme="minorHAnsi" w:cstheme="minorHAnsi"/>
          <w:sz w:val="24"/>
          <w:szCs w:val="24"/>
          <w:lang w:val="hr-HR"/>
        </w:rPr>
        <w:t>jednice</w:t>
      </w:r>
      <w:proofErr w:type="spellEnd"/>
      <w:r w:rsidRPr="00B65E98">
        <w:rPr>
          <w:rFonts w:asciiTheme="minorHAnsi" w:hAnsiTheme="minorHAnsi" w:cstheme="minorHAnsi"/>
          <w:sz w:val="24"/>
          <w:szCs w:val="24"/>
          <w:lang w:val="hr-HR"/>
        </w:rPr>
        <w:t xml:space="preserve"> lokalne </w:t>
      </w:r>
      <w:proofErr w:type="spellStart"/>
      <w:r w:rsidRPr="00B65E98">
        <w:rPr>
          <w:rFonts w:asciiTheme="minorHAnsi" w:hAnsiTheme="minorHAnsi" w:cstheme="minorHAnsi"/>
          <w:sz w:val="24"/>
          <w:szCs w:val="24"/>
          <w:lang w:val="hr-HR"/>
        </w:rPr>
        <w:t>sampurave</w:t>
      </w:r>
      <w:proofErr w:type="spellEnd"/>
      <w:r w:rsidRPr="00B65E98">
        <w:rPr>
          <w:rFonts w:asciiTheme="minorHAnsi" w:hAnsiTheme="minorHAnsi" w:cstheme="minorHAnsi"/>
          <w:sz w:val="24"/>
          <w:szCs w:val="24"/>
          <w:lang w:val="hr-HR"/>
        </w:rPr>
        <w:t>, u obvezi su svoje uredsko poslovanje u cijelosti digitalizirati. Osiguranja osnovnog programa za digitalizaciju rada upravnih tijela Grada Novske započela je u 2022. godini, kupnjom osnovnog programa koji omogućuje rad u digitalnom okruženju, ali se u narednom razdoblju očekuje  daljnji razvoj na tom planu, te se sredstva za navedenu namjenu osiguravaju i u sljedećoj godini, radi nadogradnje osnovnog sustava.</w:t>
      </w:r>
    </w:p>
    <w:p w14:paraId="1DEFCEA9"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1.2.  Program 1002 ZDRAVSTVO</w:t>
      </w:r>
    </w:p>
    <w:p w14:paraId="13D7D8E7" w14:textId="77777777" w:rsidR="0080717E" w:rsidRPr="00B65E98" w:rsidRDefault="0080717E" w:rsidP="0080717E">
      <w:pPr>
        <w:rPr>
          <w:rFonts w:asciiTheme="minorHAnsi" w:eastAsia="Calibri" w:hAnsiTheme="minorHAnsi" w:cstheme="minorHAnsi"/>
          <w:sz w:val="24"/>
          <w:szCs w:val="24"/>
          <w:lang w:val="hr-HR"/>
        </w:rPr>
      </w:pPr>
      <w:bookmarkStart w:id="0" w:name="_Hlk119862790"/>
      <w:r w:rsidRPr="00B65E98">
        <w:rPr>
          <w:rFonts w:asciiTheme="minorHAnsi" w:eastAsia="Calibri" w:hAnsiTheme="minorHAnsi" w:cstheme="minorHAnsi"/>
          <w:b/>
          <w:sz w:val="24"/>
          <w:szCs w:val="24"/>
          <w:lang w:val="hr-HR"/>
        </w:rPr>
        <w:t xml:space="preserve">Zakonski temelj: </w:t>
      </w:r>
      <w:r w:rsidRPr="00B65E98">
        <w:rPr>
          <w:rFonts w:asciiTheme="minorHAnsi" w:eastAsia="Calibri" w:hAnsiTheme="minorHAnsi" w:cstheme="minorHAnsi"/>
          <w:sz w:val="24"/>
          <w:szCs w:val="24"/>
          <w:lang w:val="hr-HR"/>
        </w:rPr>
        <w:t>Zakon o lokalnoj i područnoj (regionalnoj)  samoupravi.</w:t>
      </w:r>
    </w:p>
    <w:p w14:paraId="5AA8CF89" w14:textId="77777777" w:rsidR="0080717E" w:rsidRPr="00B65E98" w:rsidRDefault="0080717E" w:rsidP="0080717E">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Cilj programa: Poboljšanje zdravstvenih usluga na području Grada Novske</w:t>
      </w:r>
    </w:p>
    <w:p w14:paraId="192EAEC3"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sljedeći projekt:</w:t>
      </w:r>
    </w:p>
    <w:bookmarkEnd w:id="0"/>
    <w:p w14:paraId="2EF32936" w14:textId="77777777" w:rsidR="0080717E" w:rsidRPr="00B65E98" w:rsidRDefault="0080717E" w:rsidP="0080717E">
      <w:pPr>
        <w:rPr>
          <w:rFonts w:asciiTheme="minorHAnsi" w:hAnsiTheme="minorHAnsi" w:cstheme="minorHAnsi"/>
          <w:b/>
          <w:sz w:val="24"/>
          <w:szCs w:val="24"/>
          <w:lang w:val="hr-HR"/>
        </w:rPr>
      </w:pPr>
      <w:r w:rsidRPr="00B65E98">
        <w:rPr>
          <w:rFonts w:asciiTheme="minorHAnsi" w:hAnsiTheme="minorHAnsi" w:cstheme="minorHAnsi"/>
          <w:b/>
          <w:sz w:val="24"/>
          <w:szCs w:val="24"/>
          <w:lang w:val="hr-HR"/>
        </w:rPr>
        <w:t>1.2.1. Tekući projekt 1002 T100001 Povećani zdravstveni standard – 6.636,14 eura</w:t>
      </w:r>
    </w:p>
    <w:p w14:paraId="4180C333"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tekućim projektom osigurana su sredstva za sufinanciranje povećanog zdravstvenog standarda za područje djelovanja  Doma zdravlja Kutina, Ispostava Novska i to za nastavak povremenog rada specijalističke ortopedske ordinacije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radi čega se planira i  zaključenje  ugovora  s Općom bolnicom „Dr. Ivo </w:t>
      </w:r>
      <w:proofErr w:type="spellStart"/>
      <w:r w:rsidRPr="00B65E98">
        <w:rPr>
          <w:rFonts w:asciiTheme="minorHAnsi" w:hAnsiTheme="minorHAnsi" w:cstheme="minorHAnsi"/>
          <w:sz w:val="24"/>
          <w:szCs w:val="24"/>
          <w:lang w:val="hr-HR"/>
        </w:rPr>
        <w:t>Pedišić</w:t>
      </w:r>
      <w:proofErr w:type="spellEnd"/>
      <w:r w:rsidRPr="00B65E98">
        <w:rPr>
          <w:rFonts w:asciiTheme="minorHAnsi" w:hAnsiTheme="minorHAnsi" w:cstheme="minorHAnsi"/>
          <w:sz w:val="24"/>
          <w:szCs w:val="24"/>
          <w:lang w:val="hr-HR"/>
        </w:rPr>
        <w:t xml:space="preserve">“ Sisak. </w:t>
      </w:r>
    </w:p>
    <w:p w14:paraId="03CD596B"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 </w:t>
      </w:r>
    </w:p>
    <w:p w14:paraId="77EC01D5"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Cilj tekućeg projekta: Zadržati uslugu ortopedske specijalističke ordinacije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i učiniti je dostupnom  građanima Grada Novske. </w:t>
      </w:r>
    </w:p>
    <w:p w14:paraId="340F4FC6"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Pokazatelji uspješnosti:</w:t>
      </w:r>
    </w:p>
    <w:p w14:paraId="4A744176"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200F8156" w14:textId="77777777" w:rsidTr="001855B1">
        <w:trPr>
          <w:trHeight w:val="615"/>
        </w:trPr>
        <w:tc>
          <w:tcPr>
            <w:tcW w:w="4815" w:type="dxa"/>
          </w:tcPr>
          <w:p w14:paraId="6900203C"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Pokazatelji uspješnosti</w:t>
            </w:r>
          </w:p>
        </w:tc>
        <w:tc>
          <w:tcPr>
            <w:tcW w:w="2268" w:type="dxa"/>
          </w:tcPr>
          <w:p w14:paraId="44E18BDE"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1BBF96F9"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729DD0DD" w14:textId="77777777" w:rsidTr="001855B1">
        <w:tc>
          <w:tcPr>
            <w:tcW w:w="4815" w:type="dxa"/>
          </w:tcPr>
          <w:p w14:paraId="0DE18089"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godišnjih  dolazaka ortopeda</w:t>
            </w:r>
          </w:p>
        </w:tc>
        <w:tc>
          <w:tcPr>
            <w:tcW w:w="2268" w:type="dxa"/>
          </w:tcPr>
          <w:p w14:paraId="1F0CB567"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43</w:t>
            </w:r>
          </w:p>
        </w:tc>
        <w:tc>
          <w:tcPr>
            <w:tcW w:w="2268" w:type="dxa"/>
          </w:tcPr>
          <w:p w14:paraId="4597FBA5"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43</w:t>
            </w:r>
          </w:p>
        </w:tc>
      </w:tr>
      <w:tr w:rsidR="0080717E" w:rsidRPr="00B65E98" w14:paraId="3215EAFA" w14:textId="77777777" w:rsidTr="001855B1">
        <w:trPr>
          <w:trHeight w:val="668"/>
        </w:trPr>
        <w:tc>
          <w:tcPr>
            <w:tcW w:w="4815" w:type="dxa"/>
          </w:tcPr>
          <w:p w14:paraId="2B62AC04"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obrađenih pacijenata</w:t>
            </w:r>
          </w:p>
          <w:p w14:paraId="036DE781" w14:textId="77777777" w:rsidR="0080717E" w:rsidRPr="00B65E98" w:rsidRDefault="0080717E" w:rsidP="001855B1">
            <w:pPr>
              <w:jc w:val="both"/>
              <w:rPr>
                <w:rFonts w:asciiTheme="minorHAnsi" w:hAnsiTheme="minorHAnsi" w:cstheme="minorHAnsi"/>
                <w:sz w:val="24"/>
                <w:szCs w:val="24"/>
                <w:lang w:val="hr-HR"/>
              </w:rPr>
            </w:pPr>
          </w:p>
        </w:tc>
        <w:tc>
          <w:tcPr>
            <w:tcW w:w="2268" w:type="dxa"/>
          </w:tcPr>
          <w:p w14:paraId="2A56EF5F"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643</w:t>
            </w:r>
          </w:p>
        </w:tc>
        <w:tc>
          <w:tcPr>
            <w:tcW w:w="2268" w:type="dxa"/>
          </w:tcPr>
          <w:p w14:paraId="6429C921"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643</w:t>
            </w:r>
          </w:p>
        </w:tc>
      </w:tr>
    </w:tbl>
    <w:p w14:paraId="0DE4598E" w14:textId="77777777" w:rsidR="0080717E" w:rsidRPr="00B65E98" w:rsidRDefault="0080717E" w:rsidP="0080717E">
      <w:pPr>
        <w:jc w:val="both"/>
        <w:rPr>
          <w:rFonts w:asciiTheme="minorHAnsi" w:hAnsiTheme="minorHAnsi" w:cstheme="minorHAnsi"/>
          <w:sz w:val="24"/>
          <w:szCs w:val="24"/>
          <w:lang w:val="hr-HR"/>
        </w:rPr>
      </w:pPr>
    </w:p>
    <w:p w14:paraId="0C4C632C"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1.3.  Program 1003 RAZVOJ CIVILNOG DRUŠTVA</w:t>
      </w:r>
    </w:p>
    <w:p w14:paraId="69854681"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Zakonski temelj: </w:t>
      </w:r>
    </w:p>
    <w:p w14:paraId="38EEB38E"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Zakon o udrugama (NN 74/2014, 70/17 i 98/19); Zakon o Hrvatskom crvenom križu (NN 71/10), Zakon o tehničkoj kulturi (NN 76/94, 11/94 i 38/09), Program javnih potreba u tehničkoj kulturi na području Grada Novske za 2022. godinu, Uredba o kriterijima, mjerilima i postupcima financiranja i ugovaranja programa i projekata od interesa za opće dobro koje </w:t>
      </w:r>
      <w:r w:rsidRPr="00B65E98">
        <w:rPr>
          <w:rFonts w:asciiTheme="minorHAnsi" w:eastAsia="Calibri" w:hAnsiTheme="minorHAnsi" w:cstheme="minorHAnsi"/>
          <w:sz w:val="24"/>
          <w:szCs w:val="24"/>
          <w:lang w:val="hr-HR"/>
        </w:rPr>
        <w:lastRenderedPageBreak/>
        <w:t xml:space="preserve">provode udruge (NN 26/15 i 37/21), Pravilnik </w:t>
      </w:r>
      <w:r w:rsidRPr="00B65E98">
        <w:rPr>
          <w:rFonts w:asciiTheme="minorHAnsi" w:hAnsiTheme="minorHAnsi" w:cstheme="minorHAnsi"/>
          <w:sz w:val="24"/>
          <w:szCs w:val="24"/>
          <w:lang w:val="hr-HR"/>
        </w:rPr>
        <w:t>o financiranju programa i projekata od interesa za opće dobro koje provode udruge na području Grada Novske</w:t>
      </w:r>
    </w:p>
    <w:p w14:paraId="386B2F9E" w14:textId="77777777" w:rsidR="0080717E" w:rsidRPr="00B65E98" w:rsidRDefault="0080717E" w:rsidP="0080717E">
      <w:pPr>
        <w:jc w:val="both"/>
        <w:rPr>
          <w:rFonts w:asciiTheme="minorHAnsi" w:eastAsia="Calibri" w:hAnsiTheme="minorHAnsi" w:cstheme="minorHAnsi"/>
          <w:b/>
          <w:sz w:val="24"/>
          <w:szCs w:val="24"/>
          <w:u w:val="single"/>
          <w:lang w:val="hr-HR"/>
        </w:rPr>
      </w:pPr>
      <w:r w:rsidRPr="00B65E98">
        <w:rPr>
          <w:rFonts w:asciiTheme="minorHAnsi" w:eastAsia="Calibri" w:hAnsiTheme="minorHAnsi" w:cstheme="minorHAnsi"/>
          <w:b/>
          <w:sz w:val="24"/>
          <w:szCs w:val="24"/>
          <w:lang w:val="hr-HR"/>
        </w:rPr>
        <w:t xml:space="preserve">Cilj programa: </w:t>
      </w:r>
      <w:r w:rsidRPr="00B65E98">
        <w:rPr>
          <w:rFonts w:asciiTheme="minorHAnsi" w:eastAsia="Calibri" w:hAnsiTheme="minorHAnsi" w:cstheme="minorHAnsi"/>
          <w:sz w:val="24"/>
          <w:szCs w:val="24"/>
          <w:lang w:val="hr-HR"/>
        </w:rPr>
        <w:t>Poticanje novljanskih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Grada Novske te da im se na tom planu povjeri provođenje određenih programa, projekata i aktivnosti ukoliko imaju potrebne kapacitete za njihovo provođenje, i  uz uvažavanje Zakona o udrugama te Uredbu o kriterijima, mjerilima i postupcima financiranja i ugovaranja programa i projekata od interesa za opće dobro koje provode udruge.</w:t>
      </w:r>
    </w:p>
    <w:p w14:paraId="030EA2DC"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Mjere usmjerene razvoju civilnog društva:</w:t>
      </w:r>
    </w:p>
    <w:p w14:paraId="638A78F5"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osnaživanje udruga i drugih organizacija civilnog društva za aktivno sudjelovanje u zadovoljenju javnih potreba u Gradu Novska  dodjelom institucionalnih potpora,</w:t>
      </w:r>
    </w:p>
    <w:p w14:paraId="524F4132"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putem Javnog poziva dodijeliti sredstva udrugama i drugim organizacijama civilnog društva za provođenje prihvatljivih programa, projekata i aktivnosti u području djelovanja udruga za djecu i mladež, humanitarnih i zdravstvenih udruga, udruga proisteklih iz Domovinskog rata, udruga iz područja zaštite potrošača  te  ostalih udruga.</w:t>
      </w:r>
    </w:p>
    <w:p w14:paraId="4585051D" w14:textId="77777777" w:rsidR="0080717E" w:rsidRPr="00B65E98" w:rsidRDefault="0080717E" w:rsidP="0080717E">
      <w:pPr>
        <w:jc w:val="both"/>
        <w:rPr>
          <w:rFonts w:asciiTheme="minorHAnsi" w:eastAsia="Calibri" w:hAnsiTheme="minorHAnsi" w:cstheme="minorHAnsi"/>
          <w:sz w:val="24"/>
          <w:szCs w:val="24"/>
          <w:lang w:val="hr-HR"/>
        </w:rPr>
      </w:pPr>
    </w:p>
    <w:p w14:paraId="1B21FD3C" w14:textId="77777777" w:rsidR="0080717E" w:rsidRPr="00B65E98" w:rsidRDefault="0080717E" w:rsidP="0080717E">
      <w:pPr>
        <w:tabs>
          <w:tab w:val="left" w:pos="1695"/>
        </w:tabs>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Pokazatelji uspješnosti:</w:t>
      </w:r>
    </w:p>
    <w:p w14:paraId="01FC9628" w14:textId="77777777" w:rsidR="0080717E" w:rsidRPr="00B65E98" w:rsidRDefault="0080717E" w:rsidP="0080717E">
      <w:pPr>
        <w:tabs>
          <w:tab w:val="left" w:pos="1695"/>
        </w:tabs>
        <w:jc w:val="both"/>
        <w:rPr>
          <w:rFonts w:asciiTheme="minorHAnsi" w:hAnsiTheme="minorHAnsi" w:cstheme="minorHAnsi"/>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74449ED8" w14:textId="77777777" w:rsidTr="001855B1">
        <w:trPr>
          <w:trHeight w:val="615"/>
        </w:trPr>
        <w:tc>
          <w:tcPr>
            <w:tcW w:w="4815" w:type="dxa"/>
          </w:tcPr>
          <w:p w14:paraId="52192837"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68" w:type="dxa"/>
          </w:tcPr>
          <w:p w14:paraId="2A289BDA"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72EFCAD1"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74A871EF" w14:textId="77777777" w:rsidTr="001855B1">
        <w:tc>
          <w:tcPr>
            <w:tcW w:w="4815" w:type="dxa"/>
          </w:tcPr>
          <w:p w14:paraId="078ECC78"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udrugama djece i mladeži</w:t>
            </w:r>
          </w:p>
        </w:tc>
        <w:tc>
          <w:tcPr>
            <w:tcW w:w="2268" w:type="dxa"/>
          </w:tcPr>
          <w:p w14:paraId="0C46BEC9"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6</w:t>
            </w:r>
          </w:p>
        </w:tc>
        <w:tc>
          <w:tcPr>
            <w:tcW w:w="2268" w:type="dxa"/>
          </w:tcPr>
          <w:p w14:paraId="1111D86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6</w:t>
            </w:r>
          </w:p>
        </w:tc>
      </w:tr>
      <w:tr w:rsidR="0080717E" w:rsidRPr="00B65E98" w14:paraId="62CD439E" w14:textId="77777777" w:rsidTr="001855B1">
        <w:tc>
          <w:tcPr>
            <w:tcW w:w="4815" w:type="dxa"/>
          </w:tcPr>
          <w:p w14:paraId="7D27E1B2"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humanitarnim, socijalnim i zdravstvenim udrugama (i CK)</w:t>
            </w:r>
          </w:p>
        </w:tc>
        <w:tc>
          <w:tcPr>
            <w:tcW w:w="2268" w:type="dxa"/>
          </w:tcPr>
          <w:p w14:paraId="7E0A5DE0"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4</w:t>
            </w:r>
          </w:p>
        </w:tc>
        <w:tc>
          <w:tcPr>
            <w:tcW w:w="2268" w:type="dxa"/>
          </w:tcPr>
          <w:p w14:paraId="6EC05016"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4</w:t>
            </w:r>
          </w:p>
        </w:tc>
      </w:tr>
      <w:tr w:rsidR="0080717E" w:rsidRPr="00B65E98" w14:paraId="3E92D082" w14:textId="77777777" w:rsidTr="001855B1">
        <w:tc>
          <w:tcPr>
            <w:tcW w:w="4815" w:type="dxa"/>
          </w:tcPr>
          <w:p w14:paraId="77A7E654"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udrugama u tehničkoj kulturi</w:t>
            </w:r>
          </w:p>
        </w:tc>
        <w:tc>
          <w:tcPr>
            <w:tcW w:w="2268" w:type="dxa"/>
          </w:tcPr>
          <w:p w14:paraId="7F3C0DD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w:t>
            </w:r>
          </w:p>
        </w:tc>
        <w:tc>
          <w:tcPr>
            <w:tcW w:w="2268" w:type="dxa"/>
          </w:tcPr>
          <w:p w14:paraId="3DECC01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w:t>
            </w:r>
          </w:p>
        </w:tc>
      </w:tr>
      <w:tr w:rsidR="0080717E" w:rsidRPr="00B65E98" w14:paraId="1DD48C4A" w14:textId="77777777" w:rsidTr="001855B1">
        <w:tc>
          <w:tcPr>
            <w:tcW w:w="4815" w:type="dxa"/>
          </w:tcPr>
          <w:p w14:paraId="2155D901"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udrugama iz Domovinskog rata</w:t>
            </w:r>
          </w:p>
        </w:tc>
        <w:tc>
          <w:tcPr>
            <w:tcW w:w="2268" w:type="dxa"/>
          </w:tcPr>
          <w:p w14:paraId="7572C3AB"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9</w:t>
            </w:r>
          </w:p>
        </w:tc>
        <w:tc>
          <w:tcPr>
            <w:tcW w:w="2268" w:type="dxa"/>
          </w:tcPr>
          <w:p w14:paraId="4EC95BD3"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9</w:t>
            </w:r>
          </w:p>
        </w:tc>
      </w:tr>
      <w:tr w:rsidR="0080717E" w:rsidRPr="00B65E98" w14:paraId="2453560E" w14:textId="77777777" w:rsidTr="001855B1">
        <w:tc>
          <w:tcPr>
            <w:tcW w:w="4815" w:type="dxa"/>
          </w:tcPr>
          <w:p w14:paraId="7E16B62A"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ostalim udrugama</w:t>
            </w:r>
          </w:p>
        </w:tc>
        <w:tc>
          <w:tcPr>
            <w:tcW w:w="2268" w:type="dxa"/>
          </w:tcPr>
          <w:p w14:paraId="48576DC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8</w:t>
            </w:r>
          </w:p>
        </w:tc>
        <w:tc>
          <w:tcPr>
            <w:tcW w:w="2268" w:type="dxa"/>
          </w:tcPr>
          <w:p w14:paraId="5D1C5E1D"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8</w:t>
            </w:r>
          </w:p>
        </w:tc>
      </w:tr>
      <w:tr w:rsidR="0080717E" w:rsidRPr="00B65E98" w14:paraId="3F7400A2" w14:textId="77777777" w:rsidTr="001855B1">
        <w:tc>
          <w:tcPr>
            <w:tcW w:w="4815" w:type="dxa"/>
          </w:tcPr>
          <w:p w14:paraId="2C19108F"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za režijske troškove</w:t>
            </w:r>
          </w:p>
        </w:tc>
        <w:tc>
          <w:tcPr>
            <w:tcW w:w="2268" w:type="dxa"/>
          </w:tcPr>
          <w:p w14:paraId="589CFDA3"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4</w:t>
            </w:r>
          </w:p>
        </w:tc>
        <w:tc>
          <w:tcPr>
            <w:tcW w:w="2268" w:type="dxa"/>
          </w:tcPr>
          <w:p w14:paraId="19BB3F31"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4</w:t>
            </w:r>
          </w:p>
        </w:tc>
      </w:tr>
      <w:tr w:rsidR="0080717E" w:rsidRPr="00B65E98" w14:paraId="7F268523" w14:textId="77777777" w:rsidTr="001855B1">
        <w:tc>
          <w:tcPr>
            <w:tcW w:w="4815" w:type="dxa"/>
          </w:tcPr>
          <w:p w14:paraId="60492BC7"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Ukupan dodijeljenih potpora udrugama</w:t>
            </w:r>
          </w:p>
        </w:tc>
        <w:tc>
          <w:tcPr>
            <w:tcW w:w="2268" w:type="dxa"/>
          </w:tcPr>
          <w:p w14:paraId="722164D4"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33</w:t>
            </w:r>
          </w:p>
        </w:tc>
        <w:tc>
          <w:tcPr>
            <w:tcW w:w="2268" w:type="dxa"/>
          </w:tcPr>
          <w:p w14:paraId="06261CAB"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33</w:t>
            </w:r>
          </w:p>
        </w:tc>
      </w:tr>
    </w:tbl>
    <w:p w14:paraId="03CE98B0" w14:textId="77777777" w:rsidR="0080717E" w:rsidRPr="00B65E98" w:rsidRDefault="0080717E" w:rsidP="0080717E">
      <w:pPr>
        <w:jc w:val="both"/>
        <w:rPr>
          <w:rFonts w:asciiTheme="minorHAnsi" w:eastAsia="Calibri" w:hAnsiTheme="minorHAnsi" w:cstheme="minorHAnsi"/>
          <w:sz w:val="24"/>
          <w:szCs w:val="24"/>
          <w:lang w:val="hr-HR"/>
        </w:rPr>
      </w:pPr>
    </w:p>
    <w:p w14:paraId="27C44CEA" w14:textId="77777777" w:rsidR="0080717E" w:rsidRPr="00B65E98" w:rsidRDefault="0080717E" w:rsidP="0080717E">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obuhvaća sljedeće aktivnosti i projekte:</w:t>
      </w:r>
    </w:p>
    <w:p w14:paraId="30C77098"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1.3.1. Tekući projekt  1003 T100001 – Udruge  djece i mladeži – 15.926,74 eura</w:t>
      </w:r>
    </w:p>
    <w:p w14:paraId="6E374AE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Tekući projekt obuhvaća sredstva koja će se Javnim pozivom, sukladno Uredbi o kriterijima, mjerilima i postupcima financiranja i ugovaranja programa i projekata od interesa za opće dobro koje provode udruge te sukladno Pravilniku </w:t>
      </w:r>
      <w:r w:rsidRPr="00B65E98">
        <w:rPr>
          <w:rFonts w:asciiTheme="minorHAnsi" w:hAnsiTheme="minorHAnsi" w:cstheme="minorHAnsi"/>
          <w:sz w:val="24"/>
          <w:szCs w:val="24"/>
          <w:lang w:val="hr-HR"/>
        </w:rPr>
        <w:t>o financiranju programa i projekata od interesa za opće dobro koje provode udruge na području Grada Novske</w:t>
      </w:r>
      <w:r w:rsidRPr="00B65E98">
        <w:rPr>
          <w:rFonts w:asciiTheme="minorHAnsi" w:eastAsia="Calibri" w:hAnsiTheme="minorHAnsi" w:cstheme="minorHAnsi"/>
          <w:sz w:val="24"/>
          <w:szCs w:val="24"/>
          <w:lang w:val="hr-HR"/>
        </w:rPr>
        <w:t xml:space="preserv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14:paraId="5A41C8B9"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lastRenderedPageBreak/>
        <w:t>1.3.2. Tekući projekt 1003 T100002 – Humanitarne i zdravstvene udruge – 3.981,68 eura</w:t>
      </w:r>
    </w:p>
    <w:p w14:paraId="28BE599E"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Tekući projekt obuhvaća sredstva koja će se Javnim pozivom, sukladno Uredbi o kriterijima, mjerilima i postupcima financiranja i ugovaranja programa i projekata od interesa za opće dobro koje provode udruge te sukladno Pravilniku </w:t>
      </w:r>
      <w:r w:rsidRPr="00B65E98">
        <w:rPr>
          <w:rFonts w:asciiTheme="minorHAnsi" w:hAnsiTheme="minorHAnsi" w:cstheme="minorHAnsi"/>
          <w:sz w:val="24"/>
          <w:szCs w:val="24"/>
          <w:lang w:val="hr-HR"/>
        </w:rPr>
        <w:t xml:space="preserve"> o financiranju programa i projekata od interesa za opće dobro koje provode udruge na području Grada Novske</w:t>
      </w:r>
      <w:r w:rsidRPr="00B65E98">
        <w:rPr>
          <w:rFonts w:asciiTheme="minorHAnsi" w:eastAsia="Calibri" w:hAnsiTheme="minorHAnsi" w:cstheme="minorHAnsi"/>
          <w:sz w:val="24"/>
          <w:szCs w:val="24"/>
          <w:lang w:val="hr-HR"/>
        </w:rPr>
        <w:t xml:space="preserve"> dodijeliti udrugama i drugim organizacijama civilnog društva za sufinanciranje projekata i aktivnosti usmjerenih na humanitarno i zdravstveno područje.  Sufinancirat će se projekti i aktivnosti:</w:t>
      </w:r>
    </w:p>
    <w:p w14:paraId="2980D845"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pružanja usluga osobama s invaliditetom u vidu zaštite njihovih prava, organizacije njihovih zajedničkih aktivnosti i podizanja razine njihove integracije u društvo u svakom smislu,</w:t>
      </w:r>
    </w:p>
    <w:p w14:paraId="4EF588B0"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usmjereni suzbijanju ovisnosti od alkohola i droga i/ili suzbijanju recidiva ovisnosti kod liječenih ovisnika od alkohola i droga provođenjem izvanbolničkih  rehabilitacijskih i resocijalizacijskih  programa u obliku psihosocijalne podrške,</w:t>
      </w:r>
    </w:p>
    <w:p w14:paraId="3C899590"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usmjereni na prevenciju određenih bolesti i/ili organiziranu savjetodavnu pomoć i zaštitu  bolesnika koji boluju od određene bolesti,</w:t>
      </w:r>
    </w:p>
    <w:p w14:paraId="053B960D"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usmjerenih na zaštitu žrtava  od obiteljskog nasilja,</w:t>
      </w:r>
    </w:p>
    <w:p w14:paraId="59F810F1"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14:paraId="1CAECB70" w14:textId="77777777" w:rsidR="0080717E" w:rsidRPr="00B65E98" w:rsidRDefault="0080717E" w:rsidP="0080717E">
      <w:pPr>
        <w:ind w:left="720"/>
        <w:jc w:val="both"/>
        <w:rPr>
          <w:rFonts w:asciiTheme="minorHAnsi" w:eastAsia="Calibri" w:hAnsiTheme="minorHAnsi" w:cstheme="minorHAnsi"/>
          <w:sz w:val="24"/>
          <w:szCs w:val="24"/>
          <w:lang w:val="hr-HR"/>
        </w:rPr>
      </w:pPr>
    </w:p>
    <w:p w14:paraId="78BF5203"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1.3.3. Tekući projekt 1003 T100003 – Udruge u tehničkoj kulturi – 2.654,46 eura</w:t>
      </w:r>
    </w:p>
    <w:p w14:paraId="5EBA447C"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w:t>
      </w:r>
      <w:r w:rsidRPr="00B65E98">
        <w:rPr>
          <w:rFonts w:asciiTheme="minorHAnsi" w:hAnsiTheme="minorHAnsi" w:cstheme="minorHAnsi"/>
          <w:sz w:val="24"/>
          <w:szCs w:val="24"/>
          <w:lang w:val="hr-HR"/>
        </w:rPr>
        <w:t xml:space="preserve">o financiranju programa i projekata od interesa za opće dobro koje provode udruge tehničke kulture </w:t>
      </w:r>
      <w:r w:rsidRPr="00B65E98">
        <w:rPr>
          <w:rFonts w:asciiTheme="minorHAnsi" w:eastAsia="Calibri" w:hAnsiTheme="minorHAnsi" w:cstheme="minorHAnsi"/>
          <w:sz w:val="24"/>
          <w:szCs w:val="24"/>
          <w:lang w:val="hr-HR"/>
        </w:rPr>
        <w:t>dodijeliti udrugama i drugim organizacijama civilnog društva za sufinanciranje projekata i aktivnosti usmjerenih na razvoj tehničke kulture na području Grada Novske.</w:t>
      </w:r>
    </w:p>
    <w:p w14:paraId="2AE22B9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projekta</w:t>
      </w:r>
      <w:r w:rsidRPr="00B65E98">
        <w:rPr>
          <w:rFonts w:asciiTheme="minorHAnsi" w:eastAsia="Calibri" w:hAnsiTheme="minorHAnsi" w:cstheme="minorHAnsi"/>
          <w:sz w:val="24"/>
          <w:szCs w:val="24"/>
          <w:lang w:val="hr-HR"/>
        </w:rPr>
        <w:t>: sufinanciranjem projekata i aktivnosti udruga u tehničkoj kulturi osigurati uvjete za razvoj tehničke kulture i tehničkog stvaralaštva na području Grada Novske, a osobito:</w:t>
      </w:r>
    </w:p>
    <w:p w14:paraId="41AEA123"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14:paraId="6368836B"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osiguranjem sredstava za nabavu neophodne opreme udrugama u tehničkoj kulturi koja će omogućiti redovni rad udruga koje se bave tehničkom kulturom,</w:t>
      </w:r>
    </w:p>
    <w:p w14:paraId="3B86998E"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poticanjem novljanske  djece i mladeži na bavljenje tehničkom  kulturom.</w:t>
      </w:r>
    </w:p>
    <w:p w14:paraId="35BDB5D4" w14:textId="77777777" w:rsidR="0080717E" w:rsidRPr="00B65E98" w:rsidRDefault="0080717E" w:rsidP="0080717E">
      <w:pPr>
        <w:ind w:left="720"/>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 </w:t>
      </w:r>
    </w:p>
    <w:p w14:paraId="49F5464E"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1.3.4. Tekući projekt 1003 T100004 – Udruge iz Domovinskog rata – 37.826,00 eura</w:t>
      </w:r>
    </w:p>
    <w:p w14:paraId="6196F25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Tekući projekt obuhvaća sredstva koja će se Javnim pozivom, sukladno Uredbi o kriterijima, mjerilima i postupcima financiranja i ugovaranja programa i projekata od interesa za opće dobro koje provode udruge te sukladno Pravilniku </w:t>
      </w:r>
      <w:r w:rsidRPr="00B65E98">
        <w:rPr>
          <w:rFonts w:asciiTheme="minorHAnsi" w:hAnsiTheme="minorHAnsi" w:cstheme="minorHAnsi"/>
          <w:sz w:val="24"/>
          <w:szCs w:val="24"/>
          <w:lang w:val="hr-HR"/>
        </w:rPr>
        <w:t>o financiranju programa i projekata od interesa za opće dobro koje provode udruge na području Grada Novske</w:t>
      </w:r>
      <w:r w:rsidRPr="00B65E98">
        <w:rPr>
          <w:rFonts w:asciiTheme="minorHAnsi" w:eastAsia="Calibri" w:hAnsiTheme="minorHAnsi" w:cstheme="minorHAnsi"/>
          <w:sz w:val="24"/>
          <w:szCs w:val="24"/>
          <w:lang w:val="hr-HR"/>
        </w:rPr>
        <w:t xml:space="preserve"> dodijeliti udrugama i </w:t>
      </w:r>
      <w:r w:rsidRPr="00B65E98">
        <w:rPr>
          <w:rFonts w:asciiTheme="minorHAnsi" w:eastAsia="Calibri" w:hAnsiTheme="minorHAnsi" w:cstheme="minorHAnsi"/>
          <w:sz w:val="24"/>
          <w:szCs w:val="24"/>
          <w:lang w:val="hr-HR"/>
        </w:rPr>
        <w:lastRenderedPageBreak/>
        <w:t>drugim organizacijama civilnog društva za sufinanciranje projekata i aktivnosti usmjerenih na područje djelovanja udruga iz Domovinskog rata.</w:t>
      </w:r>
    </w:p>
    <w:p w14:paraId="76DB721B"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projekta</w:t>
      </w:r>
      <w:r w:rsidRPr="00B65E98">
        <w:rPr>
          <w:rFonts w:asciiTheme="minorHAnsi" w:eastAsia="Calibri" w:hAnsiTheme="minorHAnsi" w:cstheme="minorHAnsi"/>
          <w:sz w:val="24"/>
          <w:szCs w:val="24"/>
          <w:lang w:val="hr-HR"/>
        </w:rPr>
        <w:t xml:space="preserve">:  promicanje vrijednosti Domovinskog rata i istine o Domovinskom ratu te briga o zaštiti interesa invalida Domovinskog rata. </w:t>
      </w:r>
    </w:p>
    <w:p w14:paraId="5BB55DBC"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Mjere za ostvarenje ciljeva:</w:t>
      </w:r>
    </w:p>
    <w:p w14:paraId="57D9CCBD"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dodjela institucionalne potpore udrugama proisteklim iz Domovinskog rata,</w:t>
      </w:r>
    </w:p>
    <w:p w14:paraId="59904786"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sufinanciranje projekata i aktivnosti udruga iz Domovinskog rata kojima se javno  promiču vrijednosti Domovinskog rata (organiziranje javnih tribina, obilježavanje važnih datuma iz Domovinskog rata, provođenje edukativnih predavanja za djecu osnovnoškolske i srednjoškolske uzrasti i slični projekti i aktivnosti kojima se javno  promiču vrijednosti Domovinskog rata te istina o Domovinskom ratu),</w:t>
      </w:r>
    </w:p>
    <w:p w14:paraId="0F14C9DB"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osiguranjem sredstava za organizirani odlazak građana Grada Novske na obilježavanje sjećanja na  stradanje  Grada Vukovara te drugih mjesta u kojima je hrvatski narod pretrpio veća stradanja.  </w:t>
      </w:r>
    </w:p>
    <w:p w14:paraId="2B9098CC"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p>
    <w:p w14:paraId="65429376" w14:textId="77777777" w:rsidR="0080717E" w:rsidRPr="00B65E98" w:rsidRDefault="0080717E" w:rsidP="0080717E">
      <w:pPr>
        <w:ind w:left="720"/>
        <w:jc w:val="both"/>
        <w:rPr>
          <w:rFonts w:asciiTheme="minorHAnsi" w:eastAsia="Calibri" w:hAnsiTheme="minorHAnsi" w:cstheme="minorHAnsi"/>
          <w:sz w:val="24"/>
          <w:szCs w:val="24"/>
          <w:lang w:val="hr-HR"/>
        </w:rPr>
      </w:pPr>
    </w:p>
    <w:p w14:paraId="46200F67"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1.3.5. Tekući projekt 1003 T100005 – Sufinanciranje programa ostalih udruga - 30.526,25 eura</w:t>
      </w:r>
    </w:p>
    <w:p w14:paraId="56FBADB8"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Tekući projekt obuhvaća:</w:t>
      </w:r>
    </w:p>
    <w:p w14:paraId="10445ABE" w14:textId="77777777" w:rsidR="0080717E" w:rsidRPr="00B65E98" w:rsidRDefault="0080717E" w:rsidP="0080717E">
      <w:pPr>
        <w:numPr>
          <w:ilvl w:val="0"/>
          <w:numId w:val="3"/>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sredstva za sufinanciranje režijskih troškova udrugama koje koriste prostore u vlasništvu Grada Novske u iznosu od 19.908,42 eura,</w:t>
      </w:r>
    </w:p>
    <w:p w14:paraId="2959D7E8" w14:textId="77777777" w:rsidR="0080717E" w:rsidRPr="00B65E98" w:rsidRDefault="0080717E" w:rsidP="0080717E">
      <w:pPr>
        <w:numPr>
          <w:ilvl w:val="0"/>
          <w:numId w:val="3"/>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sredstva u iznosu od 5.972,53 eura za sufinanciranje projekata udruga koja će se Javnim pozivom, sukladno Uredbi o kriterijima, mjerilima i postupcima financiranja i ugovaranja programa i projekata od interesa za opće dobro koje provode udruge te sukladno Pravilniku </w:t>
      </w:r>
      <w:r w:rsidRPr="00B65E98">
        <w:rPr>
          <w:rFonts w:asciiTheme="minorHAnsi" w:hAnsiTheme="minorHAnsi" w:cstheme="minorHAnsi"/>
          <w:sz w:val="24"/>
          <w:szCs w:val="24"/>
          <w:lang w:val="hr-HR"/>
        </w:rPr>
        <w:t>o financiranju programa i projekata od interesa za opće dobro koje provode udruge na području Grada Novske</w:t>
      </w:r>
      <w:r w:rsidRPr="00B65E98">
        <w:rPr>
          <w:rFonts w:asciiTheme="minorHAnsi" w:eastAsia="Calibri" w:hAnsiTheme="minorHAnsi" w:cstheme="minorHAnsi"/>
          <w:sz w:val="24"/>
          <w:szCs w:val="24"/>
          <w:lang w:val="hr-HR"/>
        </w:rPr>
        <w:t xml:space="preserve"> dodijeliti udrugama i drugim organizacijama civilnog društva za sufinanciranje projekata i aktivnosti usmjerenih na područja djelovanja civilnih društava koja nisu posebno grupirana. Na Javni poziv za sufinanciranje projekata i aktivnosti moći će se javiti udruge koje se bave promicanjem gospodarstva ili pojedinih gospodarskih grana, njegovanja antifašističkih vrijednosti, ruralnim razvojem, promicanjem organiziranog djelovanja ženske populacije na život u zajednici,  zaštitom, zbrinjavanjem  ili uzgojem životinja te druge udruge  koje na Javni poziv za sufinanciranje prijave inovativne, kreativne i za zajednicu  korisne programe,</w:t>
      </w:r>
    </w:p>
    <w:p w14:paraId="76BCB18D" w14:textId="77777777" w:rsidR="0080717E" w:rsidRPr="00B65E98" w:rsidRDefault="0080717E" w:rsidP="0080717E">
      <w:pPr>
        <w:numPr>
          <w:ilvl w:val="0"/>
          <w:numId w:val="3"/>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sredstva za tekuće donacije u iznosu od 3,318,07 eura, te sredstva za kapitalne donacije u iznosu od 1.327,23 eura za slučaj potrebe isplate tekuće  donacije udrugama u skladu s člankom  6., stavak 13., alineja 1. i 4. </w:t>
      </w:r>
      <w:r w:rsidRPr="00B65E98">
        <w:rPr>
          <w:rFonts w:asciiTheme="minorHAnsi" w:eastAsia="Calibri" w:hAnsiTheme="minorHAnsi" w:cstheme="minorHAnsi"/>
          <w:sz w:val="24"/>
          <w:szCs w:val="24"/>
          <w:lang w:val="hr-HR"/>
        </w:rPr>
        <w:t xml:space="preserve">Uredbe o kriterijima, mjerilima i postupcima financiranja i ugovaranja programa i projekata od interesa za opće dobro koje provode udruge te Pravilnika </w:t>
      </w:r>
      <w:r w:rsidRPr="00B65E98">
        <w:rPr>
          <w:rFonts w:asciiTheme="minorHAnsi" w:hAnsiTheme="minorHAnsi" w:cstheme="minorHAnsi"/>
          <w:sz w:val="24"/>
          <w:szCs w:val="24"/>
          <w:lang w:val="hr-HR"/>
        </w:rPr>
        <w:t xml:space="preserve">o financiranju programa i projekata od interesa za opće dobro koje provode udruge na području Grada Novske (u opravdanim 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 do 663,61 eura za aktivnost koje iz opravdanih razloga nisu mogle biti planirane u godišnjem planu udruge, a ukupan iznos tako dodijeljenih sredstava </w:t>
      </w:r>
      <w:r w:rsidRPr="00B65E98">
        <w:rPr>
          <w:rFonts w:asciiTheme="minorHAnsi" w:hAnsiTheme="minorHAnsi" w:cstheme="minorHAnsi"/>
          <w:sz w:val="24"/>
          <w:szCs w:val="24"/>
          <w:lang w:val="hr-HR"/>
        </w:rPr>
        <w:lastRenderedPageBreak/>
        <w:t>iznosi najviše 5% svih sredstava planiranih u proračunu za financiranje svih programa i projekata udruga).</w:t>
      </w:r>
    </w:p>
    <w:p w14:paraId="3FF458FF" w14:textId="77777777" w:rsidR="0080717E" w:rsidRPr="00B65E98" w:rsidRDefault="0080717E" w:rsidP="0080717E">
      <w:pPr>
        <w:ind w:left="720"/>
        <w:jc w:val="both"/>
        <w:rPr>
          <w:rFonts w:asciiTheme="minorHAnsi" w:hAnsiTheme="minorHAnsi" w:cstheme="minorHAnsi"/>
          <w:sz w:val="24"/>
          <w:szCs w:val="24"/>
          <w:lang w:val="hr-HR"/>
        </w:rPr>
      </w:pPr>
    </w:p>
    <w:p w14:paraId="1C070256" w14:textId="77777777" w:rsidR="0080717E" w:rsidRPr="00B65E98" w:rsidRDefault="0080717E" w:rsidP="0080717E">
      <w:pPr>
        <w:jc w:val="both"/>
        <w:rPr>
          <w:rFonts w:asciiTheme="minorHAnsi" w:eastAsia="Calibri" w:hAnsiTheme="minorHAnsi" w:cstheme="minorHAnsi"/>
          <w:b/>
          <w:color w:val="FF0000"/>
          <w:sz w:val="24"/>
          <w:szCs w:val="24"/>
          <w:lang w:val="hr-HR"/>
        </w:rPr>
      </w:pPr>
      <w:r w:rsidRPr="00B65E98">
        <w:rPr>
          <w:rFonts w:asciiTheme="minorHAnsi" w:eastAsia="Calibri" w:hAnsiTheme="minorHAnsi" w:cstheme="minorHAnsi"/>
          <w:b/>
          <w:sz w:val="24"/>
          <w:szCs w:val="24"/>
          <w:lang w:val="hr-HR"/>
        </w:rPr>
        <w:t>1.3.6. Tekući projekt 1003 T100006 – Sufinanciranje rada Gradskog društva Crvenog križa Novska – 46.452,98 eura</w:t>
      </w:r>
    </w:p>
    <w:p w14:paraId="53F14C9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Tekući projekt obuhvaća redovni rad Gradskog društva Crvenog križa Novska. Prema Zakonu o Hrvatskom crvenom križu (NN 71/10) Crveni križ obavlja djelatnost </w:t>
      </w:r>
      <w:r w:rsidRPr="00B65E98">
        <w:rPr>
          <w:rFonts w:asciiTheme="minorHAnsi" w:hAnsiTheme="minorHAnsi" w:cstheme="minorHAnsi"/>
          <w:sz w:val="24"/>
          <w:szCs w:val="24"/>
          <w:lang w:val="hr-HR"/>
        </w:rPr>
        <w:t>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građana te potiče i unapređuje solidarnost, promiče volonterstvo i međusobno pomaganje i socijalnu sigurnost građana.</w:t>
      </w:r>
      <w:r w:rsidRPr="00B65E98">
        <w:rPr>
          <w:rFonts w:asciiTheme="minorHAnsi" w:eastAsia="Calibri" w:hAnsiTheme="minorHAnsi" w:cstheme="minorHAnsi"/>
          <w:sz w:val="24"/>
          <w:szCs w:val="24"/>
          <w:lang w:val="hr-HR"/>
        </w:rPr>
        <w:t xml:space="preserve"> Uredbom o kriterijima, mjerilima i postupcima financiranja i ugovaranja programa i projekata od interesa za opće dobro, Crveni križ je posebna organizacija civilnog društva čije je djelovanje i financiranje  propisano posebnim zakonom koji im daje  poseban status u području humanitarnog rada i doprinosa unapređenju i zaštiti zdravlja radi čega su izuzeti od sudjelovanja na javnim natječajima za dodjelu sredstava za financiranje svojih redovnih djelatnosti. Gradsko društvo Crvenog križa Novska u provođenju svojih djelatnosti koristit će odobrena sredstva za financiranje plaća zaposlenika, za materijalne troškove, za provođenje programa </w:t>
      </w:r>
      <w:proofErr w:type="spellStart"/>
      <w:r w:rsidRPr="00B65E98">
        <w:rPr>
          <w:rFonts w:asciiTheme="minorHAnsi" w:eastAsia="Calibri" w:hAnsiTheme="minorHAnsi" w:cstheme="minorHAnsi"/>
          <w:sz w:val="24"/>
          <w:szCs w:val="24"/>
          <w:lang w:val="hr-HR"/>
        </w:rPr>
        <w:t>logopedske</w:t>
      </w:r>
      <w:proofErr w:type="spellEnd"/>
      <w:r w:rsidRPr="00B65E98">
        <w:rPr>
          <w:rFonts w:asciiTheme="minorHAnsi" w:eastAsia="Calibri" w:hAnsiTheme="minorHAnsi" w:cstheme="minorHAnsi"/>
          <w:sz w:val="24"/>
          <w:szCs w:val="24"/>
          <w:lang w:val="hr-HR"/>
        </w:rPr>
        <w:t xml:space="preserve"> rehabilitacije te za ostale programe koje će provoditi u skladu sa svojim programom rada i financijskim planom  za 2022. godinu. </w:t>
      </w:r>
    </w:p>
    <w:p w14:paraId="6B145BA0" w14:textId="00D9779F" w:rsidR="0080717E"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Gradsko društvo Crvenog križa Novska provodit će i program podjele „Paketa za bebe“ za koji se u proračunu za 2023. godinu osigurana sredstva u programu: Provedba mjera obiteljske i populacijske politike</w:t>
      </w:r>
      <w:r w:rsidR="00B65E98">
        <w:rPr>
          <w:rFonts w:asciiTheme="minorHAnsi" w:eastAsia="Calibri" w:hAnsiTheme="minorHAnsi" w:cstheme="minorHAnsi"/>
          <w:sz w:val="24"/>
          <w:szCs w:val="24"/>
          <w:lang w:val="hr-HR"/>
        </w:rPr>
        <w:t>.</w:t>
      </w:r>
    </w:p>
    <w:p w14:paraId="31CEB487" w14:textId="77777777" w:rsidR="00B65E98" w:rsidRPr="00B65E98" w:rsidRDefault="00B65E98" w:rsidP="0080717E">
      <w:pPr>
        <w:jc w:val="both"/>
        <w:rPr>
          <w:rFonts w:asciiTheme="minorHAnsi" w:eastAsia="Calibri" w:hAnsiTheme="minorHAnsi" w:cstheme="minorHAnsi"/>
          <w:sz w:val="24"/>
          <w:szCs w:val="24"/>
          <w:lang w:val="hr-HR"/>
        </w:rPr>
      </w:pPr>
    </w:p>
    <w:p w14:paraId="070C055C"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1.4. Program 1004  JAVNE POTREBE U KULTURI</w:t>
      </w:r>
    </w:p>
    <w:p w14:paraId="73365430"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Zakonski temelj: </w:t>
      </w:r>
    </w:p>
    <w:p w14:paraId="0648B75E"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Zakon o kulturnim vijećima i financiranju javnih potreba u kulturi (NN 83/22), Zakon o zaštiti i očuvanju kulturnih dobara (NN 69/99, 151/03, 100/04, 87/09, 88/10, 61/11, </w:t>
      </w:r>
      <w:hyperlink r:id="rId9" w:history="1">
        <w:r w:rsidRPr="00B65E98">
          <w:rPr>
            <w:rFonts w:asciiTheme="minorHAnsi" w:hAnsiTheme="minorHAnsi" w:cstheme="minorHAnsi"/>
            <w:bCs/>
            <w:sz w:val="24"/>
            <w:szCs w:val="24"/>
            <w:lang w:val="hr-HR"/>
          </w:rPr>
          <w:t>25/12</w:t>
        </w:r>
      </w:hyperlink>
      <w:r w:rsidRPr="00B65E98">
        <w:rPr>
          <w:rFonts w:asciiTheme="minorHAnsi" w:hAnsiTheme="minorHAnsi" w:cstheme="minorHAnsi"/>
          <w:sz w:val="24"/>
          <w:szCs w:val="24"/>
          <w:lang w:val="hr-HR"/>
        </w:rPr>
        <w:t>, </w:t>
      </w:r>
      <w:hyperlink r:id="rId10" w:history="1">
        <w:r w:rsidRPr="00B65E98">
          <w:rPr>
            <w:rFonts w:asciiTheme="minorHAnsi" w:hAnsiTheme="minorHAnsi" w:cstheme="minorHAnsi"/>
            <w:bCs/>
            <w:sz w:val="24"/>
            <w:szCs w:val="24"/>
            <w:lang w:val="hr-HR"/>
          </w:rPr>
          <w:t>136/12</w:t>
        </w:r>
      </w:hyperlink>
      <w:r w:rsidRPr="00B65E98">
        <w:rPr>
          <w:rFonts w:asciiTheme="minorHAnsi" w:hAnsiTheme="minorHAnsi" w:cstheme="minorHAnsi"/>
          <w:sz w:val="24"/>
          <w:szCs w:val="24"/>
          <w:lang w:val="hr-HR"/>
        </w:rPr>
        <w:t>, </w:t>
      </w:r>
      <w:hyperlink r:id="rId11" w:history="1">
        <w:r w:rsidRPr="00B65E98">
          <w:rPr>
            <w:rFonts w:asciiTheme="minorHAnsi" w:hAnsiTheme="minorHAnsi" w:cstheme="minorHAnsi"/>
            <w:bCs/>
            <w:sz w:val="24"/>
            <w:szCs w:val="24"/>
            <w:lang w:val="hr-HR"/>
          </w:rPr>
          <w:t>157/13</w:t>
        </w:r>
      </w:hyperlink>
      <w:r w:rsidRPr="00B65E98">
        <w:rPr>
          <w:rFonts w:asciiTheme="minorHAnsi" w:hAnsiTheme="minorHAnsi" w:cstheme="minorHAnsi"/>
          <w:sz w:val="24"/>
          <w:szCs w:val="24"/>
          <w:lang w:val="hr-HR"/>
        </w:rPr>
        <w:t>, </w:t>
      </w:r>
      <w:hyperlink r:id="rId12" w:history="1">
        <w:r w:rsidRPr="00B65E98">
          <w:rPr>
            <w:rFonts w:asciiTheme="minorHAnsi" w:hAnsiTheme="minorHAnsi" w:cstheme="minorHAnsi"/>
            <w:bCs/>
            <w:sz w:val="24"/>
            <w:szCs w:val="24"/>
            <w:lang w:val="hr-HR"/>
          </w:rPr>
          <w:t>152/14</w:t>
        </w:r>
      </w:hyperlink>
      <w:r w:rsidRPr="00B65E98">
        <w:rPr>
          <w:rFonts w:asciiTheme="minorHAnsi" w:hAnsiTheme="minorHAnsi" w:cstheme="minorHAnsi"/>
          <w:sz w:val="24"/>
          <w:szCs w:val="24"/>
          <w:lang w:val="hr-HR"/>
        </w:rPr>
        <w:t> , </w:t>
      </w:r>
      <w:hyperlink r:id="rId13" w:history="1">
        <w:r w:rsidRPr="00B65E98">
          <w:rPr>
            <w:rFonts w:asciiTheme="minorHAnsi" w:hAnsiTheme="minorHAnsi" w:cstheme="minorHAnsi"/>
            <w:bCs/>
            <w:sz w:val="24"/>
            <w:szCs w:val="24"/>
            <w:lang w:val="hr-HR"/>
          </w:rPr>
          <w:t>98/15</w:t>
        </w:r>
      </w:hyperlink>
      <w:r w:rsidRPr="00B65E98">
        <w:rPr>
          <w:rFonts w:asciiTheme="minorHAnsi" w:hAnsiTheme="minorHAnsi" w:cstheme="minorHAnsi"/>
          <w:sz w:val="24"/>
          <w:szCs w:val="24"/>
          <w:lang w:val="hr-HR"/>
        </w:rPr>
        <w:t>, </w:t>
      </w:r>
      <w:hyperlink r:id="rId14" w:tgtFrame="_blank" w:history="1">
        <w:r w:rsidRPr="00B65E98">
          <w:rPr>
            <w:rFonts w:asciiTheme="minorHAnsi" w:hAnsiTheme="minorHAnsi" w:cstheme="minorHAnsi"/>
            <w:bCs/>
            <w:sz w:val="24"/>
            <w:szCs w:val="24"/>
            <w:lang w:val="hr-HR"/>
          </w:rPr>
          <w:t>44/17</w:t>
        </w:r>
      </w:hyperlink>
      <w:r w:rsidRPr="00B65E98">
        <w:rPr>
          <w:rFonts w:asciiTheme="minorHAnsi" w:hAnsiTheme="minorHAnsi" w:cstheme="minorHAnsi"/>
          <w:sz w:val="24"/>
          <w:szCs w:val="24"/>
          <w:lang w:val="hr-HR"/>
        </w:rPr>
        <w:t xml:space="preserve"> i </w:t>
      </w:r>
      <w:hyperlink r:id="rId15" w:tgtFrame="_blank" w:history="1">
        <w:r w:rsidRPr="00B65E98">
          <w:rPr>
            <w:rFonts w:asciiTheme="minorHAnsi" w:hAnsiTheme="minorHAnsi" w:cstheme="minorHAnsi"/>
            <w:bCs/>
            <w:sz w:val="24"/>
            <w:szCs w:val="24"/>
            <w:lang w:val="hr-HR"/>
          </w:rPr>
          <w:t>90/18</w:t>
        </w:r>
      </w:hyperlink>
      <w:r w:rsidRPr="00B65E98">
        <w:rPr>
          <w:rFonts w:asciiTheme="minorHAnsi" w:hAnsiTheme="minorHAnsi" w:cstheme="minorHAnsi"/>
          <w:sz w:val="24"/>
          <w:szCs w:val="24"/>
          <w:lang w:val="hr-HR"/>
        </w:rPr>
        <w:t>)  i Program javnih potreba u kulturi Grada Novske za 2023. godinu.</w:t>
      </w:r>
    </w:p>
    <w:p w14:paraId="2EAF436D"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Ciljevi programa: </w:t>
      </w:r>
    </w:p>
    <w:p w14:paraId="14BA81DE" w14:textId="77777777" w:rsidR="0080717E" w:rsidRPr="00B65E98" w:rsidRDefault="0080717E" w:rsidP="0080717E">
      <w:pPr>
        <w:pStyle w:val="ListParagraph"/>
        <w:numPr>
          <w:ilvl w:val="0"/>
          <w:numId w:val="26"/>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Skrb o ravnomjernom  razvoju svih djelatnosti u kulturi sufinanciranjem projekata i aktivnosti  udruga u kulturi, posebno kulturno-umjetničkih društava i drugih udruga u kulturi koje promiču i čuvaju novljansku tradicijsku kulturu, koje svojim djelovanjem edukativno utječu na djecu i mladež te promiču kulturu Grada Novske u najširem smislu.</w:t>
      </w:r>
    </w:p>
    <w:p w14:paraId="5214F03F" w14:textId="77777777" w:rsidR="0080717E" w:rsidRPr="00B65E98" w:rsidRDefault="0080717E" w:rsidP="0080717E">
      <w:pPr>
        <w:pStyle w:val="ListParagraph"/>
        <w:numPr>
          <w:ilvl w:val="0"/>
          <w:numId w:val="26"/>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Skrb o pokretnim i nepokretnim kulturnim dobrima i arheološkim nalazištima na području Grada Novske</w:t>
      </w:r>
    </w:p>
    <w:p w14:paraId="08518F7C"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Pokazatelji uspješnosti:</w:t>
      </w:r>
    </w:p>
    <w:p w14:paraId="3BFA3F6B" w14:textId="77777777" w:rsidR="0080717E" w:rsidRPr="00B65E98" w:rsidRDefault="0080717E" w:rsidP="0080717E">
      <w:pPr>
        <w:pStyle w:val="ListParagraph"/>
        <w:tabs>
          <w:tab w:val="left" w:pos="1695"/>
        </w:tabs>
        <w:ind w:left="0"/>
        <w:jc w:val="both"/>
        <w:rPr>
          <w:rFonts w:asciiTheme="minorHAnsi" w:hAnsiTheme="minorHAnsi" w:cstheme="minorHAnsi"/>
          <w:b/>
          <w:bCs/>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61FD9048" w14:textId="77777777" w:rsidTr="001855B1">
        <w:trPr>
          <w:trHeight w:val="615"/>
        </w:trPr>
        <w:tc>
          <w:tcPr>
            <w:tcW w:w="4815" w:type="dxa"/>
          </w:tcPr>
          <w:p w14:paraId="0A5FCEA1"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Pokazatelji uspješnosti</w:t>
            </w:r>
          </w:p>
        </w:tc>
        <w:tc>
          <w:tcPr>
            <w:tcW w:w="2268" w:type="dxa"/>
          </w:tcPr>
          <w:p w14:paraId="1886B967"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03835FC4"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2717F130" w14:textId="77777777" w:rsidTr="001855B1">
        <w:tc>
          <w:tcPr>
            <w:tcW w:w="4815" w:type="dxa"/>
          </w:tcPr>
          <w:p w14:paraId="57950F31"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financiranih  projekata udruga u kulturi</w:t>
            </w:r>
          </w:p>
        </w:tc>
        <w:tc>
          <w:tcPr>
            <w:tcW w:w="2268" w:type="dxa"/>
          </w:tcPr>
          <w:p w14:paraId="0C74C05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13</w:t>
            </w:r>
          </w:p>
        </w:tc>
        <w:tc>
          <w:tcPr>
            <w:tcW w:w="2268" w:type="dxa"/>
          </w:tcPr>
          <w:p w14:paraId="76048965"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13</w:t>
            </w:r>
          </w:p>
        </w:tc>
      </w:tr>
      <w:tr w:rsidR="0080717E" w:rsidRPr="00B65E98" w14:paraId="497A659D" w14:textId="77777777" w:rsidTr="001855B1">
        <w:tc>
          <w:tcPr>
            <w:tcW w:w="4815" w:type="dxa"/>
          </w:tcPr>
          <w:p w14:paraId="5C8C7DE6"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financiranih arheoloških projekata i projekata zaštite kulturne baštine</w:t>
            </w:r>
          </w:p>
        </w:tc>
        <w:tc>
          <w:tcPr>
            <w:tcW w:w="2268" w:type="dxa"/>
          </w:tcPr>
          <w:p w14:paraId="14C6DAF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w:t>
            </w:r>
          </w:p>
        </w:tc>
        <w:tc>
          <w:tcPr>
            <w:tcW w:w="2268" w:type="dxa"/>
          </w:tcPr>
          <w:p w14:paraId="2BCBEE1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w:t>
            </w:r>
          </w:p>
        </w:tc>
      </w:tr>
    </w:tbl>
    <w:p w14:paraId="77990FC6" w14:textId="77777777" w:rsidR="0080717E" w:rsidRPr="00B65E98" w:rsidRDefault="0080717E" w:rsidP="0080717E">
      <w:pPr>
        <w:jc w:val="both"/>
        <w:rPr>
          <w:rFonts w:asciiTheme="minorHAnsi" w:eastAsia="Calibri" w:hAnsiTheme="minorHAnsi" w:cstheme="minorHAnsi"/>
          <w:sz w:val="24"/>
          <w:szCs w:val="24"/>
          <w:lang w:val="hr-HR"/>
        </w:rPr>
      </w:pPr>
    </w:p>
    <w:p w14:paraId="45FF13AB" w14:textId="77777777" w:rsidR="0080717E" w:rsidRPr="00B65E98" w:rsidRDefault="0080717E" w:rsidP="0080717E">
      <w:pPr>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obuhvaća sljedeće aktivnosti i projekte:</w:t>
      </w:r>
    </w:p>
    <w:p w14:paraId="65A260F5" w14:textId="77777777" w:rsidR="0080717E" w:rsidRPr="00B65E98" w:rsidRDefault="0080717E" w:rsidP="0080717E">
      <w:pPr>
        <w:rPr>
          <w:rFonts w:asciiTheme="minorHAnsi" w:eastAsia="Calibri" w:hAnsiTheme="minorHAnsi" w:cstheme="minorHAnsi"/>
          <w:b/>
          <w:color w:val="FF0000"/>
          <w:sz w:val="24"/>
          <w:szCs w:val="24"/>
          <w:lang w:val="hr-HR"/>
        </w:rPr>
      </w:pPr>
      <w:r w:rsidRPr="00B65E98">
        <w:rPr>
          <w:rFonts w:asciiTheme="minorHAnsi" w:eastAsia="Calibri" w:hAnsiTheme="minorHAnsi" w:cstheme="minorHAnsi"/>
          <w:b/>
          <w:sz w:val="24"/>
          <w:szCs w:val="24"/>
          <w:lang w:val="hr-HR"/>
        </w:rPr>
        <w:t>1.4.1. Tekući projekt 1004 T100001 – Sufinanciranje programa i projekata u kulturi  - 19.908,42 eura</w:t>
      </w:r>
    </w:p>
    <w:p w14:paraId="216E8F0B"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Tekući projekt obuhvaća:</w:t>
      </w:r>
    </w:p>
    <w:p w14:paraId="29724C06" w14:textId="77777777" w:rsidR="0080717E" w:rsidRPr="00B65E98" w:rsidRDefault="0080717E" w:rsidP="0080717E">
      <w:pPr>
        <w:pStyle w:val="ListParagraph"/>
        <w:numPr>
          <w:ilvl w:val="0"/>
          <w:numId w:val="27"/>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Sredstva u iznosu od 19.908,42 eura predviđena su za isplatu tekućih donacija  koja će se Javnim pozivom, sukladno Zakonu o kulturnim vijećima i financiranju javnih potreba u kulturi,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djelatnosti od interesa za Grad i  drugim udrugama u kulturi koje promiču i razvijaju novljansku kulturnu baštinu  na području Grada Novske i u drugim sredinama.</w:t>
      </w:r>
    </w:p>
    <w:p w14:paraId="20DB5068" w14:textId="77777777" w:rsidR="0080717E" w:rsidRPr="00B65E98" w:rsidRDefault="0080717E" w:rsidP="0080717E">
      <w:pPr>
        <w:pStyle w:val="ListParagraph"/>
        <w:numPr>
          <w:ilvl w:val="0"/>
          <w:numId w:val="27"/>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Daljnje provođenje arheoloških radova i istraživanja na području Grada Novske, a predviđeno je provođenje ispitivanja i konzervacije nalaza pronađenih na arheološkom nalazištu na mjestu crkve sv. Luke u </w:t>
      </w:r>
      <w:proofErr w:type="spellStart"/>
      <w:r w:rsidRPr="00B65E98">
        <w:rPr>
          <w:rFonts w:asciiTheme="minorHAnsi" w:eastAsia="Calibri" w:hAnsiTheme="minorHAnsi" w:cstheme="minorHAnsi"/>
          <w:sz w:val="24"/>
          <w:szCs w:val="24"/>
          <w:lang w:val="hr-HR"/>
        </w:rPr>
        <w:t>Novskoj</w:t>
      </w:r>
      <w:proofErr w:type="spellEnd"/>
      <w:r w:rsidRPr="00B65E98">
        <w:rPr>
          <w:rFonts w:asciiTheme="minorHAnsi" w:eastAsia="Calibri" w:hAnsiTheme="minorHAnsi" w:cstheme="minorHAnsi"/>
          <w:sz w:val="24"/>
          <w:szCs w:val="24"/>
          <w:lang w:val="hr-HR"/>
        </w:rPr>
        <w:t xml:space="preserve"> za što je osiguran iznos od 5.308,91 eura, te nastavak arheoloških istraživanja u na arheološkom nalazištu Gradina u Subockom Gradu, za koje  je osiguran iznos od 3.981,68 eura. </w:t>
      </w:r>
    </w:p>
    <w:p w14:paraId="18A87189" w14:textId="77777777" w:rsidR="0080717E" w:rsidRPr="00B65E98" w:rsidRDefault="0080717E" w:rsidP="0080717E">
      <w:pPr>
        <w:pStyle w:val="ListParagraph"/>
        <w:numPr>
          <w:ilvl w:val="0"/>
          <w:numId w:val="27"/>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Za obnovu sakralnih objekata na području Grada Novske osiguran je iznos od 39.816,84 eura koje će se Javnim pozivom, sukladno Zakonu o kulturnim vijećima i financiranju javnih potreba u kulturi, dodijeliti novljanskim župama koje se jave na javni poziv za financiranje projekata </w:t>
      </w:r>
      <w:proofErr w:type="spellStart"/>
      <w:r w:rsidRPr="00B65E98">
        <w:rPr>
          <w:rFonts w:asciiTheme="minorHAnsi" w:eastAsia="Calibri" w:hAnsiTheme="minorHAnsi" w:cstheme="minorHAnsi"/>
          <w:sz w:val="24"/>
          <w:szCs w:val="24"/>
          <w:lang w:val="hr-HR"/>
        </w:rPr>
        <w:t>uređenjenja</w:t>
      </w:r>
      <w:proofErr w:type="spellEnd"/>
      <w:r w:rsidRPr="00B65E98">
        <w:rPr>
          <w:rFonts w:asciiTheme="minorHAnsi" w:eastAsia="Calibri" w:hAnsiTheme="minorHAnsi" w:cstheme="minorHAnsi"/>
          <w:sz w:val="24"/>
          <w:szCs w:val="24"/>
          <w:lang w:val="hr-HR"/>
        </w:rPr>
        <w:t>, obnove i opremanja sakralnih objekata.</w:t>
      </w:r>
    </w:p>
    <w:p w14:paraId="111860C0" w14:textId="77777777" w:rsidR="0080717E" w:rsidRPr="00B65E98" w:rsidRDefault="0080717E" w:rsidP="0080717E">
      <w:pPr>
        <w:pStyle w:val="ListParagraph"/>
        <w:jc w:val="both"/>
        <w:rPr>
          <w:rFonts w:asciiTheme="minorHAnsi" w:eastAsia="Calibri" w:hAnsiTheme="minorHAnsi" w:cstheme="minorHAnsi"/>
          <w:sz w:val="24"/>
          <w:szCs w:val="24"/>
          <w:lang w:val="hr-HR"/>
        </w:rPr>
      </w:pPr>
    </w:p>
    <w:p w14:paraId="6F446044" w14:textId="61F06780" w:rsidR="0080717E"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projekta:</w:t>
      </w:r>
      <w:r w:rsidRPr="00B65E98">
        <w:rPr>
          <w:rFonts w:asciiTheme="minorHAnsi" w:eastAsia="Calibri" w:hAnsiTheme="minorHAnsi" w:cstheme="minorHAnsi"/>
          <w:sz w:val="24"/>
          <w:szCs w:val="24"/>
          <w:lang w:val="hr-HR"/>
        </w:rPr>
        <w:t xml:space="preserve"> Sufinanciranjem redovnog rada novljanskih  kulturno-umjetničkih društava i drugih udruga u kulturi osigurati skrb o kulturno-umjetničkom amaterizmu, o specifičnostima novljanske narodne baštine i izvornog folklora, o razvoju likovnog izraza novljanskih likovnih autora, o ravnomjernom razvoju ostalih kulturnih djelatnosti na području Grada Novske, o  njihovoj promociji u zemlji i inozemstvu, te  širenje kulturne ponude u Gradu </w:t>
      </w:r>
      <w:proofErr w:type="spellStart"/>
      <w:r w:rsidRPr="00B65E98">
        <w:rPr>
          <w:rFonts w:asciiTheme="minorHAnsi" w:eastAsia="Calibri" w:hAnsiTheme="minorHAnsi" w:cstheme="minorHAnsi"/>
          <w:sz w:val="24"/>
          <w:szCs w:val="24"/>
          <w:lang w:val="hr-HR"/>
        </w:rPr>
        <w:t>Novskoj</w:t>
      </w:r>
      <w:proofErr w:type="spellEnd"/>
      <w:r w:rsidRPr="00B65E98">
        <w:rPr>
          <w:rFonts w:asciiTheme="minorHAnsi" w:eastAsia="Calibri" w:hAnsiTheme="minorHAnsi" w:cstheme="minorHAnsi"/>
          <w:sz w:val="24"/>
          <w:szCs w:val="24"/>
          <w:lang w:val="hr-HR"/>
        </w:rPr>
        <w:t>, kao i skrbi o arheološkim nalazištima i zaštićenoj kulturnoj baštini.</w:t>
      </w:r>
    </w:p>
    <w:p w14:paraId="5EBF7147" w14:textId="77777777" w:rsidR="00B65E98" w:rsidRPr="00B65E98" w:rsidRDefault="00B65E98" w:rsidP="0080717E">
      <w:pPr>
        <w:jc w:val="both"/>
        <w:rPr>
          <w:rFonts w:asciiTheme="minorHAnsi" w:eastAsia="Calibri" w:hAnsiTheme="minorHAnsi" w:cstheme="minorHAnsi"/>
          <w:sz w:val="24"/>
          <w:szCs w:val="24"/>
          <w:lang w:val="hr-HR"/>
        </w:rPr>
      </w:pPr>
    </w:p>
    <w:p w14:paraId="2D2E0B96"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1.5. Program 1005  SUFINANCIRANJE  OBRAZOVANJA</w:t>
      </w:r>
    </w:p>
    <w:p w14:paraId="5A7F4F22"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Zakonski temelj: </w:t>
      </w:r>
    </w:p>
    <w:p w14:paraId="610BBCCB" w14:textId="77777777" w:rsidR="0080717E" w:rsidRPr="00B65E98" w:rsidRDefault="0080717E" w:rsidP="0080717E">
      <w:pPr>
        <w:jc w:val="both"/>
        <w:rPr>
          <w:rFonts w:asciiTheme="minorHAnsi" w:hAnsiTheme="minorHAnsi" w:cstheme="minorHAnsi"/>
          <w:bCs/>
          <w:sz w:val="24"/>
          <w:szCs w:val="24"/>
          <w:lang w:val="hr-HR"/>
        </w:rPr>
      </w:pPr>
      <w:r w:rsidRPr="00B65E98">
        <w:rPr>
          <w:rFonts w:asciiTheme="minorHAnsi" w:eastAsia="Calibri" w:hAnsiTheme="minorHAnsi" w:cstheme="minorHAnsi"/>
          <w:sz w:val="24"/>
          <w:szCs w:val="24"/>
          <w:lang w:val="hr-HR"/>
        </w:rPr>
        <w:t xml:space="preserve">Zakon o lokalnoj i područnoj samoupravi (NN 76/93, 29/97, 47/99 i 35/08   </w:t>
      </w:r>
      <w:r w:rsidRPr="00B65E98">
        <w:rPr>
          <w:rFonts w:asciiTheme="minorHAnsi" w:hAnsiTheme="minorHAnsi" w:cstheme="minorHAnsi"/>
          <w:sz w:val="24"/>
          <w:szCs w:val="24"/>
          <w:shd w:val="clear" w:color="auto" w:fill="FFFFFF" w:themeFill="background1"/>
          <w:lang w:val="hr-HR"/>
        </w:rPr>
        <w:t>NN </w:t>
      </w:r>
      <w:hyperlink r:id="rId16" w:history="1">
        <w:r w:rsidRPr="00B65E98">
          <w:rPr>
            <w:rFonts w:asciiTheme="minorHAnsi" w:hAnsiTheme="minorHAnsi" w:cstheme="minorHAnsi"/>
            <w:bCs/>
            <w:sz w:val="24"/>
            <w:szCs w:val="24"/>
            <w:shd w:val="clear" w:color="auto" w:fill="FFFFFF" w:themeFill="background1"/>
            <w:lang w:val="hr-HR"/>
          </w:rPr>
          <w:t>33/01</w:t>
        </w:r>
      </w:hyperlink>
      <w:r w:rsidRPr="00B65E98">
        <w:rPr>
          <w:rFonts w:asciiTheme="minorHAnsi" w:hAnsiTheme="minorHAnsi" w:cstheme="minorHAnsi"/>
          <w:sz w:val="24"/>
          <w:szCs w:val="24"/>
          <w:shd w:val="clear" w:color="auto" w:fill="FFFFFF" w:themeFill="background1"/>
          <w:lang w:val="hr-HR"/>
        </w:rPr>
        <w:t>, </w:t>
      </w:r>
      <w:hyperlink r:id="rId17" w:history="1">
        <w:r w:rsidRPr="00B65E98">
          <w:rPr>
            <w:rFonts w:asciiTheme="minorHAnsi" w:hAnsiTheme="minorHAnsi" w:cstheme="minorHAnsi"/>
            <w:bCs/>
            <w:sz w:val="24"/>
            <w:szCs w:val="24"/>
            <w:shd w:val="clear" w:color="auto" w:fill="FFFFFF" w:themeFill="background1"/>
            <w:lang w:val="hr-HR"/>
          </w:rPr>
          <w:t>60/01</w:t>
        </w:r>
      </w:hyperlink>
      <w:r w:rsidRPr="00B65E98">
        <w:rPr>
          <w:rFonts w:asciiTheme="minorHAnsi" w:hAnsiTheme="minorHAnsi" w:cstheme="minorHAnsi"/>
          <w:sz w:val="24"/>
          <w:szCs w:val="24"/>
          <w:shd w:val="clear" w:color="auto" w:fill="FFFFFF" w:themeFill="background1"/>
          <w:lang w:val="hr-HR"/>
        </w:rPr>
        <w:t>, </w:t>
      </w:r>
      <w:hyperlink r:id="rId18" w:history="1">
        <w:r w:rsidRPr="00B65E98">
          <w:rPr>
            <w:rFonts w:asciiTheme="minorHAnsi" w:hAnsiTheme="minorHAnsi" w:cstheme="minorHAnsi"/>
            <w:bCs/>
            <w:sz w:val="24"/>
            <w:szCs w:val="24"/>
            <w:shd w:val="clear" w:color="auto" w:fill="FFFFFF" w:themeFill="background1"/>
            <w:lang w:val="hr-HR"/>
          </w:rPr>
          <w:t>129/05</w:t>
        </w:r>
      </w:hyperlink>
      <w:r w:rsidRPr="00B65E98">
        <w:rPr>
          <w:rFonts w:asciiTheme="minorHAnsi" w:hAnsiTheme="minorHAnsi" w:cstheme="minorHAnsi"/>
          <w:sz w:val="24"/>
          <w:szCs w:val="24"/>
          <w:shd w:val="clear" w:color="auto" w:fill="FFFFFF" w:themeFill="background1"/>
          <w:lang w:val="hr-HR"/>
        </w:rPr>
        <w:t>, </w:t>
      </w:r>
      <w:hyperlink r:id="rId19" w:history="1">
        <w:r w:rsidRPr="00B65E98">
          <w:rPr>
            <w:rFonts w:asciiTheme="minorHAnsi" w:hAnsiTheme="minorHAnsi" w:cstheme="minorHAnsi"/>
            <w:bCs/>
            <w:sz w:val="24"/>
            <w:szCs w:val="24"/>
            <w:shd w:val="clear" w:color="auto" w:fill="FFFFFF" w:themeFill="background1"/>
            <w:lang w:val="hr-HR"/>
          </w:rPr>
          <w:t>109/07</w:t>
        </w:r>
      </w:hyperlink>
      <w:r w:rsidRPr="00B65E98">
        <w:rPr>
          <w:rFonts w:asciiTheme="minorHAnsi" w:hAnsiTheme="minorHAnsi" w:cstheme="minorHAnsi"/>
          <w:sz w:val="24"/>
          <w:szCs w:val="24"/>
          <w:shd w:val="clear" w:color="auto" w:fill="FFFFFF" w:themeFill="background1"/>
          <w:lang w:val="hr-HR"/>
        </w:rPr>
        <w:t>, </w:t>
      </w:r>
      <w:hyperlink r:id="rId20" w:history="1">
        <w:r w:rsidRPr="00B65E98">
          <w:rPr>
            <w:rFonts w:asciiTheme="minorHAnsi" w:hAnsiTheme="minorHAnsi" w:cstheme="minorHAnsi"/>
            <w:bCs/>
            <w:sz w:val="24"/>
            <w:szCs w:val="24"/>
            <w:shd w:val="clear" w:color="auto" w:fill="FFFFFF" w:themeFill="background1"/>
            <w:lang w:val="hr-HR"/>
          </w:rPr>
          <w:t>125/08</w:t>
        </w:r>
      </w:hyperlink>
      <w:r w:rsidRPr="00B65E98">
        <w:rPr>
          <w:rFonts w:asciiTheme="minorHAnsi" w:hAnsiTheme="minorHAnsi" w:cstheme="minorHAnsi"/>
          <w:sz w:val="24"/>
          <w:szCs w:val="24"/>
          <w:shd w:val="clear" w:color="auto" w:fill="FFFFFF" w:themeFill="background1"/>
          <w:lang w:val="hr-HR"/>
        </w:rPr>
        <w:t>, </w:t>
      </w:r>
      <w:hyperlink r:id="rId21" w:history="1">
        <w:r w:rsidRPr="00B65E98">
          <w:rPr>
            <w:rFonts w:asciiTheme="minorHAnsi" w:hAnsiTheme="minorHAnsi" w:cstheme="minorHAnsi"/>
            <w:bCs/>
            <w:sz w:val="24"/>
            <w:szCs w:val="24"/>
            <w:shd w:val="clear" w:color="auto" w:fill="FFFFFF" w:themeFill="background1"/>
            <w:lang w:val="hr-HR"/>
          </w:rPr>
          <w:t>36/09</w:t>
        </w:r>
      </w:hyperlink>
      <w:r w:rsidRPr="00B65E98">
        <w:rPr>
          <w:rFonts w:asciiTheme="minorHAnsi" w:hAnsiTheme="minorHAnsi" w:cstheme="minorHAnsi"/>
          <w:sz w:val="24"/>
          <w:szCs w:val="24"/>
          <w:shd w:val="clear" w:color="auto" w:fill="FFFFFF" w:themeFill="background1"/>
          <w:lang w:val="hr-HR"/>
        </w:rPr>
        <w:t>, </w:t>
      </w:r>
      <w:hyperlink r:id="rId22" w:history="1">
        <w:r w:rsidRPr="00B65E98">
          <w:rPr>
            <w:rFonts w:asciiTheme="minorHAnsi" w:hAnsiTheme="minorHAnsi" w:cstheme="minorHAnsi"/>
            <w:bCs/>
            <w:sz w:val="24"/>
            <w:szCs w:val="24"/>
            <w:shd w:val="clear" w:color="auto" w:fill="FFFFFF" w:themeFill="background1"/>
            <w:lang w:val="hr-HR"/>
          </w:rPr>
          <w:t>36/09</w:t>
        </w:r>
      </w:hyperlink>
      <w:r w:rsidRPr="00B65E98">
        <w:rPr>
          <w:rFonts w:asciiTheme="minorHAnsi" w:hAnsiTheme="minorHAnsi" w:cstheme="minorHAnsi"/>
          <w:sz w:val="24"/>
          <w:szCs w:val="24"/>
          <w:shd w:val="clear" w:color="auto" w:fill="FFFFFF" w:themeFill="background1"/>
          <w:lang w:val="hr-HR"/>
        </w:rPr>
        <w:t>, </w:t>
      </w:r>
      <w:hyperlink r:id="rId23" w:history="1">
        <w:r w:rsidRPr="00B65E98">
          <w:rPr>
            <w:rFonts w:asciiTheme="minorHAnsi" w:hAnsiTheme="minorHAnsi" w:cstheme="minorHAnsi"/>
            <w:bCs/>
            <w:sz w:val="24"/>
            <w:szCs w:val="24"/>
            <w:shd w:val="clear" w:color="auto" w:fill="FFFFFF" w:themeFill="background1"/>
            <w:lang w:val="hr-HR"/>
          </w:rPr>
          <w:t>150/11</w:t>
        </w:r>
      </w:hyperlink>
      <w:r w:rsidRPr="00B65E98">
        <w:rPr>
          <w:rFonts w:asciiTheme="minorHAnsi" w:hAnsiTheme="minorHAnsi" w:cstheme="minorHAnsi"/>
          <w:sz w:val="24"/>
          <w:szCs w:val="24"/>
          <w:shd w:val="clear" w:color="auto" w:fill="FFFFFF" w:themeFill="background1"/>
          <w:lang w:val="hr-HR"/>
        </w:rPr>
        <w:t>, </w:t>
      </w:r>
      <w:hyperlink r:id="rId24" w:history="1">
        <w:r w:rsidRPr="00B65E98">
          <w:rPr>
            <w:rFonts w:asciiTheme="minorHAnsi" w:hAnsiTheme="minorHAnsi" w:cstheme="minorHAnsi"/>
            <w:bCs/>
            <w:sz w:val="24"/>
            <w:szCs w:val="24"/>
            <w:shd w:val="clear" w:color="auto" w:fill="FFFFFF" w:themeFill="background1"/>
            <w:lang w:val="hr-HR"/>
          </w:rPr>
          <w:t>144/12</w:t>
        </w:r>
      </w:hyperlink>
      <w:r w:rsidRPr="00B65E98">
        <w:rPr>
          <w:rFonts w:asciiTheme="minorHAnsi" w:hAnsiTheme="minorHAnsi" w:cstheme="minorHAnsi"/>
          <w:sz w:val="24"/>
          <w:szCs w:val="24"/>
          <w:shd w:val="clear" w:color="auto" w:fill="FFFFFF" w:themeFill="background1"/>
          <w:lang w:val="hr-HR"/>
        </w:rPr>
        <w:t>, </w:t>
      </w:r>
      <w:hyperlink r:id="rId25" w:history="1">
        <w:r w:rsidRPr="00B65E98">
          <w:rPr>
            <w:rFonts w:asciiTheme="minorHAnsi" w:hAnsiTheme="minorHAnsi" w:cstheme="minorHAnsi"/>
            <w:bCs/>
            <w:sz w:val="24"/>
            <w:szCs w:val="24"/>
            <w:shd w:val="clear" w:color="auto" w:fill="FFFFFF" w:themeFill="background1"/>
            <w:lang w:val="hr-HR"/>
          </w:rPr>
          <w:t>19/13</w:t>
        </w:r>
      </w:hyperlink>
      <w:r w:rsidRPr="00B65E98">
        <w:rPr>
          <w:rFonts w:asciiTheme="minorHAnsi" w:hAnsiTheme="minorHAnsi" w:cstheme="minorHAnsi"/>
          <w:sz w:val="24"/>
          <w:szCs w:val="24"/>
          <w:shd w:val="clear" w:color="auto" w:fill="FFFFFF" w:themeFill="background1"/>
          <w:lang w:val="hr-HR"/>
        </w:rPr>
        <w:t>, </w:t>
      </w:r>
      <w:hyperlink r:id="rId26" w:history="1">
        <w:r w:rsidRPr="00B65E98">
          <w:rPr>
            <w:rFonts w:asciiTheme="minorHAnsi" w:hAnsiTheme="minorHAnsi" w:cstheme="minorHAnsi"/>
            <w:bCs/>
            <w:sz w:val="24"/>
            <w:szCs w:val="24"/>
            <w:shd w:val="clear" w:color="auto" w:fill="FFFFFF" w:themeFill="background1"/>
            <w:lang w:val="hr-HR"/>
          </w:rPr>
          <w:t>137/15</w:t>
        </w:r>
      </w:hyperlink>
      <w:r w:rsidRPr="00B65E98">
        <w:rPr>
          <w:rFonts w:asciiTheme="minorHAnsi" w:hAnsiTheme="minorHAnsi" w:cstheme="minorHAnsi"/>
          <w:sz w:val="24"/>
          <w:szCs w:val="24"/>
          <w:shd w:val="clear" w:color="auto" w:fill="FFFFFF" w:themeFill="background1"/>
          <w:lang w:val="hr-HR"/>
        </w:rPr>
        <w:t>,</w:t>
      </w:r>
      <w:hyperlink r:id="rId27" w:tgtFrame="_blank" w:history="1">
        <w:r w:rsidRPr="00B65E98">
          <w:rPr>
            <w:rFonts w:asciiTheme="minorHAnsi" w:hAnsiTheme="minorHAnsi" w:cstheme="minorHAnsi"/>
            <w:bCs/>
            <w:sz w:val="24"/>
            <w:szCs w:val="24"/>
            <w:shd w:val="clear" w:color="auto" w:fill="FFFFFF" w:themeFill="background1"/>
            <w:lang w:val="hr-HR"/>
          </w:rPr>
          <w:t>123/17</w:t>
        </w:r>
      </w:hyperlink>
      <w:r w:rsidRPr="00B65E98">
        <w:rPr>
          <w:rFonts w:asciiTheme="minorHAnsi" w:hAnsiTheme="minorHAnsi" w:cstheme="minorHAnsi"/>
          <w:sz w:val="24"/>
          <w:szCs w:val="24"/>
          <w:shd w:val="clear" w:color="auto" w:fill="FFFFFF" w:themeFill="background1"/>
          <w:lang w:val="hr-HR"/>
        </w:rPr>
        <w:t>, </w:t>
      </w:r>
      <w:hyperlink r:id="rId28" w:history="1">
        <w:r w:rsidRPr="00B65E98">
          <w:rPr>
            <w:rFonts w:asciiTheme="minorHAnsi" w:hAnsiTheme="minorHAnsi" w:cstheme="minorHAnsi"/>
            <w:bCs/>
            <w:sz w:val="24"/>
            <w:szCs w:val="24"/>
            <w:shd w:val="clear" w:color="auto" w:fill="FFFFFF" w:themeFill="background1"/>
            <w:lang w:val="hr-HR"/>
          </w:rPr>
          <w:t>98/19</w:t>
        </w:r>
      </w:hyperlink>
      <w:r w:rsidRPr="00B65E98">
        <w:rPr>
          <w:rFonts w:asciiTheme="minorHAnsi" w:eastAsia="Calibri" w:hAnsiTheme="minorHAnsi" w:cstheme="minorHAnsi"/>
          <w:sz w:val="24"/>
          <w:szCs w:val="24"/>
          <w:lang w:val="hr-HR"/>
        </w:rPr>
        <w:t>), Zakon o odgoju i obrazovanju u osnovnoj i srednjoj školi (NN 87/08,86/09,</w:t>
      </w:r>
      <w:r w:rsidRPr="00B65E98">
        <w:rPr>
          <w:rFonts w:asciiTheme="minorHAnsi" w:hAnsiTheme="minorHAnsi" w:cstheme="minorHAnsi"/>
          <w:sz w:val="24"/>
          <w:szCs w:val="24"/>
          <w:lang w:val="hr-HR"/>
        </w:rPr>
        <w:t xml:space="preserve"> </w:t>
      </w:r>
      <w:hyperlink r:id="rId29" w:history="1">
        <w:r w:rsidRPr="00B65E98">
          <w:rPr>
            <w:rFonts w:asciiTheme="minorHAnsi" w:hAnsiTheme="minorHAnsi" w:cstheme="minorHAnsi"/>
            <w:bCs/>
            <w:sz w:val="24"/>
            <w:szCs w:val="24"/>
            <w:lang w:val="hr-HR"/>
          </w:rPr>
          <w:t>92/10</w:t>
        </w:r>
      </w:hyperlink>
      <w:r w:rsidRPr="00B65E98">
        <w:rPr>
          <w:rFonts w:asciiTheme="minorHAnsi" w:hAnsiTheme="minorHAnsi" w:cstheme="minorHAnsi"/>
          <w:sz w:val="24"/>
          <w:szCs w:val="24"/>
          <w:lang w:val="hr-HR"/>
        </w:rPr>
        <w:t>, </w:t>
      </w:r>
      <w:hyperlink r:id="rId30" w:history="1">
        <w:r w:rsidRPr="00B65E98">
          <w:rPr>
            <w:rFonts w:asciiTheme="minorHAnsi" w:hAnsiTheme="minorHAnsi" w:cstheme="minorHAnsi"/>
            <w:bCs/>
            <w:sz w:val="24"/>
            <w:szCs w:val="24"/>
            <w:lang w:val="hr-HR"/>
          </w:rPr>
          <w:t>105/10</w:t>
        </w:r>
      </w:hyperlink>
      <w:r w:rsidRPr="00B65E98">
        <w:rPr>
          <w:rFonts w:asciiTheme="minorHAnsi" w:hAnsiTheme="minorHAnsi" w:cstheme="minorHAnsi"/>
          <w:sz w:val="24"/>
          <w:szCs w:val="24"/>
          <w:lang w:val="hr-HR"/>
        </w:rPr>
        <w:t>, </w:t>
      </w:r>
      <w:hyperlink r:id="rId31" w:history="1">
        <w:r w:rsidRPr="00B65E98">
          <w:rPr>
            <w:rFonts w:asciiTheme="minorHAnsi" w:hAnsiTheme="minorHAnsi" w:cstheme="minorHAnsi"/>
            <w:bCs/>
            <w:sz w:val="24"/>
            <w:szCs w:val="24"/>
            <w:lang w:val="hr-HR"/>
          </w:rPr>
          <w:t>90/11</w:t>
        </w:r>
      </w:hyperlink>
      <w:r w:rsidRPr="00B65E98">
        <w:rPr>
          <w:rFonts w:asciiTheme="minorHAnsi" w:hAnsiTheme="minorHAnsi" w:cstheme="minorHAnsi"/>
          <w:sz w:val="24"/>
          <w:szCs w:val="24"/>
          <w:lang w:val="hr-HR"/>
        </w:rPr>
        <w:t>, </w:t>
      </w:r>
      <w:hyperlink r:id="rId32" w:history="1">
        <w:r w:rsidRPr="00B65E98">
          <w:rPr>
            <w:rFonts w:asciiTheme="minorHAnsi" w:hAnsiTheme="minorHAnsi" w:cstheme="minorHAnsi"/>
            <w:bCs/>
            <w:sz w:val="24"/>
            <w:szCs w:val="24"/>
            <w:lang w:val="hr-HR"/>
          </w:rPr>
          <w:t>5/12</w:t>
        </w:r>
      </w:hyperlink>
      <w:r w:rsidRPr="00B65E98">
        <w:rPr>
          <w:rFonts w:asciiTheme="minorHAnsi" w:hAnsiTheme="minorHAnsi" w:cstheme="minorHAnsi"/>
          <w:sz w:val="24"/>
          <w:szCs w:val="24"/>
          <w:lang w:val="hr-HR"/>
        </w:rPr>
        <w:t>, </w:t>
      </w:r>
      <w:hyperlink r:id="rId33" w:history="1">
        <w:r w:rsidRPr="00B65E98">
          <w:rPr>
            <w:rFonts w:asciiTheme="minorHAnsi" w:hAnsiTheme="minorHAnsi" w:cstheme="minorHAnsi"/>
            <w:bCs/>
            <w:sz w:val="24"/>
            <w:szCs w:val="24"/>
            <w:lang w:val="hr-HR"/>
          </w:rPr>
          <w:t>16/12</w:t>
        </w:r>
      </w:hyperlink>
      <w:r w:rsidRPr="00B65E98">
        <w:rPr>
          <w:rFonts w:asciiTheme="minorHAnsi" w:hAnsiTheme="minorHAnsi" w:cstheme="minorHAnsi"/>
          <w:sz w:val="24"/>
          <w:szCs w:val="24"/>
          <w:lang w:val="hr-HR"/>
        </w:rPr>
        <w:t>, </w:t>
      </w:r>
      <w:hyperlink r:id="rId34" w:history="1">
        <w:r w:rsidRPr="00B65E98">
          <w:rPr>
            <w:rFonts w:asciiTheme="minorHAnsi" w:hAnsiTheme="minorHAnsi" w:cstheme="minorHAnsi"/>
            <w:bCs/>
            <w:sz w:val="24"/>
            <w:szCs w:val="24"/>
            <w:lang w:val="hr-HR"/>
          </w:rPr>
          <w:t>86/12</w:t>
        </w:r>
      </w:hyperlink>
      <w:r w:rsidRPr="00B65E98">
        <w:rPr>
          <w:rFonts w:asciiTheme="minorHAnsi" w:hAnsiTheme="minorHAnsi" w:cstheme="minorHAnsi"/>
          <w:sz w:val="24"/>
          <w:szCs w:val="24"/>
          <w:lang w:val="hr-HR"/>
        </w:rPr>
        <w:t>, </w:t>
      </w:r>
      <w:hyperlink r:id="rId35" w:history="1">
        <w:r w:rsidRPr="00B65E98">
          <w:rPr>
            <w:rFonts w:asciiTheme="minorHAnsi" w:hAnsiTheme="minorHAnsi" w:cstheme="minorHAnsi"/>
            <w:bCs/>
            <w:sz w:val="24"/>
            <w:szCs w:val="24"/>
            <w:lang w:val="hr-HR"/>
          </w:rPr>
          <w:t>126/12</w:t>
        </w:r>
      </w:hyperlink>
      <w:r w:rsidRPr="00B65E98">
        <w:rPr>
          <w:rFonts w:asciiTheme="minorHAnsi" w:hAnsiTheme="minorHAnsi" w:cstheme="minorHAnsi"/>
          <w:sz w:val="24"/>
          <w:szCs w:val="24"/>
          <w:lang w:val="hr-HR"/>
        </w:rPr>
        <w:t>, </w:t>
      </w:r>
      <w:hyperlink r:id="rId36" w:history="1">
        <w:r w:rsidRPr="00B65E98">
          <w:rPr>
            <w:rFonts w:asciiTheme="minorHAnsi" w:hAnsiTheme="minorHAnsi" w:cstheme="minorHAnsi"/>
            <w:bCs/>
            <w:sz w:val="24"/>
            <w:szCs w:val="24"/>
            <w:lang w:val="hr-HR"/>
          </w:rPr>
          <w:t>94/13</w:t>
        </w:r>
      </w:hyperlink>
      <w:r w:rsidRPr="00B65E98">
        <w:rPr>
          <w:rFonts w:asciiTheme="minorHAnsi" w:hAnsiTheme="minorHAnsi" w:cstheme="minorHAnsi"/>
          <w:sz w:val="24"/>
          <w:szCs w:val="24"/>
          <w:lang w:val="hr-HR"/>
        </w:rPr>
        <w:t>, </w:t>
      </w:r>
      <w:hyperlink r:id="rId37" w:history="1">
        <w:r w:rsidRPr="00B65E98">
          <w:rPr>
            <w:rFonts w:asciiTheme="minorHAnsi" w:hAnsiTheme="minorHAnsi" w:cstheme="minorHAnsi"/>
            <w:bCs/>
            <w:sz w:val="24"/>
            <w:szCs w:val="24"/>
            <w:lang w:val="hr-HR"/>
          </w:rPr>
          <w:t>152/14</w:t>
        </w:r>
      </w:hyperlink>
      <w:r w:rsidRPr="00B65E98">
        <w:rPr>
          <w:rFonts w:asciiTheme="minorHAnsi" w:hAnsiTheme="minorHAnsi" w:cstheme="minorHAnsi"/>
          <w:sz w:val="24"/>
          <w:szCs w:val="24"/>
          <w:lang w:val="hr-HR"/>
        </w:rPr>
        <w:t>, </w:t>
      </w:r>
      <w:hyperlink r:id="rId38" w:history="1">
        <w:r w:rsidRPr="00B65E98">
          <w:rPr>
            <w:rFonts w:asciiTheme="minorHAnsi" w:hAnsiTheme="minorHAnsi" w:cstheme="minorHAnsi"/>
            <w:bCs/>
            <w:sz w:val="24"/>
            <w:szCs w:val="24"/>
            <w:lang w:val="hr-HR"/>
          </w:rPr>
          <w:t>07/17</w:t>
        </w:r>
      </w:hyperlink>
      <w:r w:rsidRPr="00B65E98">
        <w:rPr>
          <w:rFonts w:asciiTheme="minorHAnsi" w:hAnsiTheme="minorHAnsi" w:cstheme="minorHAnsi"/>
          <w:sz w:val="24"/>
          <w:szCs w:val="24"/>
          <w:lang w:val="hr-HR"/>
        </w:rPr>
        <w:t xml:space="preserve"> i </w:t>
      </w:r>
      <w:hyperlink r:id="rId39" w:tgtFrame="_blank" w:history="1">
        <w:r w:rsidRPr="00B65E98">
          <w:rPr>
            <w:rFonts w:asciiTheme="minorHAnsi" w:hAnsiTheme="minorHAnsi" w:cstheme="minorHAnsi"/>
            <w:bCs/>
            <w:sz w:val="24"/>
            <w:szCs w:val="24"/>
            <w:lang w:val="hr-HR"/>
          </w:rPr>
          <w:t>68/18</w:t>
        </w:r>
      </w:hyperlink>
      <w:r w:rsidRPr="00B65E98">
        <w:rPr>
          <w:rFonts w:asciiTheme="minorHAnsi" w:hAnsiTheme="minorHAnsi" w:cstheme="minorHAnsi"/>
          <w:bCs/>
          <w:sz w:val="24"/>
          <w:szCs w:val="24"/>
          <w:lang w:val="hr-HR"/>
        </w:rPr>
        <w:t>), Odluka o stipendiranju („Službeni vjesnik“ 39/14, 62/19 i  61/20 ).</w:t>
      </w:r>
    </w:p>
    <w:p w14:paraId="1A5691BD" w14:textId="77777777" w:rsidR="0080717E" w:rsidRPr="00B65E98" w:rsidRDefault="0080717E" w:rsidP="0080717E">
      <w:pPr>
        <w:jc w:val="both"/>
        <w:rPr>
          <w:rFonts w:asciiTheme="minorHAnsi" w:eastAsia="Calibri" w:hAnsiTheme="minorHAnsi" w:cstheme="minorHAnsi"/>
          <w:sz w:val="24"/>
          <w:szCs w:val="24"/>
          <w:lang w:val="hr-HR"/>
        </w:rPr>
      </w:pPr>
    </w:p>
    <w:p w14:paraId="0621B8E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Ciljevi programa:</w:t>
      </w:r>
      <w:r w:rsidRPr="00B65E98">
        <w:rPr>
          <w:rFonts w:asciiTheme="minorHAnsi" w:eastAsia="Calibri" w:hAnsiTheme="minorHAnsi" w:cstheme="minorHAnsi"/>
          <w:sz w:val="24"/>
          <w:szCs w:val="24"/>
          <w:lang w:val="hr-HR"/>
        </w:rPr>
        <w:t xml:space="preserve"> </w:t>
      </w:r>
    </w:p>
    <w:p w14:paraId="56BF6D6D"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u zakonskim uvjetima u kojima na području Grada Novske nije decentralizirano osnovno i srednje školstvo, sufinanciranjem posebnih obrazovnih programa, </w:t>
      </w:r>
      <w:r w:rsidRPr="00B65E98">
        <w:rPr>
          <w:rFonts w:asciiTheme="minorHAnsi" w:eastAsia="Calibri" w:hAnsiTheme="minorHAnsi" w:cstheme="minorHAnsi"/>
          <w:sz w:val="24"/>
          <w:szCs w:val="24"/>
          <w:lang w:val="hr-HR"/>
        </w:rPr>
        <w:lastRenderedPageBreak/>
        <w:t>izvannastavnih aktivnosti u školama i investicijskih radova na školskim objektima utjecati na podizanje kvalitete  obrazovanja u zajednici,</w:t>
      </w:r>
    </w:p>
    <w:p w14:paraId="08D5E3F0"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stipendiranjem srednjoškolskih učenika i studenata omogućiti dostupnost željenog obrazovanja svim redovnim učenicima i studentima koji se obrazuju izvan Grada Novske, pod jednakim uvjetima koji su utvrđeni u  gradskoj Odluci o stipendiranju.</w:t>
      </w:r>
    </w:p>
    <w:p w14:paraId="109632E6" w14:textId="77777777" w:rsidR="0080717E" w:rsidRPr="00B65E98" w:rsidRDefault="0080717E" w:rsidP="0080717E">
      <w:pPr>
        <w:numPr>
          <w:ilvl w:val="0"/>
          <w:numId w:val="2"/>
        </w:numPr>
        <w:jc w:val="both"/>
        <w:rPr>
          <w:rFonts w:asciiTheme="minorHAnsi" w:eastAsia="Calibri" w:hAnsiTheme="minorHAnsi" w:cstheme="minorHAnsi"/>
          <w:sz w:val="24"/>
          <w:szCs w:val="24"/>
          <w:lang w:val="hr-HR"/>
        </w:rPr>
      </w:pPr>
    </w:p>
    <w:p w14:paraId="6D2B6AAF"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hAnsiTheme="minorHAnsi" w:cstheme="minorHAnsi"/>
          <w:b/>
          <w:sz w:val="24"/>
          <w:szCs w:val="24"/>
          <w:lang w:val="hr-HR"/>
        </w:rPr>
        <w:t>Pokazatelji uspješnosti:</w:t>
      </w:r>
    </w:p>
    <w:p w14:paraId="35A8A034" w14:textId="77777777" w:rsidR="0080717E" w:rsidRPr="00B65E98" w:rsidRDefault="0080717E" w:rsidP="0080717E">
      <w:pPr>
        <w:tabs>
          <w:tab w:val="left" w:pos="1695"/>
        </w:tabs>
        <w:jc w:val="both"/>
        <w:rPr>
          <w:rFonts w:asciiTheme="minorHAnsi" w:hAnsiTheme="minorHAnsi" w:cstheme="minorHAnsi"/>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53196593" w14:textId="77777777" w:rsidTr="001855B1">
        <w:trPr>
          <w:trHeight w:val="615"/>
        </w:trPr>
        <w:tc>
          <w:tcPr>
            <w:tcW w:w="4815" w:type="dxa"/>
          </w:tcPr>
          <w:p w14:paraId="2116C2A2"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68" w:type="dxa"/>
          </w:tcPr>
          <w:p w14:paraId="01358F3B"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7EC47DC2"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2E355B21" w14:textId="77777777" w:rsidTr="001855B1">
        <w:tc>
          <w:tcPr>
            <w:tcW w:w="4815" w:type="dxa"/>
          </w:tcPr>
          <w:p w14:paraId="105AA593"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učeničkih stipendija</w:t>
            </w:r>
          </w:p>
        </w:tc>
        <w:tc>
          <w:tcPr>
            <w:tcW w:w="2268" w:type="dxa"/>
          </w:tcPr>
          <w:p w14:paraId="008EC4D5"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160</w:t>
            </w:r>
          </w:p>
        </w:tc>
        <w:tc>
          <w:tcPr>
            <w:tcW w:w="2268" w:type="dxa"/>
          </w:tcPr>
          <w:p w14:paraId="0021DD59"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160</w:t>
            </w:r>
          </w:p>
        </w:tc>
      </w:tr>
      <w:tr w:rsidR="0080717E" w:rsidRPr="00B65E98" w14:paraId="68B39C22" w14:textId="77777777" w:rsidTr="001855B1">
        <w:tc>
          <w:tcPr>
            <w:tcW w:w="4815" w:type="dxa"/>
          </w:tcPr>
          <w:p w14:paraId="4FF5BE04"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studentskih stipendija</w:t>
            </w:r>
          </w:p>
        </w:tc>
        <w:tc>
          <w:tcPr>
            <w:tcW w:w="2268" w:type="dxa"/>
          </w:tcPr>
          <w:p w14:paraId="2187764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106</w:t>
            </w:r>
          </w:p>
        </w:tc>
        <w:tc>
          <w:tcPr>
            <w:tcW w:w="2268" w:type="dxa"/>
          </w:tcPr>
          <w:p w14:paraId="64D20917"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106</w:t>
            </w:r>
          </w:p>
        </w:tc>
      </w:tr>
      <w:tr w:rsidR="0080717E" w:rsidRPr="00B65E98" w14:paraId="1153CA65" w14:textId="77777777" w:rsidTr="001855B1">
        <w:tc>
          <w:tcPr>
            <w:tcW w:w="4815" w:type="dxa"/>
          </w:tcPr>
          <w:p w14:paraId="4D79A9F4"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škola koje primaju potporu za  projekte i aktivnosti</w:t>
            </w:r>
          </w:p>
        </w:tc>
        <w:tc>
          <w:tcPr>
            <w:tcW w:w="2268" w:type="dxa"/>
          </w:tcPr>
          <w:p w14:paraId="4F79DB2B"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5</w:t>
            </w:r>
          </w:p>
        </w:tc>
        <w:tc>
          <w:tcPr>
            <w:tcW w:w="2268" w:type="dxa"/>
          </w:tcPr>
          <w:p w14:paraId="10D9DF2F"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5</w:t>
            </w:r>
          </w:p>
        </w:tc>
      </w:tr>
    </w:tbl>
    <w:p w14:paraId="568840A2" w14:textId="77777777" w:rsidR="0080717E" w:rsidRPr="00B65E98" w:rsidRDefault="0080717E" w:rsidP="0080717E">
      <w:pPr>
        <w:jc w:val="both"/>
        <w:rPr>
          <w:rFonts w:asciiTheme="minorHAnsi" w:eastAsia="Calibri" w:hAnsiTheme="minorHAnsi" w:cstheme="minorHAnsi"/>
          <w:sz w:val="24"/>
          <w:szCs w:val="24"/>
          <w:lang w:val="hr-HR"/>
        </w:rPr>
      </w:pPr>
    </w:p>
    <w:p w14:paraId="44246CAE"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1.5.1. Aktivnost 1005 A100001 -  Studentske stipendije – 86.269,83 eura</w:t>
      </w:r>
    </w:p>
    <w:p w14:paraId="446A2348"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Aktivnost se odnosi na stipendiranje  redovnih studenta uz mjesečnu stipendiju  koja iznosi 74,32 eura mjesečno, a za studente koji dolaze iz obitelji s troje ili više djece mjesečna stipendija iznosi  106,18 eura.  Stipendija se ne dodjeljuje za mjesec kolovoz. Za studentsku godinu javni poziv za dodjelu studentskih stipendija još je u tijeku, a očekuje se oko 150 prijava na javni poziv.</w:t>
      </w:r>
    </w:p>
    <w:p w14:paraId="36D8535A"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Učiniti stipendiju  dostupnom svim  redovnim studentima  u skladu s propisanim uvjetima, uz zadržavanje prošlogodišnjeg broja dodijeljenih  stipendija i iznosa stipendije.</w:t>
      </w:r>
    </w:p>
    <w:p w14:paraId="24028780"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Uvjeti za dobivanje stipendija zadovoljavaju studenti koji ne primaju potpore za školovanje iz drugih izvora i koji redovno upisuju višu godinu studija.</w:t>
      </w:r>
    </w:p>
    <w:p w14:paraId="1015113F"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Učiniti stipendiju  dostupnom svim  redovnim studentima u skladu s propisanim uvjetima, uz zadržavanje prošlogodišnjeg broja dodijeljenih  stipendija i iznosa stipendije.</w:t>
      </w:r>
    </w:p>
    <w:p w14:paraId="134345E7"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1.5.2. Aktivnost 1005 A100002    Učeničke stipendije – 69.015,86 eura</w:t>
      </w:r>
    </w:p>
    <w:p w14:paraId="16DD623F"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sz w:val="24"/>
          <w:szCs w:val="24"/>
          <w:lang w:val="hr-HR"/>
        </w:rPr>
        <w:t>Aktivnost se odnosi na stipendiranje 169 učenika koji se školuju izvan mjesta prebivališta uz mjesečnu stipendiju od 42,47 eura, stipendiranjem učenika koji ne mogu ostvariti subvencioniranje prijevoza   iz Državnog proračuna RH (prijevoz do 5 km udaljenosti  od kuće do škole) za koju stipendije iznose od 19,24 eura do 21,24 eura.  Stipendija se ne dodjeljuje za mjesec srpanj i kolovoz.</w:t>
      </w:r>
    </w:p>
    <w:p w14:paraId="460ECE9F" w14:textId="77777777" w:rsidR="0080717E" w:rsidRPr="00B65E98" w:rsidRDefault="0080717E" w:rsidP="0080717E">
      <w:pPr>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Učiniti stipendiju  dostupnom svim  redovnim učenicima  u skladu s propisanim uvjetima, uz zadržavanje prošlogodišnjeg broja dodijeljenih  stipendija i iznosa stipendije.</w:t>
      </w:r>
    </w:p>
    <w:p w14:paraId="0C056F2C" w14:textId="77777777" w:rsidR="0080717E" w:rsidRPr="00B65E98" w:rsidRDefault="0080717E" w:rsidP="0080717E">
      <w:pPr>
        <w:rPr>
          <w:rFonts w:asciiTheme="minorHAnsi" w:eastAsia="Calibri" w:hAnsiTheme="minorHAnsi" w:cstheme="minorHAnsi"/>
          <w:b/>
          <w:sz w:val="24"/>
          <w:szCs w:val="24"/>
          <w:lang w:val="hr-HR"/>
        </w:rPr>
      </w:pPr>
    </w:p>
    <w:p w14:paraId="4786976B"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1.5.2. Aktivnost 1005 A100003    Sufinanciranje programa škola s područja Grada Novske – 69.015,85 eura</w:t>
      </w:r>
    </w:p>
    <w:p w14:paraId="116BB2B3"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Aktivnost se odnosi </w:t>
      </w:r>
      <w:r w:rsidRPr="00B65E98">
        <w:rPr>
          <w:rFonts w:asciiTheme="minorHAnsi" w:eastAsia="Calibri" w:hAnsiTheme="minorHAnsi" w:cstheme="minorHAnsi"/>
          <w:sz w:val="24"/>
          <w:szCs w:val="24"/>
          <w:lang w:val="hr-HR"/>
        </w:rPr>
        <w:t xml:space="preserve">na sufinanciranje programa osnovnih škola s područja Grada Novske. U Osnovnoj školi Novska financirat će se plaća jednog učitelja za potrebe produženog boravka djece nižih razreda u iznosu od 26.544,56 eura. U  Osnovnoj školi Lipovljani financirat će se projekti u iznosu od 3.981,68 eura, u Srednjoj školi Novska, financirat će se projekti u iznosu od 3.981.68 eura, Katoličkoj osnovnoj školi financirat će se produženi boravak djece  s </w:t>
      </w:r>
      <w:r w:rsidRPr="00B65E98">
        <w:rPr>
          <w:rFonts w:asciiTheme="minorHAnsi" w:eastAsia="Calibri" w:hAnsiTheme="minorHAnsi" w:cstheme="minorHAnsi"/>
          <w:sz w:val="24"/>
          <w:szCs w:val="24"/>
          <w:lang w:val="hr-HR"/>
        </w:rPr>
        <w:lastRenderedPageBreak/>
        <w:t>iznosom od 26.544,56 eura, a u Glazbenoj školi Novska, sufinancirat će se   redovan rad i izvannastavne aktivnosti u iznosu od 7.963,37 eura.</w:t>
      </w:r>
    </w:p>
    <w:p w14:paraId="6BB333CC" w14:textId="716995CB" w:rsidR="0080717E"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Cilj projekta: </w:t>
      </w:r>
      <w:r w:rsidRPr="00B65E98">
        <w:rPr>
          <w:rFonts w:asciiTheme="minorHAnsi" w:eastAsia="Calibri" w:hAnsiTheme="minorHAnsi" w:cstheme="minorHAnsi"/>
          <w:sz w:val="24"/>
          <w:szCs w:val="24"/>
          <w:lang w:val="hr-HR"/>
        </w:rPr>
        <w:t>Sudjelovati u sufinanciranju posebnih aktivnosti i potreba škola u dijelu koji se odnosi na nemogućnost škola da sredstva za financiranje tih aktivnosti i potreba ostvare iz redovnih decentraliziranih sredstava ili iz drugih izvora.</w:t>
      </w:r>
    </w:p>
    <w:p w14:paraId="7AA48740" w14:textId="77777777" w:rsidR="00B65E98" w:rsidRPr="00B65E98" w:rsidRDefault="00B65E98" w:rsidP="0080717E">
      <w:pPr>
        <w:jc w:val="both"/>
        <w:rPr>
          <w:rFonts w:asciiTheme="minorHAnsi" w:eastAsia="Calibri" w:hAnsiTheme="minorHAnsi" w:cstheme="minorHAnsi"/>
          <w:sz w:val="24"/>
          <w:szCs w:val="24"/>
          <w:lang w:val="hr-HR"/>
        </w:rPr>
      </w:pPr>
    </w:p>
    <w:p w14:paraId="54D710D8"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1.6. Program 1006 PROVEDBA MJERA OBITELJSKE POPULACIJSKE POLITIKE</w:t>
      </w:r>
    </w:p>
    <w:p w14:paraId="59AE127F"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Zakonski temelj: </w:t>
      </w:r>
    </w:p>
    <w:p w14:paraId="06087EC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Nacionalna populacijska politika (“Narodne novine”, broj 136/06), Zakon o rodiljskim i roditeljskim potporama, Program pomoći roditeljima za novorođeno dijete „Kolica za novljanskog klinca“ za 2023. godinu.</w:t>
      </w:r>
    </w:p>
    <w:p w14:paraId="0EF4A70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Cilj programa: </w:t>
      </w:r>
      <w:r w:rsidRPr="00B65E98">
        <w:rPr>
          <w:rFonts w:asciiTheme="minorHAnsi" w:eastAsia="Calibri" w:hAnsiTheme="minorHAnsi" w:cstheme="minorHAnsi"/>
          <w:sz w:val="24"/>
          <w:szCs w:val="24"/>
          <w:lang w:val="hr-HR"/>
        </w:rPr>
        <w:t xml:space="preserve">poticajnim populacijskim mjerama financijski pomoći roditeljima novorođene djece, zadržavanje postojećeg broja novorođene djece, a kroz dugoročnost mjere utjecati na rast nataliteta. </w:t>
      </w:r>
    </w:p>
    <w:p w14:paraId="5AB8B8B8" w14:textId="77777777" w:rsidR="0080717E" w:rsidRPr="00B65E98" w:rsidRDefault="0080717E" w:rsidP="0080717E">
      <w:pPr>
        <w:jc w:val="both"/>
        <w:rPr>
          <w:rFonts w:asciiTheme="minorHAnsi" w:eastAsia="Calibri" w:hAnsiTheme="minorHAnsi" w:cstheme="minorHAnsi"/>
          <w:b/>
          <w:bCs/>
          <w:sz w:val="24"/>
          <w:szCs w:val="24"/>
          <w:lang w:val="hr-HR"/>
        </w:rPr>
      </w:pPr>
      <w:r w:rsidRPr="00B65E98">
        <w:rPr>
          <w:rFonts w:asciiTheme="minorHAnsi" w:eastAsia="Calibri" w:hAnsiTheme="minorHAnsi" w:cstheme="minorHAnsi"/>
          <w:b/>
          <w:bCs/>
          <w:sz w:val="24"/>
          <w:szCs w:val="24"/>
          <w:lang w:val="hr-HR"/>
        </w:rPr>
        <w:t>Pokazatelji uspješnosti:</w:t>
      </w:r>
    </w:p>
    <w:tbl>
      <w:tblPr>
        <w:tblStyle w:val="TableGrid"/>
        <w:tblW w:w="9351" w:type="dxa"/>
        <w:tblLook w:val="04A0" w:firstRow="1" w:lastRow="0" w:firstColumn="1" w:lastColumn="0" w:noHBand="0" w:noVBand="1"/>
      </w:tblPr>
      <w:tblGrid>
        <w:gridCol w:w="4815"/>
        <w:gridCol w:w="2268"/>
        <w:gridCol w:w="2268"/>
      </w:tblGrid>
      <w:tr w:rsidR="0080717E" w:rsidRPr="00B65E98" w14:paraId="18A0DA2C" w14:textId="77777777" w:rsidTr="001855B1">
        <w:trPr>
          <w:trHeight w:val="615"/>
        </w:trPr>
        <w:tc>
          <w:tcPr>
            <w:tcW w:w="4815" w:type="dxa"/>
          </w:tcPr>
          <w:p w14:paraId="7B934A60"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68" w:type="dxa"/>
          </w:tcPr>
          <w:p w14:paraId="5C99356A"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7CA31D1D"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2DC90CE1" w14:textId="77777777" w:rsidTr="001855B1">
        <w:tc>
          <w:tcPr>
            <w:tcW w:w="4815" w:type="dxa"/>
          </w:tcPr>
          <w:p w14:paraId="6DDE8E8B"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dodijeljenih potpora roditeljima</w:t>
            </w:r>
          </w:p>
        </w:tc>
        <w:tc>
          <w:tcPr>
            <w:tcW w:w="2268" w:type="dxa"/>
          </w:tcPr>
          <w:p w14:paraId="0E0F4C0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100</w:t>
            </w:r>
          </w:p>
        </w:tc>
        <w:tc>
          <w:tcPr>
            <w:tcW w:w="2268" w:type="dxa"/>
          </w:tcPr>
          <w:p w14:paraId="7BE57BBD"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100</w:t>
            </w:r>
          </w:p>
        </w:tc>
      </w:tr>
      <w:tr w:rsidR="0080717E" w:rsidRPr="00B65E98" w14:paraId="18430AC6" w14:textId="77777777" w:rsidTr="001855B1">
        <w:tc>
          <w:tcPr>
            <w:tcW w:w="4815" w:type="dxa"/>
          </w:tcPr>
          <w:p w14:paraId="14FFDA19"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 xml:space="preserve">Broj dodijeljenih paketa za bebe </w:t>
            </w:r>
          </w:p>
        </w:tc>
        <w:tc>
          <w:tcPr>
            <w:tcW w:w="2268" w:type="dxa"/>
          </w:tcPr>
          <w:p w14:paraId="365EBA10"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100</w:t>
            </w:r>
          </w:p>
        </w:tc>
        <w:tc>
          <w:tcPr>
            <w:tcW w:w="2268" w:type="dxa"/>
          </w:tcPr>
          <w:p w14:paraId="6B14CE81"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100</w:t>
            </w:r>
          </w:p>
        </w:tc>
      </w:tr>
      <w:tr w:rsidR="0080717E" w:rsidRPr="00B65E98" w14:paraId="4F53B68A" w14:textId="77777777" w:rsidTr="001855B1">
        <w:tc>
          <w:tcPr>
            <w:tcW w:w="4815" w:type="dxa"/>
          </w:tcPr>
          <w:p w14:paraId="5F011496"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 xml:space="preserve">Broj novorođene djece </w:t>
            </w:r>
          </w:p>
        </w:tc>
        <w:tc>
          <w:tcPr>
            <w:tcW w:w="2268" w:type="dxa"/>
          </w:tcPr>
          <w:p w14:paraId="477FA358"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108</w:t>
            </w:r>
          </w:p>
        </w:tc>
        <w:tc>
          <w:tcPr>
            <w:tcW w:w="2268" w:type="dxa"/>
          </w:tcPr>
          <w:p w14:paraId="06AA538B"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108</w:t>
            </w:r>
          </w:p>
        </w:tc>
      </w:tr>
      <w:tr w:rsidR="0080717E" w:rsidRPr="00B65E98" w14:paraId="60214F40" w14:textId="77777777" w:rsidTr="001855B1">
        <w:tc>
          <w:tcPr>
            <w:tcW w:w="4815" w:type="dxa"/>
          </w:tcPr>
          <w:p w14:paraId="598EAB11"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zadržanih  socijalnih usluga za djecu i mlade nakon završetka EU projekta</w:t>
            </w:r>
          </w:p>
        </w:tc>
        <w:tc>
          <w:tcPr>
            <w:tcW w:w="2268" w:type="dxa"/>
          </w:tcPr>
          <w:p w14:paraId="51458A55"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w:t>
            </w:r>
          </w:p>
        </w:tc>
        <w:tc>
          <w:tcPr>
            <w:tcW w:w="2268" w:type="dxa"/>
          </w:tcPr>
          <w:p w14:paraId="73D8D2F1"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w:t>
            </w:r>
          </w:p>
        </w:tc>
      </w:tr>
    </w:tbl>
    <w:p w14:paraId="78EA3312" w14:textId="77777777" w:rsidR="0080717E" w:rsidRPr="00B65E98" w:rsidRDefault="0080717E" w:rsidP="0080717E">
      <w:pPr>
        <w:jc w:val="both"/>
        <w:rPr>
          <w:rFonts w:asciiTheme="minorHAnsi" w:eastAsia="Calibri" w:hAnsiTheme="minorHAnsi" w:cstheme="minorHAnsi"/>
          <w:b/>
          <w:bCs/>
          <w:sz w:val="24"/>
          <w:szCs w:val="24"/>
          <w:lang w:val="hr-HR"/>
        </w:rPr>
      </w:pPr>
    </w:p>
    <w:p w14:paraId="4BB63E2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obuhvaća sljedeću aktivnost:</w:t>
      </w:r>
    </w:p>
    <w:p w14:paraId="297B9837"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1.6.1. Aktivnost 1006 A100001 Kolica za novljanskog klinca – 66.361,40 eura</w:t>
      </w:r>
    </w:p>
    <w:p w14:paraId="058B505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Ova  aktivnost  obuhvaća isplate naknade roditeljima za novorođeno dijete u skladu s Programom pomoći roditeljima za novorođeno dijete „Kolica za novljanskog klinca“ za 2023. godinu, a koja se isplaćuje u sljedećim iznosima:</w:t>
      </w:r>
    </w:p>
    <w:p w14:paraId="4C961C0E" w14:textId="77777777" w:rsidR="0080717E" w:rsidRPr="00B65E98" w:rsidRDefault="0080717E" w:rsidP="0080717E">
      <w:pPr>
        <w:numPr>
          <w:ilvl w:val="0"/>
          <w:numId w:val="4"/>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1. dijete u obitelji – 331,81 eura,</w:t>
      </w:r>
    </w:p>
    <w:p w14:paraId="35BF27FE" w14:textId="77777777" w:rsidR="0080717E" w:rsidRPr="00B65E98" w:rsidRDefault="0080717E" w:rsidP="0080717E">
      <w:pPr>
        <w:numPr>
          <w:ilvl w:val="0"/>
          <w:numId w:val="4"/>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2. dijete u obitelji – 663,61 eura,</w:t>
      </w:r>
    </w:p>
    <w:p w14:paraId="016E0C20" w14:textId="77777777" w:rsidR="0080717E" w:rsidRPr="00B65E98" w:rsidRDefault="0080717E" w:rsidP="0080717E">
      <w:pPr>
        <w:numPr>
          <w:ilvl w:val="0"/>
          <w:numId w:val="4"/>
        </w:num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3. i svako sljedeće dijete u obitelji – 1327,23 eura.</w:t>
      </w:r>
    </w:p>
    <w:p w14:paraId="75D3DAB9" w14:textId="77777777" w:rsidR="0080717E" w:rsidRPr="00B65E98" w:rsidRDefault="0080717E" w:rsidP="0080717E">
      <w:pPr>
        <w:ind w:left="720"/>
        <w:jc w:val="both"/>
        <w:rPr>
          <w:rFonts w:asciiTheme="minorHAnsi" w:eastAsia="Calibri" w:hAnsiTheme="minorHAnsi" w:cstheme="minorHAnsi"/>
          <w:sz w:val="24"/>
          <w:szCs w:val="24"/>
          <w:lang w:val="hr-HR"/>
        </w:rPr>
      </w:pPr>
    </w:p>
    <w:p w14:paraId="5B7AE6C3"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Cilj aktivnosti: </w:t>
      </w:r>
      <w:r w:rsidRPr="00B65E98">
        <w:rPr>
          <w:rFonts w:asciiTheme="minorHAnsi" w:eastAsia="Calibri" w:hAnsiTheme="minorHAnsi" w:cstheme="minorHAnsi"/>
          <w:sz w:val="24"/>
          <w:szCs w:val="24"/>
          <w:lang w:val="hr-HR"/>
        </w:rPr>
        <w:t>isplatom naknada roditeljima za svako novorođeno dijete stvarati pozitivno okruženje za roditeljstvo, nastojati makar zadržati postojeći broj novorođene djece, te kroz dugoročnost mjere utjecati  na porast nataliteta na području Grada Novske.</w:t>
      </w:r>
    </w:p>
    <w:p w14:paraId="14F3C074" w14:textId="77777777" w:rsidR="0080717E" w:rsidRPr="00B65E98" w:rsidRDefault="0080717E" w:rsidP="0080717E">
      <w:pPr>
        <w:jc w:val="both"/>
        <w:rPr>
          <w:rFonts w:asciiTheme="minorHAnsi" w:eastAsia="Calibri" w:hAnsiTheme="minorHAnsi" w:cstheme="minorHAnsi"/>
          <w:b/>
          <w:sz w:val="24"/>
          <w:szCs w:val="24"/>
          <w:lang w:val="hr-HR"/>
        </w:rPr>
      </w:pPr>
      <w:bookmarkStart w:id="1" w:name="_Hlk119866963"/>
      <w:r w:rsidRPr="00B65E98">
        <w:rPr>
          <w:rFonts w:asciiTheme="minorHAnsi" w:eastAsia="Calibri" w:hAnsiTheme="minorHAnsi" w:cstheme="minorHAnsi"/>
          <w:b/>
          <w:sz w:val="24"/>
          <w:szCs w:val="24"/>
          <w:lang w:val="hr-HR"/>
        </w:rPr>
        <w:t>1.6.2. Aktivnost 1006 A100001 Oprema za novorođeno dijete – 15.926,74 eura</w:t>
      </w:r>
    </w:p>
    <w:bookmarkEnd w:id="1"/>
    <w:p w14:paraId="662ACE0C"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Ova aktivnost obuhvaća  osiguranje sredstava za dodjelu „Paketa za bebe“  na koji imaju pravo roditelji svih novorođenih beba u 2023. godini s prebivalištem  na području Grada Novske, sukladno  Odluci kojom će biti određeni uvjeti za dodjelu novčane potpore roditeljima za program „Kolica za novljanskog klinca“. Pakete će roditeljima dijeliti Gradsko društvo Crvenog križa Novska.</w:t>
      </w:r>
    </w:p>
    <w:p w14:paraId="132F8D23"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dodjelom „paketa za bebe“ osigurati roditeljima osnovne potrepštine za novorođenče.</w:t>
      </w:r>
    </w:p>
    <w:p w14:paraId="224624F9"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1.6.3. Aktivnost 1006 A100003 Nastavak projekta „Dom izvan doma“ – 10.352,39 eura</w:t>
      </w:r>
    </w:p>
    <w:p w14:paraId="7805333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Tijekom 24 mjeseca, do 8. travnja 2022. godine, provodio se EU projekt „Dom izvan doma“ financiran sredstvima Europskog socijalnog fonda. Osnovna aktivnost projekta bila je organizacija poludnevnog boravka za djecu i mlade bez roditelja ili bez odgovarajuće </w:t>
      </w:r>
      <w:r w:rsidRPr="00B65E98">
        <w:rPr>
          <w:rFonts w:asciiTheme="minorHAnsi" w:eastAsia="Calibri" w:hAnsiTheme="minorHAnsi" w:cstheme="minorHAnsi"/>
          <w:sz w:val="24"/>
          <w:szCs w:val="24"/>
          <w:lang w:val="hr-HR"/>
        </w:rPr>
        <w:lastRenderedPageBreak/>
        <w:t xml:space="preserve">roditeljske skrbi pod vodstvom koordinatora dnevnih aktivnosti u projektu, zaposlenika Centra za pružanje usluga u zajednici Lipik, partnera na projektu. U namjeri da se zadrži nova socijalna usluga na području djelovanja Centra za socijalnu skrb u </w:t>
      </w:r>
      <w:proofErr w:type="spellStart"/>
      <w:r w:rsidRPr="00B65E98">
        <w:rPr>
          <w:rFonts w:asciiTheme="minorHAnsi" w:eastAsia="Calibri" w:hAnsiTheme="minorHAnsi" w:cstheme="minorHAnsi"/>
          <w:sz w:val="24"/>
          <w:szCs w:val="24"/>
          <w:lang w:val="hr-HR"/>
        </w:rPr>
        <w:t>Novskoj</w:t>
      </w:r>
      <w:proofErr w:type="spellEnd"/>
      <w:r w:rsidRPr="00B65E98">
        <w:rPr>
          <w:rFonts w:asciiTheme="minorHAnsi" w:eastAsia="Calibri" w:hAnsiTheme="minorHAnsi" w:cstheme="minorHAnsi"/>
          <w:sz w:val="24"/>
          <w:szCs w:val="24"/>
          <w:lang w:val="hr-HR"/>
        </w:rPr>
        <w:t xml:space="preserve">, svi dionici projekta donijeli su zajedničku odluku o nastavku projekta i njegovom financiranju. Sredstva Grada za nastavak projekta osigurana su za organizirani prijevoz djece te za  </w:t>
      </w:r>
      <w:proofErr w:type="spellStart"/>
      <w:r w:rsidRPr="00B65E98">
        <w:rPr>
          <w:rFonts w:asciiTheme="minorHAnsi" w:eastAsia="Calibri" w:hAnsiTheme="minorHAnsi" w:cstheme="minorHAnsi"/>
          <w:sz w:val="24"/>
          <w:szCs w:val="24"/>
          <w:lang w:val="hr-HR"/>
        </w:rPr>
        <w:t>za</w:t>
      </w:r>
      <w:proofErr w:type="spellEnd"/>
      <w:r w:rsidRPr="00B65E98">
        <w:rPr>
          <w:rFonts w:asciiTheme="minorHAnsi" w:eastAsia="Calibri" w:hAnsiTheme="minorHAnsi" w:cstheme="minorHAnsi"/>
          <w:sz w:val="24"/>
          <w:szCs w:val="24"/>
          <w:lang w:val="hr-HR"/>
        </w:rPr>
        <w:t xml:space="preserve"> režijske troškove, rashode za usluge i materijalne troškove, a koordinator dnevnih aktivnosti iz Centra  za pružanje usluga u zajednici Lipik nastavio je obavljati posao koordinatora.  </w:t>
      </w:r>
    </w:p>
    <w:p w14:paraId="7A8A4E6B" w14:textId="14E5A1DB" w:rsidR="0080717E"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Ciljevi aktivnosti: </w:t>
      </w:r>
      <w:r w:rsidRPr="00B65E98">
        <w:rPr>
          <w:rFonts w:asciiTheme="minorHAnsi" w:eastAsia="Calibri" w:hAnsiTheme="minorHAnsi" w:cstheme="minorHAnsi"/>
          <w:sz w:val="24"/>
          <w:szCs w:val="24"/>
          <w:lang w:val="hr-HR"/>
        </w:rPr>
        <w:t xml:space="preserve"> Unaprijediti socijalnu uključenost djece i mladih bez odgovarajuće roditeljske skrbi i pomirenje poslovnog i obiteljskog života i zadržati  dodatnu socijalnu uslugu u zajednici na području Grada Novske koja je razvijena kroz EU projekt.</w:t>
      </w:r>
    </w:p>
    <w:p w14:paraId="5E7FA5D7" w14:textId="77777777" w:rsidR="00B65E98" w:rsidRPr="00B65E98" w:rsidRDefault="00B65E98" w:rsidP="0080717E">
      <w:pPr>
        <w:jc w:val="both"/>
        <w:rPr>
          <w:rFonts w:asciiTheme="minorHAnsi" w:eastAsia="Calibri" w:hAnsiTheme="minorHAnsi" w:cstheme="minorHAnsi"/>
          <w:sz w:val="24"/>
          <w:szCs w:val="24"/>
          <w:lang w:val="hr-HR"/>
        </w:rPr>
      </w:pPr>
    </w:p>
    <w:p w14:paraId="26EF5AE1"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1.7. Program 1007 – SOCIJALNA SKRB</w:t>
      </w:r>
    </w:p>
    <w:p w14:paraId="477E34E4"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w:t>
      </w:r>
    </w:p>
    <w:p w14:paraId="4FBFEFC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Zakon o socijalnoj skrbi (“Narodne novine”, broj: 18/22, 46/22 i 119/22), Odluka o socijalnoj skrbi („Službeni vjesnik“, /22), Program javnih potreba u socijalnoj skrbi na području Grada Novske za 2023. godinu.</w:t>
      </w:r>
    </w:p>
    <w:p w14:paraId="115ECD83"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Cilj programa: </w:t>
      </w:r>
      <w:r w:rsidRPr="00B65E98">
        <w:rPr>
          <w:rFonts w:asciiTheme="minorHAnsi" w:eastAsia="Calibri" w:hAnsiTheme="minorHAnsi" w:cstheme="minorHAnsi"/>
          <w:sz w:val="24"/>
          <w:szCs w:val="24"/>
          <w:lang w:val="hr-HR"/>
        </w:rPr>
        <w:t>zadovoljavanje javnih potreba socijalno ugroženih građana, bolesnih građana i umirovljenika te poboljšanje njihovog socijalnog statusa.</w:t>
      </w:r>
    </w:p>
    <w:p w14:paraId="7CFEC5BF" w14:textId="77777777" w:rsidR="0080717E" w:rsidRPr="00B65E98" w:rsidRDefault="0080717E" w:rsidP="0080717E">
      <w:pPr>
        <w:jc w:val="both"/>
        <w:rPr>
          <w:rFonts w:asciiTheme="minorHAnsi" w:eastAsia="Calibri" w:hAnsiTheme="minorHAnsi" w:cstheme="minorHAnsi"/>
          <w:b/>
          <w:bCs/>
          <w:sz w:val="24"/>
          <w:szCs w:val="24"/>
          <w:lang w:val="hr-HR"/>
        </w:rPr>
      </w:pPr>
      <w:r w:rsidRPr="00B65E98">
        <w:rPr>
          <w:rFonts w:asciiTheme="minorHAnsi" w:eastAsia="Calibri" w:hAnsiTheme="minorHAnsi" w:cstheme="minorHAnsi"/>
          <w:b/>
          <w:bCs/>
          <w:sz w:val="24"/>
          <w:szCs w:val="24"/>
          <w:lang w:val="hr-HR"/>
        </w:rPr>
        <w:t>Pokazatelji uspješnosti:</w:t>
      </w:r>
    </w:p>
    <w:p w14:paraId="54F52234" w14:textId="77777777" w:rsidR="0080717E" w:rsidRPr="00B65E98" w:rsidRDefault="0080717E" w:rsidP="0080717E">
      <w:pPr>
        <w:tabs>
          <w:tab w:val="left" w:pos="1695"/>
        </w:tabs>
        <w:jc w:val="both"/>
        <w:rPr>
          <w:rFonts w:asciiTheme="minorHAnsi" w:hAnsiTheme="minorHAnsi" w:cstheme="minorHAnsi"/>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34188455" w14:textId="77777777" w:rsidTr="001855B1">
        <w:trPr>
          <w:trHeight w:val="615"/>
        </w:trPr>
        <w:tc>
          <w:tcPr>
            <w:tcW w:w="4815" w:type="dxa"/>
          </w:tcPr>
          <w:p w14:paraId="5B2DFB6E"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68" w:type="dxa"/>
          </w:tcPr>
          <w:p w14:paraId="0E13A34D"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226C6983"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70200F20" w14:textId="77777777" w:rsidTr="001855B1">
        <w:tc>
          <w:tcPr>
            <w:tcW w:w="4815" w:type="dxa"/>
          </w:tcPr>
          <w:p w14:paraId="2B997E22"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korisnika socijalnih pomoći</w:t>
            </w:r>
          </w:p>
        </w:tc>
        <w:tc>
          <w:tcPr>
            <w:tcW w:w="2268" w:type="dxa"/>
          </w:tcPr>
          <w:p w14:paraId="3A889C3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260</w:t>
            </w:r>
          </w:p>
        </w:tc>
        <w:tc>
          <w:tcPr>
            <w:tcW w:w="2268" w:type="dxa"/>
          </w:tcPr>
          <w:p w14:paraId="25DED1B7"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260</w:t>
            </w:r>
          </w:p>
        </w:tc>
      </w:tr>
      <w:tr w:rsidR="0080717E" w:rsidRPr="00B65E98" w14:paraId="4F544575" w14:textId="77777777" w:rsidTr="001855B1">
        <w:tc>
          <w:tcPr>
            <w:tcW w:w="4815" w:type="dxa"/>
          </w:tcPr>
          <w:p w14:paraId="18F140EE"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umirovljenika koji primaju dodatak na mirovinu</w:t>
            </w:r>
          </w:p>
        </w:tc>
        <w:tc>
          <w:tcPr>
            <w:tcW w:w="2268" w:type="dxa"/>
          </w:tcPr>
          <w:p w14:paraId="7A549923"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150</w:t>
            </w:r>
          </w:p>
        </w:tc>
        <w:tc>
          <w:tcPr>
            <w:tcW w:w="2268" w:type="dxa"/>
          </w:tcPr>
          <w:p w14:paraId="1A83DA24"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150</w:t>
            </w:r>
          </w:p>
        </w:tc>
      </w:tr>
      <w:tr w:rsidR="0080717E" w:rsidRPr="00B65E98" w14:paraId="742DF97B" w14:textId="77777777" w:rsidTr="001855B1">
        <w:tc>
          <w:tcPr>
            <w:tcW w:w="4815" w:type="dxa"/>
          </w:tcPr>
          <w:p w14:paraId="6EF9840D"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učenika korisnika sufinanciranja prehrane</w:t>
            </w:r>
          </w:p>
        </w:tc>
        <w:tc>
          <w:tcPr>
            <w:tcW w:w="2268" w:type="dxa"/>
          </w:tcPr>
          <w:p w14:paraId="754BCBC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333</w:t>
            </w:r>
          </w:p>
        </w:tc>
        <w:tc>
          <w:tcPr>
            <w:tcW w:w="2268" w:type="dxa"/>
          </w:tcPr>
          <w:p w14:paraId="77D652A8"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333</w:t>
            </w:r>
          </w:p>
        </w:tc>
      </w:tr>
      <w:tr w:rsidR="0080717E" w:rsidRPr="00B65E98" w14:paraId="564041D8" w14:textId="77777777" w:rsidTr="001855B1">
        <w:tc>
          <w:tcPr>
            <w:tcW w:w="4815" w:type="dxa"/>
          </w:tcPr>
          <w:p w14:paraId="22C8C6AA" w14:textId="77777777" w:rsidR="0080717E" w:rsidRPr="00B65E98" w:rsidRDefault="0080717E" w:rsidP="001855B1">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Broj zadržanih socijalnih usluga za starije osobe nakon provedenog EU projekta</w:t>
            </w:r>
          </w:p>
        </w:tc>
        <w:tc>
          <w:tcPr>
            <w:tcW w:w="2268" w:type="dxa"/>
          </w:tcPr>
          <w:p w14:paraId="0B7A3FA7"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w:t>
            </w:r>
          </w:p>
        </w:tc>
        <w:tc>
          <w:tcPr>
            <w:tcW w:w="2268" w:type="dxa"/>
          </w:tcPr>
          <w:p w14:paraId="6BE89F9D"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w:t>
            </w:r>
          </w:p>
        </w:tc>
      </w:tr>
    </w:tbl>
    <w:p w14:paraId="7A2AE663" w14:textId="77777777" w:rsidR="0080717E" w:rsidRPr="00B65E98" w:rsidRDefault="0080717E" w:rsidP="0080717E">
      <w:pPr>
        <w:jc w:val="both"/>
        <w:rPr>
          <w:rFonts w:asciiTheme="minorHAnsi" w:eastAsia="Calibri" w:hAnsiTheme="minorHAnsi" w:cstheme="minorHAnsi"/>
          <w:b/>
          <w:bCs/>
          <w:sz w:val="24"/>
          <w:szCs w:val="24"/>
          <w:lang w:val="hr-HR"/>
        </w:rPr>
      </w:pPr>
    </w:p>
    <w:p w14:paraId="5AD56BE2"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w:t>
      </w:r>
    </w:p>
    <w:p w14:paraId="4898AA1F" w14:textId="77777777" w:rsidR="0080717E" w:rsidRPr="00B65E98" w:rsidRDefault="0080717E" w:rsidP="0080717E">
      <w:pPr>
        <w:widowControl w:val="0"/>
        <w:autoSpaceDE w:val="0"/>
        <w:autoSpaceDN w:val="0"/>
        <w:adjustRightInd w:val="0"/>
        <w:jc w:val="both"/>
        <w:rPr>
          <w:rFonts w:asciiTheme="minorHAnsi" w:hAnsiTheme="minorHAnsi" w:cstheme="minorHAnsi"/>
          <w:b/>
          <w:color w:val="000000" w:themeColor="text1"/>
          <w:sz w:val="24"/>
          <w:szCs w:val="24"/>
          <w:lang w:val="hr-HR"/>
        </w:rPr>
      </w:pPr>
      <w:r w:rsidRPr="00B65E98">
        <w:rPr>
          <w:rFonts w:asciiTheme="minorHAnsi" w:hAnsiTheme="minorHAnsi" w:cstheme="minorHAnsi"/>
          <w:b/>
          <w:sz w:val="24"/>
          <w:szCs w:val="24"/>
          <w:lang w:val="hr-HR"/>
        </w:rPr>
        <w:t xml:space="preserve">1.7.1. Aktivnost 1007 A100001 Pomoć građanima i kućanstvu – </w:t>
      </w:r>
      <w:r w:rsidRPr="00B65E98">
        <w:rPr>
          <w:rFonts w:asciiTheme="minorHAnsi" w:hAnsiTheme="minorHAnsi" w:cstheme="minorHAnsi"/>
          <w:b/>
          <w:color w:val="000000" w:themeColor="text1"/>
          <w:sz w:val="24"/>
          <w:szCs w:val="24"/>
          <w:lang w:val="hr-HR"/>
        </w:rPr>
        <w:t>37.162,39 eura</w:t>
      </w:r>
    </w:p>
    <w:p w14:paraId="23C34C1E"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 aktivnost se odnosi na dodjelu svih oblika socijalnih pomoći koje će se sukladno Programu javnih potreba u socijalnoj skrbi na području Grada Novske za 2023. godinu dodjeljivati građanima i kućanstvima u socijalno-zaštitnoj potrebi ( pomoć za troškove stanovanja, pomoć za nabavu ogrjeva, pomoć za podmirenje pogrebnih troškova, financiranje boravka i liječenja djece predškolske dobi u Poliklinici SUVAG i drugim zdravstveno rehabilitacijskim ustanovama te sufinanciranje liječenja i rehabilitacije osoba s teškoćama u psihofizičkom razvoju u odgovarajućim zdravstvenim i drugim ustanovama te na isplatu jednokratnih pomoći.</w:t>
      </w:r>
    </w:p>
    <w:p w14:paraId="164BE11C"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kontinuirana ili povremena isplata pomoći građanima i kućanstvima koji trenutno ili stalno nisu u mogućnosti financijski skrbiti o sebi i svojim, uz zadržavanje dosadašnjeg broja korisnika.</w:t>
      </w:r>
    </w:p>
    <w:p w14:paraId="7807AA36" w14:textId="77777777" w:rsidR="0080717E" w:rsidRPr="00B65E98" w:rsidRDefault="0080717E" w:rsidP="0080717E">
      <w:pPr>
        <w:widowControl w:val="0"/>
        <w:autoSpaceDE w:val="0"/>
        <w:autoSpaceDN w:val="0"/>
        <w:adjustRightInd w:val="0"/>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1.7.2. Aktivnost 1017 A100002 Sufinanciranje prehrane djece u školama – 26.544,56 eura</w:t>
      </w:r>
    </w:p>
    <w:p w14:paraId="5919DEEA"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Ova aktivnost se odnosi na sufinanciranje  prehrane osnovnoškolske djece s prebivalištem na području Grada Novske. </w:t>
      </w:r>
    </w:p>
    <w:p w14:paraId="5089963E"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Vlada RH najavila je da će svakom učeniku u osnovnim školama od 1. siječnja 2023. godine iz državnog proračuna biti financirana prehrana u iznosu od 1,33 eura po obroku, Grad Novska </w:t>
      </w:r>
      <w:r w:rsidRPr="00B65E98">
        <w:rPr>
          <w:rFonts w:asciiTheme="minorHAnsi" w:hAnsiTheme="minorHAnsi" w:cstheme="minorHAnsi"/>
          <w:sz w:val="24"/>
          <w:szCs w:val="24"/>
          <w:lang w:val="hr-HR"/>
        </w:rPr>
        <w:lastRenderedPageBreak/>
        <w:t>ovim proračunom osigurava dodatna sredstva, za slučaj da  tijekom iduće godine dođe do povećanja cijene obroka.</w:t>
      </w:r>
    </w:p>
    <w:p w14:paraId="49559D31"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Sredstva osigurana u okviru navedene aktivnosti neće se utrošiti ukoliko ne dođe do povećanja cijene obroka radi poskupljenja namirnica.</w:t>
      </w:r>
    </w:p>
    <w:p w14:paraId="747C4461"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osigurati rezervna sredstva za prehranu učenicima osnovnih škola za slučaj povećanja cijene obroka više od 26,54 eura</w:t>
      </w:r>
    </w:p>
    <w:p w14:paraId="5E582670" w14:textId="77777777" w:rsidR="0080717E" w:rsidRPr="00B65E98" w:rsidRDefault="0080717E" w:rsidP="0080717E">
      <w:pPr>
        <w:widowControl w:val="0"/>
        <w:autoSpaceDE w:val="0"/>
        <w:autoSpaceDN w:val="0"/>
        <w:adjustRightInd w:val="0"/>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1.7.3. Aktivnost 1007 A100003 Dodatak na mirovinu – 39.816,84 eura</w:t>
      </w:r>
    </w:p>
    <w:p w14:paraId="76C7716C"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 aktivnost obuhvaća isplate mjesečnog dodatka na mirovinu u iznosu od 26,54 eura onim umirovljenicima čija mirovina iznosi manje od 212,36 eura.</w:t>
      </w:r>
    </w:p>
    <w:p w14:paraId="5C573B29" w14:textId="3D090CCB" w:rsidR="0080717E"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w:t>
      </w:r>
      <w:r w:rsidRPr="00B65E98">
        <w:rPr>
          <w:rFonts w:asciiTheme="minorHAnsi" w:eastAsia="Calibri" w:hAnsiTheme="minorHAnsi" w:cstheme="minorHAnsi"/>
          <w:b/>
          <w:sz w:val="24"/>
          <w:szCs w:val="24"/>
          <w:lang w:val="hr-HR"/>
        </w:rPr>
        <w:t xml:space="preserve"> </w:t>
      </w:r>
      <w:r w:rsidRPr="00B65E98">
        <w:rPr>
          <w:rFonts w:asciiTheme="minorHAnsi" w:eastAsia="Calibri" w:hAnsiTheme="minorHAnsi" w:cstheme="minorHAnsi"/>
          <w:sz w:val="24"/>
          <w:szCs w:val="24"/>
          <w:lang w:val="hr-HR"/>
        </w:rPr>
        <w:t>kontinuirana mjesečna isplata pomoći umirovljenicima koji imaju mirovinu manju od 212,36 eura, kao doprinos smanjenja siromaštva među umirovljenicima, uz zadržavanje dosadašnjeg broja korisnika.</w:t>
      </w:r>
    </w:p>
    <w:p w14:paraId="1F3C94C6" w14:textId="77777777" w:rsidR="00D225B9" w:rsidRDefault="00D225B9" w:rsidP="0080717E">
      <w:pPr>
        <w:jc w:val="both"/>
        <w:rPr>
          <w:rFonts w:asciiTheme="minorHAnsi" w:eastAsia="Calibri" w:hAnsiTheme="minorHAnsi" w:cstheme="minorHAnsi"/>
          <w:sz w:val="24"/>
          <w:szCs w:val="24"/>
          <w:lang w:val="hr-HR"/>
        </w:rPr>
      </w:pPr>
    </w:p>
    <w:p w14:paraId="2BEEF1F3" w14:textId="4DC6CDBA" w:rsidR="00D225B9" w:rsidRDefault="003A4F90" w:rsidP="003A4F90">
      <w:pPr>
        <w:widowControl w:val="0"/>
        <w:autoSpaceDE w:val="0"/>
        <w:autoSpaceDN w:val="0"/>
        <w:adjustRightInd w:val="0"/>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1.7.</w:t>
      </w:r>
      <w:r>
        <w:rPr>
          <w:rFonts w:asciiTheme="minorHAnsi" w:hAnsiTheme="minorHAnsi" w:cstheme="minorHAnsi"/>
          <w:b/>
          <w:sz w:val="24"/>
          <w:szCs w:val="24"/>
          <w:lang w:val="hr-HR"/>
        </w:rPr>
        <w:t>4</w:t>
      </w:r>
      <w:r w:rsidRPr="00B65E98">
        <w:rPr>
          <w:rFonts w:asciiTheme="minorHAnsi" w:hAnsiTheme="minorHAnsi" w:cstheme="minorHAnsi"/>
          <w:b/>
          <w:sz w:val="24"/>
          <w:szCs w:val="24"/>
          <w:lang w:val="hr-HR"/>
        </w:rPr>
        <w:t>. Aktivnost 1007 A10000</w:t>
      </w:r>
      <w:r>
        <w:rPr>
          <w:rFonts w:asciiTheme="minorHAnsi" w:hAnsiTheme="minorHAnsi" w:cstheme="minorHAnsi"/>
          <w:b/>
          <w:sz w:val="24"/>
          <w:szCs w:val="24"/>
          <w:lang w:val="hr-HR"/>
        </w:rPr>
        <w:t>4</w:t>
      </w:r>
      <w:r w:rsidRPr="00B65E98">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Dnevni centar za starije u </w:t>
      </w:r>
      <w:proofErr w:type="spellStart"/>
      <w:r>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w:t>
      </w:r>
      <w:r>
        <w:rPr>
          <w:rFonts w:asciiTheme="minorHAnsi" w:hAnsiTheme="minorHAnsi" w:cstheme="minorHAnsi"/>
          <w:b/>
          <w:sz w:val="24"/>
          <w:szCs w:val="24"/>
          <w:lang w:val="hr-HR"/>
        </w:rPr>
        <w:t>132.722,81</w:t>
      </w:r>
      <w:r w:rsidRPr="00B65E98">
        <w:rPr>
          <w:rFonts w:asciiTheme="minorHAnsi" w:hAnsiTheme="minorHAnsi" w:cstheme="minorHAnsi"/>
          <w:b/>
          <w:sz w:val="24"/>
          <w:szCs w:val="24"/>
          <w:lang w:val="hr-HR"/>
        </w:rPr>
        <w:t xml:space="preserve"> eura</w:t>
      </w:r>
    </w:p>
    <w:p w14:paraId="5ECF3C4C" w14:textId="77777777" w:rsidR="00D225B9" w:rsidRDefault="00D225B9" w:rsidP="003A4F90">
      <w:pPr>
        <w:widowControl w:val="0"/>
        <w:autoSpaceDE w:val="0"/>
        <w:autoSpaceDN w:val="0"/>
        <w:adjustRightInd w:val="0"/>
        <w:jc w:val="both"/>
        <w:rPr>
          <w:rFonts w:asciiTheme="minorHAnsi" w:hAnsiTheme="minorHAnsi" w:cstheme="minorHAnsi"/>
          <w:b/>
          <w:sz w:val="24"/>
          <w:szCs w:val="24"/>
          <w:lang w:val="hr-HR"/>
        </w:rPr>
      </w:pPr>
    </w:p>
    <w:p w14:paraId="6DEDF603" w14:textId="08601BD7" w:rsidR="00D225B9" w:rsidRPr="00D225B9" w:rsidRDefault="00D225B9" w:rsidP="003A4F90">
      <w:pPr>
        <w:widowControl w:val="0"/>
        <w:autoSpaceDE w:val="0"/>
        <w:autoSpaceDN w:val="0"/>
        <w:adjustRightInd w:val="0"/>
        <w:jc w:val="both"/>
        <w:rPr>
          <w:rFonts w:asciiTheme="minorHAnsi" w:hAnsiTheme="minorHAnsi" w:cstheme="minorHAnsi"/>
          <w:bCs/>
          <w:sz w:val="24"/>
          <w:szCs w:val="24"/>
          <w:lang w:val="hr-HR"/>
        </w:rPr>
      </w:pPr>
      <w:r w:rsidRPr="00D225B9">
        <w:rPr>
          <w:rFonts w:asciiTheme="minorHAnsi" w:hAnsiTheme="minorHAnsi" w:cstheme="minorHAnsi"/>
          <w:bCs/>
          <w:sz w:val="24"/>
          <w:szCs w:val="24"/>
          <w:lang w:val="hr-HR"/>
        </w:rPr>
        <w:t xml:space="preserve">Ova aktivnost odnosi se na  financiranje Dnevnog centra u  </w:t>
      </w:r>
      <w:proofErr w:type="spellStart"/>
      <w:r w:rsidRPr="00D225B9">
        <w:rPr>
          <w:rFonts w:asciiTheme="minorHAnsi" w:hAnsiTheme="minorHAnsi" w:cstheme="minorHAnsi"/>
          <w:bCs/>
          <w:sz w:val="24"/>
          <w:szCs w:val="24"/>
          <w:lang w:val="hr-HR"/>
        </w:rPr>
        <w:t>Novskoj</w:t>
      </w:r>
      <w:proofErr w:type="spellEnd"/>
      <w:r w:rsidRPr="00D225B9">
        <w:rPr>
          <w:rFonts w:asciiTheme="minorHAnsi" w:hAnsiTheme="minorHAnsi" w:cstheme="minorHAnsi"/>
          <w:bCs/>
          <w:sz w:val="24"/>
          <w:szCs w:val="24"/>
          <w:lang w:val="hr-HR"/>
        </w:rPr>
        <w:t xml:space="preserve"> koji provodi Dom za starije i nemoćne u Sisku, te predstavlja nastavak EU projekta „Dnevni centar za starije“ u kojem smo bili partneri na projektu Doma za stare i nemoćne Sisak.</w:t>
      </w:r>
    </w:p>
    <w:p w14:paraId="6A18C5D1" w14:textId="5369E467" w:rsidR="00D225B9" w:rsidRDefault="00D225B9" w:rsidP="003A4F90">
      <w:pPr>
        <w:widowControl w:val="0"/>
        <w:autoSpaceDE w:val="0"/>
        <w:autoSpaceDN w:val="0"/>
        <w:adjustRightInd w:val="0"/>
        <w:jc w:val="both"/>
        <w:rPr>
          <w:rFonts w:asciiTheme="minorHAnsi" w:hAnsiTheme="minorHAnsi" w:cstheme="minorHAnsi"/>
          <w:b/>
          <w:sz w:val="24"/>
          <w:szCs w:val="24"/>
          <w:lang w:val="hr-HR"/>
        </w:rPr>
      </w:pPr>
    </w:p>
    <w:p w14:paraId="206C1877" w14:textId="69AC59F4" w:rsidR="00D225B9" w:rsidRPr="00D225B9" w:rsidRDefault="00D225B9" w:rsidP="003A4F90">
      <w:pPr>
        <w:widowControl w:val="0"/>
        <w:autoSpaceDE w:val="0"/>
        <w:autoSpaceDN w:val="0"/>
        <w:adjustRightInd w:val="0"/>
        <w:jc w:val="both"/>
        <w:rPr>
          <w:rFonts w:asciiTheme="minorHAnsi" w:hAnsiTheme="minorHAnsi" w:cstheme="minorHAnsi"/>
          <w:bCs/>
          <w:sz w:val="24"/>
          <w:szCs w:val="24"/>
          <w:lang w:val="hr-HR"/>
        </w:rPr>
      </w:pPr>
      <w:r>
        <w:rPr>
          <w:rFonts w:asciiTheme="minorHAnsi" w:hAnsiTheme="minorHAnsi" w:cstheme="minorHAnsi"/>
          <w:b/>
          <w:sz w:val="24"/>
          <w:szCs w:val="24"/>
          <w:lang w:val="hr-HR"/>
        </w:rPr>
        <w:t xml:space="preserve">Cilj aktivnosti: </w:t>
      </w:r>
      <w:r w:rsidRPr="00D225B9">
        <w:rPr>
          <w:rFonts w:asciiTheme="minorHAnsi" w:hAnsiTheme="minorHAnsi" w:cstheme="minorHAnsi"/>
          <w:bCs/>
          <w:sz w:val="24"/>
          <w:szCs w:val="24"/>
          <w:lang w:val="hr-HR"/>
        </w:rPr>
        <w:t xml:space="preserve">Uspostavljanje nove socijalne usluge za starije i nemoćne osobe  u Gradu </w:t>
      </w:r>
      <w:proofErr w:type="spellStart"/>
      <w:r w:rsidRPr="00D225B9">
        <w:rPr>
          <w:rFonts w:asciiTheme="minorHAnsi" w:hAnsiTheme="minorHAnsi" w:cstheme="minorHAnsi"/>
          <w:bCs/>
          <w:sz w:val="24"/>
          <w:szCs w:val="24"/>
          <w:lang w:val="hr-HR"/>
        </w:rPr>
        <w:t>Novskoj</w:t>
      </w:r>
      <w:proofErr w:type="spellEnd"/>
    </w:p>
    <w:p w14:paraId="1EA50DA4" w14:textId="77777777" w:rsidR="00D225B9" w:rsidRDefault="00D225B9" w:rsidP="003A4F90">
      <w:pPr>
        <w:widowControl w:val="0"/>
        <w:autoSpaceDE w:val="0"/>
        <w:autoSpaceDN w:val="0"/>
        <w:adjustRightInd w:val="0"/>
        <w:jc w:val="both"/>
        <w:rPr>
          <w:rFonts w:asciiTheme="minorHAnsi" w:hAnsiTheme="minorHAnsi" w:cstheme="minorHAnsi"/>
          <w:b/>
          <w:sz w:val="24"/>
          <w:szCs w:val="24"/>
          <w:lang w:val="hr-HR"/>
        </w:rPr>
      </w:pPr>
    </w:p>
    <w:p w14:paraId="2F3FEE04" w14:textId="20AC8DFA" w:rsidR="003A4F90" w:rsidRDefault="003A4F90" w:rsidP="003A4F90">
      <w:pPr>
        <w:widowControl w:val="0"/>
        <w:autoSpaceDE w:val="0"/>
        <w:autoSpaceDN w:val="0"/>
        <w:adjustRightInd w:val="0"/>
        <w:jc w:val="both"/>
        <w:rPr>
          <w:rFonts w:asciiTheme="minorHAnsi" w:hAnsiTheme="minorHAnsi" w:cstheme="minorHAnsi"/>
          <w:b/>
          <w:sz w:val="24"/>
          <w:szCs w:val="24"/>
          <w:lang w:val="hr-HR"/>
        </w:rPr>
      </w:pPr>
      <w:bookmarkStart w:id="2" w:name="_Hlk121835123"/>
      <w:r>
        <w:rPr>
          <w:rFonts w:asciiTheme="minorHAnsi" w:hAnsiTheme="minorHAnsi" w:cstheme="minorHAnsi"/>
          <w:b/>
          <w:sz w:val="24"/>
          <w:szCs w:val="24"/>
          <w:lang w:val="hr-HR"/>
        </w:rPr>
        <w:t xml:space="preserve">1.7.5. Aktivnost 1007 </w:t>
      </w:r>
      <w:r w:rsidRPr="00B65E98">
        <w:rPr>
          <w:rFonts w:asciiTheme="minorHAnsi" w:hAnsiTheme="minorHAnsi" w:cstheme="minorHAnsi"/>
          <w:b/>
          <w:sz w:val="24"/>
          <w:szCs w:val="24"/>
          <w:lang w:val="hr-HR"/>
        </w:rPr>
        <w:t>A10000</w:t>
      </w:r>
      <w:r>
        <w:rPr>
          <w:rFonts w:asciiTheme="minorHAnsi" w:hAnsiTheme="minorHAnsi" w:cstheme="minorHAnsi"/>
          <w:b/>
          <w:sz w:val="24"/>
          <w:szCs w:val="24"/>
          <w:lang w:val="hr-HR"/>
        </w:rPr>
        <w:t xml:space="preserve">5 </w:t>
      </w:r>
      <w:proofErr w:type="spellStart"/>
      <w:r>
        <w:rPr>
          <w:rFonts w:asciiTheme="minorHAnsi" w:hAnsiTheme="minorHAnsi" w:cstheme="minorHAnsi"/>
          <w:b/>
          <w:sz w:val="24"/>
          <w:szCs w:val="24"/>
          <w:lang w:val="hr-HR"/>
        </w:rPr>
        <w:t>sufinaciranje</w:t>
      </w:r>
      <w:proofErr w:type="spellEnd"/>
      <w:r>
        <w:rPr>
          <w:rFonts w:asciiTheme="minorHAnsi" w:hAnsiTheme="minorHAnsi" w:cstheme="minorHAnsi"/>
          <w:b/>
          <w:sz w:val="24"/>
          <w:szCs w:val="24"/>
          <w:lang w:val="hr-HR"/>
        </w:rPr>
        <w:t xml:space="preserve"> linijskog prijevoza na području županije za  </w:t>
      </w:r>
    </w:p>
    <w:p w14:paraId="16CF70F0" w14:textId="01272CEF" w:rsidR="00D225B9" w:rsidRDefault="00D225B9" w:rsidP="003A4F90">
      <w:pPr>
        <w:widowControl w:val="0"/>
        <w:autoSpaceDE w:val="0"/>
        <w:autoSpaceDN w:val="0"/>
        <w:adjustRightInd w:val="0"/>
        <w:jc w:val="both"/>
        <w:rPr>
          <w:rFonts w:asciiTheme="minorHAnsi" w:hAnsiTheme="minorHAnsi" w:cstheme="minorHAnsi"/>
          <w:b/>
          <w:sz w:val="24"/>
          <w:szCs w:val="24"/>
          <w:lang w:val="hr-HR"/>
        </w:rPr>
      </w:pPr>
      <w:r>
        <w:rPr>
          <w:rFonts w:asciiTheme="minorHAnsi" w:hAnsiTheme="minorHAnsi" w:cstheme="minorHAnsi"/>
          <w:b/>
          <w:sz w:val="24"/>
          <w:szCs w:val="24"/>
          <w:lang w:val="hr-HR"/>
        </w:rPr>
        <w:t xml:space="preserve">           Grad Novsku – 72.997,54</w:t>
      </w:r>
      <w:r w:rsidR="002F078D">
        <w:rPr>
          <w:rFonts w:asciiTheme="minorHAnsi" w:hAnsiTheme="minorHAnsi" w:cstheme="minorHAnsi"/>
          <w:b/>
          <w:sz w:val="24"/>
          <w:szCs w:val="24"/>
          <w:lang w:val="hr-HR"/>
        </w:rPr>
        <w:t xml:space="preserve"> eura</w:t>
      </w:r>
    </w:p>
    <w:p w14:paraId="652D72F6" w14:textId="1BA02DDF" w:rsidR="00D225B9" w:rsidRDefault="00D225B9" w:rsidP="003A4F90">
      <w:pPr>
        <w:widowControl w:val="0"/>
        <w:autoSpaceDE w:val="0"/>
        <w:autoSpaceDN w:val="0"/>
        <w:adjustRightInd w:val="0"/>
        <w:jc w:val="both"/>
        <w:rPr>
          <w:rFonts w:asciiTheme="minorHAnsi" w:hAnsiTheme="minorHAnsi" w:cstheme="minorHAnsi"/>
          <w:b/>
          <w:sz w:val="24"/>
          <w:szCs w:val="24"/>
          <w:lang w:val="hr-HR"/>
        </w:rPr>
      </w:pPr>
    </w:p>
    <w:p w14:paraId="6B0C8A11" w14:textId="2454C9B8" w:rsidR="00D225B9" w:rsidRPr="00D225B9" w:rsidRDefault="00D225B9" w:rsidP="003A4F90">
      <w:pPr>
        <w:widowControl w:val="0"/>
        <w:autoSpaceDE w:val="0"/>
        <w:autoSpaceDN w:val="0"/>
        <w:adjustRightInd w:val="0"/>
        <w:jc w:val="both"/>
        <w:rPr>
          <w:rFonts w:asciiTheme="minorHAnsi" w:hAnsiTheme="minorHAnsi" w:cstheme="minorHAnsi"/>
          <w:bCs/>
          <w:sz w:val="24"/>
          <w:szCs w:val="24"/>
          <w:lang w:val="hr-HR"/>
        </w:rPr>
      </w:pPr>
      <w:r w:rsidRPr="00D225B9">
        <w:rPr>
          <w:rFonts w:asciiTheme="minorHAnsi" w:hAnsiTheme="minorHAnsi" w:cstheme="minorHAnsi"/>
          <w:bCs/>
          <w:sz w:val="24"/>
          <w:szCs w:val="24"/>
          <w:lang w:val="hr-HR"/>
        </w:rPr>
        <w:t>Ova aktivnost odnosi se na osiguranje sredstva za sufinanciranje linijskog prijevoza na području Sisačko-moslavačke županije za građane Grada Novske.</w:t>
      </w:r>
    </w:p>
    <w:p w14:paraId="257ADEA9" w14:textId="28D3AC26" w:rsidR="00D225B9" w:rsidRDefault="00D225B9" w:rsidP="003A4F90">
      <w:pPr>
        <w:widowControl w:val="0"/>
        <w:autoSpaceDE w:val="0"/>
        <w:autoSpaceDN w:val="0"/>
        <w:adjustRightInd w:val="0"/>
        <w:jc w:val="both"/>
        <w:rPr>
          <w:rFonts w:asciiTheme="minorHAnsi" w:hAnsiTheme="minorHAnsi" w:cstheme="minorHAnsi"/>
          <w:bCs/>
          <w:sz w:val="24"/>
          <w:szCs w:val="24"/>
          <w:lang w:val="hr-HR"/>
        </w:rPr>
      </w:pPr>
      <w:r w:rsidRPr="00D225B9">
        <w:rPr>
          <w:rFonts w:asciiTheme="minorHAnsi" w:hAnsiTheme="minorHAnsi" w:cstheme="minorHAnsi"/>
          <w:bCs/>
          <w:sz w:val="24"/>
          <w:szCs w:val="24"/>
          <w:lang w:val="hr-HR"/>
        </w:rPr>
        <w:t xml:space="preserve">Radi se o zajedničkom projektu RH, Županije, te gradova i općina na području županije </w:t>
      </w:r>
      <w:r>
        <w:rPr>
          <w:rFonts w:asciiTheme="minorHAnsi" w:hAnsiTheme="minorHAnsi" w:cstheme="minorHAnsi"/>
          <w:bCs/>
          <w:sz w:val="24"/>
          <w:szCs w:val="24"/>
          <w:lang w:val="hr-HR"/>
        </w:rPr>
        <w:t>u kojima bi linijski prijevoz za građane bio besplatan. U mjesecu prosincu će biti zaključen sporazum sa Županijom o sufinanciranju linijskog prijevoza na području Grada Novske, a projekt će provoditi Županija uz partnerstvo gradova i općina.</w:t>
      </w:r>
    </w:p>
    <w:p w14:paraId="15F18938" w14:textId="77777777" w:rsidR="00D225B9" w:rsidRDefault="00D225B9" w:rsidP="003A4F90">
      <w:pPr>
        <w:widowControl w:val="0"/>
        <w:autoSpaceDE w:val="0"/>
        <w:autoSpaceDN w:val="0"/>
        <w:adjustRightInd w:val="0"/>
        <w:jc w:val="both"/>
        <w:rPr>
          <w:rFonts w:asciiTheme="minorHAnsi" w:hAnsiTheme="minorHAnsi" w:cstheme="minorHAnsi"/>
          <w:bCs/>
          <w:sz w:val="24"/>
          <w:szCs w:val="24"/>
          <w:lang w:val="hr-HR"/>
        </w:rPr>
      </w:pPr>
    </w:p>
    <w:p w14:paraId="30E080C9" w14:textId="54189AC8" w:rsidR="00D225B9" w:rsidRPr="00D225B9" w:rsidRDefault="00D225B9" w:rsidP="003A4F90">
      <w:pPr>
        <w:widowControl w:val="0"/>
        <w:autoSpaceDE w:val="0"/>
        <w:autoSpaceDN w:val="0"/>
        <w:adjustRightInd w:val="0"/>
        <w:jc w:val="both"/>
        <w:rPr>
          <w:rFonts w:asciiTheme="minorHAnsi" w:hAnsiTheme="minorHAnsi" w:cstheme="minorHAnsi"/>
          <w:bCs/>
          <w:sz w:val="24"/>
          <w:szCs w:val="24"/>
          <w:lang w:val="hr-HR"/>
        </w:rPr>
      </w:pPr>
      <w:r w:rsidRPr="00D225B9">
        <w:rPr>
          <w:rFonts w:asciiTheme="minorHAnsi" w:hAnsiTheme="minorHAnsi" w:cstheme="minorHAnsi"/>
          <w:b/>
          <w:sz w:val="24"/>
          <w:szCs w:val="24"/>
          <w:lang w:val="hr-HR"/>
        </w:rPr>
        <w:t>Cilj aktivnosti:</w:t>
      </w:r>
      <w:r>
        <w:rPr>
          <w:rFonts w:asciiTheme="minorHAnsi" w:hAnsiTheme="minorHAnsi" w:cstheme="minorHAnsi"/>
          <w:b/>
          <w:sz w:val="24"/>
          <w:szCs w:val="24"/>
          <w:lang w:val="hr-HR"/>
        </w:rPr>
        <w:t xml:space="preserve"> </w:t>
      </w:r>
      <w:r w:rsidRPr="00D225B9">
        <w:rPr>
          <w:rFonts w:asciiTheme="minorHAnsi" w:hAnsiTheme="minorHAnsi" w:cstheme="minorHAnsi"/>
          <w:bCs/>
          <w:sz w:val="24"/>
          <w:szCs w:val="24"/>
          <w:lang w:val="hr-HR"/>
        </w:rPr>
        <w:t>Osigurati besplatan linijski prijevoz građanima u 2023. godini.</w:t>
      </w:r>
    </w:p>
    <w:bookmarkEnd w:id="2"/>
    <w:p w14:paraId="1FAB3419" w14:textId="77777777" w:rsidR="003A4F90" w:rsidRPr="00B65E98" w:rsidRDefault="003A4F90" w:rsidP="0080717E">
      <w:pPr>
        <w:jc w:val="both"/>
        <w:rPr>
          <w:rFonts w:asciiTheme="minorHAnsi" w:eastAsia="Calibri" w:hAnsiTheme="minorHAnsi" w:cstheme="minorHAnsi"/>
          <w:sz w:val="24"/>
          <w:szCs w:val="24"/>
          <w:lang w:val="hr-HR"/>
        </w:rPr>
      </w:pPr>
    </w:p>
    <w:p w14:paraId="198588B6"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1.8. RAZVOJ SPORTA I REKREACIJE</w:t>
      </w:r>
    </w:p>
    <w:p w14:paraId="32DA686A"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w:t>
      </w:r>
    </w:p>
    <w:p w14:paraId="7FE46A1E"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Zakon o sportu (“Narodne novine”, broj 71/06, 150/08, 124/10, 124/11, 86/12, 94/13, 85/15, 19/16, 98/19, 47/20 i 77/20), Program javnih potreba u sportu na području Grada Novske za 2023. godinu, Uredba o kriterijima, mjerilima i postupcima financiranja i ugovaranja programa i projekata od interesa za opće dobro koje provode udruge (“Narodne novine”, broj 26/15 i 37/01).</w:t>
      </w:r>
    </w:p>
    <w:p w14:paraId="78C80944"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Cilj programa:</w:t>
      </w:r>
    </w:p>
    <w:p w14:paraId="2D186606"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w:t>
      </w:r>
      <w:r w:rsidRPr="00B65E98">
        <w:rPr>
          <w:rFonts w:asciiTheme="minorHAnsi" w:hAnsiTheme="minorHAnsi" w:cstheme="minorHAnsi"/>
          <w:sz w:val="24"/>
          <w:szCs w:val="24"/>
          <w:lang w:val="hr-HR"/>
        </w:rPr>
        <w:t xml:space="preserve">redovan rad, za redovan rad novljanskih sportskih klubova, članica Zajednice, školskih sportskih klubova, rekreativnih sportskih </w:t>
      </w:r>
      <w:r w:rsidRPr="00B65E98">
        <w:rPr>
          <w:rFonts w:asciiTheme="minorHAnsi" w:hAnsiTheme="minorHAnsi" w:cstheme="minorHAnsi"/>
          <w:sz w:val="24"/>
          <w:szCs w:val="24"/>
          <w:lang w:val="hr-HR"/>
        </w:rPr>
        <w:lastRenderedPageBreak/>
        <w:t>klubova i klubova koji okupljaju osobe s invaliditetom, te osiguranjem redovnog održavanja i korištenja gradske dvorane, te ostalih sportskih objekata na području Grada Novske za potrebe treninga, natjecanja i rekreacije novljanskih sportaša.</w:t>
      </w:r>
    </w:p>
    <w:p w14:paraId="1C0EB273" w14:textId="77777777" w:rsidR="0080717E" w:rsidRPr="00B65E98" w:rsidRDefault="0080717E" w:rsidP="0080717E">
      <w:pPr>
        <w:widowControl w:val="0"/>
        <w:autoSpaceDE w:val="0"/>
        <w:autoSpaceDN w:val="0"/>
        <w:adjustRightInd w:val="0"/>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Pokazatelji uspješnosti:</w:t>
      </w:r>
    </w:p>
    <w:tbl>
      <w:tblPr>
        <w:tblStyle w:val="TableGrid"/>
        <w:tblW w:w="9351" w:type="dxa"/>
        <w:tblLook w:val="04A0" w:firstRow="1" w:lastRow="0" w:firstColumn="1" w:lastColumn="0" w:noHBand="0" w:noVBand="1"/>
      </w:tblPr>
      <w:tblGrid>
        <w:gridCol w:w="4390"/>
        <w:gridCol w:w="2551"/>
        <w:gridCol w:w="2410"/>
      </w:tblGrid>
      <w:tr w:rsidR="0080717E" w:rsidRPr="00B65E98" w14:paraId="313BCBDD" w14:textId="77777777" w:rsidTr="001855B1">
        <w:trPr>
          <w:trHeight w:val="615"/>
        </w:trPr>
        <w:tc>
          <w:tcPr>
            <w:tcW w:w="4390" w:type="dxa"/>
          </w:tcPr>
          <w:p w14:paraId="7AE09714"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551" w:type="dxa"/>
          </w:tcPr>
          <w:p w14:paraId="1510C80A"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410" w:type="dxa"/>
          </w:tcPr>
          <w:p w14:paraId="3FD6DF28"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0EC77AE1" w14:textId="77777777" w:rsidTr="001855B1">
        <w:tc>
          <w:tcPr>
            <w:tcW w:w="4390" w:type="dxa"/>
          </w:tcPr>
          <w:p w14:paraId="5E0897F4"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Broj dodijeljenih donacija sportskim klubovima</w:t>
            </w:r>
          </w:p>
        </w:tc>
        <w:tc>
          <w:tcPr>
            <w:tcW w:w="2551" w:type="dxa"/>
          </w:tcPr>
          <w:p w14:paraId="0ABA4E1A"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37</w:t>
            </w:r>
          </w:p>
        </w:tc>
        <w:tc>
          <w:tcPr>
            <w:tcW w:w="2410" w:type="dxa"/>
          </w:tcPr>
          <w:p w14:paraId="2852E27C"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37</w:t>
            </w:r>
          </w:p>
        </w:tc>
      </w:tr>
    </w:tbl>
    <w:p w14:paraId="15C1B653"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p>
    <w:p w14:paraId="437C448D"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 i projekte:</w:t>
      </w:r>
    </w:p>
    <w:p w14:paraId="115EAA1F" w14:textId="77777777" w:rsidR="0080717E" w:rsidRPr="00B65E98" w:rsidRDefault="0080717E" w:rsidP="0080717E">
      <w:pPr>
        <w:widowControl w:val="0"/>
        <w:autoSpaceDE w:val="0"/>
        <w:autoSpaceDN w:val="0"/>
        <w:adjustRightInd w:val="0"/>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1.8.1. Aktivnost 1008 A100001 Financiranje sportskih klubova – 209.702,04 eura</w:t>
      </w:r>
    </w:p>
    <w:p w14:paraId="77B11304" w14:textId="77777777" w:rsidR="0080717E" w:rsidRPr="00B65E98" w:rsidRDefault="0080717E" w:rsidP="0080717E">
      <w:pPr>
        <w:widowControl w:val="0"/>
        <w:autoSpaceDE w:val="0"/>
        <w:autoSpaceDN w:val="0"/>
        <w:adjustRightInd w:val="0"/>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Aktivnost obuhvaća sredstva koja će Zajednica sportskih udruga Grada Novske temeljem Javnog poziva, sukladno Uredbi o kriterijima, mjerilima i postupcima financiranja i ugovaranja programa i projekata od interesa za opće dobro koje provode udruge, te sukladno Pravilniku </w:t>
      </w:r>
      <w:r w:rsidRPr="00B65E98">
        <w:rPr>
          <w:rFonts w:asciiTheme="minorHAnsi" w:hAnsiTheme="minorHAnsi" w:cstheme="minorHAnsi"/>
          <w:sz w:val="24"/>
          <w:szCs w:val="24"/>
          <w:lang w:val="hr-HR"/>
        </w:rPr>
        <w:t>o financiranju programa i projekata od interesa za opće dobro koje provode sportske udruge na području Grada Novske</w:t>
      </w:r>
      <w:r w:rsidRPr="00B65E98">
        <w:rPr>
          <w:rFonts w:asciiTheme="minorHAnsi" w:eastAsia="Calibri" w:hAnsiTheme="minorHAnsi" w:cstheme="minorHAnsi"/>
          <w:sz w:val="24"/>
          <w:szCs w:val="24"/>
          <w:lang w:val="hr-HR"/>
        </w:rPr>
        <w:t xml:space="preserve"> dodijeliti sportskim klubovima za njihov redovni rad, školskim sportskim klubovima i sportskim klubovima koji okupljaju osobe s invaliditetom, te za sportske manifestacije.</w:t>
      </w:r>
    </w:p>
    <w:p w14:paraId="5F3383A7" w14:textId="77777777" w:rsidR="0080717E" w:rsidRPr="00B65E98" w:rsidRDefault="0080717E" w:rsidP="0080717E">
      <w:pPr>
        <w:widowControl w:val="0"/>
        <w:autoSpaceDE w:val="0"/>
        <w:autoSpaceDN w:val="0"/>
        <w:adjustRightInd w:val="0"/>
        <w:jc w:val="both"/>
        <w:rPr>
          <w:rFonts w:asciiTheme="minorHAns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xml:space="preserve">: redovnim sufinanciranjem novljanskih sportskih klubova zadržati postojeći broj aktivnih sportaša </w:t>
      </w:r>
      <w:r w:rsidRPr="00B65E98">
        <w:rPr>
          <w:rFonts w:asciiTheme="minorHAnsi" w:hAnsiTheme="minorHAnsi" w:cstheme="minorHAnsi"/>
          <w:sz w:val="24"/>
          <w:szCs w:val="24"/>
          <w:lang w:val="hr-HR"/>
        </w:rPr>
        <w:t>koji su obuhvaćeni sustavom redovnog natjecanja, poticati rad školsko-sportskih klubova, financirati sportske manifestacije i poticati osobe s invaliditetom na sportske aktivnosti, uz zadržavanje postojećeg broja aktivnih sportaša koji su obuhvaćeni redovnim sustavom natjecanja.</w:t>
      </w:r>
    </w:p>
    <w:p w14:paraId="564E799B"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hAnsiTheme="minorHAnsi" w:cstheme="minorHAnsi"/>
          <w:b/>
          <w:sz w:val="24"/>
          <w:szCs w:val="24"/>
          <w:lang w:val="hr-HR"/>
        </w:rPr>
        <w:t>1.8.1. Aktivnost 1008 A100002 Sufinanciranje rada  Zajednice sportskih udruga – 86.163,65 eura</w:t>
      </w:r>
      <w:r w:rsidRPr="00B65E98">
        <w:rPr>
          <w:rFonts w:asciiTheme="minorHAnsi" w:eastAsia="Calibri" w:hAnsiTheme="minorHAnsi" w:cstheme="minorHAnsi"/>
          <w:sz w:val="24"/>
          <w:szCs w:val="24"/>
          <w:lang w:val="hr-HR"/>
        </w:rPr>
        <w:t xml:space="preserve"> </w:t>
      </w:r>
    </w:p>
    <w:p w14:paraId="1B9C0448"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Ova  aktivnost obuhvaća  sredstva za materijalne troškove Zajednice sportskih udruga Grada Novske u iznosu od 14.294,25  eura, te  sredstva za isplate plaća i drugih materijalnih prava   zaposlenika u Zajednici sportskih udruga Grada Novske koji rade na održavanju sportske dvorane, gradskog stadiona i gradske kuglane, a čiji rad osigurava  nesmetano korištenje i funkcioniranje tih sportskih objekata za korist svih novljanskih sportaša i sportskih klubova u iznosu od 71.869,40 eura.</w:t>
      </w:r>
    </w:p>
    <w:p w14:paraId="4B5CF0E2" w14:textId="77777777" w:rsidR="0080717E" w:rsidRPr="00B65E98" w:rsidRDefault="0080717E" w:rsidP="0080717E">
      <w:pPr>
        <w:widowControl w:val="0"/>
        <w:autoSpaceDE w:val="0"/>
        <w:autoSpaceDN w:val="0"/>
        <w:adjustRightInd w:val="0"/>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osiguranjem sredstava za redovni rad Zajednice sportskih udruga Grada Novske osigurati uspješno i kontinuirano provođenje javnih potreba u sportu Grada Novske za 2023. godinu.</w:t>
      </w:r>
    </w:p>
    <w:p w14:paraId="4791E6D1"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1.9. Program 1009 MANIFESTACIJE</w:t>
      </w:r>
    </w:p>
    <w:p w14:paraId="4350BC2A"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 Statut Grada Novske</w:t>
      </w:r>
    </w:p>
    <w:p w14:paraId="0B4F61BD"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Cilj programa:  Dan Grada Novske „Lukovo u </w:t>
      </w:r>
      <w:proofErr w:type="spellStart"/>
      <w:r w:rsidRPr="00B65E98">
        <w:rPr>
          <w:rFonts w:asciiTheme="minorHAnsi" w:eastAsia="Calibri" w:hAnsiTheme="minorHAnsi" w:cstheme="minorHAnsi"/>
          <w:sz w:val="24"/>
          <w:szCs w:val="24"/>
          <w:lang w:val="hr-HR"/>
        </w:rPr>
        <w:t>Novskoj</w:t>
      </w:r>
      <w:proofErr w:type="spellEnd"/>
      <w:r w:rsidRPr="00B65E98">
        <w:rPr>
          <w:rFonts w:asciiTheme="minorHAnsi" w:eastAsia="Calibri" w:hAnsiTheme="minorHAnsi" w:cstheme="minorHAnsi"/>
          <w:sz w:val="24"/>
          <w:szCs w:val="24"/>
          <w:lang w:val="hr-HR"/>
        </w:rPr>
        <w:t>“ obilježiti dostojanstveno i svečano, s ciljem oživljavanja vrijednosti iz prošlih vremena i promicanja svih vrijednosti  Grada Novske.</w:t>
      </w:r>
    </w:p>
    <w:p w14:paraId="7F655843"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Ovaj program obuhvaća sljedeći tekući projekt</w:t>
      </w:r>
    </w:p>
    <w:p w14:paraId="6DF802EA"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1.9.1. Tekući projekt 1009 T100001  Dan Grada  - 6.636,14 eura</w:t>
      </w:r>
    </w:p>
    <w:p w14:paraId="0B843C8B" w14:textId="620A0DA8"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U ovom tekućem projektu osiguravaju se sredstva za organizaciju Dana Grada Novske, i to za podmirenje rashoda koje izravno iz proračuna podmiruje Grad Novska (plakati, pozivnice, oglašavanja, svečani ručak , smještaj gostiju  i drugi slični troškovi). </w:t>
      </w:r>
    </w:p>
    <w:p w14:paraId="6B135132"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1.10. Program 1010 SJEĆANJA NA DOMOVINSKI RAT </w:t>
      </w:r>
    </w:p>
    <w:p w14:paraId="5F1EEDEA"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Cilj programa: </w:t>
      </w:r>
      <w:r w:rsidRPr="00B65E98">
        <w:rPr>
          <w:rFonts w:asciiTheme="minorHAnsi" w:eastAsia="Calibri" w:hAnsiTheme="minorHAnsi" w:cstheme="minorHAnsi"/>
          <w:sz w:val="24"/>
          <w:szCs w:val="24"/>
          <w:lang w:val="hr-HR"/>
        </w:rPr>
        <w:t>Promicanje vrijednosti Domovinskog rata i istine o Domovinskom ratu obilježavanjem prigodnih datuma značajnih za Domovinski rat.</w:t>
      </w:r>
    </w:p>
    <w:p w14:paraId="409A0280"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obuhvaća sljedeći tekući projekt:</w:t>
      </w:r>
    </w:p>
    <w:p w14:paraId="6F5EAFD4"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lastRenderedPageBreak/>
        <w:t>1.10.1. Tekući projekt 1010 T100001 Obilježavanje prigodnih datuma – 10.617,82 eura</w:t>
      </w:r>
    </w:p>
    <w:p w14:paraId="1E8C553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Ovaj tekući projekt se odnosi na obilježavanje vojno-redarstvene akcije „Bljesak“ u iznosu od 6.636,14 eura, te na obilježavanje Dana hrvatskih branitelja Grada Novske u iznosu od 3.981,68 eura.</w:t>
      </w:r>
    </w:p>
    <w:p w14:paraId="08AE3344"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1.11. Program 1011 „ZAŽELI“</w:t>
      </w:r>
    </w:p>
    <w:p w14:paraId="1DF17D17"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w:t>
      </w:r>
    </w:p>
    <w:p w14:paraId="5458967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Odluka  Ministarstva rada i mirovinskog sustava o prihvaćanju financiranja  projekta Grada Novske iz programa „Zaželi“, Želim raditi, želim pomoći, III. faza  iz sredstava EU. Uskoro se očekuje potpisivanje ugovora o provođenju ovog projekta.</w:t>
      </w:r>
    </w:p>
    <w:p w14:paraId="659185DC"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Cilj programa:</w:t>
      </w:r>
    </w:p>
    <w:p w14:paraId="1AC923F6"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Zapošljavanje teže </w:t>
      </w:r>
      <w:proofErr w:type="spellStart"/>
      <w:r w:rsidRPr="00B65E98">
        <w:rPr>
          <w:rFonts w:asciiTheme="minorHAnsi" w:eastAsia="Calibri" w:hAnsiTheme="minorHAnsi" w:cstheme="minorHAnsi"/>
          <w:sz w:val="24"/>
          <w:szCs w:val="24"/>
          <w:lang w:val="hr-HR"/>
        </w:rPr>
        <w:t>zapošljivih</w:t>
      </w:r>
      <w:proofErr w:type="spellEnd"/>
      <w:r w:rsidRPr="00B65E98">
        <w:rPr>
          <w:rFonts w:asciiTheme="minorHAnsi" w:eastAsia="Calibri" w:hAnsiTheme="minorHAnsi" w:cstheme="minorHAnsi"/>
          <w:sz w:val="24"/>
          <w:szCs w:val="24"/>
          <w:lang w:val="hr-HR"/>
        </w:rPr>
        <w:t xml:space="preserve"> žena na tržištu rada na projektu pomoći starijim i nemoćnim osobama na području Grada Novske.</w:t>
      </w:r>
    </w:p>
    <w:p w14:paraId="31756272" w14:textId="77777777" w:rsidR="0080717E" w:rsidRPr="00B65E98" w:rsidRDefault="0080717E" w:rsidP="0080717E">
      <w:pPr>
        <w:tabs>
          <w:tab w:val="left" w:pos="1695"/>
        </w:tabs>
        <w:jc w:val="both"/>
        <w:rPr>
          <w:rFonts w:asciiTheme="minorHAnsi" w:hAnsiTheme="minorHAnsi" w:cstheme="minorHAnsi"/>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0906861D" w14:textId="77777777" w:rsidTr="001855B1">
        <w:trPr>
          <w:trHeight w:val="615"/>
        </w:trPr>
        <w:tc>
          <w:tcPr>
            <w:tcW w:w="4815" w:type="dxa"/>
          </w:tcPr>
          <w:p w14:paraId="7F4E6D3A"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w:t>
            </w:r>
          </w:p>
        </w:tc>
        <w:tc>
          <w:tcPr>
            <w:tcW w:w="2268" w:type="dxa"/>
          </w:tcPr>
          <w:p w14:paraId="7EC144A6"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57739ACD"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6EF6B4DD" w14:textId="77777777" w:rsidTr="001855B1">
        <w:tc>
          <w:tcPr>
            <w:tcW w:w="4815" w:type="dxa"/>
          </w:tcPr>
          <w:p w14:paraId="5A53BFA1"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Broj zaposlenih žena u projektu</w:t>
            </w:r>
          </w:p>
        </w:tc>
        <w:tc>
          <w:tcPr>
            <w:tcW w:w="2268" w:type="dxa"/>
          </w:tcPr>
          <w:p w14:paraId="59EB6D10"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0</w:t>
            </w:r>
          </w:p>
        </w:tc>
        <w:tc>
          <w:tcPr>
            <w:tcW w:w="2268" w:type="dxa"/>
          </w:tcPr>
          <w:p w14:paraId="37C3D608"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30</w:t>
            </w:r>
          </w:p>
        </w:tc>
      </w:tr>
      <w:tr w:rsidR="0080717E" w:rsidRPr="00B65E98" w14:paraId="6FD9D9AA" w14:textId="77777777" w:rsidTr="001855B1">
        <w:tc>
          <w:tcPr>
            <w:tcW w:w="4815" w:type="dxa"/>
          </w:tcPr>
          <w:p w14:paraId="098578D3"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Broj korisnika u projektu</w:t>
            </w:r>
          </w:p>
        </w:tc>
        <w:tc>
          <w:tcPr>
            <w:tcW w:w="2268" w:type="dxa"/>
          </w:tcPr>
          <w:p w14:paraId="6078F7EA"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0</w:t>
            </w:r>
          </w:p>
        </w:tc>
        <w:tc>
          <w:tcPr>
            <w:tcW w:w="2268" w:type="dxa"/>
          </w:tcPr>
          <w:p w14:paraId="1BCBADD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300</w:t>
            </w:r>
          </w:p>
        </w:tc>
      </w:tr>
    </w:tbl>
    <w:p w14:paraId="13803B8F" w14:textId="77777777" w:rsidR="0080717E" w:rsidRPr="00B65E98" w:rsidRDefault="0080717E" w:rsidP="0080717E">
      <w:pPr>
        <w:jc w:val="both"/>
        <w:rPr>
          <w:rFonts w:asciiTheme="minorHAnsi" w:eastAsia="Calibri" w:hAnsiTheme="minorHAnsi" w:cstheme="minorHAnsi"/>
          <w:sz w:val="24"/>
          <w:szCs w:val="24"/>
          <w:lang w:val="hr-HR"/>
        </w:rPr>
      </w:pPr>
    </w:p>
    <w:p w14:paraId="3979868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Ovaj program obuhvaća sljedeći projekt:</w:t>
      </w:r>
    </w:p>
    <w:p w14:paraId="062B0858"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1.11.1. Tekući projekt 1011 T10001 – „ŽELIM RADITI, ŽELIM POMOĆI!, II. faza“ – 213.532,55 eura</w:t>
      </w:r>
    </w:p>
    <w:p w14:paraId="3BEBD1E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Ovaj tekući projekt za 2023. godinu odnosi se na novi, 3. po redu ciklus projekta koji je Gradu </w:t>
      </w:r>
      <w:proofErr w:type="spellStart"/>
      <w:r w:rsidRPr="00B65E98">
        <w:rPr>
          <w:rFonts w:asciiTheme="minorHAnsi" w:eastAsia="Calibri" w:hAnsiTheme="minorHAnsi" w:cstheme="minorHAnsi"/>
          <w:sz w:val="24"/>
          <w:szCs w:val="24"/>
          <w:lang w:val="hr-HR"/>
        </w:rPr>
        <w:t>Novskoj</w:t>
      </w:r>
      <w:proofErr w:type="spellEnd"/>
      <w:r w:rsidRPr="00B65E98">
        <w:rPr>
          <w:rFonts w:asciiTheme="minorHAnsi" w:eastAsia="Calibri" w:hAnsiTheme="minorHAnsi" w:cstheme="minorHAnsi"/>
          <w:sz w:val="24"/>
          <w:szCs w:val="24"/>
          <w:lang w:val="hr-HR"/>
        </w:rPr>
        <w:t xml:space="preserve"> odobren u mjesecu studenome 2022., a provodit će se 6 mjeseci. Projekt će zapošljavati 30 žena koje će brinuti o najmanje 180, a najviše 300 korisnika. U mjesecu prosincu očekuje se potpisivanje ugovora, a projekt će se provoditi tijekom 2023. godine.  U okviru projekta osiguravaju se sredstva za plaće zaposlenih žena u programu pomoći starijim i nemoćnim osobama s područja Grada Novske koje će skrbiti  korisnike, troškove njihovog prijevoza, trošak plaće voditelja projekta, trošak doprinosa na plaće za zaposlene žene i voditelja , sredstva za  nabavu kućnih potrepština krajnjim korisnicima.</w:t>
      </w:r>
    </w:p>
    <w:p w14:paraId="60DFDAF6" w14:textId="36BADD18" w:rsidR="0080717E"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Cilj projekta:  Zaposliti 30 teže </w:t>
      </w:r>
      <w:proofErr w:type="spellStart"/>
      <w:r w:rsidRPr="00B65E98">
        <w:rPr>
          <w:rFonts w:asciiTheme="minorHAnsi" w:eastAsia="Calibri" w:hAnsiTheme="minorHAnsi" w:cstheme="minorHAnsi"/>
          <w:sz w:val="24"/>
          <w:szCs w:val="24"/>
          <w:lang w:val="hr-HR"/>
        </w:rPr>
        <w:t>zapošljivih</w:t>
      </w:r>
      <w:proofErr w:type="spellEnd"/>
      <w:r w:rsidRPr="00B65E98">
        <w:rPr>
          <w:rFonts w:asciiTheme="minorHAnsi" w:eastAsia="Calibri" w:hAnsiTheme="minorHAnsi" w:cstheme="minorHAnsi"/>
          <w:sz w:val="24"/>
          <w:szCs w:val="24"/>
          <w:lang w:val="hr-HR"/>
        </w:rPr>
        <w:t xml:space="preserve"> žena iznad 50 godina  koje će do kraja projekta  skrbiti o najmanje 180 do najviše 300 korisnika.</w:t>
      </w:r>
    </w:p>
    <w:p w14:paraId="0183480B" w14:textId="77777777" w:rsidR="00B65E98" w:rsidRPr="00B65E98" w:rsidRDefault="00B65E98" w:rsidP="0080717E">
      <w:pPr>
        <w:jc w:val="both"/>
        <w:rPr>
          <w:rFonts w:asciiTheme="minorHAnsi" w:eastAsia="Calibri" w:hAnsiTheme="minorHAnsi" w:cstheme="minorHAnsi"/>
          <w:sz w:val="24"/>
          <w:szCs w:val="24"/>
          <w:lang w:val="hr-HR"/>
        </w:rPr>
      </w:pPr>
    </w:p>
    <w:p w14:paraId="06E005FC"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1.12. Program 1012  PROGRAM ZA DJECU I MLADE</w:t>
      </w:r>
    </w:p>
    <w:p w14:paraId="5B523643"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w:t>
      </w:r>
    </w:p>
    <w:p w14:paraId="7BF89E80"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Odluka Gradskog vijeća o uključivanje Grada Novske u program „ Gradovi i općine – prijatelji djece), Strategija o pravima i interesima djece na području Grada Novske, Akcijski plan Koordinacijskog odbora za  2023. godinu.</w:t>
      </w:r>
    </w:p>
    <w:p w14:paraId="0BE57F80"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Ciljevi programa: Poboljšati uvjete odrastanja novljanske djece poduzimanjem sustavnih mjera u različitim područjima života, Poticati i uključivati djecu i mlade na aktivno sudjelovanje u kreiranju politike prema novljanskoj mladeži poduzimanjem sustavnih mjera na različitim područjima.</w:t>
      </w:r>
    </w:p>
    <w:p w14:paraId="7E5913A9"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1.12.1. Tekući projekt 1012 T10001 – Grad Novska prijatelj djece – 663,60 eura</w:t>
      </w:r>
    </w:p>
    <w:p w14:paraId="3A542325"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Za ovaj tekući projekt osigurana su sredstva za administrativne  aktivnosti koje će Grad kroz aktivnosti  Koordinacije  akcije  provoditi temeljem Strategije o pravima i interesima djece  i Akcijskog plana koordinacije  u 2023. godini.</w:t>
      </w:r>
    </w:p>
    <w:p w14:paraId="48D519E2"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Cilj projekta: Poboljšati uvjete odrastanja novljanske djece poduzimanjem sustavnih mjera na korist djece u različitim područjima života.</w:t>
      </w:r>
    </w:p>
    <w:p w14:paraId="324ECBF8"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lastRenderedPageBreak/>
        <w:t xml:space="preserve">1.12.2. Tekući projekt 1012 T1002 – Festival znanosti i umjetnosti </w:t>
      </w:r>
      <w:proofErr w:type="spellStart"/>
      <w:r w:rsidRPr="00B65E98">
        <w:rPr>
          <w:rFonts w:asciiTheme="minorHAnsi" w:eastAsia="Calibri" w:hAnsiTheme="minorHAnsi" w:cstheme="minorHAnsi"/>
          <w:b/>
          <w:sz w:val="24"/>
          <w:szCs w:val="24"/>
          <w:lang w:val="hr-HR"/>
        </w:rPr>
        <w:t>NOVsky</w:t>
      </w:r>
      <w:proofErr w:type="spellEnd"/>
      <w:r w:rsidRPr="00B65E98">
        <w:rPr>
          <w:rFonts w:asciiTheme="minorHAnsi" w:eastAsia="Calibri" w:hAnsiTheme="minorHAnsi" w:cstheme="minorHAnsi"/>
          <w:b/>
          <w:sz w:val="24"/>
          <w:szCs w:val="24"/>
          <w:lang w:val="hr-HR"/>
        </w:rPr>
        <w:t xml:space="preserve"> -  2.389,01 eura</w:t>
      </w:r>
    </w:p>
    <w:p w14:paraId="13F3ACE8"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Ovaj projekt obuhvaća održavanja 4.  festivala znanosti i umjetnosti </w:t>
      </w:r>
      <w:proofErr w:type="spellStart"/>
      <w:r w:rsidRPr="00B65E98">
        <w:rPr>
          <w:rFonts w:asciiTheme="minorHAnsi" w:eastAsia="Calibri" w:hAnsiTheme="minorHAnsi" w:cstheme="minorHAnsi"/>
          <w:sz w:val="24"/>
          <w:szCs w:val="24"/>
          <w:lang w:val="hr-HR"/>
        </w:rPr>
        <w:t>NOVsky</w:t>
      </w:r>
      <w:proofErr w:type="spellEnd"/>
      <w:r w:rsidRPr="00B65E98">
        <w:rPr>
          <w:rFonts w:asciiTheme="minorHAnsi" w:eastAsia="Calibri" w:hAnsiTheme="minorHAnsi" w:cstheme="minorHAnsi"/>
          <w:sz w:val="24"/>
          <w:szCs w:val="24"/>
          <w:lang w:val="hr-HR"/>
        </w:rPr>
        <w:t xml:space="preserve"> kojim se potiče i podržava inicijativa djece i  mladih na polju znanosti i umjetnosti kroz organizaciju i provođenje različitih  zanimljivih sadržaja u kojima će imati mogućnost  sudjelovati.</w:t>
      </w:r>
    </w:p>
    <w:p w14:paraId="063D0286"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1.13. Program 1015  PROGRAMI U KULTURI PUČKOG OTVORENOG UČILIŠTA</w:t>
      </w:r>
    </w:p>
    <w:p w14:paraId="6D9671AB"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hAnsiTheme="minorHAnsi" w:cstheme="minorHAnsi"/>
          <w:b/>
          <w:bCs/>
          <w:sz w:val="24"/>
          <w:szCs w:val="24"/>
          <w:lang w:val="hr-HR"/>
        </w:rPr>
        <w:t>Pravni temelj</w:t>
      </w:r>
      <w:r w:rsidRPr="00B65E98">
        <w:rPr>
          <w:rFonts w:asciiTheme="minorHAnsi" w:hAnsiTheme="minorHAnsi" w:cstheme="minorHAnsi"/>
          <w:sz w:val="24"/>
          <w:szCs w:val="24"/>
          <w:lang w:val="hr-HR"/>
        </w:rPr>
        <w:t>: Zakon o kulturnim vijećima i financiranju javnih potreba u kulturi (NN broj 83/22), Zakon o pučkim otvorenim učilištima (</w:t>
      </w:r>
      <w:r w:rsidRPr="00B65E98">
        <w:rPr>
          <w:rFonts w:asciiTheme="minorHAnsi" w:eastAsia="Calibri" w:hAnsiTheme="minorHAnsi" w:cstheme="minorHAnsi"/>
          <w:sz w:val="24"/>
          <w:szCs w:val="24"/>
          <w:lang w:val="hr-HR"/>
        </w:rPr>
        <w:t>NN, 54/97, 5/98, 109/99 i 139/10), Zakon o muzejima (61/18 i 98/19)</w:t>
      </w:r>
    </w:p>
    <w:p w14:paraId="3F93A6A8"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Cilj programa</w:t>
      </w:r>
      <w:r w:rsidRPr="00B65E98">
        <w:rPr>
          <w:rFonts w:asciiTheme="minorHAnsi" w:hAnsiTheme="minorHAnsi" w:cstheme="minorHAnsi"/>
          <w:sz w:val="24"/>
          <w:szCs w:val="24"/>
          <w:lang w:val="hr-HR"/>
        </w:rPr>
        <w:t xml:space="preserve">: Osiguranje materijalnih i drugih uvjeta za nesmetan rad i razvoj kulturnih djelatnosti U POU Novska i to: razvoj kazališno-scenske djelatnosti, djelatnosti prikazivanja filmova i muzejsko-galerijske djelatnosti, promicanje i čuvanje novljanske tradicijske kulture, te svojim djelovanjem edukativno utjecati na djecu i mladež, pomagati razvoju turizma i promociji Grada Novske u najširem smislu, uz održavanje postojećeg broja kino projekcija i kazališnih predstava, te </w:t>
      </w:r>
      <w:proofErr w:type="spellStart"/>
      <w:r w:rsidRPr="00B65E98">
        <w:rPr>
          <w:rFonts w:asciiTheme="minorHAnsi" w:hAnsiTheme="minorHAnsi" w:cstheme="minorHAnsi"/>
          <w:sz w:val="24"/>
          <w:szCs w:val="24"/>
          <w:lang w:val="hr-HR"/>
        </w:rPr>
        <w:t>posjetitilja</w:t>
      </w:r>
      <w:proofErr w:type="spellEnd"/>
      <w:r w:rsidRPr="00B65E98">
        <w:rPr>
          <w:rFonts w:asciiTheme="minorHAnsi" w:hAnsiTheme="minorHAnsi" w:cstheme="minorHAnsi"/>
          <w:sz w:val="24"/>
          <w:szCs w:val="24"/>
          <w:lang w:val="hr-HR"/>
        </w:rPr>
        <w:t>.</w:t>
      </w:r>
    </w:p>
    <w:tbl>
      <w:tblPr>
        <w:tblStyle w:val="TableGrid"/>
        <w:tblW w:w="9346" w:type="dxa"/>
        <w:tblLook w:val="04A0" w:firstRow="1" w:lastRow="0" w:firstColumn="1" w:lastColumn="0" w:noHBand="0" w:noVBand="1"/>
      </w:tblPr>
      <w:tblGrid>
        <w:gridCol w:w="2830"/>
        <w:gridCol w:w="1300"/>
        <w:gridCol w:w="1632"/>
        <w:gridCol w:w="1792"/>
        <w:gridCol w:w="1792"/>
      </w:tblGrid>
      <w:tr w:rsidR="0080717E" w:rsidRPr="00B65E98" w14:paraId="70DD0334" w14:textId="77777777" w:rsidTr="001855B1">
        <w:trPr>
          <w:trHeight w:val="1245"/>
        </w:trPr>
        <w:tc>
          <w:tcPr>
            <w:tcW w:w="2830" w:type="dxa"/>
            <w:vMerge w:val="restart"/>
          </w:tcPr>
          <w:p w14:paraId="1E6D467D" w14:textId="77777777" w:rsidR="0080717E" w:rsidRPr="00B65E98" w:rsidRDefault="0080717E" w:rsidP="001855B1">
            <w:pPr>
              <w:jc w:val="both"/>
              <w:rPr>
                <w:rFonts w:asciiTheme="minorHAnsi" w:hAnsiTheme="minorHAnsi" w:cstheme="minorHAnsi"/>
                <w:b/>
                <w:sz w:val="24"/>
                <w:szCs w:val="24"/>
                <w:lang w:val="hr-HR"/>
              </w:rPr>
            </w:pPr>
          </w:p>
          <w:p w14:paraId="6135D983" w14:textId="77777777" w:rsidR="0080717E" w:rsidRPr="00B65E98" w:rsidRDefault="0080717E" w:rsidP="001855B1">
            <w:pPr>
              <w:jc w:val="both"/>
              <w:rPr>
                <w:rFonts w:asciiTheme="minorHAnsi" w:hAnsiTheme="minorHAnsi" w:cstheme="minorHAnsi"/>
                <w:b/>
                <w:sz w:val="24"/>
                <w:szCs w:val="24"/>
                <w:lang w:val="hr-HR"/>
              </w:rPr>
            </w:pPr>
          </w:p>
          <w:p w14:paraId="69E667F4"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Pokazatelji uspješnosti</w:t>
            </w:r>
          </w:p>
        </w:tc>
        <w:tc>
          <w:tcPr>
            <w:tcW w:w="2932" w:type="dxa"/>
            <w:gridSpan w:val="2"/>
          </w:tcPr>
          <w:p w14:paraId="472EF506" w14:textId="77777777" w:rsidR="0080717E" w:rsidRPr="00B65E98" w:rsidRDefault="0080717E" w:rsidP="001855B1">
            <w:pPr>
              <w:jc w:val="center"/>
              <w:rPr>
                <w:rFonts w:asciiTheme="minorHAnsi" w:hAnsiTheme="minorHAnsi" w:cstheme="minorHAnsi"/>
                <w:b/>
                <w:sz w:val="24"/>
                <w:szCs w:val="24"/>
                <w:lang w:val="hr-HR"/>
              </w:rPr>
            </w:pPr>
          </w:p>
          <w:p w14:paraId="6F7ACAE8"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Kino predstave</w:t>
            </w:r>
          </w:p>
        </w:tc>
        <w:tc>
          <w:tcPr>
            <w:tcW w:w="3584" w:type="dxa"/>
            <w:gridSpan w:val="2"/>
          </w:tcPr>
          <w:p w14:paraId="54C71D6B" w14:textId="77777777" w:rsidR="0080717E" w:rsidRPr="00B65E98" w:rsidRDefault="0080717E" w:rsidP="001855B1">
            <w:pPr>
              <w:jc w:val="center"/>
              <w:rPr>
                <w:rFonts w:asciiTheme="minorHAnsi" w:hAnsiTheme="minorHAnsi" w:cstheme="minorHAnsi"/>
                <w:b/>
                <w:sz w:val="24"/>
                <w:szCs w:val="24"/>
                <w:lang w:val="hr-HR"/>
              </w:rPr>
            </w:pPr>
          </w:p>
          <w:p w14:paraId="75C06484"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Kazališne predstave</w:t>
            </w:r>
          </w:p>
        </w:tc>
      </w:tr>
      <w:tr w:rsidR="0080717E" w:rsidRPr="00B65E98" w14:paraId="568591C5" w14:textId="77777777" w:rsidTr="001855B1">
        <w:trPr>
          <w:trHeight w:val="615"/>
        </w:trPr>
        <w:tc>
          <w:tcPr>
            <w:tcW w:w="2830" w:type="dxa"/>
            <w:vMerge/>
          </w:tcPr>
          <w:p w14:paraId="69D0C76B" w14:textId="77777777" w:rsidR="0080717E" w:rsidRPr="00B65E98" w:rsidRDefault="0080717E" w:rsidP="001855B1">
            <w:pPr>
              <w:jc w:val="both"/>
              <w:rPr>
                <w:rFonts w:asciiTheme="minorHAnsi" w:hAnsiTheme="minorHAnsi" w:cstheme="minorHAnsi"/>
                <w:b/>
                <w:sz w:val="24"/>
                <w:szCs w:val="24"/>
                <w:lang w:val="hr-HR"/>
              </w:rPr>
            </w:pPr>
          </w:p>
        </w:tc>
        <w:tc>
          <w:tcPr>
            <w:tcW w:w="1300" w:type="dxa"/>
          </w:tcPr>
          <w:p w14:paraId="097F3282" w14:textId="77777777" w:rsidR="0080717E" w:rsidRPr="00B65E98" w:rsidRDefault="0080717E" w:rsidP="001855B1">
            <w:pPr>
              <w:jc w:val="center"/>
              <w:rPr>
                <w:rFonts w:asciiTheme="minorHAnsi" w:hAnsiTheme="minorHAnsi" w:cstheme="minorHAnsi"/>
                <w:bCs/>
                <w:sz w:val="24"/>
                <w:szCs w:val="24"/>
                <w:lang w:val="hr-HR"/>
              </w:rPr>
            </w:pPr>
            <w:r w:rsidRPr="00B65E98">
              <w:rPr>
                <w:rFonts w:asciiTheme="minorHAnsi" w:hAnsiTheme="minorHAnsi" w:cstheme="minorHAnsi"/>
                <w:bCs/>
                <w:sz w:val="24"/>
                <w:szCs w:val="24"/>
                <w:lang w:val="hr-HR"/>
              </w:rPr>
              <w:t>Početna vrijednost</w:t>
            </w:r>
          </w:p>
        </w:tc>
        <w:tc>
          <w:tcPr>
            <w:tcW w:w="1632" w:type="dxa"/>
          </w:tcPr>
          <w:p w14:paraId="6FC16882" w14:textId="77777777" w:rsidR="0080717E" w:rsidRPr="00B65E98" w:rsidRDefault="0080717E" w:rsidP="001855B1">
            <w:pPr>
              <w:jc w:val="center"/>
              <w:rPr>
                <w:rFonts w:asciiTheme="minorHAnsi" w:hAnsiTheme="minorHAnsi" w:cstheme="minorHAnsi"/>
                <w:bCs/>
                <w:sz w:val="24"/>
                <w:szCs w:val="24"/>
                <w:lang w:val="hr-HR"/>
              </w:rPr>
            </w:pPr>
            <w:r w:rsidRPr="00B65E98">
              <w:rPr>
                <w:rFonts w:asciiTheme="minorHAnsi" w:hAnsiTheme="minorHAnsi" w:cstheme="minorHAnsi"/>
                <w:bCs/>
                <w:sz w:val="24"/>
                <w:szCs w:val="24"/>
                <w:lang w:val="hr-HR"/>
              </w:rPr>
              <w:t>Ciljana vrijednost</w:t>
            </w:r>
          </w:p>
        </w:tc>
        <w:tc>
          <w:tcPr>
            <w:tcW w:w="1792" w:type="dxa"/>
          </w:tcPr>
          <w:p w14:paraId="69D347C6" w14:textId="77777777" w:rsidR="0080717E" w:rsidRPr="00B65E98" w:rsidRDefault="0080717E" w:rsidP="001855B1">
            <w:pPr>
              <w:jc w:val="center"/>
              <w:rPr>
                <w:rFonts w:asciiTheme="minorHAnsi" w:hAnsiTheme="minorHAnsi" w:cstheme="minorHAnsi"/>
                <w:bCs/>
                <w:sz w:val="24"/>
                <w:szCs w:val="24"/>
                <w:lang w:val="hr-HR"/>
              </w:rPr>
            </w:pPr>
            <w:r w:rsidRPr="00B65E98">
              <w:rPr>
                <w:rFonts w:asciiTheme="minorHAnsi" w:hAnsiTheme="minorHAnsi" w:cstheme="minorHAnsi"/>
                <w:bCs/>
                <w:sz w:val="24"/>
                <w:szCs w:val="24"/>
                <w:lang w:val="hr-HR"/>
              </w:rPr>
              <w:t>Početna vrijednost</w:t>
            </w:r>
          </w:p>
        </w:tc>
        <w:tc>
          <w:tcPr>
            <w:tcW w:w="1792" w:type="dxa"/>
          </w:tcPr>
          <w:p w14:paraId="69755D34" w14:textId="77777777" w:rsidR="0080717E" w:rsidRPr="00B65E98" w:rsidRDefault="0080717E" w:rsidP="001855B1">
            <w:pPr>
              <w:jc w:val="center"/>
              <w:rPr>
                <w:rFonts w:asciiTheme="minorHAnsi" w:hAnsiTheme="minorHAnsi" w:cstheme="minorHAnsi"/>
                <w:bCs/>
                <w:sz w:val="24"/>
                <w:szCs w:val="24"/>
                <w:lang w:val="hr-HR"/>
              </w:rPr>
            </w:pPr>
            <w:r w:rsidRPr="00B65E98">
              <w:rPr>
                <w:rFonts w:asciiTheme="minorHAnsi" w:hAnsiTheme="minorHAnsi" w:cstheme="minorHAnsi"/>
                <w:bCs/>
                <w:sz w:val="24"/>
                <w:szCs w:val="24"/>
                <w:lang w:val="hr-HR"/>
              </w:rPr>
              <w:t>Ciljana vrijednost</w:t>
            </w:r>
          </w:p>
        </w:tc>
      </w:tr>
      <w:tr w:rsidR="0080717E" w:rsidRPr="00B65E98" w14:paraId="3E6D23B1" w14:textId="77777777" w:rsidTr="001855B1">
        <w:tc>
          <w:tcPr>
            <w:tcW w:w="2830" w:type="dxa"/>
          </w:tcPr>
          <w:p w14:paraId="5D361266"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Broj održanih predstava</w:t>
            </w:r>
          </w:p>
        </w:tc>
        <w:tc>
          <w:tcPr>
            <w:tcW w:w="1300" w:type="dxa"/>
          </w:tcPr>
          <w:p w14:paraId="7E6CB91B"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130</w:t>
            </w:r>
          </w:p>
        </w:tc>
        <w:tc>
          <w:tcPr>
            <w:tcW w:w="1632" w:type="dxa"/>
          </w:tcPr>
          <w:p w14:paraId="2C0629C9"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130</w:t>
            </w:r>
          </w:p>
        </w:tc>
        <w:tc>
          <w:tcPr>
            <w:tcW w:w="1792" w:type="dxa"/>
          </w:tcPr>
          <w:p w14:paraId="037DC9EF"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5</w:t>
            </w:r>
          </w:p>
        </w:tc>
        <w:tc>
          <w:tcPr>
            <w:tcW w:w="1792" w:type="dxa"/>
          </w:tcPr>
          <w:p w14:paraId="0BB874FF"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5</w:t>
            </w:r>
          </w:p>
        </w:tc>
      </w:tr>
      <w:tr w:rsidR="0080717E" w:rsidRPr="00B65E98" w14:paraId="4BA675D7" w14:textId="77777777" w:rsidTr="001855B1">
        <w:tc>
          <w:tcPr>
            <w:tcW w:w="2830" w:type="dxa"/>
          </w:tcPr>
          <w:p w14:paraId="7BFF1AF5"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Broj posjetitelja</w:t>
            </w:r>
          </w:p>
        </w:tc>
        <w:tc>
          <w:tcPr>
            <w:tcW w:w="1300" w:type="dxa"/>
          </w:tcPr>
          <w:p w14:paraId="04BA2B29"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3000</w:t>
            </w:r>
          </w:p>
        </w:tc>
        <w:tc>
          <w:tcPr>
            <w:tcW w:w="1632" w:type="dxa"/>
          </w:tcPr>
          <w:p w14:paraId="751664A3"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3000</w:t>
            </w:r>
          </w:p>
        </w:tc>
        <w:tc>
          <w:tcPr>
            <w:tcW w:w="1792" w:type="dxa"/>
          </w:tcPr>
          <w:p w14:paraId="771FA983"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1500</w:t>
            </w:r>
          </w:p>
        </w:tc>
        <w:tc>
          <w:tcPr>
            <w:tcW w:w="1792" w:type="dxa"/>
          </w:tcPr>
          <w:p w14:paraId="14B700CD"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1500</w:t>
            </w:r>
          </w:p>
        </w:tc>
      </w:tr>
    </w:tbl>
    <w:p w14:paraId="4C0389E1" w14:textId="77777777" w:rsidR="0080717E" w:rsidRPr="00B65E98" w:rsidRDefault="0080717E" w:rsidP="0080717E">
      <w:pPr>
        <w:jc w:val="both"/>
        <w:rPr>
          <w:rFonts w:asciiTheme="minorHAnsi" w:hAnsiTheme="minorHAnsi" w:cstheme="minorHAnsi"/>
          <w:sz w:val="24"/>
          <w:szCs w:val="24"/>
          <w:lang w:val="hr-HR"/>
        </w:rPr>
      </w:pPr>
    </w:p>
    <w:p w14:paraId="3ECD4F3C"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 i projekte:</w:t>
      </w:r>
    </w:p>
    <w:p w14:paraId="65658A1C" w14:textId="77777777" w:rsidR="0080717E" w:rsidRPr="00B65E98" w:rsidRDefault="0080717E" w:rsidP="0080717E">
      <w:pPr>
        <w:jc w:val="both"/>
        <w:rPr>
          <w:rFonts w:asciiTheme="minorHAnsi" w:hAnsiTheme="minorHAnsi" w:cstheme="minorHAnsi"/>
          <w:b/>
          <w:bCs/>
          <w:iCs/>
          <w:sz w:val="24"/>
          <w:szCs w:val="24"/>
          <w:lang w:val="hr-HR"/>
        </w:rPr>
      </w:pPr>
      <w:r w:rsidRPr="00B65E98">
        <w:rPr>
          <w:rFonts w:asciiTheme="minorHAnsi" w:hAnsiTheme="minorHAnsi" w:cstheme="minorHAnsi"/>
          <w:b/>
          <w:bCs/>
          <w:iCs/>
          <w:sz w:val="24"/>
          <w:szCs w:val="24"/>
          <w:lang w:val="hr-HR"/>
        </w:rPr>
        <w:t>1.13.1 Aktivnost 1015 A100001 – Administracija i upravljanje u iznosu od 89.270,95 eura</w:t>
      </w:r>
    </w:p>
    <w:p w14:paraId="037041CC" w14:textId="246F9122" w:rsidR="0080717E"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Aktivnost se odnosi na plaće za redovan rad, doprinose na plaće i ostale rashode za zaposlene na programima kulture u Pučkom otvorenom učilištu (5 zaposlenika). U 2022. godini planirano je novo zapošljavanje  kustosa na novom radnom mjestu kojeg je Učilište,  sukladno obvezama iz Zakona o muzejima i Pravilnika o stručnim i tehničkim standardima za određivanje vrste muzeja, za njihov rad, te za smještaj muzejske građe i muzejske dokumentacije.  Aktivnošću su obuhvaćeni i rashodi za materijal i energiju. </w:t>
      </w:r>
    </w:p>
    <w:p w14:paraId="671F9599" w14:textId="77777777" w:rsidR="00B65E98" w:rsidRPr="00B65E98" w:rsidRDefault="00B65E98" w:rsidP="0080717E">
      <w:pPr>
        <w:jc w:val="both"/>
        <w:rPr>
          <w:rFonts w:asciiTheme="minorHAnsi" w:hAnsiTheme="minorHAnsi" w:cstheme="minorHAnsi"/>
          <w:sz w:val="24"/>
          <w:szCs w:val="24"/>
          <w:lang w:val="hr-HR"/>
        </w:rPr>
      </w:pPr>
    </w:p>
    <w:p w14:paraId="0498D8A0" w14:textId="77777777" w:rsidR="0080717E" w:rsidRPr="00B65E98" w:rsidRDefault="0080717E" w:rsidP="0080717E">
      <w:pPr>
        <w:jc w:val="both"/>
        <w:rPr>
          <w:rFonts w:asciiTheme="minorHAnsi" w:hAnsiTheme="minorHAnsi" w:cstheme="minorHAnsi"/>
          <w:b/>
          <w:bCs/>
          <w:iCs/>
          <w:sz w:val="24"/>
          <w:szCs w:val="24"/>
          <w:lang w:val="hr-HR"/>
        </w:rPr>
      </w:pPr>
      <w:r w:rsidRPr="00B65E98">
        <w:rPr>
          <w:rFonts w:asciiTheme="minorHAnsi" w:hAnsiTheme="minorHAnsi" w:cstheme="minorHAnsi"/>
          <w:b/>
          <w:bCs/>
          <w:iCs/>
          <w:sz w:val="24"/>
          <w:szCs w:val="24"/>
          <w:lang w:val="hr-HR"/>
        </w:rPr>
        <w:t>1.13.2. Tekući projekt 1015 T100001 – Kazališne i kino predstave u iznosu od  18.581,20 eura</w:t>
      </w:r>
    </w:p>
    <w:p w14:paraId="76BB175D"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Ovaj tekući projekt obuhvaća sufinanciranje kazališnih predstava , troškove prikazivanja kino-predstava (filmova), troškove održavanja izložbi te troškove održavanja drugih kulturnih događanja u sklopu Ljeta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i Dana Grada Novske. Sufinanciranjem ovog programa nastoji se održati redovna godišnja kazališna, kino i izložbena sezona, a cilj sufinanciranja je poticaj Novljanima da </w:t>
      </w:r>
      <w:proofErr w:type="spellStart"/>
      <w:r w:rsidRPr="00B65E98">
        <w:rPr>
          <w:rFonts w:asciiTheme="minorHAnsi" w:hAnsiTheme="minorHAnsi" w:cstheme="minorHAnsi"/>
          <w:sz w:val="24"/>
          <w:szCs w:val="24"/>
          <w:lang w:val="hr-HR"/>
        </w:rPr>
        <w:t>steeurau</w:t>
      </w:r>
      <w:proofErr w:type="spellEnd"/>
      <w:r w:rsidRPr="00B65E98">
        <w:rPr>
          <w:rFonts w:asciiTheme="minorHAnsi" w:hAnsiTheme="minorHAnsi" w:cstheme="minorHAnsi"/>
          <w:sz w:val="24"/>
          <w:szCs w:val="24"/>
          <w:lang w:val="hr-HR"/>
        </w:rPr>
        <w:t xml:space="preserve"> naviku redovnog konzumiranja tih kulturnih sadržaja i povećanje broja posjetitelja.</w:t>
      </w:r>
    </w:p>
    <w:p w14:paraId="027C2F31"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Cilj projekta</w:t>
      </w:r>
      <w:r w:rsidRPr="00B65E98">
        <w:rPr>
          <w:rFonts w:asciiTheme="minorHAnsi" w:hAnsiTheme="minorHAnsi" w:cstheme="minorHAnsi"/>
          <w:sz w:val="24"/>
          <w:szCs w:val="24"/>
          <w:lang w:val="hr-HR"/>
        </w:rPr>
        <w:t>: Održati razinu postojećeg broja kino projekcija (130) i kazališnih predstava (5) te postojeću razinu posjeta, (kino – 3.000, predstave – 1.500)</w:t>
      </w:r>
    </w:p>
    <w:p w14:paraId="712B2D8F"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Pokazatelj uspješnosti</w:t>
      </w:r>
      <w:r w:rsidRPr="00B65E98">
        <w:rPr>
          <w:rFonts w:asciiTheme="minorHAnsi" w:hAnsiTheme="minorHAnsi" w:cstheme="minorHAnsi"/>
          <w:sz w:val="24"/>
          <w:szCs w:val="24"/>
          <w:lang w:val="hr-HR"/>
        </w:rPr>
        <w:t>: Broj posjetitelja i broj kino i kazališnih predstava</w:t>
      </w:r>
    </w:p>
    <w:p w14:paraId="207FC116"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1.14. Program 1016  PROGRAMI OBRAZOVANJA</w:t>
      </w:r>
    </w:p>
    <w:p w14:paraId="601F3664" w14:textId="77777777" w:rsidR="0080717E" w:rsidRPr="00B65E98" w:rsidRDefault="0080717E" w:rsidP="0080717E">
      <w:pPr>
        <w:shd w:val="clear" w:color="auto" w:fill="FFFFFF" w:themeFill="background1"/>
        <w:spacing w:before="90" w:after="90" w:line="300" w:lineRule="atLeast"/>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Pravni temelj</w:t>
      </w:r>
      <w:r w:rsidRPr="00B65E98">
        <w:rPr>
          <w:rFonts w:asciiTheme="minorHAnsi" w:hAnsiTheme="minorHAnsi" w:cstheme="minorHAnsi"/>
          <w:sz w:val="24"/>
          <w:szCs w:val="24"/>
          <w:lang w:val="hr-HR"/>
        </w:rPr>
        <w:t>: Zakon o odgoju i obrazovanju u osnovnoj i srednjoj školi (NN NN </w:t>
      </w:r>
      <w:hyperlink r:id="rId40" w:history="1">
        <w:r w:rsidRPr="00B65E98">
          <w:rPr>
            <w:rFonts w:asciiTheme="minorHAnsi" w:hAnsiTheme="minorHAnsi" w:cstheme="minorHAnsi"/>
            <w:bCs/>
            <w:sz w:val="24"/>
            <w:szCs w:val="24"/>
            <w:lang w:val="hr-HR"/>
          </w:rPr>
          <w:t>87/08</w:t>
        </w:r>
      </w:hyperlink>
      <w:r w:rsidRPr="00B65E98">
        <w:rPr>
          <w:rFonts w:asciiTheme="minorHAnsi" w:hAnsiTheme="minorHAnsi" w:cstheme="minorHAnsi"/>
          <w:sz w:val="24"/>
          <w:szCs w:val="24"/>
          <w:lang w:val="hr-HR"/>
        </w:rPr>
        <w:t>, </w:t>
      </w:r>
      <w:hyperlink r:id="rId41" w:history="1">
        <w:r w:rsidRPr="00B65E98">
          <w:rPr>
            <w:rFonts w:asciiTheme="minorHAnsi" w:hAnsiTheme="minorHAnsi" w:cstheme="minorHAnsi"/>
            <w:bCs/>
            <w:sz w:val="24"/>
            <w:szCs w:val="24"/>
            <w:lang w:val="hr-HR"/>
          </w:rPr>
          <w:t>86/09</w:t>
        </w:r>
      </w:hyperlink>
      <w:r w:rsidRPr="00B65E98">
        <w:rPr>
          <w:rFonts w:asciiTheme="minorHAnsi" w:hAnsiTheme="minorHAnsi" w:cstheme="minorHAnsi"/>
          <w:sz w:val="24"/>
          <w:szCs w:val="24"/>
          <w:lang w:val="hr-HR"/>
        </w:rPr>
        <w:t>, </w:t>
      </w:r>
      <w:hyperlink r:id="rId42" w:history="1">
        <w:r w:rsidRPr="00B65E98">
          <w:rPr>
            <w:rFonts w:asciiTheme="minorHAnsi" w:hAnsiTheme="minorHAnsi" w:cstheme="minorHAnsi"/>
            <w:bCs/>
            <w:sz w:val="24"/>
            <w:szCs w:val="24"/>
            <w:lang w:val="hr-HR"/>
          </w:rPr>
          <w:t>92/10</w:t>
        </w:r>
      </w:hyperlink>
      <w:r w:rsidRPr="00B65E98">
        <w:rPr>
          <w:rFonts w:asciiTheme="minorHAnsi" w:hAnsiTheme="minorHAnsi" w:cstheme="minorHAnsi"/>
          <w:sz w:val="24"/>
          <w:szCs w:val="24"/>
          <w:lang w:val="hr-HR"/>
        </w:rPr>
        <w:t>, </w:t>
      </w:r>
      <w:hyperlink r:id="rId43" w:history="1">
        <w:r w:rsidRPr="00B65E98">
          <w:rPr>
            <w:rFonts w:asciiTheme="minorHAnsi" w:hAnsiTheme="minorHAnsi" w:cstheme="minorHAnsi"/>
            <w:bCs/>
            <w:sz w:val="24"/>
            <w:szCs w:val="24"/>
            <w:lang w:val="hr-HR"/>
          </w:rPr>
          <w:t>105/10</w:t>
        </w:r>
      </w:hyperlink>
      <w:r w:rsidRPr="00B65E98">
        <w:rPr>
          <w:rFonts w:asciiTheme="minorHAnsi" w:hAnsiTheme="minorHAnsi" w:cstheme="minorHAnsi"/>
          <w:sz w:val="24"/>
          <w:szCs w:val="24"/>
          <w:lang w:val="hr-HR"/>
        </w:rPr>
        <w:t>, </w:t>
      </w:r>
      <w:hyperlink r:id="rId44" w:history="1">
        <w:r w:rsidRPr="00B65E98">
          <w:rPr>
            <w:rFonts w:asciiTheme="minorHAnsi" w:hAnsiTheme="minorHAnsi" w:cstheme="minorHAnsi"/>
            <w:bCs/>
            <w:sz w:val="24"/>
            <w:szCs w:val="24"/>
            <w:lang w:val="hr-HR"/>
          </w:rPr>
          <w:t>90/11</w:t>
        </w:r>
      </w:hyperlink>
      <w:r w:rsidRPr="00B65E98">
        <w:rPr>
          <w:rFonts w:asciiTheme="minorHAnsi" w:hAnsiTheme="minorHAnsi" w:cstheme="minorHAnsi"/>
          <w:sz w:val="24"/>
          <w:szCs w:val="24"/>
          <w:lang w:val="hr-HR"/>
        </w:rPr>
        <w:t>, </w:t>
      </w:r>
      <w:hyperlink r:id="rId45" w:history="1">
        <w:r w:rsidRPr="00B65E98">
          <w:rPr>
            <w:rFonts w:asciiTheme="minorHAnsi" w:hAnsiTheme="minorHAnsi" w:cstheme="minorHAnsi"/>
            <w:bCs/>
            <w:sz w:val="24"/>
            <w:szCs w:val="24"/>
            <w:lang w:val="hr-HR"/>
          </w:rPr>
          <w:t>5/12</w:t>
        </w:r>
      </w:hyperlink>
      <w:r w:rsidRPr="00B65E98">
        <w:rPr>
          <w:rFonts w:asciiTheme="minorHAnsi" w:hAnsiTheme="minorHAnsi" w:cstheme="minorHAnsi"/>
          <w:sz w:val="24"/>
          <w:szCs w:val="24"/>
          <w:lang w:val="hr-HR"/>
        </w:rPr>
        <w:t>, </w:t>
      </w:r>
      <w:hyperlink r:id="rId46" w:history="1">
        <w:r w:rsidRPr="00B65E98">
          <w:rPr>
            <w:rFonts w:asciiTheme="minorHAnsi" w:hAnsiTheme="minorHAnsi" w:cstheme="minorHAnsi"/>
            <w:bCs/>
            <w:sz w:val="24"/>
            <w:szCs w:val="24"/>
            <w:lang w:val="hr-HR"/>
          </w:rPr>
          <w:t>16/12</w:t>
        </w:r>
      </w:hyperlink>
      <w:r w:rsidRPr="00B65E98">
        <w:rPr>
          <w:rFonts w:asciiTheme="minorHAnsi" w:hAnsiTheme="minorHAnsi" w:cstheme="minorHAnsi"/>
          <w:sz w:val="24"/>
          <w:szCs w:val="24"/>
          <w:lang w:val="hr-HR"/>
        </w:rPr>
        <w:t>, </w:t>
      </w:r>
      <w:hyperlink r:id="rId47" w:history="1">
        <w:r w:rsidRPr="00B65E98">
          <w:rPr>
            <w:rFonts w:asciiTheme="minorHAnsi" w:hAnsiTheme="minorHAnsi" w:cstheme="minorHAnsi"/>
            <w:bCs/>
            <w:sz w:val="24"/>
            <w:szCs w:val="24"/>
            <w:lang w:val="hr-HR"/>
          </w:rPr>
          <w:t>86/12</w:t>
        </w:r>
      </w:hyperlink>
      <w:r w:rsidRPr="00B65E98">
        <w:rPr>
          <w:rFonts w:asciiTheme="minorHAnsi" w:hAnsiTheme="minorHAnsi" w:cstheme="minorHAnsi"/>
          <w:sz w:val="24"/>
          <w:szCs w:val="24"/>
          <w:lang w:val="hr-HR"/>
        </w:rPr>
        <w:t>, </w:t>
      </w:r>
      <w:hyperlink r:id="rId48" w:history="1">
        <w:r w:rsidRPr="00B65E98">
          <w:rPr>
            <w:rFonts w:asciiTheme="minorHAnsi" w:hAnsiTheme="minorHAnsi" w:cstheme="minorHAnsi"/>
            <w:bCs/>
            <w:sz w:val="24"/>
            <w:szCs w:val="24"/>
            <w:lang w:val="hr-HR"/>
          </w:rPr>
          <w:t>126/12</w:t>
        </w:r>
      </w:hyperlink>
      <w:r w:rsidRPr="00B65E98">
        <w:rPr>
          <w:rFonts w:asciiTheme="minorHAnsi" w:hAnsiTheme="minorHAnsi" w:cstheme="minorHAnsi"/>
          <w:sz w:val="24"/>
          <w:szCs w:val="24"/>
          <w:lang w:val="hr-HR"/>
        </w:rPr>
        <w:t>, </w:t>
      </w:r>
      <w:hyperlink r:id="rId49" w:history="1">
        <w:r w:rsidRPr="00B65E98">
          <w:rPr>
            <w:rFonts w:asciiTheme="minorHAnsi" w:hAnsiTheme="minorHAnsi" w:cstheme="minorHAnsi"/>
            <w:bCs/>
            <w:sz w:val="24"/>
            <w:szCs w:val="24"/>
            <w:lang w:val="hr-HR"/>
          </w:rPr>
          <w:t>94/13</w:t>
        </w:r>
      </w:hyperlink>
      <w:r w:rsidRPr="00B65E98">
        <w:rPr>
          <w:rFonts w:asciiTheme="minorHAnsi" w:hAnsiTheme="minorHAnsi" w:cstheme="minorHAnsi"/>
          <w:sz w:val="24"/>
          <w:szCs w:val="24"/>
          <w:lang w:val="hr-HR"/>
        </w:rPr>
        <w:t>, </w:t>
      </w:r>
      <w:hyperlink r:id="rId50" w:history="1">
        <w:r w:rsidRPr="00B65E98">
          <w:rPr>
            <w:rFonts w:asciiTheme="minorHAnsi" w:hAnsiTheme="minorHAnsi" w:cstheme="minorHAnsi"/>
            <w:bCs/>
            <w:sz w:val="24"/>
            <w:szCs w:val="24"/>
            <w:lang w:val="hr-HR"/>
          </w:rPr>
          <w:t>152/14</w:t>
        </w:r>
      </w:hyperlink>
      <w:r w:rsidRPr="00B65E98">
        <w:rPr>
          <w:rFonts w:asciiTheme="minorHAnsi" w:hAnsiTheme="minorHAnsi" w:cstheme="minorHAnsi"/>
          <w:sz w:val="24"/>
          <w:szCs w:val="24"/>
          <w:lang w:val="hr-HR"/>
        </w:rPr>
        <w:t>, </w:t>
      </w:r>
      <w:hyperlink r:id="rId51" w:history="1">
        <w:r w:rsidRPr="00B65E98">
          <w:rPr>
            <w:rFonts w:asciiTheme="minorHAnsi" w:hAnsiTheme="minorHAnsi" w:cstheme="minorHAnsi"/>
            <w:bCs/>
            <w:sz w:val="24"/>
            <w:szCs w:val="24"/>
            <w:lang w:val="hr-HR"/>
          </w:rPr>
          <w:t>07/17</w:t>
        </w:r>
      </w:hyperlink>
      <w:r w:rsidRPr="00B65E98">
        <w:rPr>
          <w:rFonts w:asciiTheme="minorHAnsi" w:hAnsiTheme="minorHAnsi" w:cstheme="minorHAnsi"/>
          <w:sz w:val="24"/>
          <w:szCs w:val="24"/>
          <w:lang w:val="hr-HR"/>
        </w:rPr>
        <w:t>, </w:t>
      </w:r>
      <w:hyperlink r:id="rId52" w:tgtFrame="_blank" w:history="1">
        <w:r w:rsidRPr="00B65E98">
          <w:rPr>
            <w:rFonts w:asciiTheme="minorHAnsi" w:hAnsiTheme="minorHAnsi" w:cstheme="minorHAnsi"/>
            <w:bCs/>
            <w:sz w:val="24"/>
            <w:szCs w:val="24"/>
            <w:lang w:val="hr-HR"/>
          </w:rPr>
          <w:t>6</w:t>
        </w:r>
        <w:r w:rsidRPr="00B65E98">
          <w:rPr>
            <w:rFonts w:asciiTheme="minorHAnsi" w:hAnsiTheme="minorHAnsi" w:cstheme="minorHAnsi"/>
            <w:bCs/>
            <w:sz w:val="24"/>
            <w:szCs w:val="24"/>
            <w:lang w:val="hr-HR"/>
          </w:rPr>
          <w:lastRenderedPageBreak/>
          <w:t>8/18</w:t>
        </w:r>
      </w:hyperlink>
      <w:r w:rsidRPr="00B65E98">
        <w:rPr>
          <w:rFonts w:asciiTheme="minorHAnsi" w:hAnsiTheme="minorHAnsi" w:cstheme="minorHAnsi"/>
          <w:sz w:val="24"/>
          <w:szCs w:val="24"/>
          <w:lang w:val="hr-HR"/>
        </w:rPr>
        <w:t>, </w:t>
      </w:r>
      <w:hyperlink r:id="rId53" w:tgtFrame="_blank" w:history="1">
        <w:r w:rsidRPr="00B65E98">
          <w:rPr>
            <w:rFonts w:asciiTheme="minorHAnsi" w:hAnsiTheme="minorHAnsi" w:cstheme="minorHAnsi"/>
            <w:bCs/>
            <w:sz w:val="24"/>
            <w:szCs w:val="24"/>
            <w:lang w:val="hr-HR"/>
          </w:rPr>
          <w:t>98/19</w:t>
        </w:r>
      </w:hyperlink>
      <w:r w:rsidRPr="00B65E98">
        <w:rPr>
          <w:rFonts w:asciiTheme="minorHAnsi" w:hAnsiTheme="minorHAnsi" w:cstheme="minorHAnsi"/>
          <w:sz w:val="24"/>
          <w:szCs w:val="24"/>
          <w:lang w:val="hr-HR"/>
        </w:rPr>
        <w:t>, </w:t>
      </w:r>
      <w:hyperlink r:id="rId54" w:history="1">
        <w:r w:rsidRPr="00B65E98">
          <w:rPr>
            <w:rFonts w:asciiTheme="minorHAnsi" w:hAnsiTheme="minorHAnsi" w:cstheme="minorHAnsi"/>
            <w:bCs/>
            <w:sz w:val="24"/>
            <w:szCs w:val="24"/>
            <w:lang w:val="hr-HR"/>
          </w:rPr>
          <w:t>64/20</w:t>
        </w:r>
      </w:hyperlink>
      <w:r w:rsidRPr="00B65E98">
        <w:rPr>
          <w:rFonts w:asciiTheme="minorHAnsi" w:hAnsiTheme="minorHAnsi" w:cstheme="minorHAnsi"/>
          <w:sz w:val="24"/>
          <w:szCs w:val="24"/>
          <w:lang w:val="hr-HR"/>
        </w:rPr>
        <w:t>, Zakon o pučkim otvorenom učilištima (NN 54/97, 5/98, 109/99, 139/10), Zakon o obrazovanju odraslih (NN144/21), Statut Pučkog otvorenog učilišta.</w:t>
      </w:r>
    </w:p>
    <w:p w14:paraId="28768C85"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Cilj programa</w:t>
      </w:r>
      <w:r w:rsidRPr="00B65E98">
        <w:rPr>
          <w:rFonts w:asciiTheme="minorHAnsi" w:hAnsiTheme="minorHAnsi" w:cstheme="minorHAnsi"/>
          <w:sz w:val="24"/>
          <w:szCs w:val="24"/>
          <w:lang w:val="hr-HR"/>
        </w:rPr>
        <w:t>: Osigurati kvalitetnu razinu obrazovanja i prekvalifikacija za odraslu populaciju, te zadovoljiti potrebu za ciljanim obrazovanjem u skladu s potrebama tržišta. U sljedećoj godini očekuje se zadržavanje broja obrazovnih programa i broja polaznika.</w:t>
      </w:r>
    </w:p>
    <w:p w14:paraId="66F99D43"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Cilj aktivnosti</w:t>
      </w:r>
      <w:r w:rsidRPr="00B65E98">
        <w:rPr>
          <w:rFonts w:asciiTheme="minorHAnsi" w:hAnsiTheme="minorHAnsi" w:cstheme="minorHAnsi"/>
          <w:sz w:val="24"/>
          <w:szCs w:val="24"/>
          <w:lang w:val="hr-HR"/>
        </w:rPr>
        <w:t>: Zadržavanje postojećeg broja polaznika obrazovnih programa u 2023. godini, te povećanje broja novih obrazovnih programa ovisno o potrebama na tržištu rada.</w:t>
      </w:r>
    </w:p>
    <w:p w14:paraId="1112F01B"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b/>
          <w:bCs/>
          <w:sz w:val="24"/>
          <w:szCs w:val="24"/>
          <w:lang w:val="hr-HR"/>
        </w:rPr>
        <w:t>Pokazatelj uspješnosti</w:t>
      </w:r>
      <w:r w:rsidRPr="00B65E98">
        <w:rPr>
          <w:rFonts w:asciiTheme="minorHAnsi" w:hAnsiTheme="minorHAnsi" w:cstheme="minorHAnsi"/>
          <w:sz w:val="24"/>
          <w:szCs w:val="24"/>
          <w:lang w:val="hr-HR"/>
        </w:rPr>
        <w:t>: Broj polaznika obrazovnih programa (70) i broj obrazovnih programa (23)</w:t>
      </w:r>
    </w:p>
    <w:p w14:paraId="1E91EA57" w14:textId="77777777" w:rsidR="0080717E" w:rsidRPr="00B65E98" w:rsidRDefault="0080717E" w:rsidP="0080717E">
      <w:pPr>
        <w:tabs>
          <w:tab w:val="left" w:pos="1695"/>
        </w:tabs>
        <w:jc w:val="both"/>
        <w:rPr>
          <w:rFonts w:asciiTheme="minorHAnsi" w:hAnsiTheme="minorHAnsi" w:cstheme="minorHAnsi"/>
          <w:sz w:val="24"/>
          <w:szCs w:val="24"/>
          <w:lang w:val="hr-HR"/>
        </w:rPr>
      </w:pPr>
    </w:p>
    <w:tbl>
      <w:tblPr>
        <w:tblStyle w:val="TableGrid"/>
        <w:tblW w:w="9351" w:type="dxa"/>
        <w:tblLook w:val="04A0" w:firstRow="1" w:lastRow="0" w:firstColumn="1" w:lastColumn="0" w:noHBand="0" w:noVBand="1"/>
      </w:tblPr>
      <w:tblGrid>
        <w:gridCol w:w="4815"/>
        <w:gridCol w:w="2268"/>
        <w:gridCol w:w="2268"/>
      </w:tblGrid>
      <w:tr w:rsidR="0080717E" w:rsidRPr="00B65E98" w14:paraId="7CE781F0" w14:textId="77777777" w:rsidTr="001855B1">
        <w:trPr>
          <w:trHeight w:val="615"/>
        </w:trPr>
        <w:tc>
          <w:tcPr>
            <w:tcW w:w="4815" w:type="dxa"/>
          </w:tcPr>
          <w:p w14:paraId="5ED7DDBA"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Pokazatelji uspješnosti</w:t>
            </w:r>
          </w:p>
        </w:tc>
        <w:tc>
          <w:tcPr>
            <w:tcW w:w="2268" w:type="dxa"/>
          </w:tcPr>
          <w:p w14:paraId="1A620569"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3D7642A5"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09259AD5" w14:textId="77777777" w:rsidTr="001855B1">
        <w:tc>
          <w:tcPr>
            <w:tcW w:w="4815" w:type="dxa"/>
          </w:tcPr>
          <w:p w14:paraId="5870D7C3"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Broj obrazovnih programa</w:t>
            </w:r>
          </w:p>
        </w:tc>
        <w:tc>
          <w:tcPr>
            <w:tcW w:w="2268" w:type="dxa"/>
          </w:tcPr>
          <w:p w14:paraId="7C122C2D"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23</w:t>
            </w:r>
          </w:p>
        </w:tc>
        <w:tc>
          <w:tcPr>
            <w:tcW w:w="2268" w:type="dxa"/>
          </w:tcPr>
          <w:p w14:paraId="6035C078"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23</w:t>
            </w:r>
          </w:p>
        </w:tc>
      </w:tr>
      <w:tr w:rsidR="0080717E" w:rsidRPr="00B65E98" w14:paraId="61BFA0F6" w14:textId="77777777" w:rsidTr="001855B1">
        <w:tc>
          <w:tcPr>
            <w:tcW w:w="4815" w:type="dxa"/>
          </w:tcPr>
          <w:p w14:paraId="02B18BB0"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Broj polaznika obrazovnih programa</w:t>
            </w:r>
          </w:p>
        </w:tc>
        <w:tc>
          <w:tcPr>
            <w:tcW w:w="2268" w:type="dxa"/>
          </w:tcPr>
          <w:p w14:paraId="70489C27"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70</w:t>
            </w:r>
          </w:p>
        </w:tc>
        <w:tc>
          <w:tcPr>
            <w:tcW w:w="2268" w:type="dxa"/>
          </w:tcPr>
          <w:p w14:paraId="2C9B6D5F"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70</w:t>
            </w:r>
          </w:p>
        </w:tc>
      </w:tr>
    </w:tbl>
    <w:p w14:paraId="0F8EFA33" w14:textId="77777777" w:rsidR="0080717E" w:rsidRPr="00B65E98" w:rsidRDefault="0080717E" w:rsidP="0080717E">
      <w:pPr>
        <w:jc w:val="both"/>
        <w:rPr>
          <w:rFonts w:asciiTheme="minorHAnsi" w:hAnsiTheme="minorHAnsi" w:cstheme="minorHAnsi"/>
          <w:sz w:val="24"/>
          <w:szCs w:val="24"/>
          <w:lang w:val="hr-HR"/>
        </w:rPr>
      </w:pPr>
    </w:p>
    <w:p w14:paraId="7B214187"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 i projekte:</w:t>
      </w:r>
    </w:p>
    <w:p w14:paraId="45DBD16D" w14:textId="77777777" w:rsidR="0080717E" w:rsidRPr="00B65E98" w:rsidRDefault="0080717E" w:rsidP="0080717E">
      <w:pPr>
        <w:jc w:val="both"/>
        <w:rPr>
          <w:rFonts w:asciiTheme="minorHAnsi" w:hAnsiTheme="minorHAnsi" w:cstheme="minorHAnsi"/>
          <w:b/>
          <w:bCs/>
          <w:iCs/>
          <w:sz w:val="24"/>
          <w:szCs w:val="24"/>
          <w:lang w:val="hr-HR"/>
        </w:rPr>
      </w:pPr>
      <w:r w:rsidRPr="00B65E98">
        <w:rPr>
          <w:rFonts w:asciiTheme="minorHAnsi" w:hAnsiTheme="minorHAnsi" w:cstheme="minorHAnsi"/>
          <w:b/>
          <w:bCs/>
          <w:iCs/>
          <w:sz w:val="24"/>
          <w:szCs w:val="24"/>
          <w:lang w:val="hr-HR"/>
        </w:rPr>
        <w:t>1.14.1 1016 A100001 – Administracija i upravljanje u iznosu od 149.791,36 eura</w:t>
      </w:r>
    </w:p>
    <w:p w14:paraId="1CFE2654"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Aktivnost se odnosi na plaće za redovan rad, doprinose na plaće i ostale rashode za zaposlene na programima obrazovanja u Pučkom otvorenom učilištu (5 zaposlenika). </w:t>
      </w:r>
    </w:p>
    <w:p w14:paraId="5D113549"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Aktivnosti se odnose i na financiranje materijalno-financijskih rashoda na </w:t>
      </w:r>
      <w:proofErr w:type="spellStart"/>
      <w:r w:rsidRPr="00B65E98">
        <w:rPr>
          <w:rFonts w:asciiTheme="minorHAnsi" w:hAnsiTheme="minorHAnsi" w:cstheme="minorHAnsi"/>
          <w:sz w:val="24"/>
          <w:szCs w:val="24"/>
          <w:lang w:val="hr-HR"/>
        </w:rPr>
        <w:t>naeuraade</w:t>
      </w:r>
      <w:proofErr w:type="spellEnd"/>
      <w:r w:rsidRPr="00B65E98">
        <w:rPr>
          <w:rFonts w:asciiTheme="minorHAnsi" w:hAnsiTheme="minorHAnsi" w:cstheme="minorHAnsi"/>
          <w:sz w:val="24"/>
          <w:szCs w:val="24"/>
          <w:lang w:val="hr-HR"/>
        </w:rPr>
        <w:t xml:space="preserve"> troškova zaposlenicima, rashode za materijal i energiju, rashode za intelektualne i ostale usluge, nabavu opreme, službena putovanja, stručno usavršavanje, uredski materijal, materijal i dijelove za tekuće i investicijsko održavanje, sitni inventar, usluge telefona, pošte i prijevoza, premije osiguranja, reprezentaciju, bankarske usluge i dr.. Ovi rashodi doprinose redovnoj i potpunoj realizaciji svih obrazovnih programa te drugih programa vezanih za obrazovanje u Pučkom otvorenom učilištu.</w:t>
      </w:r>
    </w:p>
    <w:p w14:paraId="78362A60" w14:textId="77777777" w:rsidR="0080717E" w:rsidRPr="00B65E98" w:rsidRDefault="0080717E" w:rsidP="0080717E">
      <w:pPr>
        <w:jc w:val="both"/>
        <w:rPr>
          <w:rFonts w:asciiTheme="minorHAnsi" w:hAnsiTheme="minorHAnsi" w:cstheme="minorHAnsi"/>
          <w:b/>
          <w:bCs/>
          <w:iCs/>
          <w:sz w:val="24"/>
          <w:szCs w:val="24"/>
          <w:lang w:val="hr-HR"/>
        </w:rPr>
      </w:pPr>
      <w:r w:rsidRPr="00B65E98">
        <w:rPr>
          <w:rFonts w:asciiTheme="minorHAnsi" w:hAnsiTheme="minorHAnsi" w:cstheme="minorHAnsi"/>
          <w:b/>
          <w:bCs/>
          <w:iCs/>
          <w:sz w:val="24"/>
          <w:szCs w:val="24"/>
          <w:lang w:val="hr-HR"/>
        </w:rPr>
        <w:t>1.14.2. 1016 K100001 – Centar cjeloživotnog obrazovanja u iznosu od 33.180,70 eura</w:t>
      </w:r>
    </w:p>
    <w:p w14:paraId="0B5702B8" w14:textId="09455DD5" w:rsid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 aktivnost odnosi se na trošak izrade izvedbenog projekta te na troškove  izgradnje Centra cjeloživotnog učenja za 2023. godinu.</w:t>
      </w:r>
    </w:p>
    <w:p w14:paraId="143123BE" w14:textId="77777777" w:rsidR="00B65E98" w:rsidRPr="00B65E98" w:rsidRDefault="00B65E98" w:rsidP="0080717E">
      <w:pPr>
        <w:jc w:val="both"/>
        <w:rPr>
          <w:rFonts w:asciiTheme="minorHAnsi" w:hAnsiTheme="minorHAnsi" w:cstheme="minorHAnsi"/>
          <w:sz w:val="24"/>
          <w:szCs w:val="24"/>
          <w:lang w:val="hr-HR"/>
        </w:rPr>
      </w:pPr>
    </w:p>
    <w:p w14:paraId="3A29A2D8"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1.15. Program 1017  PROGRAMI KNJIŽNIČNE DJELATNOSTI</w:t>
      </w:r>
    </w:p>
    <w:p w14:paraId="6A590857" w14:textId="77777777" w:rsidR="0080717E" w:rsidRPr="00B65E98" w:rsidRDefault="0080717E" w:rsidP="0080717E">
      <w:pPr>
        <w:jc w:val="both"/>
        <w:rPr>
          <w:rFonts w:asciiTheme="minorHAnsi" w:eastAsia="Calibri" w:hAnsiTheme="minorHAnsi" w:cstheme="minorHAnsi"/>
          <w:b/>
          <w:sz w:val="24"/>
          <w:szCs w:val="24"/>
          <w:lang w:val="hr-HR"/>
        </w:rPr>
      </w:pPr>
    </w:p>
    <w:p w14:paraId="74A1E392"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Zakonski temelj: </w:t>
      </w:r>
    </w:p>
    <w:p w14:paraId="01A43C72"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Zakon o knjižnicama i knjižničnoj djelatnosti (NN 17/19), </w:t>
      </w:r>
      <w:r w:rsidRPr="00B65E98">
        <w:rPr>
          <w:rFonts w:asciiTheme="minorHAnsi" w:hAnsiTheme="minorHAnsi" w:cstheme="minorHAnsi"/>
          <w:sz w:val="24"/>
          <w:szCs w:val="24"/>
          <w:lang w:val="hr-HR"/>
        </w:rPr>
        <w:t xml:space="preserve">Standardi za narodne knjižnice u RH (NN103/21.), </w:t>
      </w:r>
      <w:r w:rsidRPr="00B65E98">
        <w:rPr>
          <w:rFonts w:asciiTheme="minorHAnsi" w:eastAsia="Calibri" w:hAnsiTheme="minorHAnsi" w:cstheme="minorHAnsi"/>
          <w:sz w:val="24"/>
          <w:szCs w:val="24"/>
          <w:lang w:val="hr-HR"/>
        </w:rPr>
        <w:t>Statut Gradske knjižnice i čitaonice Ante Jagar Novska.</w:t>
      </w:r>
    </w:p>
    <w:p w14:paraId="14AFA42E" w14:textId="77777777" w:rsidR="0080717E" w:rsidRPr="00B65E98" w:rsidRDefault="0080717E" w:rsidP="0080717E">
      <w:pPr>
        <w:jc w:val="both"/>
        <w:rPr>
          <w:rFonts w:asciiTheme="minorHAnsi" w:eastAsia="Calibri" w:hAnsiTheme="minorHAnsi" w:cstheme="minorHAnsi"/>
          <w:sz w:val="24"/>
          <w:szCs w:val="24"/>
          <w:lang w:val="hr-HR"/>
        </w:rPr>
      </w:pPr>
    </w:p>
    <w:p w14:paraId="313A261F"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Knjižničnu djelatnost na području Grada Novske provodi Gradska knjižnica i čitaonica Ante Jagar Novska. </w:t>
      </w:r>
      <w:r w:rsidRPr="00B65E98">
        <w:rPr>
          <w:rFonts w:asciiTheme="minorHAnsi" w:hAnsiTheme="minorHAnsi" w:cstheme="minorHAnsi"/>
          <w:sz w:val="24"/>
          <w:szCs w:val="24"/>
          <w:lang w:val="hr-HR"/>
        </w:rPr>
        <w:t>Gradska knjižnica i čitaonica Ante Jagar Novska obavlja djelatnost narodne knjižnice na području Grada Novske prema Standardima za narodne knjižnice u RH, IFLA-inim i UNESCO-ove Smjernicama za razvoj službi i usluga, a na temelju Zakona o knjižnicama te uvažavajući ciljeve i zadaće narodnih knjižnica utvrđene UNESCO-ovim Manifestom za narodne knjižnice.</w:t>
      </w:r>
    </w:p>
    <w:p w14:paraId="1ED53517" w14:textId="77777777" w:rsidR="0080717E" w:rsidRPr="00B65E98" w:rsidRDefault="0080717E" w:rsidP="0080717E">
      <w:pPr>
        <w:tabs>
          <w:tab w:val="left" w:pos="6990"/>
        </w:tabs>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Ciljevi: </w:t>
      </w:r>
    </w:p>
    <w:p w14:paraId="74626990" w14:textId="77777777" w:rsidR="0080717E" w:rsidRPr="00B65E98" w:rsidRDefault="0080717E" w:rsidP="0080717E">
      <w:pPr>
        <w:tabs>
          <w:tab w:val="left" w:pos="6990"/>
        </w:tabs>
        <w:jc w:val="both"/>
        <w:rPr>
          <w:rFonts w:asciiTheme="minorHAnsi" w:hAnsiTheme="minorHAnsi" w:cstheme="minorHAnsi"/>
          <w:b/>
          <w:sz w:val="24"/>
          <w:szCs w:val="24"/>
          <w:lang w:val="hr-HR"/>
        </w:rPr>
      </w:pPr>
      <w:r w:rsidRPr="00B65E98">
        <w:rPr>
          <w:rFonts w:asciiTheme="minorHAnsi" w:eastAsia="Calibri" w:hAnsiTheme="minorHAnsi" w:cstheme="minorHAnsi"/>
          <w:sz w:val="24"/>
          <w:szCs w:val="24"/>
          <w:lang w:val="hr-HR"/>
        </w:rPr>
        <w:t xml:space="preserve">Knjižničnu djelatnost na području Grada Novske provodi Gradska knjižnica i čitaonica Ante Jagar Novska koja kao  kulturno, </w:t>
      </w:r>
      <w:r w:rsidRPr="00B65E98">
        <w:rPr>
          <w:rFonts w:asciiTheme="minorHAnsi" w:hAnsiTheme="minorHAnsi" w:cstheme="minorHAnsi"/>
          <w:sz w:val="24"/>
          <w:szCs w:val="24"/>
          <w:lang w:val="hr-HR"/>
        </w:rPr>
        <w:t xml:space="preserve">informacijsko i multimedijalno središte Grada Novske građanima osigurava pristup znanju, informacijama i kulturnim sadržajima za potrebe </w:t>
      </w:r>
      <w:r w:rsidRPr="00B65E98">
        <w:rPr>
          <w:rFonts w:asciiTheme="minorHAnsi" w:hAnsiTheme="minorHAnsi" w:cstheme="minorHAnsi"/>
          <w:sz w:val="24"/>
          <w:szCs w:val="24"/>
          <w:lang w:val="hr-HR"/>
        </w:rPr>
        <w:lastRenderedPageBreak/>
        <w:t>obrazovanja, stručnog i znanstvenog rada, cjeloživotnog učenja, informiranja, odlučivanja i razonode utvrđuje sljedeće ciljeve:</w:t>
      </w:r>
    </w:p>
    <w:p w14:paraId="7E78B654"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knjižnica bude opće prepoznato kulturno središte zajednice,</w:t>
      </w:r>
    </w:p>
    <w:p w14:paraId="77F7A43B"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približiti informacije, znanje i kulturu žiteljima grada Novske i šire okolice</w:t>
      </w:r>
    </w:p>
    <w:p w14:paraId="7264650A"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bude privlačno mjesto za rad, igru i druženje,</w:t>
      </w:r>
    </w:p>
    <w:p w14:paraId="10852958"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podrži obrazovanje korisnika svih dobi,</w:t>
      </w:r>
    </w:p>
    <w:p w14:paraId="5F8FE06C"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izgrađuje kvalitetne i raznolike zbirke na različitim medijima,</w:t>
      </w:r>
    </w:p>
    <w:p w14:paraId="2DA165B4"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omogući dostupnost svim vrstama informacija o građi koju Knjižnica posjeduje kao i o onoj koja nije u njezinu vlasništvu,</w:t>
      </w:r>
    </w:p>
    <w:p w14:paraId="23C77565"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potiče korištenje mrežnih izvora i usluga, poglavito oblikovanjem i održavanjem mrežnih stranica Knjižnice,</w:t>
      </w:r>
    </w:p>
    <w:p w14:paraId="35EF76B7" w14:textId="77777777" w:rsidR="0080717E" w:rsidRPr="00B65E98" w:rsidRDefault="0080717E" w:rsidP="0080717E">
      <w:pPr>
        <w:numPr>
          <w:ilvl w:val="0"/>
          <w:numId w:val="2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da oblikuje i nudi usluge i onim korisnicima koji nisu u mogućnosti doći u Knjižnicu.</w:t>
      </w:r>
    </w:p>
    <w:p w14:paraId="3EAA07D9"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Aktivnosti koje Knjižnica poduzima u ostvarivanju ovih ciljeva su: nabavljanje, stručno obrađivanje, čuvanje, zaštita i davanje na korištenje </w:t>
      </w:r>
      <w:proofErr w:type="spellStart"/>
      <w:r w:rsidRPr="00B65E98">
        <w:rPr>
          <w:rFonts w:asciiTheme="minorHAnsi" w:hAnsiTheme="minorHAnsi" w:cstheme="minorHAnsi"/>
          <w:sz w:val="24"/>
          <w:szCs w:val="24"/>
          <w:lang w:val="hr-HR"/>
        </w:rPr>
        <w:t>eurajiga</w:t>
      </w:r>
      <w:proofErr w:type="spellEnd"/>
      <w:r w:rsidRPr="00B65E98">
        <w:rPr>
          <w:rFonts w:asciiTheme="minorHAnsi" w:hAnsiTheme="minorHAnsi" w:cstheme="minorHAnsi"/>
          <w:sz w:val="24"/>
          <w:szCs w:val="24"/>
          <w:lang w:val="hr-HR"/>
        </w:rPr>
        <w:t xml:space="preserve"> i druge knjižnične građe, oblikovanje knjižničnih zbirki prema potrebama korisnika, razvijanje knjižničnih usluga na Internetu, razvijanje usluga za djecu i mlade, razvijanje programa i projekata za poticanje čitanja i pismenosti, populariziranje izvora znanja i knjižnične djelatnosti, stalno obrazovanje knjižničara i korisnika, osiguravanje urednih i dobro održavanih prostora, udobne i funkcionalne opreme, osiguravanje jasne signalizacije prostora, otvorenost u vrijeme koje odgovara lokalnoj zajednici, korištenje prostora Knjižnice i za druge potrebe lokalne zajednice, suradnja s drugim ustanovama i organizacijama važnim za ostvarivanje njezine uloge podupirati formalno obrazovanje na svim razinama te osobno cjeloživotno učenje.</w:t>
      </w:r>
    </w:p>
    <w:p w14:paraId="1BFBE09B" w14:textId="77777777" w:rsidR="0080717E" w:rsidRPr="00B65E98" w:rsidRDefault="0080717E" w:rsidP="0080717E">
      <w:pPr>
        <w:tabs>
          <w:tab w:val="left" w:pos="1695"/>
        </w:tabs>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Pokazatelji uspješnosti: </w:t>
      </w:r>
    </w:p>
    <w:p w14:paraId="28E46CCE" w14:textId="77777777" w:rsidR="0080717E" w:rsidRPr="00B65E98" w:rsidRDefault="0080717E" w:rsidP="0080717E">
      <w:pPr>
        <w:jc w:val="both"/>
        <w:rPr>
          <w:rFonts w:asciiTheme="minorHAnsi" w:hAnsiTheme="minorHAnsi" w:cstheme="minorHAnsi"/>
          <w:sz w:val="24"/>
          <w:szCs w:val="24"/>
          <w:lang w:val="hr-HR"/>
        </w:rPr>
      </w:pPr>
    </w:p>
    <w:tbl>
      <w:tblPr>
        <w:tblW w:w="9351" w:type="dxa"/>
        <w:tblCellMar>
          <w:left w:w="0" w:type="dxa"/>
          <w:right w:w="0" w:type="dxa"/>
        </w:tblCellMar>
        <w:tblLook w:val="04A0" w:firstRow="1" w:lastRow="0" w:firstColumn="1" w:lastColumn="0" w:noHBand="0" w:noVBand="1"/>
      </w:tblPr>
      <w:tblGrid>
        <w:gridCol w:w="4815"/>
        <w:gridCol w:w="2268"/>
        <w:gridCol w:w="2268"/>
      </w:tblGrid>
      <w:tr w:rsidR="0080717E" w:rsidRPr="00B65E98" w14:paraId="0BBFF990" w14:textId="77777777" w:rsidTr="001855B1">
        <w:trPr>
          <w:trHeight w:val="615"/>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EF426"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b/>
                <w:bCs/>
                <w:sz w:val="24"/>
                <w:szCs w:val="24"/>
                <w:lang w:val="hr-HR"/>
              </w:rPr>
              <w:t>Pokazatelj uspješnosti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9436D"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b/>
                <w:bCs/>
                <w:sz w:val="24"/>
                <w:szCs w:val="24"/>
                <w:lang w:val="hr-HR"/>
              </w:rPr>
              <w:t>Početna vrijednost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C7C78"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b/>
                <w:bCs/>
                <w:sz w:val="24"/>
                <w:szCs w:val="24"/>
                <w:lang w:val="hr-HR"/>
              </w:rPr>
              <w:t>Ciljana vrijednost</w:t>
            </w:r>
          </w:p>
        </w:tc>
      </w:tr>
      <w:tr w:rsidR="0080717E" w:rsidRPr="00B65E98" w14:paraId="0F5DE824" w14:textId="77777777" w:rsidTr="001855B1">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5C75A"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ukupnih korisnika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4DB0D2"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19600 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1853C10"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19700 </w:t>
            </w:r>
          </w:p>
        </w:tc>
      </w:tr>
      <w:tr w:rsidR="0080717E" w:rsidRPr="00B65E98" w14:paraId="2D5D3E23" w14:textId="77777777" w:rsidTr="001855B1">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F54A4"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članova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B7EEDD3"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 920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766DBF"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 920</w:t>
            </w:r>
          </w:p>
        </w:tc>
      </w:tr>
      <w:tr w:rsidR="0080717E" w:rsidRPr="00B65E98" w14:paraId="1F5ED47C" w14:textId="77777777" w:rsidTr="001855B1">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58108"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posuđene knjižne građe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2D3F236"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25090 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FFE772"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25100 </w:t>
            </w:r>
          </w:p>
        </w:tc>
      </w:tr>
      <w:tr w:rsidR="0080717E" w:rsidRPr="00B65E98" w14:paraId="68D3DD6D" w14:textId="77777777" w:rsidTr="001855B1">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A6B3F"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Broj posjeta mrežnim stranicama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C10D53"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5000 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F292741"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5100 </w:t>
            </w:r>
          </w:p>
        </w:tc>
      </w:tr>
      <w:tr w:rsidR="0080717E" w:rsidRPr="00B65E98" w14:paraId="266DE872" w14:textId="77777777" w:rsidTr="001855B1">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7F55"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Broj programa za korisnike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63BA676"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11 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96DDAC1"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11 </w:t>
            </w:r>
          </w:p>
        </w:tc>
      </w:tr>
      <w:tr w:rsidR="0080717E" w:rsidRPr="00B65E98" w14:paraId="3B50C385" w14:textId="77777777" w:rsidTr="001855B1">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B1815" w14:textId="77777777" w:rsidR="0080717E" w:rsidRPr="00B65E98" w:rsidRDefault="0080717E" w:rsidP="001855B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Broj nabavljene knjižne i </w:t>
            </w:r>
            <w:proofErr w:type="spellStart"/>
            <w:r w:rsidRPr="00B65E98">
              <w:rPr>
                <w:rFonts w:asciiTheme="minorHAnsi" w:hAnsiTheme="minorHAnsi" w:cstheme="minorHAnsi"/>
                <w:sz w:val="24"/>
                <w:szCs w:val="24"/>
                <w:lang w:val="hr-HR"/>
              </w:rPr>
              <w:t>neknjižne</w:t>
            </w:r>
            <w:proofErr w:type="spellEnd"/>
            <w:r w:rsidRPr="00B65E98">
              <w:rPr>
                <w:rFonts w:asciiTheme="minorHAnsi" w:hAnsiTheme="minorHAnsi" w:cstheme="minorHAnsi"/>
                <w:sz w:val="24"/>
                <w:szCs w:val="24"/>
                <w:lang w:val="hr-HR"/>
              </w:rPr>
              <w:t xml:space="preserve"> građe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57C016"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1540 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370D965" w14:textId="77777777" w:rsidR="0080717E" w:rsidRPr="00B65E98" w:rsidRDefault="0080717E" w:rsidP="001855B1">
            <w:pPr>
              <w:jc w:val="right"/>
              <w:rPr>
                <w:rFonts w:asciiTheme="minorHAnsi" w:hAnsiTheme="minorHAnsi" w:cstheme="minorHAnsi"/>
                <w:sz w:val="24"/>
                <w:szCs w:val="24"/>
                <w:lang w:val="hr-HR"/>
              </w:rPr>
            </w:pPr>
            <w:r w:rsidRPr="00B65E98">
              <w:rPr>
                <w:rFonts w:asciiTheme="minorHAnsi" w:hAnsiTheme="minorHAnsi" w:cstheme="minorHAnsi"/>
                <w:sz w:val="24"/>
                <w:szCs w:val="24"/>
                <w:lang w:val="hr-HR"/>
              </w:rPr>
              <w:t>1540 </w:t>
            </w:r>
          </w:p>
        </w:tc>
      </w:tr>
    </w:tbl>
    <w:p w14:paraId="24699844" w14:textId="77777777" w:rsidR="0080717E" w:rsidRPr="00B65E98" w:rsidRDefault="0080717E" w:rsidP="0080717E">
      <w:pPr>
        <w:tabs>
          <w:tab w:val="left" w:pos="1695"/>
        </w:tabs>
        <w:jc w:val="both"/>
        <w:rPr>
          <w:rFonts w:asciiTheme="minorHAnsi" w:hAnsiTheme="minorHAnsi" w:cstheme="minorHAnsi"/>
          <w:b/>
          <w:sz w:val="24"/>
          <w:szCs w:val="24"/>
          <w:lang w:val="hr-HR"/>
        </w:rPr>
      </w:pPr>
    </w:p>
    <w:p w14:paraId="02031F1B"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Program obuhvaća sljedeće aktivnosti i projekte:</w:t>
      </w:r>
    </w:p>
    <w:p w14:paraId="4CCCFD57"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1.15.1. Aktivnost 1017 A10001 – Administracija i upravljanje – 260.800,96 eura</w:t>
      </w:r>
    </w:p>
    <w:p w14:paraId="6F1FC4BA"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Ova aktivnost obuhvaća rashode za zaposlene, materijalno financijske rashode i nabavu opreme.</w:t>
      </w:r>
    </w:p>
    <w:p w14:paraId="30CB0769"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Rashodi za zaposlene odnose se na rashode za plaće i doprinose na plaće  i druga materijalna prava za ukupno 11 zaposlenika, od toga 9 stručnih djelatnika, od kojih 8 knjižničara 1 suradnik na održavanju računalne opreme i informacijskog sustava (4 VSS, 2 VŠS, 3 SSS) te 2 zaposlenika kao tehničko osoblje (1 spremačica i domar na ½ radnog vremena) te troškove putovanja i druga materijalna prava u s kladu s Pravilnikom o radu ustanove. Jedna djelatnica knjižničarka (1 VSS ) radi na određeno vrijeme radi povećanog opsega posla na popisivanju dviju privatnih zbirki doniranih knjižnici i na provođenju posebnih programa za djecu  koji se održavaju u </w:t>
      </w:r>
      <w:proofErr w:type="spellStart"/>
      <w:r w:rsidRPr="00B65E98">
        <w:rPr>
          <w:rFonts w:asciiTheme="minorHAnsi" w:eastAsia="Calibri" w:hAnsiTheme="minorHAnsi" w:cstheme="minorHAnsi"/>
          <w:sz w:val="24"/>
          <w:szCs w:val="24"/>
          <w:lang w:val="hr-HR"/>
        </w:rPr>
        <w:t>naselj</w:t>
      </w:r>
      <w:proofErr w:type="spellEnd"/>
      <w:r w:rsidRPr="00B65E98">
        <w:rPr>
          <w:rFonts w:asciiTheme="minorHAnsi" w:eastAsia="Calibri" w:hAnsiTheme="minorHAnsi" w:cstheme="minorHAnsi"/>
          <w:sz w:val="24"/>
          <w:szCs w:val="24"/>
          <w:lang w:val="hr-HR"/>
        </w:rPr>
        <w:t xml:space="preserve">  Rajić.</w:t>
      </w:r>
    </w:p>
    <w:p w14:paraId="77E81A16"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lastRenderedPageBreak/>
        <w:t xml:space="preserve">Materijalno financijski rashodi  odnose se na nabavu potrebnog uredskog materijala, posebno onih koji se odnose na nabavu, stručnu obradu, čuvanje i zaštitu knjižnične građe, kao i materijala na izradu promotivnog materijala, pozivnica, plakata i sl., nabavu materijala za čišćenje i režijski troškovi za ukupno 870 m2 poslovnog prostora knjižnice, nabava časopisa i novina, usluge tekućeg i investicijskog održavanja ( </w:t>
      </w:r>
      <w:r w:rsidRPr="00B65E98">
        <w:rPr>
          <w:rFonts w:asciiTheme="minorHAnsi" w:hAnsiTheme="minorHAnsi" w:cstheme="minorHAnsi"/>
          <w:sz w:val="24"/>
          <w:szCs w:val="24"/>
          <w:lang w:val="hr-HR"/>
        </w:rPr>
        <w:t xml:space="preserve">Prema Zakonu o zaštiti na radu i Zakonu o zaštiti od požara, ustanova je dužna ispitivati (servisirati) kotlovnica/plamenik, </w:t>
      </w:r>
      <w:proofErr w:type="spellStart"/>
      <w:r w:rsidRPr="00B65E98">
        <w:rPr>
          <w:rFonts w:asciiTheme="minorHAnsi" w:hAnsiTheme="minorHAnsi" w:cstheme="minorHAnsi"/>
          <w:sz w:val="24"/>
          <w:szCs w:val="24"/>
          <w:lang w:val="hr-HR"/>
        </w:rPr>
        <w:t>plinodojavni</w:t>
      </w:r>
      <w:proofErr w:type="spellEnd"/>
      <w:r w:rsidRPr="00B65E98">
        <w:rPr>
          <w:rFonts w:asciiTheme="minorHAnsi" w:hAnsiTheme="minorHAnsi" w:cstheme="minorHAnsi"/>
          <w:sz w:val="24"/>
          <w:szCs w:val="24"/>
          <w:lang w:val="hr-HR"/>
        </w:rPr>
        <w:t xml:space="preserve"> sustav u kotlovnici, hidrantsku mrežu u objektu, klima komora, protupožarne zaklopke, vatrodojavni sustav u objektu, servisiranje </w:t>
      </w:r>
      <w:proofErr w:type="spellStart"/>
      <w:r w:rsidRPr="00B65E98">
        <w:rPr>
          <w:rFonts w:asciiTheme="minorHAnsi" w:hAnsiTheme="minorHAnsi" w:cstheme="minorHAnsi"/>
          <w:sz w:val="24"/>
          <w:szCs w:val="24"/>
          <w:lang w:val="hr-HR"/>
        </w:rPr>
        <w:t>sprinkler</w:t>
      </w:r>
      <w:proofErr w:type="spellEnd"/>
      <w:r w:rsidRPr="00B65E98">
        <w:rPr>
          <w:rFonts w:asciiTheme="minorHAnsi" w:hAnsiTheme="minorHAnsi" w:cstheme="minorHAnsi"/>
          <w:sz w:val="24"/>
          <w:szCs w:val="24"/>
          <w:lang w:val="hr-HR"/>
        </w:rPr>
        <w:t xml:space="preserve"> sustava, servis vatrogasnih aparata, plinske i električne instalacije i gromobran, a jednom mjesečno dužna je ispitivati i po potrebi servisirati ispravnost dizala.), računalne usluge za korištenje knjižničnih programa ZAKI za nabavljenih 5 radnih stanica, sistematski pregled djelatnika, osiguranje knjižnice i djelatnika, stručno usavršavanje zaposlenika, kako bi mogli pratiti pristup suvremenom knjižničarstvu i primijeniti ga u praksi i ostalih znanja za razvoj i upravljanje ustanovom u kulturi   i izdavačka djelatnost (knjižnica planira izdati slikovnicu za djecu na temu upoznavanja sa znamenitostima Grada Novske.</w:t>
      </w:r>
    </w:p>
    <w:p w14:paraId="1E3DC11E"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Nabava opreme odnosi se na  nabavu knjižnične građe (jezični, slikovni ili zvučni dokument u analognom i digitalnom obliku informacijskog, umjetničkog, znanstvenog ili stručnog sadržaja, proizveden u više primjeraka i namijenjen javnosti, a što sve knjižnica drži u svom fondu i stavlja na raspolaganje korisnicima. Knjižničnom građom smatraju se i igre i igračke ako su dio knjižničnog fonda.)  Knjižnica će u 2023. godine nabavljati knjige, e-knjige, DVD građu za djecu i odrasle, periodiku ( dnevne novine, tjednici, mjesečnici, stručni časopisi) te  igračke za igraonicu. Od druge opreme, u 2023. godine planiraju se nabaviti izložbeni i reklamni panoi i oprema za igraonicu za djecu do 3 godine starosti, opreme za snimanje aktivnosti knjižničara kako bi se mogle odvijati u virtualnom okruženju tj. on line (kamera, mikrofon, stalak i sl.) i ostala oprema potrebna za odvijanje knjižnične djelatnosti, prema potrebi. </w:t>
      </w:r>
    </w:p>
    <w:p w14:paraId="422670F1" w14:textId="77777777" w:rsidR="0080717E" w:rsidRPr="00B65E98" w:rsidRDefault="0080717E" w:rsidP="0080717E">
      <w:pPr>
        <w:jc w:val="both"/>
        <w:rPr>
          <w:rFonts w:asciiTheme="minorHAnsi" w:eastAsia="Calibri" w:hAnsiTheme="minorHAnsi" w:cstheme="minorHAnsi"/>
          <w:b/>
          <w:color w:val="FF0000"/>
          <w:sz w:val="24"/>
          <w:szCs w:val="24"/>
          <w:lang w:val="hr-HR"/>
        </w:rPr>
      </w:pPr>
      <w:r w:rsidRPr="00B65E98">
        <w:rPr>
          <w:rFonts w:asciiTheme="minorHAnsi" w:eastAsia="Calibri" w:hAnsiTheme="minorHAnsi" w:cstheme="minorHAnsi"/>
          <w:b/>
          <w:sz w:val="24"/>
          <w:szCs w:val="24"/>
          <w:lang w:val="hr-HR"/>
        </w:rPr>
        <w:t>1.15.2. Tekući projekt 1017 T10001 – Dječja igraonica – 597,25 eura</w:t>
      </w:r>
    </w:p>
    <w:p w14:paraId="57C7AD9C" w14:textId="77777777" w:rsidR="0080717E" w:rsidRPr="00B65E98" w:rsidRDefault="0080717E" w:rsidP="0080717E">
      <w:pPr>
        <w:tabs>
          <w:tab w:val="left" w:pos="6990"/>
        </w:tabs>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Ovaj tekući projekt obuhvaća programe za djecu i to: </w:t>
      </w:r>
      <w:r w:rsidRPr="00B65E98">
        <w:rPr>
          <w:rFonts w:asciiTheme="minorHAnsi" w:hAnsiTheme="minorHAnsi" w:cstheme="minorHAnsi"/>
          <w:sz w:val="24"/>
          <w:szCs w:val="24"/>
          <w:lang w:val="hr-HR"/>
        </w:rPr>
        <w:t>dječja igraonica/</w:t>
      </w:r>
      <w:proofErr w:type="spellStart"/>
      <w:r w:rsidRPr="00B65E98">
        <w:rPr>
          <w:rFonts w:asciiTheme="minorHAnsi" w:hAnsiTheme="minorHAnsi" w:cstheme="minorHAnsi"/>
          <w:sz w:val="24"/>
          <w:szCs w:val="24"/>
          <w:lang w:val="hr-HR"/>
        </w:rPr>
        <w:t>pričaonica</w:t>
      </w:r>
      <w:proofErr w:type="spellEnd"/>
      <w:r w:rsidRPr="00B65E98">
        <w:rPr>
          <w:rFonts w:asciiTheme="minorHAnsi" w:hAnsiTheme="minorHAnsi" w:cstheme="minorHAnsi"/>
          <w:sz w:val="24"/>
          <w:szCs w:val="24"/>
          <w:lang w:val="hr-HR"/>
        </w:rPr>
        <w:t xml:space="preserve"> – utorkom, likovne-kreativne radionice – četvrtkom,</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računalne radionice (povremeno),</w:t>
      </w:r>
      <w:r w:rsidRPr="00B65E98">
        <w:rPr>
          <w:rFonts w:asciiTheme="minorHAnsi" w:hAnsiTheme="minorHAnsi" w:cstheme="minorHAnsi"/>
          <w:b/>
          <w:sz w:val="24"/>
          <w:szCs w:val="24"/>
          <w:lang w:val="hr-HR"/>
        </w:rPr>
        <w:t xml:space="preserve"> </w:t>
      </w:r>
      <w:proofErr w:type="spellStart"/>
      <w:r w:rsidRPr="00B65E98">
        <w:rPr>
          <w:rFonts w:asciiTheme="minorHAnsi" w:hAnsiTheme="minorHAnsi" w:cstheme="minorHAnsi"/>
          <w:sz w:val="24"/>
          <w:szCs w:val="24"/>
          <w:lang w:val="hr-HR"/>
        </w:rPr>
        <w:t>najčitatelj</w:t>
      </w:r>
      <w:proofErr w:type="spellEnd"/>
      <w:r w:rsidRPr="00B65E98">
        <w:rPr>
          <w:rFonts w:asciiTheme="minorHAnsi" w:hAnsiTheme="minorHAnsi" w:cstheme="minorHAnsi"/>
          <w:sz w:val="24"/>
          <w:szCs w:val="24"/>
          <w:lang w:val="hr-HR"/>
        </w:rPr>
        <w:t xml:space="preserve"> godine-povremeno</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čitateljski izazovi – 1</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Advent u knjižnici</w:t>
      </w:r>
      <w:r w:rsidRPr="00B65E98">
        <w:rPr>
          <w:rFonts w:asciiTheme="minorHAnsi" w:hAnsiTheme="minorHAnsi" w:cstheme="minorHAnsi"/>
          <w:b/>
          <w:sz w:val="24"/>
          <w:szCs w:val="24"/>
          <w:lang w:val="hr-HR"/>
        </w:rPr>
        <w:t xml:space="preserve">, </w:t>
      </w:r>
      <w:proofErr w:type="spellStart"/>
      <w:r w:rsidRPr="00B65E98">
        <w:rPr>
          <w:rFonts w:asciiTheme="minorHAnsi" w:hAnsiTheme="minorHAnsi" w:cstheme="minorHAnsi"/>
          <w:sz w:val="24"/>
          <w:szCs w:val="24"/>
          <w:lang w:val="hr-HR"/>
        </w:rPr>
        <w:t>Sepetić</w:t>
      </w:r>
      <w:proofErr w:type="spellEnd"/>
      <w:r w:rsidRPr="00B65E98">
        <w:rPr>
          <w:rFonts w:asciiTheme="minorHAnsi" w:hAnsiTheme="minorHAnsi" w:cstheme="minorHAnsi"/>
          <w:sz w:val="24"/>
          <w:szCs w:val="24"/>
          <w:lang w:val="hr-HR"/>
        </w:rPr>
        <w:t xml:space="preserve"> pun priča – OŠ Rajić</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Program „I bebe vole knjižnicu“,</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 xml:space="preserve">Festival pripovijedanja i dobre </w:t>
      </w:r>
      <w:proofErr w:type="spellStart"/>
      <w:r w:rsidRPr="00B65E98">
        <w:rPr>
          <w:rFonts w:asciiTheme="minorHAnsi" w:hAnsiTheme="minorHAnsi" w:cstheme="minorHAnsi"/>
          <w:sz w:val="24"/>
          <w:szCs w:val="24"/>
          <w:lang w:val="hr-HR"/>
        </w:rPr>
        <w:t>eurajige</w:t>
      </w:r>
      <w:proofErr w:type="spellEnd"/>
      <w:r w:rsidRPr="00B65E98">
        <w:rPr>
          <w:rFonts w:asciiTheme="minorHAnsi" w:hAnsiTheme="minorHAnsi" w:cstheme="minorHAnsi"/>
          <w:sz w:val="24"/>
          <w:szCs w:val="24"/>
          <w:lang w:val="hr-HR"/>
        </w:rPr>
        <w:t>, projekt „U zemlji Dječurliji“ i „Ljeto u knjižnici“. Izvođenje programa „</w:t>
      </w:r>
      <w:proofErr w:type="spellStart"/>
      <w:r w:rsidRPr="00B65E98">
        <w:rPr>
          <w:rFonts w:asciiTheme="minorHAnsi" w:hAnsiTheme="minorHAnsi" w:cstheme="minorHAnsi"/>
          <w:sz w:val="24"/>
          <w:szCs w:val="24"/>
          <w:lang w:val="hr-HR"/>
        </w:rPr>
        <w:t>Sepetić</w:t>
      </w:r>
      <w:proofErr w:type="spellEnd"/>
      <w:r w:rsidRPr="00B65E98">
        <w:rPr>
          <w:rFonts w:asciiTheme="minorHAnsi" w:hAnsiTheme="minorHAnsi" w:cstheme="minorHAnsi"/>
          <w:sz w:val="24"/>
          <w:szCs w:val="24"/>
          <w:lang w:val="hr-HR"/>
        </w:rPr>
        <w:t xml:space="preserve"> pun priča“, „I bebe vole knjižnicu“, Festival  „U zemlji Dječurliji“ i „Ljeto u knjižnici“ ovisi o sredstvima financiranja Ministarstva kulture i Sisačko-moslavačke županije  jer su to programi koji se prijavljuju na natječaje Javnih potreba u kulturi.</w:t>
      </w:r>
    </w:p>
    <w:p w14:paraId="225C0E45" w14:textId="77777777" w:rsidR="0080717E" w:rsidRPr="00B65E98" w:rsidRDefault="0080717E" w:rsidP="0080717E">
      <w:pPr>
        <w:autoSpaceDE w:val="0"/>
        <w:autoSpaceDN w:val="0"/>
        <w:adjustRightInd w:val="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Ciljevi projekta</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da  Knjižnica bude opće prepoznato kulturno središte grada i privlačno mjesto za rad, igru i druženje, da podrži obrazovanje korisnika svih dobi,</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poticanje čitanja, kreativnosti i pismenosti</w:t>
      </w:r>
      <w:r w:rsidRPr="00B65E98">
        <w:rPr>
          <w:rFonts w:asciiTheme="minorHAnsi" w:hAnsiTheme="minorHAnsi" w:cstheme="minorHAnsi"/>
          <w:b/>
          <w:sz w:val="24"/>
          <w:szCs w:val="24"/>
          <w:lang w:val="hr-HR"/>
        </w:rPr>
        <w:t xml:space="preserve"> </w:t>
      </w:r>
      <w:r w:rsidRPr="00B65E98">
        <w:rPr>
          <w:rFonts w:asciiTheme="minorHAnsi" w:hAnsiTheme="minorHAnsi" w:cstheme="minorHAnsi"/>
          <w:sz w:val="24"/>
          <w:szCs w:val="24"/>
          <w:lang w:val="hr-HR"/>
        </w:rPr>
        <w:t xml:space="preserve"> te promicanje književnosti i kulturne baštine,  naročito zavičajne.</w:t>
      </w:r>
    </w:p>
    <w:p w14:paraId="409C2351"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1.15.3. Tekući projekt 1017 T10002 –  Književni susreti  – 9.157,88 eura</w:t>
      </w:r>
    </w:p>
    <w:p w14:paraId="4103A162"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Ovaj tekući projekt obuhvaća programe za odrasle korisnike i djecu u obliku izložbi, </w:t>
      </w:r>
      <w:r w:rsidRPr="00B65E98">
        <w:rPr>
          <w:rFonts w:asciiTheme="minorHAnsi" w:hAnsiTheme="minorHAnsi" w:cstheme="minorHAnsi"/>
          <w:sz w:val="24"/>
          <w:szCs w:val="24"/>
          <w:lang w:val="hr-HR"/>
        </w:rPr>
        <w:t xml:space="preserve">promocije </w:t>
      </w:r>
      <w:proofErr w:type="spellStart"/>
      <w:r w:rsidRPr="00B65E98">
        <w:rPr>
          <w:rFonts w:asciiTheme="minorHAnsi" w:hAnsiTheme="minorHAnsi" w:cstheme="minorHAnsi"/>
          <w:sz w:val="24"/>
          <w:szCs w:val="24"/>
          <w:lang w:val="hr-HR"/>
        </w:rPr>
        <w:t>eurajiga</w:t>
      </w:r>
      <w:proofErr w:type="spellEnd"/>
      <w:r w:rsidRPr="00B65E98">
        <w:rPr>
          <w:rFonts w:asciiTheme="minorHAnsi" w:hAnsiTheme="minorHAnsi" w:cstheme="minorHAnsi"/>
          <w:sz w:val="24"/>
          <w:szCs w:val="24"/>
          <w:lang w:val="hr-HR"/>
        </w:rPr>
        <w:t xml:space="preserve">, književnih susreta, predavanja, kreativnih radionica,  tribina i </w:t>
      </w:r>
      <w:proofErr w:type="spellStart"/>
      <w:r w:rsidRPr="00B65E98">
        <w:rPr>
          <w:rFonts w:asciiTheme="minorHAnsi" w:hAnsiTheme="minorHAnsi" w:cstheme="minorHAnsi"/>
          <w:sz w:val="24"/>
          <w:szCs w:val="24"/>
          <w:lang w:val="hr-HR"/>
        </w:rPr>
        <w:t>dr</w:t>
      </w:r>
      <w:proofErr w:type="spellEnd"/>
      <w:r w:rsidRPr="00B65E98">
        <w:rPr>
          <w:rFonts w:asciiTheme="minorHAnsi" w:hAnsiTheme="minorHAnsi" w:cstheme="minorHAnsi"/>
          <w:sz w:val="24"/>
          <w:szCs w:val="24"/>
          <w:lang w:val="hr-HR"/>
        </w:rPr>
        <w:t>, a u 2023. godine planiraju se sljedeći projekti:</w:t>
      </w:r>
    </w:p>
    <w:p w14:paraId="435306F7" w14:textId="77777777" w:rsidR="0080717E" w:rsidRPr="00B65E98" w:rsidRDefault="0080717E" w:rsidP="0080717E">
      <w:pPr>
        <w:pStyle w:val="ListParagraph"/>
        <w:numPr>
          <w:ilvl w:val="0"/>
          <w:numId w:val="34"/>
        </w:numPr>
        <w:spacing w:line="276" w:lineRule="auto"/>
        <w:contextualSpacing/>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t>„Miš u ruke“ – računalne radionice za umirovljenike i osobe starije od 50 godina,</w:t>
      </w:r>
    </w:p>
    <w:p w14:paraId="633F0DD1" w14:textId="77777777" w:rsidR="0080717E" w:rsidRPr="00B65E98" w:rsidRDefault="0080717E" w:rsidP="0080717E">
      <w:pPr>
        <w:pStyle w:val="ListParagraph"/>
        <w:numPr>
          <w:ilvl w:val="0"/>
          <w:numId w:val="34"/>
        </w:numPr>
        <w:spacing w:after="200" w:line="276" w:lineRule="auto"/>
        <w:contextualSpacing/>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t xml:space="preserve">„Zelena knjižnica“- uključiti se u mrežu Zelena knjižnica koja obuhvaća sadržaje kojima se potiče važnost zaštite okoliša, upotreba obnovljivih izvora energije, poticanje okolišu prihvatljiva ponašanja  (tribine, predavanja, predstavljanje </w:t>
      </w:r>
      <w:proofErr w:type="spellStart"/>
      <w:r w:rsidRPr="00B65E98">
        <w:rPr>
          <w:rFonts w:asciiTheme="minorHAnsi" w:hAnsiTheme="minorHAnsi" w:cstheme="minorHAnsi"/>
          <w:sz w:val="24"/>
          <w:szCs w:val="24"/>
          <w:lang w:val="hr-HR"/>
        </w:rPr>
        <w:t>eurajiga</w:t>
      </w:r>
      <w:proofErr w:type="spellEnd"/>
      <w:r w:rsidRPr="00B65E98">
        <w:rPr>
          <w:rFonts w:asciiTheme="minorHAnsi" w:hAnsiTheme="minorHAnsi" w:cstheme="minorHAnsi"/>
          <w:sz w:val="24"/>
          <w:szCs w:val="24"/>
          <w:lang w:val="hr-HR"/>
        </w:rPr>
        <w:t>, radionice – 2 od navedenih aktivnosti),</w:t>
      </w:r>
    </w:p>
    <w:p w14:paraId="0501EDD6" w14:textId="77777777" w:rsidR="0080717E" w:rsidRPr="00B65E98" w:rsidRDefault="0080717E" w:rsidP="0080717E">
      <w:pPr>
        <w:pStyle w:val="ListParagraph"/>
        <w:numPr>
          <w:ilvl w:val="0"/>
          <w:numId w:val="34"/>
        </w:numPr>
        <w:spacing w:after="200" w:line="276" w:lineRule="auto"/>
        <w:contextualSpacing/>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lastRenderedPageBreak/>
        <w:t xml:space="preserve">„Noć  knjige“ - održava se povodom “Svjetskog dana knjige i autorskih prava” koji se obilježava 23. travnja. Tom prigodom organizirat ćemo određene akcije i predavanja kojima je svrha promocije i poticanje </w:t>
      </w:r>
      <w:proofErr w:type="spellStart"/>
      <w:r w:rsidRPr="00B65E98">
        <w:rPr>
          <w:rFonts w:asciiTheme="minorHAnsi" w:hAnsiTheme="minorHAnsi" w:cstheme="minorHAnsi"/>
          <w:sz w:val="24"/>
          <w:szCs w:val="24"/>
          <w:lang w:val="hr-HR"/>
        </w:rPr>
        <w:t>eurajige</w:t>
      </w:r>
      <w:proofErr w:type="spellEnd"/>
      <w:r w:rsidRPr="00B65E98">
        <w:rPr>
          <w:rFonts w:asciiTheme="minorHAnsi" w:hAnsiTheme="minorHAnsi" w:cstheme="minorHAnsi"/>
          <w:sz w:val="24"/>
          <w:szCs w:val="24"/>
          <w:lang w:val="hr-HR"/>
        </w:rPr>
        <w:t xml:space="preserve"> i čitanja kod svih dobnih skupina,</w:t>
      </w:r>
    </w:p>
    <w:p w14:paraId="360DD53A" w14:textId="77777777" w:rsidR="0080717E" w:rsidRPr="00B65E98" w:rsidRDefault="0080717E" w:rsidP="0080717E">
      <w:pPr>
        <w:pStyle w:val="ListParagraph"/>
        <w:numPr>
          <w:ilvl w:val="0"/>
          <w:numId w:val="34"/>
        </w:numPr>
        <w:spacing w:after="200" w:line="276" w:lineRule="auto"/>
        <w:contextualSpacing/>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t>„Knjižnica na plaži“ – osim sadržaja i aktivnosti za djecu ovaj program pruža i sadržaje i aktivnosti za odrasle u svrhu poticanja dolaska u knjižnicu, poticanja čitanja i kvalitetnog provođenja vremena,</w:t>
      </w:r>
    </w:p>
    <w:p w14:paraId="4BB9EB89" w14:textId="77777777" w:rsidR="0080717E" w:rsidRPr="00B65E98" w:rsidRDefault="0080717E" w:rsidP="0080717E">
      <w:pPr>
        <w:pStyle w:val="ListParagraph"/>
        <w:numPr>
          <w:ilvl w:val="0"/>
          <w:numId w:val="34"/>
        </w:numPr>
        <w:spacing w:after="200" w:line="276" w:lineRule="auto"/>
        <w:contextualSpacing/>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t xml:space="preserve">„Mjesec hrvatske </w:t>
      </w:r>
      <w:proofErr w:type="spellStart"/>
      <w:r w:rsidRPr="00B65E98">
        <w:rPr>
          <w:rFonts w:asciiTheme="minorHAnsi" w:hAnsiTheme="minorHAnsi" w:cstheme="minorHAnsi"/>
          <w:sz w:val="24"/>
          <w:szCs w:val="24"/>
          <w:lang w:val="hr-HR"/>
        </w:rPr>
        <w:t>eurajige</w:t>
      </w:r>
      <w:proofErr w:type="spellEnd"/>
      <w:r w:rsidRPr="00B65E98">
        <w:rPr>
          <w:rFonts w:asciiTheme="minorHAnsi" w:hAnsiTheme="minorHAnsi" w:cstheme="minorHAnsi"/>
          <w:sz w:val="24"/>
          <w:szCs w:val="24"/>
          <w:lang w:val="hr-HR"/>
        </w:rPr>
        <w:t xml:space="preserve">“ – manifestacija promicanja </w:t>
      </w:r>
      <w:proofErr w:type="spellStart"/>
      <w:r w:rsidRPr="00B65E98">
        <w:rPr>
          <w:rFonts w:asciiTheme="minorHAnsi" w:hAnsiTheme="minorHAnsi" w:cstheme="minorHAnsi"/>
          <w:sz w:val="24"/>
          <w:szCs w:val="24"/>
          <w:lang w:val="hr-HR"/>
        </w:rPr>
        <w:t>eurajige</w:t>
      </w:r>
      <w:proofErr w:type="spellEnd"/>
      <w:r w:rsidRPr="00B65E98">
        <w:rPr>
          <w:rFonts w:asciiTheme="minorHAnsi" w:hAnsiTheme="minorHAnsi" w:cstheme="minorHAnsi"/>
          <w:sz w:val="24"/>
          <w:szCs w:val="24"/>
          <w:lang w:val="hr-HR"/>
        </w:rPr>
        <w:t>, čitanja i nakladništva,</w:t>
      </w:r>
    </w:p>
    <w:p w14:paraId="368DBBF7" w14:textId="77777777" w:rsidR="0080717E" w:rsidRPr="00B65E98" w:rsidRDefault="0080717E" w:rsidP="0080717E">
      <w:pPr>
        <w:pStyle w:val="ListParagraph"/>
        <w:numPr>
          <w:ilvl w:val="0"/>
          <w:numId w:val="34"/>
        </w:numPr>
        <w:spacing w:after="200" w:line="276" w:lineRule="auto"/>
        <w:contextualSpacing/>
        <w:jc w:val="both"/>
        <w:rPr>
          <w:rFonts w:asciiTheme="minorHAnsi" w:eastAsia="Calibri" w:hAnsiTheme="minorHAnsi" w:cstheme="minorHAnsi"/>
          <w:b/>
          <w:sz w:val="24"/>
          <w:szCs w:val="24"/>
          <w:lang w:val="hr-HR"/>
        </w:rPr>
      </w:pPr>
      <w:r w:rsidRPr="00B65E98">
        <w:rPr>
          <w:rFonts w:asciiTheme="minorHAnsi" w:hAnsiTheme="minorHAnsi" w:cstheme="minorHAnsi"/>
          <w:sz w:val="24"/>
          <w:szCs w:val="24"/>
          <w:lang w:val="hr-HR"/>
        </w:rPr>
        <w:t xml:space="preserve">„Lukovo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 programi i aktivnosti za djecu i odrasle povodom obilježavanja Dana grada,</w:t>
      </w:r>
    </w:p>
    <w:p w14:paraId="7670BA5C" w14:textId="3C34DE41" w:rsidR="0080717E" w:rsidRDefault="0080717E" w:rsidP="0080717E">
      <w:pPr>
        <w:pStyle w:val="ListParagraph"/>
        <w:ind w:left="0"/>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Ciljevi projekta:  obogaćivanje kulturnog programa Grada Novske, poticanje pismenosti, čitanja i korištenje knjižnice, poticati da knjižnica bude opće prepoznato kulturno središte zajednice, da bude privlačno mjesto za rad,  i druženje (tzv. treći prostor),da podrži obrazovanje korisnika svih dobi.</w:t>
      </w:r>
    </w:p>
    <w:p w14:paraId="533F4039" w14:textId="77777777" w:rsidR="00B65E98" w:rsidRPr="00B65E98" w:rsidRDefault="00B65E98" w:rsidP="0080717E">
      <w:pPr>
        <w:pStyle w:val="ListParagraph"/>
        <w:ind w:left="0"/>
        <w:jc w:val="both"/>
        <w:rPr>
          <w:rFonts w:asciiTheme="minorHAnsi" w:hAnsiTheme="minorHAnsi" w:cstheme="minorHAnsi"/>
          <w:sz w:val="24"/>
          <w:szCs w:val="24"/>
          <w:lang w:val="hr-HR"/>
        </w:rPr>
      </w:pPr>
    </w:p>
    <w:p w14:paraId="5DAA4E23"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 xml:space="preserve">1.16. Program 1018 PREDŠKOLSKI ODGOJ </w:t>
      </w:r>
    </w:p>
    <w:p w14:paraId="69847226"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Zakonski temelj:</w:t>
      </w:r>
    </w:p>
    <w:p w14:paraId="191C090E"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Zakon o predškolskom odgoju i obrazovanju (NN, broj 10/97,107/07, 94/13, 98/19 i 57/22), Državni pedagoški standard predškolskog odgoja i naobrazbe, </w:t>
      </w:r>
      <w:r w:rsidRPr="00B65E98">
        <w:rPr>
          <w:rFonts w:asciiTheme="minorHAnsi" w:hAnsiTheme="minorHAnsi" w:cstheme="minorHAnsi"/>
          <w:sz w:val="24"/>
          <w:szCs w:val="24"/>
          <w:lang w:val="hr-HR"/>
        </w:rPr>
        <w:t>Konvencija UN-a o pravima djece iz 1989. god.;</w:t>
      </w:r>
      <w:r w:rsidRPr="00B65E98">
        <w:rPr>
          <w:rFonts w:asciiTheme="minorHAnsi" w:eastAsia="Calibri" w:hAnsiTheme="minorHAnsi" w:cstheme="minorHAnsi"/>
          <w:sz w:val="24"/>
          <w:szCs w:val="24"/>
          <w:lang w:val="hr-HR"/>
        </w:rPr>
        <w:t xml:space="preserve"> </w:t>
      </w:r>
      <w:r w:rsidRPr="00B65E98">
        <w:rPr>
          <w:rFonts w:asciiTheme="minorHAnsi" w:hAnsiTheme="minorHAnsi" w:cstheme="minorHAnsi"/>
          <w:sz w:val="24"/>
          <w:szCs w:val="24"/>
          <w:lang w:val="hr-HR"/>
        </w:rPr>
        <w:t>Zakon o Agenciji za odgoj i obrazovanje (NN, br. 85/06.), Statut Dječjeg vrtića „Radost“ Novska, Kolektivni ugovor zaposlenika Dječjeg vrtića „Radost“ Novska i drugi opći akti ustanove.</w:t>
      </w:r>
    </w:p>
    <w:p w14:paraId="63940B1E"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Cilj programa:</w:t>
      </w:r>
    </w:p>
    <w:p w14:paraId="417B5E1B"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Cilj predškolskog odgoja u Dječjem vrtiću „Radost“ Novska  je  pružiti podršku roditeljima djece s područja Grada Novske  </w:t>
      </w:r>
      <w:r w:rsidRPr="00B65E98">
        <w:rPr>
          <w:rFonts w:asciiTheme="minorHAnsi" w:eastAsia="Calibri" w:hAnsiTheme="minorHAnsi" w:cstheme="minorHAnsi"/>
          <w:sz w:val="24"/>
          <w:szCs w:val="24"/>
          <w:lang w:val="hr-HR"/>
        </w:rPr>
        <w:t>organizirajući redoviti program odgoja i obrazovanja djece rane i predškolske dobi od navršenih godinu dana do polaska u školu  i to na način koji će stvoriti</w:t>
      </w:r>
      <w:r w:rsidRPr="00B65E98">
        <w:rPr>
          <w:rFonts w:asciiTheme="minorHAnsi" w:hAnsiTheme="minorHAnsi" w:cstheme="minorHAnsi"/>
          <w:sz w:val="24"/>
          <w:szCs w:val="24"/>
          <w:lang w:val="hr-HR"/>
        </w:rPr>
        <w:t xml:space="preserve"> poticajno  vrtićko okruženje za cjeloviti razvoj djeteta temeljen na humanističko razvojnoj koncepciji - poštujući i uvažavajući djetetove razvojne mogućnosti te njegove osobne interese i potrebe, uz puni  smještajni  kapacitet u skladu s  pedagoškim standardom te uz dodatne programe koji će dodatno koristiti razvoju djece.</w:t>
      </w:r>
    </w:p>
    <w:p w14:paraId="34D61457" w14:textId="77777777" w:rsidR="0080717E" w:rsidRPr="00B65E98" w:rsidRDefault="0080717E" w:rsidP="0080717E">
      <w:pPr>
        <w:tabs>
          <w:tab w:val="left" w:pos="1695"/>
        </w:tabs>
        <w:jc w:val="both"/>
        <w:rPr>
          <w:rFonts w:asciiTheme="minorHAnsi" w:hAnsiTheme="minorHAnsi" w:cstheme="minorHAnsi"/>
          <w:b/>
          <w:bCs/>
          <w:sz w:val="24"/>
          <w:szCs w:val="24"/>
          <w:lang w:val="hr-HR"/>
        </w:rPr>
      </w:pPr>
      <w:r w:rsidRPr="00B65E98">
        <w:rPr>
          <w:rFonts w:asciiTheme="minorHAnsi" w:hAnsiTheme="minorHAnsi" w:cstheme="minorHAnsi"/>
          <w:b/>
          <w:bCs/>
          <w:sz w:val="24"/>
          <w:szCs w:val="24"/>
          <w:lang w:val="hr-HR"/>
        </w:rPr>
        <w:t>Pokazatelji uspješnosti:</w:t>
      </w:r>
    </w:p>
    <w:tbl>
      <w:tblPr>
        <w:tblStyle w:val="TableGrid"/>
        <w:tblW w:w="9351" w:type="dxa"/>
        <w:tblLook w:val="04A0" w:firstRow="1" w:lastRow="0" w:firstColumn="1" w:lastColumn="0" w:noHBand="0" w:noVBand="1"/>
      </w:tblPr>
      <w:tblGrid>
        <w:gridCol w:w="4815"/>
        <w:gridCol w:w="2268"/>
        <w:gridCol w:w="2268"/>
      </w:tblGrid>
      <w:tr w:rsidR="0080717E" w:rsidRPr="00B65E98" w14:paraId="3A653207" w14:textId="77777777" w:rsidTr="001855B1">
        <w:trPr>
          <w:trHeight w:val="615"/>
        </w:trPr>
        <w:tc>
          <w:tcPr>
            <w:tcW w:w="4815" w:type="dxa"/>
          </w:tcPr>
          <w:p w14:paraId="13D721FA"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Pokazatelji uspješnosti</w:t>
            </w:r>
          </w:p>
        </w:tc>
        <w:tc>
          <w:tcPr>
            <w:tcW w:w="2268" w:type="dxa"/>
          </w:tcPr>
          <w:p w14:paraId="3F3F3B87"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77DB7D5C"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76969892" w14:textId="77777777" w:rsidTr="001855B1">
        <w:tc>
          <w:tcPr>
            <w:tcW w:w="4815" w:type="dxa"/>
          </w:tcPr>
          <w:p w14:paraId="573CF6E8"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Broj upisane djece u vrtiću</w:t>
            </w:r>
          </w:p>
        </w:tc>
        <w:tc>
          <w:tcPr>
            <w:tcW w:w="2268" w:type="dxa"/>
          </w:tcPr>
          <w:p w14:paraId="58D8FD3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325</w:t>
            </w:r>
          </w:p>
        </w:tc>
        <w:tc>
          <w:tcPr>
            <w:tcW w:w="2268" w:type="dxa"/>
          </w:tcPr>
          <w:p w14:paraId="177820FF"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325</w:t>
            </w:r>
          </w:p>
        </w:tc>
      </w:tr>
      <w:tr w:rsidR="0080717E" w:rsidRPr="00B65E98" w14:paraId="7A75837A" w14:textId="77777777" w:rsidTr="001855B1">
        <w:tc>
          <w:tcPr>
            <w:tcW w:w="4815" w:type="dxa"/>
          </w:tcPr>
          <w:p w14:paraId="0A681340" w14:textId="77777777" w:rsidR="0080717E" w:rsidRPr="00B65E98" w:rsidRDefault="0080717E" w:rsidP="001855B1">
            <w:pPr>
              <w:jc w:val="both"/>
              <w:rPr>
                <w:rFonts w:asciiTheme="minorHAnsi" w:hAnsiTheme="minorHAnsi" w:cstheme="minorHAnsi"/>
                <w:b/>
                <w:color w:val="FF0000"/>
                <w:sz w:val="24"/>
                <w:szCs w:val="24"/>
                <w:lang w:val="hr-HR"/>
              </w:rPr>
            </w:pPr>
            <w:r w:rsidRPr="00B65E98">
              <w:rPr>
                <w:rFonts w:asciiTheme="minorHAnsi" w:hAnsiTheme="minorHAnsi" w:cstheme="minorHAnsi"/>
                <w:b/>
                <w:sz w:val="24"/>
                <w:szCs w:val="24"/>
                <w:lang w:val="hr-HR"/>
              </w:rPr>
              <w:t>Broj zaposlenika na neodređeno vrijeme</w:t>
            </w:r>
          </w:p>
        </w:tc>
        <w:tc>
          <w:tcPr>
            <w:tcW w:w="2268" w:type="dxa"/>
          </w:tcPr>
          <w:p w14:paraId="55B73B9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53</w:t>
            </w:r>
          </w:p>
        </w:tc>
        <w:tc>
          <w:tcPr>
            <w:tcW w:w="2268" w:type="dxa"/>
          </w:tcPr>
          <w:p w14:paraId="7176ED2B"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54</w:t>
            </w:r>
          </w:p>
        </w:tc>
      </w:tr>
    </w:tbl>
    <w:p w14:paraId="0941DF14" w14:textId="77777777" w:rsidR="0080717E" w:rsidRPr="00B65E98" w:rsidRDefault="0080717E" w:rsidP="0080717E">
      <w:pPr>
        <w:jc w:val="both"/>
        <w:rPr>
          <w:rFonts w:asciiTheme="minorHAnsi" w:hAnsiTheme="minorHAnsi" w:cstheme="minorHAnsi"/>
          <w:sz w:val="24"/>
          <w:szCs w:val="24"/>
          <w:lang w:val="hr-HR"/>
        </w:rPr>
      </w:pPr>
    </w:p>
    <w:p w14:paraId="3F17AA34"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se sastoji od sljedećih aktivnosti:</w:t>
      </w:r>
    </w:p>
    <w:p w14:paraId="09E95F9D"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1.16.1. Aktivnost  1018 A100001 – Odgoj i obrazovanje djece jasličke i predškolske dobi  – 1.127.054,75 eura</w:t>
      </w:r>
    </w:p>
    <w:p w14:paraId="5905D1E4"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Aktivnost obuhvaća osiguranje sredstava za troškove isplate plaća za redovan rad </w:t>
      </w:r>
      <w:r w:rsidRPr="00B65E98">
        <w:rPr>
          <w:rFonts w:asciiTheme="minorHAnsi" w:hAnsiTheme="minorHAnsi" w:cstheme="minorHAnsi"/>
          <w:sz w:val="24"/>
          <w:szCs w:val="24"/>
          <w:lang w:val="hr-HR"/>
        </w:rPr>
        <w:t>63 zaposlenika, i to 53  stalno zaposlenih djelatnika (</w:t>
      </w:r>
      <w:r w:rsidRPr="00B65E98">
        <w:rPr>
          <w:rFonts w:asciiTheme="minorHAnsi" w:eastAsia="Calibri" w:hAnsiTheme="minorHAnsi" w:cstheme="minorHAnsi"/>
          <w:sz w:val="24"/>
          <w:szCs w:val="24"/>
          <w:lang w:val="hr-HR"/>
        </w:rPr>
        <w:t xml:space="preserve">ravnatelj, pedagog, zdravstveni voditelj, tajnik, voditelj računovodstva, administrativno-računovodstveni djelatnik, 33 odgajatelja, glavna kuharica,  3 pomoćne kuharice,  7 spremačica, pralja/švelja i 2 ekonoma-domara   te 8 zaposlenika na određeno vrijeme, od toga 6 djelatnika na zamjeni  ( 2 odgojitelja, 2 pomoćne kuharice,  administrativno račun. Djelatnik, ekonom-domar i zdravstvena voditeljica). </w:t>
      </w:r>
    </w:p>
    <w:p w14:paraId="4F51F916"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lastRenderedPageBreak/>
        <w:t>Zaposlenici ustanove kroz svoj rad osiguravaju redovno funkcioniranje ustanove kroz sve planirane redovne i dodatne obrazovne programe, i to:</w:t>
      </w:r>
    </w:p>
    <w:p w14:paraId="16CD91FE" w14:textId="77777777" w:rsidR="0080717E" w:rsidRPr="00B65E98" w:rsidRDefault="0080717E" w:rsidP="0080717E">
      <w:pPr>
        <w:pStyle w:val="ListParagraph"/>
        <w:numPr>
          <w:ilvl w:val="0"/>
          <w:numId w:val="10"/>
        </w:numPr>
        <w:spacing w:after="200" w:line="276" w:lineRule="auto"/>
        <w:contextualSpacing/>
        <w:jc w:val="both"/>
        <w:rPr>
          <w:rFonts w:asciiTheme="minorHAnsi" w:hAnsiTheme="minorHAnsi" w:cstheme="minorHAnsi"/>
          <w:sz w:val="24"/>
          <w:szCs w:val="24"/>
          <w:lang w:val="hr-HR"/>
        </w:rPr>
      </w:pPr>
      <w:r w:rsidRPr="00B65E98">
        <w:rPr>
          <w:rFonts w:asciiTheme="minorHAnsi" w:hAnsiTheme="minorHAnsi" w:cstheme="minorHAnsi"/>
          <w:b/>
          <w:sz w:val="24"/>
          <w:szCs w:val="24"/>
          <w:lang w:val="hr-HR"/>
        </w:rPr>
        <w:t>Redoviti 10-satni program</w:t>
      </w:r>
      <w:r w:rsidRPr="00B65E98">
        <w:rPr>
          <w:rFonts w:asciiTheme="minorHAnsi" w:hAnsiTheme="minorHAnsi" w:cstheme="minorHAnsi"/>
          <w:sz w:val="24"/>
          <w:szCs w:val="24"/>
          <w:lang w:val="hr-HR"/>
        </w:rPr>
        <w:t xml:space="preserve"> koji </w:t>
      </w:r>
      <w:r w:rsidRPr="00B65E98">
        <w:rPr>
          <w:rFonts w:asciiTheme="minorHAnsi" w:eastAsia="Calibri" w:hAnsiTheme="minorHAnsi" w:cstheme="minorHAnsi"/>
          <w:sz w:val="24"/>
          <w:szCs w:val="24"/>
          <w:lang w:val="hr-HR"/>
        </w:rPr>
        <w:t xml:space="preserve"> pohađa 325 djece raspoređene u  11 vrtićkih skupina koje vodi 22 odgajatelja,  te  5 jasličkih skupina koje vodi 10  odgajatelja na tri  lokacije (Matični  vrtić,  „</w:t>
      </w:r>
      <w:proofErr w:type="spellStart"/>
      <w:r w:rsidRPr="00B65E98">
        <w:rPr>
          <w:rFonts w:asciiTheme="minorHAnsi" w:eastAsia="Calibri" w:hAnsiTheme="minorHAnsi" w:cstheme="minorHAnsi"/>
          <w:sz w:val="24"/>
          <w:szCs w:val="24"/>
          <w:lang w:val="hr-HR"/>
        </w:rPr>
        <w:t>Stribor</w:t>
      </w:r>
      <w:proofErr w:type="spellEnd"/>
      <w:r w:rsidRPr="00B65E98">
        <w:rPr>
          <w:rFonts w:asciiTheme="minorHAnsi" w:eastAsia="Calibri" w:hAnsiTheme="minorHAnsi" w:cstheme="minorHAnsi"/>
          <w:sz w:val="24"/>
          <w:szCs w:val="24"/>
          <w:lang w:val="hr-HR"/>
        </w:rPr>
        <w:t xml:space="preserve">“ na </w:t>
      </w:r>
      <w:proofErr w:type="spellStart"/>
      <w:r w:rsidRPr="00B65E98">
        <w:rPr>
          <w:rFonts w:asciiTheme="minorHAnsi" w:eastAsia="Calibri" w:hAnsiTheme="minorHAnsi" w:cstheme="minorHAnsi"/>
          <w:sz w:val="24"/>
          <w:szCs w:val="24"/>
          <w:lang w:val="hr-HR"/>
        </w:rPr>
        <w:t>Ukladama</w:t>
      </w:r>
      <w:proofErr w:type="spellEnd"/>
      <w:r w:rsidRPr="00B65E98">
        <w:rPr>
          <w:rFonts w:asciiTheme="minorHAnsi" w:eastAsia="Calibri" w:hAnsiTheme="minorHAnsi" w:cstheme="minorHAnsi"/>
          <w:sz w:val="24"/>
          <w:szCs w:val="24"/>
          <w:lang w:val="hr-HR"/>
        </w:rPr>
        <w:t xml:space="preserve"> i Pastoralni centar.</w:t>
      </w:r>
    </w:p>
    <w:p w14:paraId="67667E4F" w14:textId="77777777" w:rsidR="0080717E" w:rsidRPr="00B65E98" w:rsidRDefault="0080717E" w:rsidP="0080717E">
      <w:pPr>
        <w:pStyle w:val="ListParagraph"/>
        <w:numPr>
          <w:ilvl w:val="0"/>
          <w:numId w:val="10"/>
        </w:numPr>
        <w:spacing w:after="200" w:line="276" w:lineRule="auto"/>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Cilj programa:  maksimalno poticanje i razvoj svih djetetovih potencijala, organizacija rada usklađena s potrebama i interesima roditelja, podizanje kvalitete programa, osuvremenjivanje organizacije odgojno-obrazovnog procesa elementima novih koncepcija.</w:t>
      </w:r>
    </w:p>
    <w:p w14:paraId="62089003" w14:textId="77777777" w:rsidR="0080717E" w:rsidRPr="00B65E98" w:rsidRDefault="0080717E" w:rsidP="0080717E">
      <w:pPr>
        <w:pStyle w:val="ListParagraph"/>
        <w:numPr>
          <w:ilvl w:val="0"/>
          <w:numId w:val="10"/>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hAnsiTheme="minorHAnsi" w:cstheme="minorHAnsi"/>
          <w:b/>
          <w:sz w:val="24"/>
          <w:szCs w:val="24"/>
          <w:lang w:val="hr-HR"/>
        </w:rPr>
        <w:t xml:space="preserve">Program </w:t>
      </w:r>
      <w:proofErr w:type="spellStart"/>
      <w:r w:rsidRPr="00B65E98">
        <w:rPr>
          <w:rFonts w:asciiTheme="minorHAnsi" w:hAnsiTheme="minorHAnsi" w:cstheme="minorHAnsi"/>
          <w:b/>
          <w:sz w:val="24"/>
          <w:szCs w:val="24"/>
          <w:lang w:val="hr-HR"/>
        </w:rPr>
        <w:t>predškole</w:t>
      </w:r>
      <w:proofErr w:type="spellEnd"/>
      <w:r w:rsidRPr="00B65E98">
        <w:rPr>
          <w:rFonts w:asciiTheme="minorHAnsi" w:hAnsiTheme="minorHAnsi" w:cstheme="minorHAnsi"/>
          <w:sz w:val="24"/>
          <w:szCs w:val="24"/>
          <w:lang w:val="hr-HR"/>
        </w:rPr>
        <w:t xml:space="preserve"> </w:t>
      </w:r>
      <w:r w:rsidRPr="00B65E98">
        <w:rPr>
          <w:rFonts w:asciiTheme="minorHAnsi" w:eastAsia="Calibri" w:hAnsiTheme="minorHAnsi" w:cstheme="minorHAnsi"/>
          <w:sz w:val="24"/>
          <w:szCs w:val="24"/>
          <w:lang w:val="hr-HR"/>
        </w:rPr>
        <w:t xml:space="preserve">obuhvaća djecu u godini dana pred polazak u školu. Za djecu koja ne pohađaju vrtić program se provodi  od 1. listopada  2022. godine do 31. svibnja 2023. godine., a ukupno traje 250 sati. Program </w:t>
      </w:r>
      <w:proofErr w:type="spellStart"/>
      <w:r w:rsidRPr="00B65E98">
        <w:rPr>
          <w:rFonts w:asciiTheme="minorHAnsi" w:eastAsia="Calibri" w:hAnsiTheme="minorHAnsi" w:cstheme="minorHAnsi"/>
          <w:sz w:val="24"/>
          <w:szCs w:val="24"/>
          <w:lang w:val="hr-HR"/>
        </w:rPr>
        <w:t>Predškole</w:t>
      </w:r>
      <w:proofErr w:type="spellEnd"/>
      <w:r w:rsidRPr="00B65E98">
        <w:rPr>
          <w:rFonts w:asciiTheme="minorHAnsi" w:eastAsia="Calibri" w:hAnsiTheme="minorHAnsi" w:cstheme="minorHAnsi"/>
          <w:sz w:val="24"/>
          <w:szCs w:val="24"/>
          <w:lang w:val="hr-HR"/>
        </w:rPr>
        <w:t xml:space="preserve"> organiziran je u matičnom vrtiću s  dvije skupine , u Osnovnoj školi Rajić jedna skupina,  te u Osnovnoj školi Josipa Kozarca Lipovljani, Područna škola u Staroj </w:t>
      </w:r>
      <w:proofErr w:type="spellStart"/>
      <w:r w:rsidRPr="00B65E98">
        <w:rPr>
          <w:rFonts w:asciiTheme="minorHAnsi" w:eastAsia="Calibri" w:hAnsiTheme="minorHAnsi" w:cstheme="minorHAnsi"/>
          <w:sz w:val="24"/>
          <w:szCs w:val="24"/>
          <w:lang w:val="hr-HR"/>
        </w:rPr>
        <w:t>Subockoj</w:t>
      </w:r>
      <w:proofErr w:type="spellEnd"/>
      <w:r w:rsidRPr="00B65E98">
        <w:rPr>
          <w:rFonts w:asciiTheme="minorHAnsi" w:eastAsia="Calibri" w:hAnsiTheme="minorHAnsi" w:cstheme="minorHAnsi"/>
          <w:sz w:val="24"/>
          <w:szCs w:val="24"/>
          <w:lang w:val="hr-HR"/>
        </w:rPr>
        <w:t>,  jedna skupina. Ukupno je upisano 31 djece u ovaj program, a program pred škole vodi jedna odgojiteljica za sve  skupine.</w:t>
      </w:r>
    </w:p>
    <w:p w14:paraId="7D89B1D5" w14:textId="77777777" w:rsidR="0080717E" w:rsidRPr="00B65E98" w:rsidRDefault="0080717E" w:rsidP="0080717E">
      <w:pPr>
        <w:pStyle w:val="ListParagraph"/>
        <w:jc w:val="both"/>
        <w:rPr>
          <w:rFonts w:asciiTheme="minorHAnsi" w:eastAsia="Calibri" w:hAnsiTheme="minorHAnsi" w:cstheme="minorHAnsi"/>
          <w:sz w:val="24"/>
          <w:szCs w:val="24"/>
          <w:lang w:val="hr-HR"/>
        </w:rPr>
      </w:pPr>
      <w:r w:rsidRPr="00B65E98">
        <w:rPr>
          <w:rFonts w:asciiTheme="minorHAnsi" w:hAnsiTheme="minorHAnsi" w:cstheme="minorHAnsi"/>
          <w:sz w:val="24"/>
          <w:szCs w:val="24"/>
          <w:lang w:val="hr-HR"/>
        </w:rPr>
        <w:t>Cilj programa: uvježbavanje vještina, stjecanje navika i usvajanje znanja važnih za uspješnu prilagodbu novim školskim uvjetima, razvijanje kompetencija djeteta potrebnih za cjeloživotno učenje i zadovoljavanje individualnih potreba djeteta.</w:t>
      </w:r>
    </w:p>
    <w:p w14:paraId="2678240E" w14:textId="77777777" w:rsidR="0080717E" w:rsidRPr="00B65E98" w:rsidRDefault="0080717E" w:rsidP="0080717E">
      <w:pPr>
        <w:pStyle w:val="ListParagraph"/>
        <w:numPr>
          <w:ilvl w:val="0"/>
          <w:numId w:val="10"/>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 Program ranog učenja engleskog jezika </w:t>
      </w:r>
      <w:r w:rsidRPr="00B65E98">
        <w:rPr>
          <w:rFonts w:asciiTheme="minorHAnsi" w:eastAsia="Calibri" w:hAnsiTheme="minorHAnsi" w:cstheme="minorHAnsi"/>
          <w:sz w:val="24"/>
          <w:szCs w:val="24"/>
          <w:lang w:val="hr-HR"/>
        </w:rPr>
        <w:t>verificirani  je program koji se  provodi  izvan redovnog programa, kroz 8 mjeseci, dva puta tjedno za djecu predškolskog uzrasta, a provodi ga formalno educirana odgojiteljica.  U pedagoškoj godini 2021/2022.  poseban program engleskog jezika pohađat će  55 djece u četiri vrtićke skupine, a program će se provoditi u jednom stupnju učenja.  Cijena programa iznosi 16 eura po djetetu mjesečno za 8 mjeseci što čini prihod vrtiću od 5.760 eura godišnje.</w:t>
      </w:r>
    </w:p>
    <w:p w14:paraId="6A0BE14F" w14:textId="77777777" w:rsidR="0080717E" w:rsidRPr="00B65E98" w:rsidRDefault="0080717E" w:rsidP="0080717E">
      <w:pPr>
        <w:pStyle w:val="ListParagraph"/>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Cilj programa: razvijanje senzibiliteta za engleski jezik kroz igru i istraživanje, pravilno aktivirati govorni aparat koji je elastičan i lako prihvaća  glasove stranog jezika, razviti pozitivan stav i interes za strani jezik i druge kulture općenito.</w:t>
      </w:r>
    </w:p>
    <w:p w14:paraId="64CF84B0" w14:textId="77777777" w:rsidR="0080717E" w:rsidRPr="00B65E98" w:rsidRDefault="0080717E" w:rsidP="0080717E">
      <w:pPr>
        <w:pStyle w:val="ListParagraph"/>
        <w:numPr>
          <w:ilvl w:val="0"/>
          <w:numId w:val="10"/>
        </w:numPr>
        <w:spacing w:after="200"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Kraći program katoličkog vjerskog odgoja djece rane i predškolske dobi</w:t>
      </w:r>
      <w:r w:rsidRPr="00B65E98">
        <w:rPr>
          <w:rFonts w:asciiTheme="minorHAnsi" w:eastAsia="Calibri" w:hAnsiTheme="minorHAnsi" w:cstheme="minorHAnsi"/>
          <w:sz w:val="24"/>
          <w:szCs w:val="24"/>
          <w:lang w:val="hr-HR"/>
        </w:rPr>
        <w:t xml:space="preserve"> – u program koji će  se svakodnevno provoditi uključit će se  jedna vrtićka skupina od 24 djece, a provodit će ga osposobljena odgojiteljica sa završenim jednogodišnjim teološkim katehetskim dopunskim studijem i trajnim kanonskim mandatom.</w:t>
      </w:r>
    </w:p>
    <w:p w14:paraId="082250D9" w14:textId="77777777" w:rsidR="0080717E" w:rsidRPr="00B65E98" w:rsidRDefault="0080717E" w:rsidP="0080717E">
      <w:pPr>
        <w:pStyle w:val="ListParagraph"/>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Cilj programa: Njegovati i razvijati religioznu dimenziju djeteta, osposobljavajući ga, primjereno njegovoj dobi, za otkrivanje, prihvaćanje i življenje autentičnih vrednota evanđelja.</w:t>
      </w:r>
    </w:p>
    <w:p w14:paraId="27844071" w14:textId="77777777" w:rsidR="0080717E" w:rsidRPr="00B65E98" w:rsidRDefault="0080717E" w:rsidP="0080717E">
      <w:pPr>
        <w:pStyle w:val="ListParagraph"/>
        <w:numPr>
          <w:ilvl w:val="0"/>
          <w:numId w:val="10"/>
        </w:numPr>
        <w:spacing w:line="276" w:lineRule="auto"/>
        <w:contextualSpacing/>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Poseban kraći program folklornog stvaralaštva djece rane i predškolske dobi koji će se </w:t>
      </w:r>
      <w:r w:rsidRPr="00B65E98">
        <w:rPr>
          <w:rFonts w:asciiTheme="minorHAnsi" w:eastAsia="Calibri" w:hAnsiTheme="minorHAnsi" w:cstheme="minorHAnsi"/>
          <w:bCs/>
          <w:sz w:val="24"/>
          <w:szCs w:val="24"/>
          <w:lang w:val="hr-HR"/>
        </w:rPr>
        <w:t>provoditi  u jednoj vrtićkoj skupini sa 20 djece. Program će se provoditi dva puta tjedno u trajanju od 45 minuta od listopada do svibnja, koji provodi stručno osposobljena odgojiteljica za provođenje programa.  Ovim programom se njeguje dječji folklor koji je dio materijalne baštine koja predstavlja trajno, važno i vrijedno kulturno dobro i kao takvo zahtijeva posebnu brigu kako bi je mogli sačuvati i prenositi slijedećim naraštajima.</w:t>
      </w:r>
    </w:p>
    <w:p w14:paraId="17A8FDF4" w14:textId="77777777" w:rsidR="0080717E" w:rsidRPr="00B65E98" w:rsidRDefault="0080717E" w:rsidP="0080717E">
      <w:pPr>
        <w:jc w:val="both"/>
        <w:rPr>
          <w:rFonts w:asciiTheme="minorHAnsi" w:eastAsia="Calibri" w:hAnsiTheme="minorHAnsi" w:cstheme="minorHAnsi"/>
          <w:bCs/>
          <w:sz w:val="24"/>
          <w:szCs w:val="24"/>
          <w:lang w:val="hr-HR"/>
        </w:rPr>
      </w:pPr>
      <w:r w:rsidRPr="00B65E98">
        <w:rPr>
          <w:rFonts w:asciiTheme="minorHAnsi" w:eastAsia="Calibri" w:hAnsiTheme="minorHAnsi" w:cstheme="minorHAnsi"/>
          <w:bCs/>
          <w:sz w:val="24"/>
          <w:szCs w:val="24"/>
          <w:lang w:val="hr-HR"/>
        </w:rPr>
        <w:lastRenderedPageBreak/>
        <w:tab/>
      </w:r>
      <w:r w:rsidRPr="00B65E98">
        <w:rPr>
          <w:rFonts w:asciiTheme="minorHAnsi" w:eastAsia="Calibri" w:hAnsiTheme="minorHAnsi" w:cstheme="minorHAnsi"/>
          <w:sz w:val="24"/>
          <w:szCs w:val="24"/>
          <w:lang w:val="hr-HR"/>
        </w:rPr>
        <w:t>Cilj programa:</w:t>
      </w:r>
      <w:r w:rsidRPr="00B65E98">
        <w:rPr>
          <w:rFonts w:asciiTheme="minorHAnsi" w:eastAsia="Calibri" w:hAnsiTheme="minorHAnsi" w:cstheme="minorHAnsi"/>
          <w:bCs/>
          <w:sz w:val="24"/>
          <w:szCs w:val="24"/>
          <w:lang w:val="hr-HR"/>
        </w:rPr>
        <w:t xml:space="preserve"> Poticati i razvijati vještine slobodnog izražavanja i stvaranja u području </w:t>
      </w:r>
      <w:r w:rsidRPr="00B65E98">
        <w:rPr>
          <w:rFonts w:asciiTheme="minorHAnsi" w:eastAsia="Calibri" w:hAnsiTheme="minorHAnsi" w:cstheme="minorHAnsi"/>
          <w:bCs/>
          <w:sz w:val="24"/>
          <w:szCs w:val="24"/>
          <w:lang w:val="hr-HR"/>
        </w:rPr>
        <w:tab/>
        <w:t xml:space="preserve">umjetnosti i kulture folklornog stvaralaštva Poticati različite oblike izražavanja poput </w:t>
      </w:r>
      <w:r w:rsidRPr="00B65E98">
        <w:rPr>
          <w:rFonts w:asciiTheme="minorHAnsi" w:eastAsia="Calibri" w:hAnsiTheme="minorHAnsi" w:cstheme="minorHAnsi"/>
          <w:bCs/>
          <w:sz w:val="24"/>
          <w:szCs w:val="24"/>
          <w:lang w:val="hr-HR"/>
        </w:rPr>
        <w:tab/>
        <w:t xml:space="preserve">scenskog, glazbenog, likovnog, verbalnog, vizualnog auditivnog i tjelesnog izražavanja </w:t>
      </w:r>
      <w:r w:rsidRPr="00B65E98">
        <w:rPr>
          <w:rFonts w:asciiTheme="minorHAnsi" w:eastAsia="Calibri" w:hAnsiTheme="minorHAnsi" w:cstheme="minorHAnsi"/>
          <w:bCs/>
          <w:sz w:val="24"/>
          <w:szCs w:val="24"/>
          <w:lang w:val="hr-HR"/>
        </w:rPr>
        <w:tab/>
        <w:t>kroz ples.</w:t>
      </w:r>
    </w:p>
    <w:p w14:paraId="49233762"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Aktivnost obuhvaća i  isplatu naknada za prijevoz zaposlenika, za rad na terenu i odvojeni život, stručno usavršavanje zaposlenika, 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interneta, </w:t>
      </w:r>
      <w:proofErr w:type="spellStart"/>
      <w:r w:rsidRPr="00B65E98">
        <w:rPr>
          <w:rFonts w:asciiTheme="minorHAnsi" w:eastAsia="Calibri" w:hAnsiTheme="minorHAnsi" w:cstheme="minorHAnsi"/>
          <w:sz w:val="24"/>
          <w:szCs w:val="24"/>
          <w:lang w:val="hr-HR"/>
        </w:rPr>
        <w:t>naeuraade</w:t>
      </w:r>
      <w:proofErr w:type="spellEnd"/>
      <w:r w:rsidRPr="00B65E98">
        <w:rPr>
          <w:rFonts w:asciiTheme="minorHAnsi" w:eastAsia="Calibri" w:hAnsiTheme="minorHAnsi" w:cstheme="minorHAnsi"/>
          <w:sz w:val="24"/>
          <w:szCs w:val="24"/>
          <w:lang w:val="hr-HR"/>
        </w:rPr>
        <w:t xml:space="preserve"> troškova osobama izvan radnog odnosa, premije osiguranje, reprezentaciju, ostale nespomenute rashode poslovanja, bankarske usluge i usluge platnog prometa.</w:t>
      </w:r>
    </w:p>
    <w:p w14:paraId="671077DA" w14:textId="77777777" w:rsidR="0080717E" w:rsidRPr="00B65E98" w:rsidRDefault="0080717E" w:rsidP="0080717E">
      <w:pPr>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rPr>
        <w:t xml:space="preserve">Ovi rashodi omogućuju </w:t>
      </w:r>
      <w:r w:rsidRPr="00B65E98">
        <w:rPr>
          <w:rFonts w:asciiTheme="minorHAnsi" w:hAnsiTheme="minorHAnsi" w:cstheme="minorHAnsi"/>
          <w:sz w:val="24"/>
          <w:szCs w:val="24"/>
          <w:lang w:val="hr-HR"/>
        </w:rPr>
        <w:t>da se osiguraju potrebni materijalni i drugi uvjeti za redovno  funkcioniranje svih planiranih redovnih i dodatnih programa ustanove opisanih u prethodnoj aktivnosti.</w:t>
      </w:r>
    </w:p>
    <w:p w14:paraId="7DD2CA72"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Cilj aktivnosti:</w:t>
      </w:r>
      <w:r w:rsidRPr="00B65E98">
        <w:rPr>
          <w:rFonts w:asciiTheme="minorHAnsi" w:eastAsia="Calibri" w:hAnsiTheme="minorHAnsi" w:cstheme="minorHAnsi"/>
          <w:sz w:val="24"/>
          <w:szCs w:val="24"/>
          <w:lang w:val="hr-HR"/>
        </w:rPr>
        <w:t xml:space="preserve"> osigurati materijalne i druge uvjete za redovno, zakonito i cjelovito izvršavanje svih djelatnosti i zadaća ustanove.</w:t>
      </w:r>
    </w:p>
    <w:p w14:paraId="1AAD78F8" w14:textId="77777777" w:rsidR="0080717E" w:rsidRPr="00B65E98" w:rsidRDefault="0080717E" w:rsidP="0080717E">
      <w:pPr>
        <w:rPr>
          <w:rFonts w:asciiTheme="minorHAnsi" w:eastAsia="Calibri" w:hAnsiTheme="minorHAnsi" w:cstheme="minorHAnsi"/>
          <w:b/>
          <w:color w:val="FF0000"/>
          <w:sz w:val="24"/>
          <w:szCs w:val="24"/>
          <w:lang w:val="hr-HR"/>
        </w:rPr>
      </w:pPr>
      <w:r w:rsidRPr="00B65E98">
        <w:rPr>
          <w:rFonts w:asciiTheme="minorHAnsi" w:eastAsia="Calibri" w:hAnsiTheme="minorHAnsi" w:cstheme="minorHAnsi"/>
          <w:b/>
          <w:sz w:val="24"/>
          <w:szCs w:val="24"/>
          <w:lang w:val="hr-HR"/>
        </w:rPr>
        <w:t>1.16.2. Tekući projekt  1018 T100002 – Opremanje vrtića   - 12.164,18 eura</w:t>
      </w:r>
    </w:p>
    <w:p w14:paraId="0C0677D2" w14:textId="77777777" w:rsidR="0080717E" w:rsidRPr="00B65E98" w:rsidRDefault="0080717E" w:rsidP="0080717E">
      <w:pPr>
        <w:spacing w:after="160" w:line="259" w:lineRule="auto"/>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 xml:space="preserve">Sredstva u okviru ove aktivnosti osiguravaju se za  nabavu postrojenja i opreme iz </w:t>
      </w:r>
      <w:r w:rsidRPr="00B65E98">
        <w:rPr>
          <w:rFonts w:asciiTheme="minorHAnsi" w:eastAsia="Calibri" w:hAnsiTheme="minorHAnsi" w:cstheme="minorHAnsi"/>
          <w:bCs/>
          <w:sz w:val="24"/>
          <w:szCs w:val="24"/>
          <w:lang w:val="hr-HR"/>
        </w:rPr>
        <w:t>vlastitih sredstava u iznosu od 5.000,07 eura i sredstava viška u iznosu od 6500 eura, a planira se i donacija za nabavu sitnog inventara u iznosu od 664,01 eura</w:t>
      </w:r>
    </w:p>
    <w:p w14:paraId="6F2F6FD4" w14:textId="77777777" w:rsidR="0080717E" w:rsidRPr="00B65E98" w:rsidRDefault="0080717E" w:rsidP="0080717E">
      <w:pPr>
        <w:spacing w:after="160" w:line="259" w:lineRule="auto"/>
        <w:jc w:val="both"/>
        <w:rPr>
          <w:rFonts w:asciiTheme="minorHAnsi" w:eastAsia="Calibri" w:hAnsiTheme="minorHAnsi" w:cstheme="minorHAnsi"/>
          <w:sz w:val="24"/>
          <w:szCs w:val="24"/>
          <w:lang w:val="hr-HR"/>
        </w:rPr>
      </w:pPr>
      <w:r w:rsidRPr="00B65E98">
        <w:rPr>
          <w:rFonts w:asciiTheme="minorHAnsi" w:eastAsia="Calibri" w:hAnsiTheme="minorHAnsi" w:cstheme="minorHAnsi"/>
          <w:sz w:val="24"/>
          <w:szCs w:val="24"/>
          <w:lang w:val="hr-HR"/>
        </w:rPr>
        <w:t>Navedenim sredstvima planirana je  nabava opreme za ured pedagoga i zdravstvenog voditelja ( uredski stolovi i ormari), ta nabava dotrajale opreme u dječjim sobama.</w:t>
      </w:r>
    </w:p>
    <w:p w14:paraId="09E20F3B" w14:textId="77777777" w:rsidR="0080717E" w:rsidRPr="00B65E98" w:rsidRDefault="0080717E" w:rsidP="0080717E">
      <w:pPr>
        <w:spacing w:after="160" w:line="259" w:lineRule="auto"/>
        <w:jc w:val="both"/>
        <w:rPr>
          <w:rFonts w:asciiTheme="minorHAnsi" w:eastAsia="Calibri" w:hAnsiTheme="minorHAnsi" w:cstheme="minorHAnsi"/>
          <w:sz w:val="24"/>
          <w:szCs w:val="24"/>
          <w:lang w:val="hr-HR"/>
        </w:rPr>
      </w:pPr>
      <w:r w:rsidRPr="00B65E98">
        <w:rPr>
          <w:rFonts w:asciiTheme="minorHAnsi" w:eastAsia="Calibri" w:hAnsiTheme="minorHAnsi" w:cstheme="minorHAnsi"/>
          <w:b/>
          <w:bCs/>
          <w:sz w:val="24"/>
          <w:szCs w:val="24"/>
          <w:lang w:val="hr-HR"/>
        </w:rPr>
        <w:t xml:space="preserve">Cilj tekućeg projekta: </w:t>
      </w:r>
      <w:r w:rsidRPr="00B65E98">
        <w:rPr>
          <w:rFonts w:asciiTheme="minorHAnsi" w:eastAsia="Calibri" w:hAnsiTheme="minorHAnsi" w:cstheme="minorHAnsi"/>
          <w:sz w:val="24"/>
          <w:szCs w:val="24"/>
          <w:lang w:val="hr-HR"/>
        </w:rPr>
        <w:t>Nabava opreme radi dotrajalosti i sve većeg troška održavanja takve opreme,  povećanja opsega poslovanja i ubrzanja procesa rada u svrhu što boljeg i kvalitetnijeg obavljanja poslova za zadovoljenje potreba prije svega djece, a onda i zaposlenika koji rade u Dječjem vrtiću.</w:t>
      </w:r>
    </w:p>
    <w:p w14:paraId="406EFD9C" w14:textId="77777777" w:rsidR="0080717E" w:rsidRPr="00B65E98" w:rsidRDefault="0080717E" w:rsidP="0080717E">
      <w:pPr>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1.17.  Program 1019 PROGRAMI I AKTIVNOSTI MJESNE SAMOUPRAVE</w:t>
      </w:r>
    </w:p>
    <w:p w14:paraId="7D0425D5"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Zakonski temelj: </w:t>
      </w:r>
      <w:r w:rsidRPr="00B65E98">
        <w:rPr>
          <w:rFonts w:asciiTheme="minorHAnsi" w:eastAsia="Calibri" w:hAnsiTheme="minorHAnsi" w:cstheme="minorHAnsi"/>
          <w:sz w:val="24"/>
          <w:szCs w:val="24"/>
          <w:lang w:val="hr-HR"/>
        </w:rPr>
        <w:t>Zakon o lokalnoj i područnoj (regionalnoj) samoupravi, Statut Grada Novske, Pravila rada mjesnih odbora i Poslovnici vijeća mjesnih odbora.</w:t>
      </w:r>
    </w:p>
    <w:p w14:paraId="232C4641" w14:textId="77777777" w:rsidR="0080717E" w:rsidRPr="00B65E98" w:rsidRDefault="0080717E" w:rsidP="0080717E">
      <w:pPr>
        <w:jc w:val="both"/>
        <w:rPr>
          <w:rFonts w:asciiTheme="minorHAnsi" w:eastAsia="Calibri" w:hAnsiTheme="minorHAnsi" w:cstheme="minorHAnsi"/>
          <w:sz w:val="24"/>
          <w:szCs w:val="24"/>
          <w:lang w:val="hr-HR"/>
        </w:rPr>
      </w:pPr>
      <w:r w:rsidRPr="00B65E98">
        <w:rPr>
          <w:rFonts w:asciiTheme="minorHAnsi" w:eastAsia="Calibri" w:hAnsiTheme="minorHAnsi" w:cstheme="minorHAnsi"/>
          <w:b/>
          <w:sz w:val="24"/>
          <w:szCs w:val="24"/>
          <w:lang w:val="hr-HR"/>
        </w:rPr>
        <w:t xml:space="preserve">Cilj aktivnosti: </w:t>
      </w:r>
      <w:r w:rsidRPr="00B65E98">
        <w:rPr>
          <w:rFonts w:asciiTheme="minorHAnsi" w:eastAsia="Calibri" w:hAnsiTheme="minorHAnsi" w:cstheme="minorHAnsi"/>
          <w:sz w:val="24"/>
          <w:szCs w:val="24"/>
          <w:lang w:val="hr-HR"/>
        </w:rPr>
        <w:t>Osnaživati mjesnu samoupravu kroz osiguranje sredstava za provođenje aktivnosti i projekata u interesu lokalnog stanovništva.</w:t>
      </w:r>
    </w:p>
    <w:p w14:paraId="748FF869" w14:textId="77777777" w:rsidR="0080717E" w:rsidRPr="00B65E98" w:rsidRDefault="0080717E" w:rsidP="0080717E">
      <w:pPr>
        <w:spacing w:after="160" w:line="259" w:lineRule="auto"/>
        <w:jc w:val="both"/>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Pokazatelji uspješnosti:</w:t>
      </w:r>
    </w:p>
    <w:tbl>
      <w:tblPr>
        <w:tblStyle w:val="TableGrid"/>
        <w:tblW w:w="9351" w:type="dxa"/>
        <w:tblLook w:val="04A0" w:firstRow="1" w:lastRow="0" w:firstColumn="1" w:lastColumn="0" w:noHBand="0" w:noVBand="1"/>
      </w:tblPr>
      <w:tblGrid>
        <w:gridCol w:w="4815"/>
        <w:gridCol w:w="2268"/>
        <w:gridCol w:w="2268"/>
      </w:tblGrid>
      <w:tr w:rsidR="0080717E" w:rsidRPr="00B65E98" w14:paraId="03480C33" w14:textId="77777777" w:rsidTr="001855B1">
        <w:trPr>
          <w:trHeight w:val="615"/>
        </w:trPr>
        <w:tc>
          <w:tcPr>
            <w:tcW w:w="4815" w:type="dxa"/>
          </w:tcPr>
          <w:p w14:paraId="5239DB50"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Pokazatelji uspješnosti</w:t>
            </w:r>
          </w:p>
        </w:tc>
        <w:tc>
          <w:tcPr>
            <w:tcW w:w="2268" w:type="dxa"/>
          </w:tcPr>
          <w:p w14:paraId="109F7FFB"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Početna vrijednost</w:t>
            </w:r>
          </w:p>
        </w:tc>
        <w:tc>
          <w:tcPr>
            <w:tcW w:w="2268" w:type="dxa"/>
          </w:tcPr>
          <w:p w14:paraId="51FD7395" w14:textId="77777777" w:rsidR="0080717E" w:rsidRPr="00B65E98" w:rsidRDefault="0080717E" w:rsidP="001855B1">
            <w:pPr>
              <w:jc w:val="center"/>
              <w:rPr>
                <w:rFonts w:asciiTheme="minorHAnsi" w:hAnsiTheme="minorHAnsi" w:cstheme="minorHAnsi"/>
                <w:b/>
                <w:sz w:val="24"/>
                <w:szCs w:val="24"/>
                <w:lang w:val="hr-HR"/>
              </w:rPr>
            </w:pPr>
            <w:r w:rsidRPr="00B65E98">
              <w:rPr>
                <w:rFonts w:asciiTheme="minorHAnsi" w:hAnsiTheme="minorHAnsi" w:cstheme="minorHAnsi"/>
                <w:b/>
                <w:sz w:val="24"/>
                <w:szCs w:val="24"/>
                <w:lang w:val="hr-HR"/>
              </w:rPr>
              <w:t>Ciljana vrijednost</w:t>
            </w:r>
          </w:p>
        </w:tc>
      </w:tr>
      <w:tr w:rsidR="0080717E" w:rsidRPr="00B65E98" w14:paraId="26DA59DB" w14:textId="77777777" w:rsidTr="001855B1">
        <w:tc>
          <w:tcPr>
            <w:tcW w:w="4815" w:type="dxa"/>
          </w:tcPr>
          <w:p w14:paraId="7E08B7AC" w14:textId="77777777" w:rsidR="0080717E" w:rsidRPr="00B65E98" w:rsidRDefault="0080717E" w:rsidP="001855B1">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Ukupan broj izvršenih aktivnosti mjesnih odbora</w:t>
            </w:r>
          </w:p>
        </w:tc>
        <w:tc>
          <w:tcPr>
            <w:tcW w:w="2268" w:type="dxa"/>
          </w:tcPr>
          <w:p w14:paraId="2F7B35B4"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11</w:t>
            </w:r>
          </w:p>
        </w:tc>
        <w:tc>
          <w:tcPr>
            <w:tcW w:w="2268" w:type="dxa"/>
          </w:tcPr>
          <w:p w14:paraId="24C7FA4E" w14:textId="77777777" w:rsidR="0080717E" w:rsidRPr="00B65E98" w:rsidRDefault="0080717E" w:rsidP="001855B1">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17</w:t>
            </w:r>
          </w:p>
        </w:tc>
      </w:tr>
    </w:tbl>
    <w:p w14:paraId="59605298" w14:textId="77777777" w:rsidR="0080717E" w:rsidRPr="00B65E98" w:rsidRDefault="0080717E" w:rsidP="0080717E">
      <w:pPr>
        <w:spacing w:after="160" w:line="259" w:lineRule="auto"/>
        <w:jc w:val="both"/>
        <w:rPr>
          <w:rFonts w:asciiTheme="minorHAnsi" w:eastAsia="Calibri" w:hAnsiTheme="minorHAnsi" w:cstheme="minorHAnsi"/>
          <w:bCs/>
          <w:sz w:val="24"/>
          <w:szCs w:val="24"/>
          <w:lang w:val="hr-HR"/>
        </w:rPr>
      </w:pPr>
      <w:r w:rsidRPr="00B65E98">
        <w:rPr>
          <w:rFonts w:asciiTheme="minorHAnsi" w:eastAsia="Calibri" w:hAnsiTheme="minorHAnsi" w:cstheme="minorHAnsi"/>
          <w:bCs/>
          <w:sz w:val="24"/>
          <w:szCs w:val="24"/>
          <w:lang w:val="hr-HR"/>
        </w:rPr>
        <w:t>Ovaj program sastoji se od sljedeće aktivnosti:</w:t>
      </w:r>
    </w:p>
    <w:p w14:paraId="5F4D7A31" w14:textId="77777777" w:rsidR="0080717E" w:rsidRPr="00B65E98" w:rsidRDefault="0080717E" w:rsidP="0080717E">
      <w:pPr>
        <w:rPr>
          <w:rFonts w:asciiTheme="minorHAnsi" w:eastAsia="Calibri" w:hAnsiTheme="minorHAnsi" w:cstheme="minorHAnsi"/>
          <w:b/>
          <w:sz w:val="24"/>
          <w:szCs w:val="24"/>
          <w:lang w:val="hr-HR"/>
        </w:rPr>
      </w:pPr>
      <w:r w:rsidRPr="00B65E98">
        <w:rPr>
          <w:rFonts w:asciiTheme="minorHAnsi" w:eastAsia="Calibri" w:hAnsiTheme="minorHAnsi" w:cstheme="minorHAnsi"/>
          <w:b/>
          <w:sz w:val="24"/>
          <w:szCs w:val="24"/>
          <w:lang w:val="hr-HR"/>
        </w:rPr>
        <w:t>1.17.1. Aktivnost 1019 A100001 – Administracija i upravljanje   - 13.338,00  eura</w:t>
      </w:r>
    </w:p>
    <w:p w14:paraId="72CE9F0D" w14:textId="0FFB634C" w:rsidR="00F753E6" w:rsidRPr="00B65E98" w:rsidRDefault="0080717E" w:rsidP="00C006A1">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lastRenderedPageBreak/>
        <w:t xml:space="preserve">Rashodi se odnose na materijalno-financijske potrebe 17 mjesnih odbora koji djeluju na području Grada Novske (Borovac, Rajić, </w:t>
      </w:r>
      <w:proofErr w:type="spellStart"/>
      <w:r w:rsidRPr="00B65E98">
        <w:rPr>
          <w:rFonts w:asciiTheme="minorHAnsi" w:hAnsiTheme="minorHAnsi" w:cstheme="minorHAnsi"/>
          <w:sz w:val="24"/>
          <w:szCs w:val="24"/>
          <w:lang w:val="hr-HR"/>
        </w:rPr>
        <w:t>Jazavica</w:t>
      </w:r>
      <w:proofErr w:type="spellEnd"/>
      <w:r w:rsidRPr="00B65E98">
        <w:rPr>
          <w:rFonts w:asciiTheme="minorHAnsi" w:hAnsiTheme="minorHAnsi" w:cstheme="minorHAnsi"/>
          <w:sz w:val="24"/>
          <w:szCs w:val="24"/>
          <w:lang w:val="hr-HR"/>
        </w:rPr>
        <w:t xml:space="preserve">, Roždanik, Voćarica, Paklenica, Stari Grabovac, </w:t>
      </w:r>
      <w:proofErr w:type="spellStart"/>
      <w:r w:rsidRPr="00B65E98">
        <w:rPr>
          <w:rFonts w:asciiTheme="minorHAnsi" w:hAnsiTheme="minorHAnsi" w:cstheme="minorHAnsi"/>
          <w:sz w:val="24"/>
          <w:szCs w:val="24"/>
          <w:lang w:val="hr-HR"/>
        </w:rPr>
        <w:t>Bročice</w:t>
      </w:r>
      <w:proofErr w:type="spellEnd"/>
      <w:r w:rsidRPr="00B65E98">
        <w:rPr>
          <w:rFonts w:asciiTheme="minorHAnsi" w:hAnsiTheme="minorHAnsi" w:cstheme="minorHAnsi"/>
          <w:sz w:val="24"/>
          <w:szCs w:val="24"/>
          <w:lang w:val="hr-HR"/>
        </w:rPr>
        <w:t xml:space="preserve">, Novska, </w:t>
      </w:r>
      <w:proofErr w:type="spellStart"/>
      <w:r w:rsidRPr="00B65E98">
        <w:rPr>
          <w:rFonts w:asciiTheme="minorHAnsi" w:hAnsiTheme="minorHAnsi" w:cstheme="minorHAnsi"/>
          <w:sz w:val="24"/>
          <w:szCs w:val="24"/>
          <w:lang w:val="hr-HR"/>
        </w:rPr>
        <w:t>Brestača</w:t>
      </w:r>
      <w:proofErr w:type="spellEnd"/>
      <w:r w:rsidRPr="00B65E98">
        <w:rPr>
          <w:rFonts w:asciiTheme="minorHAnsi" w:hAnsiTheme="minorHAnsi" w:cstheme="minorHAnsi"/>
          <w:sz w:val="24"/>
          <w:szCs w:val="24"/>
          <w:lang w:val="hr-HR"/>
        </w:rPr>
        <w:t xml:space="preserve">, Nova Subocka, Stara Subocka, </w:t>
      </w:r>
      <w:proofErr w:type="spellStart"/>
      <w:r w:rsidRPr="00B65E98">
        <w:rPr>
          <w:rFonts w:asciiTheme="minorHAnsi" w:hAnsiTheme="minorHAnsi" w:cstheme="minorHAnsi"/>
          <w:sz w:val="24"/>
          <w:szCs w:val="24"/>
          <w:lang w:val="hr-HR"/>
        </w:rPr>
        <w:t>Plesmo</w:t>
      </w:r>
      <w:proofErr w:type="spellEnd"/>
      <w:r w:rsidRPr="00B65E98">
        <w:rPr>
          <w:rFonts w:asciiTheme="minorHAnsi" w:hAnsiTheme="minorHAnsi" w:cstheme="minorHAnsi"/>
          <w:sz w:val="24"/>
          <w:szCs w:val="24"/>
          <w:lang w:val="hr-HR"/>
        </w:rPr>
        <w:t xml:space="preserve">, </w:t>
      </w:r>
      <w:proofErr w:type="spellStart"/>
      <w:r w:rsidRPr="00B65E98">
        <w:rPr>
          <w:rFonts w:asciiTheme="minorHAnsi" w:hAnsiTheme="minorHAnsi" w:cstheme="minorHAnsi"/>
          <w:sz w:val="24"/>
          <w:szCs w:val="24"/>
          <w:lang w:val="hr-HR"/>
        </w:rPr>
        <w:t>Sigetac</w:t>
      </w:r>
      <w:proofErr w:type="spellEnd"/>
      <w:r w:rsidRPr="00B65E98">
        <w:rPr>
          <w:rFonts w:asciiTheme="minorHAnsi" w:hAnsiTheme="minorHAnsi" w:cstheme="minorHAnsi"/>
          <w:sz w:val="24"/>
          <w:szCs w:val="24"/>
          <w:lang w:val="hr-HR"/>
        </w:rPr>
        <w:t xml:space="preserve">, Kozarice, Novi Grabovac i </w:t>
      </w:r>
      <w:proofErr w:type="spellStart"/>
      <w:r w:rsidRPr="00B65E98">
        <w:rPr>
          <w:rFonts w:asciiTheme="minorHAnsi" w:hAnsiTheme="minorHAnsi" w:cstheme="minorHAnsi"/>
          <w:sz w:val="24"/>
          <w:szCs w:val="24"/>
          <w:lang w:val="hr-HR"/>
        </w:rPr>
        <w:t>Kričke</w:t>
      </w:r>
      <w:proofErr w:type="spellEnd"/>
      <w:r w:rsidRPr="00B65E98">
        <w:rPr>
          <w:rFonts w:asciiTheme="minorHAnsi" w:hAnsiTheme="minorHAnsi" w:cstheme="minorHAnsi"/>
          <w:sz w:val="24"/>
          <w:szCs w:val="24"/>
          <w:lang w:val="hr-HR"/>
        </w:rPr>
        <w:t>), uglavnom za nabavu sitnog inventara i opreme, za obilježavanje blagdana i dr. događaja  te za ostale nespomenute rashode.</w:t>
      </w:r>
    </w:p>
    <w:p w14:paraId="7BB89A7F" w14:textId="77777777" w:rsidR="00F753E6" w:rsidRPr="00B65E98" w:rsidRDefault="00F753E6" w:rsidP="00C006A1">
      <w:pPr>
        <w:jc w:val="both"/>
        <w:rPr>
          <w:rFonts w:asciiTheme="minorHAnsi" w:eastAsia="Calibri" w:hAnsiTheme="minorHAnsi" w:cstheme="minorHAnsi"/>
          <w:sz w:val="24"/>
          <w:szCs w:val="24"/>
          <w:lang w:val="hr-HR" w:eastAsia="en-US"/>
        </w:rPr>
      </w:pPr>
    </w:p>
    <w:p w14:paraId="546F90DA" w14:textId="77777777" w:rsidR="00F753E6" w:rsidRPr="00B65E98" w:rsidRDefault="00F753E6" w:rsidP="00C006A1">
      <w:pPr>
        <w:jc w:val="both"/>
        <w:rPr>
          <w:rFonts w:asciiTheme="minorHAnsi" w:eastAsia="Calibri" w:hAnsiTheme="minorHAnsi" w:cstheme="minorHAnsi"/>
          <w:sz w:val="24"/>
          <w:szCs w:val="24"/>
          <w:lang w:val="hr-HR" w:eastAsia="en-US"/>
        </w:rPr>
      </w:pPr>
    </w:p>
    <w:p w14:paraId="54DEE98E" w14:textId="77777777" w:rsidR="00431C10" w:rsidRDefault="00431C10" w:rsidP="00F83594">
      <w:pPr>
        <w:pStyle w:val="Header"/>
        <w:tabs>
          <w:tab w:val="clear" w:pos="4153"/>
          <w:tab w:val="clear" w:pos="8306"/>
        </w:tabs>
        <w:jc w:val="both"/>
        <w:rPr>
          <w:rFonts w:asciiTheme="minorHAnsi" w:hAnsiTheme="minorHAnsi" w:cstheme="minorHAnsi"/>
          <w:b/>
          <w:sz w:val="24"/>
          <w:szCs w:val="24"/>
          <w:lang w:val="hr-HR"/>
        </w:rPr>
      </w:pPr>
    </w:p>
    <w:p w14:paraId="06B2BF3C" w14:textId="77777777" w:rsidR="00431C10" w:rsidRDefault="00431C10" w:rsidP="00F83594">
      <w:pPr>
        <w:pStyle w:val="Header"/>
        <w:tabs>
          <w:tab w:val="clear" w:pos="4153"/>
          <w:tab w:val="clear" w:pos="8306"/>
        </w:tabs>
        <w:jc w:val="both"/>
        <w:rPr>
          <w:rFonts w:asciiTheme="minorHAnsi" w:hAnsiTheme="minorHAnsi" w:cstheme="minorHAnsi"/>
          <w:b/>
          <w:sz w:val="24"/>
          <w:szCs w:val="24"/>
          <w:lang w:val="hr-HR"/>
        </w:rPr>
      </w:pPr>
    </w:p>
    <w:p w14:paraId="125F21B0" w14:textId="77777777" w:rsidR="00431C10" w:rsidRDefault="00431C10" w:rsidP="00F83594">
      <w:pPr>
        <w:pStyle w:val="Header"/>
        <w:tabs>
          <w:tab w:val="clear" w:pos="4153"/>
          <w:tab w:val="clear" w:pos="8306"/>
        </w:tabs>
        <w:jc w:val="both"/>
        <w:rPr>
          <w:rFonts w:asciiTheme="minorHAnsi" w:hAnsiTheme="minorHAnsi" w:cstheme="minorHAnsi"/>
          <w:b/>
          <w:sz w:val="24"/>
          <w:szCs w:val="24"/>
          <w:lang w:val="hr-HR"/>
        </w:rPr>
      </w:pPr>
    </w:p>
    <w:p w14:paraId="669C1BF3" w14:textId="77777777" w:rsidR="00431C10" w:rsidRDefault="00431C10" w:rsidP="00F83594">
      <w:pPr>
        <w:pStyle w:val="Header"/>
        <w:tabs>
          <w:tab w:val="clear" w:pos="4153"/>
          <w:tab w:val="clear" w:pos="8306"/>
        </w:tabs>
        <w:jc w:val="both"/>
        <w:rPr>
          <w:rFonts w:asciiTheme="minorHAnsi" w:hAnsiTheme="minorHAnsi" w:cstheme="minorHAnsi"/>
          <w:b/>
          <w:sz w:val="24"/>
          <w:szCs w:val="24"/>
          <w:lang w:val="hr-HR"/>
        </w:rPr>
      </w:pPr>
    </w:p>
    <w:p w14:paraId="0DE93044" w14:textId="77777777" w:rsidR="00431C10" w:rsidRDefault="00431C10" w:rsidP="00F83594">
      <w:pPr>
        <w:pStyle w:val="Header"/>
        <w:tabs>
          <w:tab w:val="clear" w:pos="4153"/>
          <w:tab w:val="clear" w:pos="8306"/>
        </w:tabs>
        <w:jc w:val="both"/>
        <w:rPr>
          <w:rFonts w:asciiTheme="minorHAnsi" w:hAnsiTheme="minorHAnsi" w:cstheme="minorHAnsi"/>
          <w:b/>
          <w:sz w:val="24"/>
          <w:szCs w:val="24"/>
          <w:lang w:val="hr-HR"/>
        </w:rPr>
      </w:pPr>
    </w:p>
    <w:p w14:paraId="45ED6543" w14:textId="77777777" w:rsidR="00431C10" w:rsidRDefault="00431C10" w:rsidP="00F83594">
      <w:pPr>
        <w:pStyle w:val="Header"/>
        <w:tabs>
          <w:tab w:val="clear" w:pos="4153"/>
          <w:tab w:val="clear" w:pos="8306"/>
        </w:tabs>
        <w:jc w:val="both"/>
        <w:rPr>
          <w:rFonts w:asciiTheme="minorHAnsi" w:hAnsiTheme="minorHAnsi" w:cstheme="minorHAnsi"/>
          <w:b/>
          <w:sz w:val="24"/>
          <w:szCs w:val="24"/>
          <w:lang w:val="hr-HR"/>
        </w:rPr>
      </w:pPr>
    </w:p>
    <w:p w14:paraId="5714E119" w14:textId="77777777" w:rsidR="00F83594" w:rsidRPr="00B65E98" w:rsidRDefault="00F83594" w:rsidP="00F83594">
      <w:pPr>
        <w:pStyle w:val="Header"/>
        <w:tabs>
          <w:tab w:val="clear" w:pos="4153"/>
          <w:tab w:val="clear" w:pos="8306"/>
        </w:tabs>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2</w:t>
      </w:r>
      <w:r w:rsidR="001E60ED" w:rsidRPr="00B65E98">
        <w:rPr>
          <w:rFonts w:asciiTheme="minorHAnsi" w:hAnsiTheme="minorHAnsi" w:cstheme="minorHAnsi"/>
          <w:b/>
          <w:sz w:val="24"/>
          <w:szCs w:val="24"/>
          <w:lang w:val="hr-HR"/>
        </w:rPr>
        <w:t>. Razdjel 002</w:t>
      </w:r>
      <w:r w:rsidR="00D46EFF" w:rsidRPr="00B65E98">
        <w:rPr>
          <w:rFonts w:asciiTheme="minorHAnsi" w:hAnsiTheme="minorHAnsi" w:cstheme="minorHAnsi"/>
          <w:b/>
          <w:sz w:val="24"/>
          <w:szCs w:val="24"/>
          <w:lang w:val="hr-HR"/>
        </w:rPr>
        <w:t xml:space="preserve"> UPRAVNI ODJEL ZA PRORAČUN I FINANCIJE</w:t>
      </w:r>
    </w:p>
    <w:p w14:paraId="570C571E" w14:textId="77777777" w:rsidR="00EF05A2" w:rsidRPr="00B65E98" w:rsidRDefault="00EF05A2" w:rsidP="00F83594">
      <w:p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Upravni odjel za proračun i financije Grada Novske obavlja sljedeće poslove:</w:t>
      </w:r>
    </w:p>
    <w:p w14:paraId="0F770E57"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nakon primitka Uputa za izradu proračuna jedinica lokalne i područne (regionalne) samouprave Ministarstva financija izrađuje upute za izradu proračuna Grada Novske i dostavlja ih proračunskim korisnicima,</w:t>
      </w:r>
    </w:p>
    <w:p w14:paraId="656DDD6B"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izrađuje nacrt proračuna za proračunsku godinu i projekciju za sljedeće dvije godine i dostavlja ih Gradonačelniku, te ih u skladu s načelima transparentnosti objavljuje u službenom glasilu i na internetskoj stranici Grada, i u konačnici dostavlja ih Ministarstvu financija,</w:t>
      </w:r>
    </w:p>
    <w:p w14:paraId="42D44C74"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vrši preraspodjelu proračunskih sredstava na temelju dokumentiranog zahtjeva ostalih upravnih odjela ili proračunskih korisnika, </w:t>
      </w:r>
    </w:p>
    <w:p w14:paraId="6585DE46"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odgovoran je za zakonito i pravilno planiranje i izvršavanje proračuna, odnosno financijskog plana te korištenje proračunskih sredstava u skladu s načelima dobrog financijskog upravljanja, a posebno u skladu s načelima ekonomičnosti, učinkovitosti i djelotvornosti,</w:t>
      </w:r>
    </w:p>
    <w:p w14:paraId="5BACFEFE"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sastavlja financijske izvještaje za razdoblja u tijeku proračunske godine i za tekuću proračunsku godinu, </w:t>
      </w:r>
    </w:p>
    <w:p w14:paraId="16BF2EC4" w14:textId="77777777" w:rsidR="001E60ED" w:rsidRPr="00B65E98"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hr-HR"/>
        </w:rPr>
      </w:pPr>
      <w:r w:rsidRPr="00B65E98">
        <w:rPr>
          <w:rFonts w:asciiTheme="minorHAnsi" w:hAnsiTheme="minorHAnsi" w:cstheme="minorHAnsi"/>
          <w:sz w:val="24"/>
          <w:szCs w:val="24"/>
          <w:lang w:val="hr-HR"/>
        </w:rPr>
        <w:t>izrađuje i dostavlja Gradonačelniku polugodišnji</w:t>
      </w:r>
      <w:r w:rsidR="001E60ED" w:rsidRPr="00B65E98">
        <w:rPr>
          <w:rFonts w:asciiTheme="minorHAnsi" w:hAnsiTheme="minorHAnsi" w:cstheme="minorHAnsi"/>
          <w:sz w:val="24"/>
          <w:szCs w:val="24"/>
          <w:lang w:val="hr-HR"/>
        </w:rPr>
        <w:t xml:space="preserve"> i godišnji</w:t>
      </w:r>
      <w:r w:rsidRPr="00B65E98">
        <w:rPr>
          <w:rFonts w:asciiTheme="minorHAnsi" w:hAnsiTheme="minorHAnsi" w:cstheme="minorHAnsi"/>
          <w:sz w:val="24"/>
          <w:szCs w:val="24"/>
          <w:lang w:val="hr-HR"/>
        </w:rPr>
        <w:t xml:space="preserve"> izvještaj o izvršenju</w:t>
      </w:r>
      <w:r w:rsidR="001E60ED" w:rsidRPr="00B65E98">
        <w:rPr>
          <w:rFonts w:asciiTheme="minorHAnsi" w:hAnsiTheme="minorHAnsi" w:cstheme="minorHAnsi"/>
          <w:sz w:val="24"/>
          <w:szCs w:val="24"/>
          <w:lang w:val="hr-HR"/>
        </w:rPr>
        <w:t xml:space="preserve"> proračuna,</w:t>
      </w:r>
    </w:p>
    <w:p w14:paraId="3F71DC89"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hr-HR"/>
        </w:rPr>
      </w:pPr>
      <w:r w:rsidRPr="00B65E98">
        <w:rPr>
          <w:rFonts w:asciiTheme="minorHAnsi" w:hAnsiTheme="minorHAnsi" w:cstheme="minorHAnsi"/>
          <w:sz w:val="24"/>
          <w:szCs w:val="24"/>
          <w:lang w:val="hr-HR"/>
        </w:rPr>
        <w:t xml:space="preserve"> objavljuje opći i posebni dio polugodišnjeg i godišnjeg izvještaja o izvršenju proračuna u službenom glasilu Grada i na internetskoj stranici Grada, te godišnji izvještaj o izvršenju proračunu dostavlja Ministarstvu financija</w:t>
      </w:r>
      <w:r w:rsidR="00995822" w:rsidRPr="00B65E98">
        <w:rPr>
          <w:rFonts w:asciiTheme="minorHAnsi" w:hAnsiTheme="minorHAnsi" w:cstheme="minorHAnsi"/>
          <w:sz w:val="24"/>
          <w:szCs w:val="24"/>
          <w:lang w:val="hr-HR"/>
        </w:rPr>
        <w:t xml:space="preserve"> i </w:t>
      </w:r>
      <w:r w:rsidR="00995822" w:rsidRPr="00B65E98">
        <w:rPr>
          <w:rFonts w:asciiTheme="minorHAnsi" w:hAnsiTheme="minorHAnsi" w:cstheme="minorHAnsi"/>
          <w:color w:val="000000" w:themeColor="text1"/>
          <w:sz w:val="24"/>
          <w:szCs w:val="24"/>
          <w:lang w:val="hr-HR"/>
        </w:rPr>
        <w:t>Državnom uredu za reviziju</w:t>
      </w:r>
      <w:r w:rsidRPr="00B65E98">
        <w:rPr>
          <w:rFonts w:asciiTheme="minorHAnsi" w:hAnsiTheme="minorHAnsi" w:cstheme="minorHAnsi"/>
          <w:color w:val="000000" w:themeColor="text1"/>
          <w:sz w:val="24"/>
          <w:szCs w:val="24"/>
          <w:lang w:val="hr-HR"/>
        </w:rPr>
        <w:t>,</w:t>
      </w:r>
    </w:p>
    <w:p w14:paraId="0E264A9D"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color w:val="000000" w:themeColor="text1"/>
          <w:sz w:val="24"/>
          <w:szCs w:val="24"/>
          <w:lang w:val="hr-HR"/>
        </w:rPr>
        <w:t xml:space="preserve">priprema i obrađuje podatke za popunjavanje Upitnika o fiskalnoj odgovornosti </w:t>
      </w:r>
      <w:r w:rsidRPr="00B65E98">
        <w:rPr>
          <w:rFonts w:asciiTheme="minorHAnsi" w:hAnsiTheme="minorHAnsi" w:cstheme="minorHAnsi"/>
          <w:sz w:val="24"/>
          <w:szCs w:val="24"/>
          <w:lang w:val="hr-HR"/>
        </w:rPr>
        <w:t xml:space="preserve">te  sastavlja Izjavu o fiskalnoj odgovornosti, </w:t>
      </w:r>
    </w:p>
    <w:p w14:paraId="6E093084" w14:textId="77777777" w:rsidR="00EF05A2" w:rsidRPr="00B65E98" w:rsidRDefault="00EF05A2" w:rsidP="001E519B">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vodi proračunsko računovodstvo koje se temelji na općeprihvaćenim računovodstvenim načelima točnosti, istinitosti, pouzdanosti, pojedinačnom iskazivanju poslovnih događaja te međunarodnim računovodstvenim standardima za javni sektor,</w:t>
      </w:r>
    </w:p>
    <w:p w14:paraId="71971CBB" w14:textId="77777777" w:rsidR="005111C6" w:rsidRPr="00B65E98" w:rsidRDefault="005111C6" w:rsidP="008B1E9A">
      <w:pPr>
        <w:numPr>
          <w:ilvl w:val="0"/>
          <w:numId w:val="8"/>
        </w:num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izr</w:t>
      </w:r>
      <w:r w:rsidR="00EF05A2" w:rsidRPr="00B65E98">
        <w:rPr>
          <w:rFonts w:asciiTheme="minorHAnsi" w:hAnsiTheme="minorHAnsi" w:cstheme="minorHAnsi"/>
          <w:sz w:val="24"/>
          <w:szCs w:val="24"/>
          <w:lang w:val="hr-HR"/>
        </w:rPr>
        <w:t xml:space="preserve">ađuje prijedloge akata iz svog samoupravnog </w:t>
      </w:r>
      <w:r w:rsidR="008B1E9A" w:rsidRPr="00B65E98">
        <w:rPr>
          <w:rFonts w:asciiTheme="minorHAnsi" w:hAnsiTheme="minorHAnsi" w:cstheme="minorHAnsi"/>
          <w:sz w:val="24"/>
          <w:szCs w:val="24"/>
          <w:lang w:val="hr-HR"/>
        </w:rPr>
        <w:t>djelokruga</w:t>
      </w:r>
      <w:r w:rsidR="00F753E6" w:rsidRPr="00B65E98">
        <w:rPr>
          <w:rFonts w:asciiTheme="minorHAnsi" w:hAnsiTheme="minorHAnsi" w:cstheme="minorHAnsi"/>
          <w:sz w:val="24"/>
          <w:szCs w:val="24"/>
          <w:lang w:val="hr-HR"/>
        </w:rPr>
        <w:t>.</w:t>
      </w:r>
    </w:p>
    <w:p w14:paraId="4D36179C" w14:textId="77777777" w:rsidR="00995822" w:rsidRPr="00B65E98" w:rsidRDefault="00995822" w:rsidP="005111C6">
      <w:pPr>
        <w:spacing w:before="100" w:beforeAutospacing="1" w:after="100" w:afterAutospacing="1"/>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lastRenderedPageBreak/>
        <w:t>Upravni odjel za proračun i financije Grada Novske samostalan je u obavljanju poslova iz svog djelokruga za čiju je zakonit</w:t>
      </w:r>
      <w:r w:rsidR="009B1FA9" w:rsidRPr="00B65E98">
        <w:rPr>
          <w:rFonts w:asciiTheme="minorHAnsi" w:hAnsiTheme="minorHAnsi" w:cstheme="minorHAnsi"/>
          <w:sz w:val="24"/>
          <w:szCs w:val="24"/>
          <w:lang w:val="hr-HR"/>
        </w:rPr>
        <w:t>ost i pravovremenost odgovoran g</w:t>
      </w:r>
      <w:r w:rsidRPr="00B65E98">
        <w:rPr>
          <w:rFonts w:asciiTheme="minorHAnsi" w:hAnsiTheme="minorHAnsi" w:cstheme="minorHAnsi"/>
          <w:sz w:val="24"/>
          <w:szCs w:val="24"/>
          <w:lang w:val="hr-HR"/>
        </w:rPr>
        <w:t>radonačelniku.</w:t>
      </w:r>
      <w:r w:rsidRPr="00B65E98">
        <w:rPr>
          <w:rFonts w:asciiTheme="minorHAnsi" w:hAnsiTheme="minorHAnsi" w:cstheme="minorHAnsi"/>
          <w:sz w:val="24"/>
          <w:szCs w:val="24"/>
          <w:lang w:val="hr-HR"/>
        </w:rPr>
        <w:tab/>
      </w:r>
    </w:p>
    <w:p w14:paraId="7093BEE7" w14:textId="77777777" w:rsidR="00B65E98" w:rsidRDefault="00B65E98" w:rsidP="00F83594">
      <w:pPr>
        <w:spacing w:before="100" w:beforeAutospacing="1" w:after="100" w:afterAutospacing="1"/>
        <w:jc w:val="both"/>
        <w:rPr>
          <w:rFonts w:asciiTheme="minorHAnsi" w:hAnsiTheme="minorHAnsi" w:cstheme="minorHAnsi"/>
          <w:b/>
          <w:sz w:val="24"/>
          <w:szCs w:val="24"/>
          <w:lang w:val="hr-HR"/>
        </w:rPr>
      </w:pPr>
    </w:p>
    <w:p w14:paraId="44C59886" w14:textId="3C8FB807" w:rsidR="00F83594" w:rsidRPr="00B65E98" w:rsidRDefault="00F83594" w:rsidP="00F83594">
      <w:pPr>
        <w:spacing w:before="100" w:beforeAutospacing="1" w:after="100" w:afterAutospacing="1"/>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2</w:t>
      </w:r>
      <w:r w:rsidR="003F322A" w:rsidRPr="00B65E98">
        <w:rPr>
          <w:rFonts w:asciiTheme="minorHAnsi" w:hAnsiTheme="minorHAnsi" w:cstheme="minorHAnsi"/>
          <w:b/>
          <w:sz w:val="24"/>
          <w:szCs w:val="24"/>
          <w:lang w:val="hr-HR"/>
        </w:rPr>
        <w:t>.1. Program  1020</w:t>
      </w:r>
      <w:r w:rsidR="00EF05A2" w:rsidRPr="00B65E98">
        <w:rPr>
          <w:rFonts w:asciiTheme="minorHAnsi" w:hAnsiTheme="minorHAnsi" w:cstheme="minorHAnsi"/>
          <w:b/>
          <w:sz w:val="24"/>
          <w:szCs w:val="24"/>
          <w:lang w:val="hr-HR"/>
        </w:rPr>
        <w:t xml:space="preserve">  </w:t>
      </w:r>
      <w:r w:rsidR="003F322A" w:rsidRPr="00B65E98">
        <w:rPr>
          <w:rFonts w:asciiTheme="minorHAnsi" w:hAnsiTheme="minorHAnsi" w:cstheme="minorHAnsi"/>
          <w:b/>
          <w:sz w:val="24"/>
          <w:szCs w:val="24"/>
          <w:lang w:val="hr-HR"/>
        </w:rPr>
        <w:t>UPRAVLJANJE SUSTAVOM JAVNIH FINANCIJA</w:t>
      </w:r>
    </w:p>
    <w:p w14:paraId="6B7926D1" w14:textId="77777777" w:rsidR="008B1E9A" w:rsidRPr="00B65E98" w:rsidRDefault="00EF05A2" w:rsidP="008B1E9A">
      <w:pPr>
        <w:spacing w:before="100" w:beforeAutospacing="1"/>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 xml:space="preserve">Program </w:t>
      </w:r>
      <w:r w:rsidR="003F322A" w:rsidRPr="00B65E98">
        <w:rPr>
          <w:rFonts w:asciiTheme="minorHAnsi" w:hAnsiTheme="minorHAnsi" w:cstheme="minorHAnsi"/>
          <w:i/>
          <w:sz w:val="24"/>
          <w:szCs w:val="24"/>
          <w:lang w:val="hr-HR"/>
        </w:rPr>
        <w:t>Upravljanje sustavom javnih financija</w:t>
      </w:r>
      <w:r w:rsidRPr="00B65E98">
        <w:rPr>
          <w:rFonts w:asciiTheme="minorHAnsi" w:hAnsiTheme="minorHAnsi" w:cstheme="minorHAnsi"/>
          <w:sz w:val="24"/>
          <w:szCs w:val="24"/>
          <w:lang w:val="hr-HR"/>
        </w:rPr>
        <w:t xml:space="preserve"> Upravnog odjela za proračun i financije sastoji se od</w:t>
      </w:r>
      <w:r w:rsidR="003F322A" w:rsidRPr="00B65E98">
        <w:rPr>
          <w:rFonts w:asciiTheme="minorHAnsi" w:hAnsiTheme="minorHAnsi" w:cstheme="minorHAnsi"/>
          <w:sz w:val="24"/>
          <w:szCs w:val="24"/>
          <w:lang w:val="hr-HR"/>
        </w:rPr>
        <w:t xml:space="preserve"> dvije</w:t>
      </w:r>
      <w:r w:rsidRPr="00B65E98">
        <w:rPr>
          <w:rFonts w:asciiTheme="minorHAnsi" w:hAnsiTheme="minorHAnsi" w:cstheme="minorHAnsi"/>
          <w:sz w:val="24"/>
          <w:szCs w:val="24"/>
          <w:lang w:val="hr-HR"/>
        </w:rPr>
        <w:t xml:space="preserve"> aktivnosti</w:t>
      </w:r>
      <w:r w:rsidR="00F753E6" w:rsidRPr="00B65E98">
        <w:rPr>
          <w:rFonts w:asciiTheme="minorHAnsi" w:hAnsiTheme="minorHAnsi" w:cstheme="minorHAnsi"/>
          <w:sz w:val="24"/>
          <w:szCs w:val="24"/>
          <w:lang w:val="hr-HR"/>
        </w:rPr>
        <w:t>, a to su</w:t>
      </w:r>
      <w:r w:rsidRPr="00B65E98">
        <w:rPr>
          <w:rFonts w:asciiTheme="minorHAnsi" w:hAnsiTheme="minorHAnsi" w:cstheme="minorHAnsi"/>
          <w:sz w:val="24"/>
          <w:szCs w:val="24"/>
          <w:lang w:val="hr-HR"/>
        </w:rPr>
        <w:t xml:space="preserve"> </w:t>
      </w:r>
      <w:r w:rsidR="003F322A" w:rsidRPr="00B65E98">
        <w:rPr>
          <w:rFonts w:asciiTheme="minorHAnsi" w:hAnsiTheme="minorHAnsi" w:cstheme="minorHAnsi"/>
          <w:i/>
          <w:sz w:val="24"/>
          <w:szCs w:val="24"/>
          <w:lang w:val="hr-HR"/>
        </w:rPr>
        <w:t>Administracija i upravljanje</w:t>
      </w:r>
      <w:r w:rsidRPr="00B65E98">
        <w:rPr>
          <w:rFonts w:asciiTheme="minorHAnsi" w:hAnsiTheme="minorHAnsi" w:cstheme="minorHAnsi"/>
          <w:sz w:val="24"/>
          <w:szCs w:val="24"/>
          <w:lang w:val="hr-HR"/>
        </w:rPr>
        <w:t xml:space="preserve">, te </w:t>
      </w:r>
      <w:r w:rsidR="003F322A" w:rsidRPr="00B65E98">
        <w:rPr>
          <w:rFonts w:asciiTheme="minorHAnsi" w:hAnsiTheme="minorHAnsi" w:cstheme="minorHAnsi"/>
          <w:i/>
          <w:sz w:val="24"/>
          <w:szCs w:val="24"/>
          <w:lang w:val="hr-HR"/>
        </w:rPr>
        <w:t>Otplata kredita</w:t>
      </w:r>
      <w:r w:rsidRPr="00B65E98">
        <w:rPr>
          <w:rFonts w:asciiTheme="minorHAnsi" w:hAnsiTheme="minorHAnsi" w:cstheme="minorHAnsi"/>
          <w:sz w:val="24"/>
          <w:szCs w:val="24"/>
          <w:lang w:val="hr-HR"/>
        </w:rPr>
        <w:t xml:space="preserve">. </w:t>
      </w:r>
      <w:r w:rsidR="00D86833" w:rsidRPr="00B65E98">
        <w:rPr>
          <w:rFonts w:asciiTheme="minorHAnsi" w:hAnsiTheme="minorHAnsi" w:cstheme="minorHAnsi"/>
          <w:sz w:val="24"/>
          <w:szCs w:val="24"/>
          <w:lang w:val="hr-HR"/>
        </w:rPr>
        <w:t>Za proračunsku 202</w:t>
      </w:r>
      <w:r w:rsidR="00F753E6" w:rsidRPr="00B65E98">
        <w:rPr>
          <w:rFonts w:asciiTheme="minorHAnsi" w:hAnsiTheme="minorHAnsi" w:cstheme="minorHAnsi"/>
          <w:sz w:val="24"/>
          <w:szCs w:val="24"/>
          <w:lang w:val="hr-HR"/>
        </w:rPr>
        <w:t>3</w:t>
      </w:r>
      <w:r w:rsidR="003F322A" w:rsidRPr="00B65E98">
        <w:rPr>
          <w:rFonts w:asciiTheme="minorHAnsi" w:hAnsiTheme="minorHAnsi" w:cstheme="minorHAnsi"/>
          <w:sz w:val="24"/>
          <w:szCs w:val="24"/>
          <w:lang w:val="hr-HR"/>
        </w:rPr>
        <w:t xml:space="preserve">. godinu za ovaj je program predviđen iznos od </w:t>
      </w:r>
      <w:r w:rsidR="00F753E6" w:rsidRPr="00B65E98">
        <w:rPr>
          <w:rFonts w:asciiTheme="minorHAnsi" w:hAnsiTheme="minorHAnsi" w:cstheme="minorHAnsi"/>
          <w:sz w:val="24"/>
          <w:szCs w:val="24"/>
          <w:lang w:val="hr-HR"/>
        </w:rPr>
        <w:t>721.581,77 EUR</w:t>
      </w:r>
      <w:r w:rsidR="00D86833" w:rsidRPr="00B65E98">
        <w:rPr>
          <w:rFonts w:asciiTheme="minorHAnsi" w:hAnsiTheme="minorHAnsi" w:cstheme="minorHAnsi"/>
          <w:sz w:val="24"/>
          <w:szCs w:val="24"/>
          <w:lang w:val="hr-HR"/>
        </w:rPr>
        <w:t>, za 202</w:t>
      </w:r>
      <w:r w:rsidR="00F753E6" w:rsidRPr="00B65E98">
        <w:rPr>
          <w:rFonts w:asciiTheme="minorHAnsi" w:hAnsiTheme="minorHAnsi" w:cstheme="minorHAnsi"/>
          <w:sz w:val="24"/>
          <w:szCs w:val="24"/>
          <w:lang w:val="hr-HR"/>
        </w:rPr>
        <w:t>4</w:t>
      </w:r>
      <w:r w:rsidR="003F322A" w:rsidRPr="00B65E98">
        <w:rPr>
          <w:rFonts w:asciiTheme="minorHAnsi" w:hAnsiTheme="minorHAnsi" w:cstheme="minorHAnsi"/>
          <w:sz w:val="24"/>
          <w:szCs w:val="24"/>
          <w:lang w:val="hr-HR"/>
        </w:rPr>
        <w:t xml:space="preserve">. </w:t>
      </w:r>
      <w:r w:rsidR="00F753E6" w:rsidRPr="00B65E98">
        <w:rPr>
          <w:rFonts w:asciiTheme="minorHAnsi" w:hAnsiTheme="minorHAnsi" w:cstheme="minorHAnsi"/>
          <w:sz w:val="24"/>
          <w:szCs w:val="24"/>
          <w:lang w:val="hr-HR"/>
        </w:rPr>
        <w:t>739.034,82 EUR</w:t>
      </w:r>
      <w:r w:rsidR="003F322A" w:rsidRPr="00B65E98">
        <w:rPr>
          <w:rFonts w:asciiTheme="minorHAnsi" w:hAnsiTheme="minorHAnsi" w:cstheme="minorHAnsi"/>
          <w:sz w:val="24"/>
          <w:szCs w:val="24"/>
          <w:lang w:val="hr-HR"/>
        </w:rPr>
        <w:t>, odnosno za 202</w:t>
      </w:r>
      <w:r w:rsidR="00F753E6" w:rsidRPr="00B65E98">
        <w:rPr>
          <w:rFonts w:asciiTheme="minorHAnsi" w:hAnsiTheme="minorHAnsi" w:cstheme="minorHAnsi"/>
          <w:sz w:val="24"/>
          <w:szCs w:val="24"/>
          <w:lang w:val="hr-HR"/>
        </w:rPr>
        <w:t>5</w:t>
      </w:r>
      <w:r w:rsidR="003F322A" w:rsidRPr="00B65E98">
        <w:rPr>
          <w:rFonts w:asciiTheme="minorHAnsi" w:hAnsiTheme="minorHAnsi" w:cstheme="minorHAnsi"/>
          <w:sz w:val="24"/>
          <w:szCs w:val="24"/>
          <w:lang w:val="hr-HR"/>
        </w:rPr>
        <w:t xml:space="preserve">. godinu </w:t>
      </w:r>
      <w:r w:rsidR="00F753E6" w:rsidRPr="00B65E98">
        <w:rPr>
          <w:rFonts w:asciiTheme="minorHAnsi" w:hAnsiTheme="minorHAnsi" w:cstheme="minorHAnsi"/>
          <w:sz w:val="24"/>
          <w:szCs w:val="24"/>
          <w:lang w:val="hr-HR"/>
        </w:rPr>
        <w:t>739.034,82 EUR</w:t>
      </w:r>
      <w:r w:rsidR="003F322A" w:rsidRPr="00B65E98">
        <w:rPr>
          <w:rFonts w:asciiTheme="minorHAnsi" w:hAnsiTheme="minorHAnsi" w:cstheme="minorHAnsi"/>
          <w:sz w:val="24"/>
          <w:szCs w:val="24"/>
          <w:lang w:val="hr-HR"/>
        </w:rPr>
        <w:t>.</w:t>
      </w:r>
    </w:p>
    <w:p w14:paraId="21D30D79" w14:textId="77777777" w:rsidR="00EF05A2" w:rsidRPr="00B65E98" w:rsidRDefault="00EF05A2" w:rsidP="008B1E9A">
      <w:pPr>
        <w:jc w:val="both"/>
        <w:rPr>
          <w:rFonts w:asciiTheme="minorHAnsi" w:hAnsiTheme="minorHAnsi" w:cstheme="minorHAnsi"/>
          <w:sz w:val="24"/>
          <w:szCs w:val="24"/>
          <w:lang w:val="hr-HR"/>
        </w:rPr>
      </w:pPr>
      <w:r w:rsidRPr="00B65E98">
        <w:rPr>
          <w:rFonts w:asciiTheme="minorHAnsi" w:hAnsiTheme="minorHAnsi" w:cstheme="minorHAnsi"/>
          <w:b/>
          <w:sz w:val="24"/>
          <w:szCs w:val="24"/>
          <w:lang w:val="hr-HR"/>
        </w:rPr>
        <w:t>Glavni cilj programa</w:t>
      </w:r>
      <w:r w:rsidRPr="00B65E98">
        <w:rPr>
          <w:rFonts w:asciiTheme="minorHAnsi" w:hAnsiTheme="minorHAnsi" w:cstheme="minorHAnsi"/>
          <w:sz w:val="24"/>
          <w:szCs w:val="24"/>
          <w:lang w:val="hr-HR"/>
        </w:rPr>
        <w:t xml:space="preserve"> </w:t>
      </w:r>
      <w:r w:rsidR="003F322A" w:rsidRPr="00B65E98">
        <w:rPr>
          <w:rFonts w:asciiTheme="minorHAnsi" w:hAnsiTheme="minorHAnsi" w:cstheme="minorHAnsi"/>
          <w:i/>
          <w:sz w:val="24"/>
          <w:szCs w:val="24"/>
          <w:lang w:val="hr-HR"/>
        </w:rPr>
        <w:t>Upravljanje sustavom javnih financija</w:t>
      </w:r>
      <w:r w:rsidRPr="00B65E98">
        <w:rPr>
          <w:rFonts w:asciiTheme="minorHAnsi" w:hAnsiTheme="minorHAnsi" w:cstheme="minorHAnsi"/>
          <w:sz w:val="24"/>
          <w:szCs w:val="24"/>
          <w:lang w:val="hr-HR"/>
        </w:rPr>
        <w:t xml:space="preserve"> je učinkovita provedba Zakona o proračunu („Narodne novine”, broj </w:t>
      </w:r>
      <w:r w:rsidR="00C3274C" w:rsidRPr="00B65E98">
        <w:rPr>
          <w:rFonts w:asciiTheme="minorHAnsi" w:hAnsiTheme="minorHAnsi" w:cstheme="minorHAnsi"/>
          <w:sz w:val="24"/>
          <w:szCs w:val="24"/>
          <w:lang w:val="hr-HR"/>
        </w:rPr>
        <w:t>144/21</w:t>
      </w:r>
      <w:r w:rsidRPr="00B65E98">
        <w:rPr>
          <w:rFonts w:asciiTheme="minorHAnsi" w:hAnsiTheme="minorHAnsi" w:cstheme="minorHAnsi"/>
          <w:sz w:val="24"/>
          <w:szCs w:val="24"/>
          <w:lang w:val="hr-HR"/>
        </w:rPr>
        <w:t xml:space="preserve">), Zakona o fiskalnoj odgovornosti („Narodne novine”, broj </w:t>
      </w:r>
      <w:r w:rsidR="00A67580" w:rsidRPr="00B65E98">
        <w:rPr>
          <w:rFonts w:asciiTheme="minorHAnsi" w:hAnsiTheme="minorHAnsi" w:cstheme="minorHAnsi"/>
          <w:sz w:val="24"/>
          <w:szCs w:val="24"/>
          <w:lang w:val="hr-HR"/>
        </w:rPr>
        <w:t>111/18</w:t>
      </w:r>
      <w:r w:rsidRPr="00B65E98">
        <w:rPr>
          <w:rFonts w:asciiTheme="minorHAnsi" w:hAnsiTheme="minorHAnsi" w:cstheme="minorHAnsi"/>
          <w:sz w:val="24"/>
          <w:szCs w:val="24"/>
          <w:lang w:val="hr-HR"/>
        </w:rPr>
        <w:t>) i Zakona o sustavu unutarnjih kontrola u javnom sektoru („Narodne novine”, broj 78/15</w:t>
      </w:r>
      <w:r w:rsidR="00A67580" w:rsidRPr="00B65E98">
        <w:rPr>
          <w:rFonts w:asciiTheme="minorHAnsi" w:hAnsiTheme="minorHAnsi" w:cstheme="minorHAnsi"/>
          <w:sz w:val="24"/>
          <w:szCs w:val="24"/>
          <w:lang w:val="hr-HR"/>
        </w:rPr>
        <w:t xml:space="preserve"> i 102/19</w:t>
      </w:r>
      <w:r w:rsidRPr="00B65E98">
        <w:rPr>
          <w:rFonts w:asciiTheme="minorHAnsi" w:hAnsiTheme="minorHAnsi" w:cstheme="minorHAnsi"/>
          <w:sz w:val="24"/>
          <w:szCs w:val="24"/>
          <w:lang w:val="hr-HR"/>
        </w:rPr>
        <w:t>) radi osiguranja učinkovitog upravljanja proračunskim prihodima i primicima te rashodima i izdacima uz naglasak na zakonitom, namjenskom i svrhovitom korištenju proračunskih sredstava, osiguranju</w:t>
      </w:r>
      <w:r w:rsidR="00451F33" w:rsidRPr="00B65E98">
        <w:rPr>
          <w:rFonts w:asciiTheme="minorHAnsi" w:hAnsiTheme="minorHAnsi" w:cstheme="minorHAnsi"/>
          <w:sz w:val="24"/>
          <w:szCs w:val="24"/>
          <w:lang w:val="hr-HR"/>
        </w:rPr>
        <w:t xml:space="preserve"> i </w:t>
      </w:r>
      <w:r w:rsidRPr="00B65E98">
        <w:rPr>
          <w:rFonts w:asciiTheme="minorHAnsi" w:hAnsiTheme="minorHAnsi" w:cstheme="minorHAnsi"/>
          <w:sz w:val="24"/>
          <w:szCs w:val="24"/>
          <w:lang w:val="hr-HR"/>
        </w:rPr>
        <w:t>održavanju fiskalne odgovornosti i transparentnosti, osiguranju pouzdanosti financijskih i ostalih informacija te zakonitosti i pravilnosti u proračunskom, računovodstvenom i financijskom poslovanju i izvještavanju.</w:t>
      </w:r>
    </w:p>
    <w:p w14:paraId="38B8A403" w14:textId="77777777" w:rsidR="008B1E9A" w:rsidRPr="00B65E98" w:rsidRDefault="008B1E9A" w:rsidP="008B1E9A">
      <w:pPr>
        <w:jc w:val="both"/>
        <w:rPr>
          <w:rFonts w:asciiTheme="minorHAnsi" w:hAnsiTheme="minorHAnsi" w:cstheme="minorHAnsi"/>
          <w:b/>
          <w:sz w:val="24"/>
          <w:szCs w:val="24"/>
          <w:lang w:val="hr-HR"/>
        </w:rPr>
      </w:pPr>
    </w:p>
    <w:p w14:paraId="1E78E4C1" w14:textId="77777777" w:rsidR="00EF05A2" w:rsidRPr="00B65E98" w:rsidRDefault="00EF05A2" w:rsidP="00F83594">
      <w:pPr>
        <w:spacing w:line="360" w:lineRule="auto"/>
        <w:jc w:val="both"/>
        <w:rPr>
          <w:rFonts w:asciiTheme="minorHAnsi" w:hAnsiTheme="minorHAnsi" w:cstheme="minorHAnsi"/>
          <w:sz w:val="24"/>
          <w:szCs w:val="24"/>
          <w:lang w:val="hr-HR"/>
        </w:rPr>
      </w:pPr>
      <w:r w:rsidRPr="00B65E98">
        <w:rPr>
          <w:rFonts w:asciiTheme="minorHAnsi" w:hAnsiTheme="minorHAnsi" w:cstheme="minorHAnsi"/>
          <w:b/>
          <w:sz w:val="24"/>
          <w:szCs w:val="24"/>
          <w:lang w:val="hr-HR"/>
        </w:rPr>
        <w:t>Zakonska osnova</w:t>
      </w:r>
      <w:r w:rsidR="00D86048" w:rsidRPr="00B65E98">
        <w:rPr>
          <w:rFonts w:asciiTheme="minorHAnsi" w:hAnsiTheme="minorHAnsi" w:cstheme="minorHAnsi"/>
          <w:b/>
          <w:sz w:val="24"/>
          <w:szCs w:val="24"/>
          <w:lang w:val="hr-HR"/>
        </w:rPr>
        <w:t>:</w:t>
      </w:r>
    </w:p>
    <w:p w14:paraId="1EEC758A"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Zakon o lokalnoj i područnoj (regionalnoj) samoupravi („Narodne novine”, broj 33/01, 60/01, 129/05, 109/07, 125/08,</w:t>
      </w:r>
      <w:r w:rsidR="006C6D4F" w:rsidRPr="00B65E98">
        <w:rPr>
          <w:rFonts w:asciiTheme="minorHAnsi" w:hAnsiTheme="minorHAnsi" w:cstheme="minorHAnsi"/>
          <w:sz w:val="24"/>
          <w:szCs w:val="24"/>
          <w:lang w:val="hr-HR"/>
        </w:rPr>
        <w:t xml:space="preserve"> 36/09, 150/11, 144/12, 19/13, </w:t>
      </w:r>
      <w:r w:rsidRPr="00B65E98">
        <w:rPr>
          <w:rFonts w:asciiTheme="minorHAnsi" w:hAnsiTheme="minorHAnsi" w:cstheme="minorHAnsi"/>
          <w:sz w:val="24"/>
          <w:szCs w:val="24"/>
          <w:lang w:val="hr-HR"/>
        </w:rPr>
        <w:t>137/15</w:t>
      </w:r>
      <w:r w:rsidR="00A67580" w:rsidRPr="00B65E98">
        <w:rPr>
          <w:rFonts w:asciiTheme="minorHAnsi" w:hAnsiTheme="minorHAnsi" w:cstheme="minorHAnsi"/>
          <w:sz w:val="24"/>
          <w:szCs w:val="24"/>
          <w:lang w:val="hr-HR"/>
        </w:rPr>
        <w:t xml:space="preserve">, </w:t>
      </w:r>
      <w:r w:rsidR="006C6D4F" w:rsidRPr="00B65E98">
        <w:rPr>
          <w:rFonts w:asciiTheme="minorHAnsi" w:hAnsiTheme="minorHAnsi" w:cstheme="minorHAnsi"/>
          <w:sz w:val="24"/>
          <w:szCs w:val="24"/>
          <w:lang w:val="hr-HR"/>
        </w:rPr>
        <w:t>123/17</w:t>
      </w:r>
      <w:r w:rsidR="005D4D3C" w:rsidRPr="00B65E98">
        <w:rPr>
          <w:rFonts w:asciiTheme="minorHAnsi" w:hAnsiTheme="minorHAnsi" w:cstheme="minorHAnsi"/>
          <w:sz w:val="24"/>
          <w:szCs w:val="24"/>
          <w:lang w:val="hr-HR"/>
        </w:rPr>
        <w:t>, 9</w:t>
      </w:r>
      <w:r w:rsidR="00A67580" w:rsidRPr="00B65E98">
        <w:rPr>
          <w:rFonts w:asciiTheme="minorHAnsi" w:hAnsiTheme="minorHAnsi" w:cstheme="minorHAnsi"/>
          <w:sz w:val="24"/>
          <w:szCs w:val="24"/>
          <w:lang w:val="hr-HR"/>
        </w:rPr>
        <w:t>8/19</w:t>
      </w:r>
      <w:r w:rsidR="00F753E6" w:rsidRPr="00B65E98">
        <w:rPr>
          <w:rFonts w:asciiTheme="minorHAnsi" w:hAnsiTheme="minorHAnsi" w:cstheme="minorHAnsi"/>
          <w:sz w:val="24"/>
          <w:szCs w:val="24"/>
          <w:lang w:val="hr-HR"/>
        </w:rPr>
        <w:t xml:space="preserve"> i 144/20</w:t>
      </w:r>
      <w:r w:rsidRPr="00B65E98">
        <w:rPr>
          <w:rFonts w:asciiTheme="minorHAnsi" w:hAnsiTheme="minorHAnsi" w:cstheme="minorHAnsi"/>
          <w:sz w:val="24"/>
          <w:szCs w:val="24"/>
          <w:lang w:val="hr-HR"/>
        </w:rPr>
        <w:t>)</w:t>
      </w:r>
      <w:r w:rsidR="00D86048" w:rsidRPr="00B65E98">
        <w:rPr>
          <w:rFonts w:asciiTheme="minorHAnsi" w:hAnsiTheme="minorHAnsi" w:cstheme="minorHAnsi"/>
          <w:sz w:val="24"/>
          <w:szCs w:val="24"/>
          <w:lang w:val="hr-HR"/>
        </w:rPr>
        <w:t>,</w:t>
      </w:r>
    </w:p>
    <w:p w14:paraId="7065F62A"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Zakon o plaćama u lokalnoj i područnoj (regionalnoj) samoupravi („Narodne novine”, broj 28/10)</w:t>
      </w:r>
      <w:r w:rsidR="00D86048" w:rsidRPr="00B65E98">
        <w:rPr>
          <w:rFonts w:asciiTheme="minorHAnsi" w:hAnsiTheme="minorHAnsi" w:cstheme="minorHAnsi"/>
          <w:sz w:val="24"/>
          <w:szCs w:val="24"/>
          <w:lang w:val="hr-HR"/>
        </w:rPr>
        <w:t>,</w:t>
      </w:r>
    </w:p>
    <w:p w14:paraId="12A18A98"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Zakon o financiranju jedinica lokalne i područne (regionalne) samouprave („Narodne novine”, broj </w:t>
      </w:r>
      <w:r w:rsidR="006C6D4F" w:rsidRPr="00B65E98">
        <w:rPr>
          <w:rFonts w:asciiTheme="minorHAnsi" w:hAnsiTheme="minorHAnsi" w:cstheme="minorHAnsi"/>
          <w:sz w:val="24"/>
          <w:szCs w:val="24"/>
          <w:lang w:val="hr-HR"/>
        </w:rPr>
        <w:t>127/17</w:t>
      </w:r>
      <w:r w:rsidR="005D4D3C" w:rsidRPr="00B65E98">
        <w:rPr>
          <w:rFonts w:asciiTheme="minorHAnsi" w:hAnsiTheme="minorHAnsi" w:cstheme="minorHAnsi"/>
          <w:sz w:val="24"/>
          <w:szCs w:val="24"/>
          <w:lang w:val="hr-HR"/>
        </w:rPr>
        <w:t xml:space="preserve"> i 138/20</w:t>
      </w:r>
      <w:r w:rsidRPr="00B65E98">
        <w:rPr>
          <w:rFonts w:asciiTheme="minorHAnsi" w:hAnsiTheme="minorHAnsi" w:cstheme="minorHAnsi"/>
          <w:sz w:val="24"/>
          <w:szCs w:val="24"/>
          <w:lang w:val="hr-HR"/>
        </w:rPr>
        <w:t>)</w:t>
      </w:r>
      <w:r w:rsidR="00D86048" w:rsidRPr="00B65E98">
        <w:rPr>
          <w:rFonts w:asciiTheme="minorHAnsi" w:hAnsiTheme="minorHAnsi" w:cstheme="minorHAnsi"/>
          <w:sz w:val="24"/>
          <w:szCs w:val="24"/>
          <w:lang w:val="hr-HR"/>
        </w:rPr>
        <w:t>,</w:t>
      </w:r>
    </w:p>
    <w:p w14:paraId="5A4E9AE5" w14:textId="77777777" w:rsidR="00451F33" w:rsidRPr="00B65E98" w:rsidRDefault="00451F33"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Zakon o lokalnim porezima </w:t>
      </w:r>
      <w:r w:rsidR="00F753E6" w:rsidRPr="00B65E98">
        <w:rPr>
          <w:rFonts w:asciiTheme="minorHAnsi" w:hAnsiTheme="minorHAnsi" w:cstheme="minorHAnsi"/>
          <w:sz w:val="24"/>
          <w:szCs w:val="24"/>
          <w:lang w:val="hr-HR"/>
        </w:rPr>
        <w:t xml:space="preserve">(„Narodne novine”, broj 115/16, </w:t>
      </w:r>
      <w:r w:rsidRPr="00B65E98">
        <w:rPr>
          <w:rFonts w:asciiTheme="minorHAnsi" w:hAnsiTheme="minorHAnsi" w:cstheme="minorHAnsi"/>
          <w:sz w:val="24"/>
          <w:szCs w:val="24"/>
          <w:lang w:val="hr-HR"/>
        </w:rPr>
        <w:t>101/17</w:t>
      </w:r>
      <w:r w:rsidR="00F753E6" w:rsidRPr="00B65E98">
        <w:rPr>
          <w:rFonts w:asciiTheme="minorHAnsi" w:hAnsiTheme="minorHAnsi" w:cstheme="minorHAnsi"/>
          <w:sz w:val="24"/>
          <w:szCs w:val="24"/>
          <w:lang w:val="hr-HR"/>
        </w:rPr>
        <w:t xml:space="preserve"> i 114/22</w:t>
      </w:r>
      <w:r w:rsidRPr="00B65E98">
        <w:rPr>
          <w:rFonts w:asciiTheme="minorHAnsi" w:hAnsiTheme="minorHAnsi" w:cstheme="minorHAnsi"/>
          <w:sz w:val="24"/>
          <w:szCs w:val="24"/>
          <w:lang w:val="hr-HR"/>
        </w:rPr>
        <w:t>),</w:t>
      </w:r>
    </w:p>
    <w:p w14:paraId="14992D71"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Zakon o proračunu („Narodne novine”, broj </w:t>
      </w:r>
      <w:r w:rsidR="00F753E6" w:rsidRPr="00B65E98">
        <w:rPr>
          <w:rFonts w:asciiTheme="minorHAnsi" w:hAnsiTheme="minorHAnsi" w:cstheme="minorHAnsi"/>
          <w:sz w:val="24"/>
          <w:szCs w:val="24"/>
          <w:lang w:val="hr-HR"/>
        </w:rPr>
        <w:t>144/21</w:t>
      </w:r>
      <w:r w:rsidRPr="00B65E98">
        <w:rPr>
          <w:rFonts w:asciiTheme="minorHAnsi" w:hAnsiTheme="minorHAnsi" w:cstheme="minorHAnsi"/>
          <w:sz w:val="24"/>
          <w:szCs w:val="24"/>
          <w:lang w:val="hr-HR"/>
        </w:rPr>
        <w:t>)</w:t>
      </w:r>
      <w:r w:rsidR="00D86048" w:rsidRPr="00B65E98">
        <w:rPr>
          <w:rFonts w:asciiTheme="minorHAnsi" w:hAnsiTheme="minorHAnsi" w:cstheme="minorHAnsi"/>
          <w:sz w:val="24"/>
          <w:szCs w:val="24"/>
          <w:lang w:val="hr-HR"/>
        </w:rPr>
        <w:t>,</w:t>
      </w:r>
    </w:p>
    <w:p w14:paraId="53711141"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Pravilnik o financijskom izvještavanju u proračunskom računovodstvu („Naro</w:t>
      </w:r>
      <w:r w:rsidR="00F0630C" w:rsidRPr="00B65E98">
        <w:rPr>
          <w:rFonts w:asciiTheme="minorHAnsi" w:hAnsiTheme="minorHAnsi" w:cstheme="minorHAnsi"/>
          <w:color w:val="000000"/>
          <w:sz w:val="24"/>
          <w:szCs w:val="24"/>
          <w:lang w:val="hr-HR"/>
        </w:rPr>
        <w:t xml:space="preserve">dne novine”, broj </w:t>
      </w:r>
      <w:r w:rsidR="00F753E6" w:rsidRPr="00B65E98">
        <w:rPr>
          <w:rFonts w:asciiTheme="minorHAnsi" w:hAnsiTheme="minorHAnsi" w:cstheme="minorHAnsi"/>
          <w:color w:val="000000"/>
          <w:sz w:val="24"/>
          <w:szCs w:val="24"/>
          <w:lang w:val="hr-HR"/>
        </w:rPr>
        <w:t>37/22</w:t>
      </w:r>
      <w:r w:rsidRPr="00B65E98">
        <w:rPr>
          <w:rFonts w:asciiTheme="minorHAnsi" w:hAnsiTheme="minorHAnsi" w:cstheme="minorHAnsi"/>
          <w:color w:val="000000"/>
          <w:sz w:val="24"/>
          <w:szCs w:val="24"/>
          <w:lang w:val="hr-HR"/>
        </w:rPr>
        <w:t>)</w:t>
      </w:r>
      <w:r w:rsidR="00D86048" w:rsidRPr="00B65E98">
        <w:rPr>
          <w:rFonts w:asciiTheme="minorHAnsi" w:hAnsiTheme="minorHAnsi" w:cstheme="minorHAnsi"/>
          <w:color w:val="000000"/>
          <w:sz w:val="24"/>
          <w:szCs w:val="24"/>
          <w:lang w:val="hr-HR"/>
        </w:rPr>
        <w:t>,</w:t>
      </w:r>
    </w:p>
    <w:p w14:paraId="33AFD636"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Pravilnik o proračunskom računovodstvu i računskom planu („Narodne</w:t>
      </w:r>
      <w:r w:rsidR="00F0630C" w:rsidRPr="00B65E98">
        <w:rPr>
          <w:rFonts w:asciiTheme="minorHAnsi" w:hAnsiTheme="minorHAnsi" w:cstheme="minorHAnsi"/>
          <w:color w:val="000000"/>
          <w:sz w:val="24"/>
          <w:szCs w:val="24"/>
          <w:lang w:val="hr-HR"/>
        </w:rPr>
        <w:t xml:space="preserve"> novine”, broj 124/14, 115/15, </w:t>
      </w:r>
      <w:r w:rsidRPr="00B65E98">
        <w:rPr>
          <w:rFonts w:asciiTheme="minorHAnsi" w:hAnsiTheme="minorHAnsi" w:cstheme="minorHAnsi"/>
          <w:color w:val="000000"/>
          <w:sz w:val="24"/>
          <w:szCs w:val="24"/>
          <w:lang w:val="hr-HR"/>
        </w:rPr>
        <w:t>87/16</w:t>
      </w:r>
      <w:r w:rsidR="00F65E77" w:rsidRPr="00B65E98">
        <w:rPr>
          <w:rFonts w:asciiTheme="minorHAnsi" w:hAnsiTheme="minorHAnsi" w:cstheme="minorHAnsi"/>
          <w:color w:val="000000"/>
          <w:sz w:val="24"/>
          <w:szCs w:val="24"/>
          <w:lang w:val="hr-HR"/>
        </w:rPr>
        <w:t xml:space="preserve">, </w:t>
      </w:r>
      <w:r w:rsidR="00F0630C" w:rsidRPr="00B65E98">
        <w:rPr>
          <w:rFonts w:asciiTheme="minorHAnsi" w:hAnsiTheme="minorHAnsi" w:cstheme="minorHAnsi"/>
          <w:color w:val="000000"/>
          <w:sz w:val="24"/>
          <w:szCs w:val="24"/>
          <w:lang w:val="hr-HR"/>
        </w:rPr>
        <w:t>3/18</w:t>
      </w:r>
      <w:r w:rsidR="00F753E6" w:rsidRPr="00B65E98">
        <w:rPr>
          <w:rFonts w:asciiTheme="minorHAnsi" w:hAnsiTheme="minorHAnsi" w:cstheme="minorHAnsi"/>
          <w:color w:val="000000"/>
          <w:sz w:val="24"/>
          <w:szCs w:val="24"/>
          <w:lang w:val="hr-HR"/>
        </w:rPr>
        <w:t xml:space="preserve">, </w:t>
      </w:r>
      <w:r w:rsidR="00F65E77" w:rsidRPr="00B65E98">
        <w:rPr>
          <w:rFonts w:asciiTheme="minorHAnsi" w:hAnsiTheme="minorHAnsi" w:cstheme="minorHAnsi"/>
          <w:color w:val="000000"/>
          <w:sz w:val="24"/>
          <w:szCs w:val="24"/>
          <w:lang w:val="hr-HR"/>
        </w:rPr>
        <w:t>126/19</w:t>
      </w:r>
      <w:r w:rsidR="00F753E6" w:rsidRPr="00B65E98">
        <w:rPr>
          <w:rFonts w:asciiTheme="minorHAnsi" w:hAnsiTheme="minorHAnsi" w:cstheme="minorHAnsi"/>
          <w:color w:val="000000"/>
          <w:sz w:val="24"/>
          <w:szCs w:val="24"/>
          <w:lang w:val="hr-HR"/>
        </w:rPr>
        <w:t xml:space="preserve"> i 108/20</w:t>
      </w:r>
      <w:r w:rsidRPr="00B65E98">
        <w:rPr>
          <w:rFonts w:asciiTheme="minorHAnsi" w:hAnsiTheme="minorHAnsi" w:cstheme="minorHAnsi"/>
          <w:color w:val="000000"/>
          <w:sz w:val="24"/>
          <w:szCs w:val="24"/>
          <w:lang w:val="hr-HR"/>
        </w:rPr>
        <w:t>)</w:t>
      </w:r>
      <w:r w:rsidR="00D86048" w:rsidRPr="00B65E98">
        <w:rPr>
          <w:rFonts w:asciiTheme="minorHAnsi" w:hAnsiTheme="minorHAnsi" w:cstheme="minorHAnsi"/>
          <w:color w:val="000000"/>
          <w:sz w:val="24"/>
          <w:szCs w:val="24"/>
          <w:lang w:val="hr-HR"/>
        </w:rPr>
        <w:t>,</w:t>
      </w:r>
    </w:p>
    <w:p w14:paraId="7BB9A929" w14:textId="77777777" w:rsidR="00F65E77" w:rsidRPr="00B65E98" w:rsidRDefault="00F65E77"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Pravilnik o proračunskim klasifikacijama („Narodne novine”, broj 26/10, 120/13 i 1/20),</w:t>
      </w:r>
    </w:p>
    <w:p w14:paraId="1C9B780B" w14:textId="77777777" w:rsidR="00F0630C" w:rsidRPr="00B65E98" w:rsidRDefault="00F0630C"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Pravilnik o godišnjem i polugodišnjem izvještaju o izvršenju proračuna</w:t>
      </w:r>
      <w:r w:rsidR="00F65E77" w:rsidRPr="00B65E98">
        <w:rPr>
          <w:rFonts w:asciiTheme="minorHAnsi" w:hAnsiTheme="minorHAnsi" w:cstheme="minorHAnsi"/>
          <w:color w:val="000000"/>
          <w:sz w:val="24"/>
          <w:szCs w:val="24"/>
          <w:lang w:val="hr-HR"/>
        </w:rPr>
        <w:t xml:space="preserve"> („Narodne novine, broj 24/13, </w:t>
      </w:r>
      <w:r w:rsidRPr="00B65E98">
        <w:rPr>
          <w:rFonts w:asciiTheme="minorHAnsi" w:hAnsiTheme="minorHAnsi" w:cstheme="minorHAnsi"/>
          <w:color w:val="000000"/>
          <w:sz w:val="24"/>
          <w:szCs w:val="24"/>
          <w:lang w:val="hr-HR"/>
        </w:rPr>
        <w:t>102/17</w:t>
      </w:r>
      <w:r w:rsidR="00F65E77" w:rsidRPr="00B65E98">
        <w:rPr>
          <w:rFonts w:asciiTheme="minorHAnsi" w:hAnsiTheme="minorHAnsi" w:cstheme="minorHAnsi"/>
          <w:color w:val="000000"/>
          <w:sz w:val="24"/>
          <w:szCs w:val="24"/>
          <w:lang w:val="hr-HR"/>
        </w:rPr>
        <w:t xml:space="preserve"> i 1/20</w:t>
      </w:r>
      <w:r w:rsidRPr="00B65E98">
        <w:rPr>
          <w:rFonts w:asciiTheme="minorHAnsi" w:hAnsiTheme="minorHAnsi" w:cstheme="minorHAnsi"/>
          <w:color w:val="000000"/>
          <w:sz w:val="24"/>
          <w:szCs w:val="24"/>
          <w:lang w:val="hr-HR"/>
        </w:rPr>
        <w:t>),</w:t>
      </w:r>
    </w:p>
    <w:p w14:paraId="1358F213"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 xml:space="preserve">Zakon o fiskalnoj odgovornosti („Narodne novine”, broj </w:t>
      </w:r>
      <w:r w:rsidR="0062110C" w:rsidRPr="00B65E98">
        <w:rPr>
          <w:rFonts w:asciiTheme="minorHAnsi" w:hAnsiTheme="minorHAnsi" w:cstheme="minorHAnsi"/>
          <w:color w:val="000000"/>
          <w:sz w:val="24"/>
          <w:szCs w:val="24"/>
          <w:lang w:val="hr-HR"/>
        </w:rPr>
        <w:t>111/18</w:t>
      </w:r>
      <w:r w:rsidRPr="00B65E98">
        <w:rPr>
          <w:rFonts w:asciiTheme="minorHAnsi" w:hAnsiTheme="minorHAnsi" w:cstheme="minorHAnsi"/>
          <w:color w:val="000000"/>
          <w:sz w:val="24"/>
          <w:szCs w:val="24"/>
          <w:lang w:val="hr-HR"/>
        </w:rPr>
        <w:t>)</w:t>
      </w:r>
      <w:r w:rsidR="00D86048" w:rsidRPr="00B65E98">
        <w:rPr>
          <w:rFonts w:asciiTheme="minorHAnsi" w:hAnsiTheme="minorHAnsi" w:cstheme="minorHAnsi"/>
          <w:color w:val="000000"/>
          <w:sz w:val="24"/>
          <w:szCs w:val="24"/>
          <w:lang w:val="hr-HR"/>
        </w:rPr>
        <w:t>,</w:t>
      </w:r>
    </w:p>
    <w:p w14:paraId="564B7F98"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 xml:space="preserve">Uredba o sastavljanju i predaji Izjave o fiskalnoj odgovornosti i izvještaja o primjeni fiskalnih pravila („Narodne novine”, broj </w:t>
      </w:r>
      <w:r w:rsidR="0062110C" w:rsidRPr="00B65E98">
        <w:rPr>
          <w:rFonts w:asciiTheme="minorHAnsi" w:hAnsiTheme="minorHAnsi" w:cstheme="minorHAnsi"/>
          <w:color w:val="000000"/>
          <w:sz w:val="24"/>
          <w:szCs w:val="24"/>
          <w:lang w:val="hr-HR"/>
        </w:rPr>
        <w:t>95/19</w:t>
      </w:r>
      <w:r w:rsidRPr="00B65E98">
        <w:rPr>
          <w:rFonts w:asciiTheme="minorHAnsi" w:hAnsiTheme="minorHAnsi" w:cstheme="minorHAnsi"/>
          <w:color w:val="000000"/>
          <w:sz w:val="24"/>
          <w:szCs w:val="24"/>
          <w:lang w:val="hr-HR"/>
        </w:rPr>
        <w:t>)</w:t>
      </w:r>
      <w:r w:rsidR="00D86048" w:rsidRPr="00B65E98">
        <w:rPr>
          <w:rFonts w:asciiTheme="minorHAnsi" w:hAnsiTheme="minorHAnsi" w:cstheme="minorHAnsi"/>
          <w:color w:val="000000"/>
          <w:sz w:val="24"/>
          <w:szCs w:val="24"/>
          <w:lang w:val="hr-HR"/>
        </w:rPr>
        <w:t>,</w:t>
      </w:r>
    </w:p>
    <w:p w14:paraId="296AC901"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Zakon o sustavu unutarnjih kontrola u javnom sektoru („Narodne novine, broj 78/15</w:t>
      </w:r>
      <w:r w:rsidR="0062110C" w:rsidRPr="00B65E98">
        <w:rPr>
          <w:rFonts w:asciiTheme="minorHAnsi" w:hAnsiTheme="minorHAnsi" w:cstheme="minorHAnsi"/>
          <w:color w:val="000000"/>
          <w:sz w:val="24"/>
          <w:szCs w:val="24"/>
          <w:lang w:val="hr-HR"/>
        </w:rPr>
        <w:t xml:space="preserve"> i 102/19</w:t>
      </w:r>
      <w:r w:rsidRPr="00B65E98">
        <w:rPr>
          <w:rFonts w:asciiTheme="minorHAnsi" w:hAnsiTheme="minorHAnsi" w:cstheme="minorHAnsi"/>
          <w:color w:val="000000"/>
          <w:sz w:val="24"/>
          <w:szCs w:val="24"/>
          <w:lang w:val="hr-HR"/>
        </w:rPr>
        <w:t>)</w:t>
      </w:r>
      <w:r w:rsidR="00D86048" w:rsidRPr="00B65E98">
        <w:rPr>
          <w:rFonts w:asciiTheme="minorHAnsi" w:hAnsiTheme="minorHAnsi" w:cstheme="minorHAnsi"/>
          <w:color w:val="000000"/>
          <w:sz w:val="24"/>
          <w:szCs w:val="24"/>
          <w:lang w:val="hr-HR"/>
        </w:rPr>
        <w:t>,</w:t>
      </w:r>
    </w:p>
    <w:p w14:paraId="00ADFC97" w14:textId="77777777" w:rsidR="00451F33" w:rsidRPr="00B65E98" w:rsidRDefault="00451F33"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Zakon o porezu na dohodak („Narodne novine”, broj 115/16</w:t>
      </w:r>
      <w:r w:rsidR="00F65E77" w:rsidRPr="00B65E98">
        <w:rPr>
          <w:rFonts w:asciiTheme="minorHAnsi" w:hAnsiTheme="minorHAnsi" w:cstheme="minorHAnsi"/>
          <w:color w:val="000000"/>
          <w:sz w:val="24"/>
          <w:szCs w:val="24"/>
          <w:lang w:val="hr-HR"/>
        </w:rPr>
        <w:t xml:space="preserve">, </w:t>
      </w:r>
      <w:r w:rsidR="0062110C" w:rsidRPr="00B65E98">
        <w:rPr>
          <w:rFonts w:asciiTheme="minorHAnsi" w:hAnsiTheme="minorHAnsi" w:cstheme="minorHAnsi"/>
          <w:color w:val="000000"/>
          <w:sz w:val="24"/>
          <w:szCs w:val="24"/>
          <w:lang w:val="hr-HR"/>
        </w:rPr>
        <w:t>106/18</w:t>
      </w:r>
      <w:r w:rsidR="005D4D3C" w:rsidRPr="00B65E98">
        <w:rPr>
          <w:rFonts w:asciiTheme="minorHAnsi" w:hAnsiTheme="minorHAnsi" w:cstheme="minorHAnsi"/>
          <w:color w:val="000000"/>
          <w:sz w:val="24"/>
          <w:szCs w:val="24"/>
          <w:lang w:val="hr-HR"/>
        </w:rPr>
        <w:t xml:space="preserve">, 121/19, </w:t>
      </w:r>
      <w:r w:rsidR="00F65E77" w:rsidRPr="00B65E98">
        <w:rPr>
          <w:rFonts w:asciiTheme="minorHAnsi" w:hAnsiTheme="minorHAnsi" w:cstheme="minorHAnsi"/>
          <w:color w:val="000000"/>
          <w:sz w:val="24"/>
          <w:szCs w:val="24"/>
          <w:lang w:val="hr-HR"/>
        </w:rPr>
        <w:t>32/20</w:t>
      </w:r>
      <w:r w:rsidR="005D4D3C" w:rsidRPr="00B65E98">
        <w:rPr>
          <w:rFonts w:asciiTheme="minorHAnsi" w:hAnsiTheme="minorHAnsi" w:cstheme="minorHAnsi"/>
          <w:color w:val="000000"/>
          <w:sz w:val="24"/>
          <w:szCs w:val="24"/>
          <w:lang w:val="hr-HR"/>
        </w:rPr>
        <w:t xml:space="preserve"> i 138/20</w:t>
      </w:r>
      <w:r w:rsidRPr="00B65E98">
        <w:rPr>
          <w:rFonts w:asciiTheme="minorHAnsi" w:hAnsiTheme="minorHAnsi" w:cstheme="minorHAnsi"/>
          <w:color w:val="000000"/>
          <w:sz w:val="24"/>
          <w:szCs w:val="24"/>
          <w:lang w:val="hr-HR"/>
        </w:rPr>
        <w:t>),</w:t>
      </w:r>
    </w:p>
    <w:p w14:paraId="2DBFDC70" w14:textId="77777777" w:rsidR="00EF05A2" w:rsidRPr="00B65E98"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lastRenderedPageBreak/>
        <w:t xml:space="preserve">Zakon o porezu na dodanu vrijednost („Narodne novine”, broj </w:t>
      </w:r>
      <w:r w:rsidR="00451F33" w:rsidRPr="00B65E98">
        <w:rPr>
          <w:rFonts w:asciiTheme="minorHAnsi" w:hAnsiTheme="minorHAnsi" w:cstheme="minorHAnsi"/>
          <w:color w:val="000000"/>
          <w:sz w:val="24"/>
          <w:szCs w:val="24"/>
          <w:lang w:val="hr-HR"/>
        </w:rPr>
        <w:t xml:space="preserve">73/13, 99/13, 148/13, 153/13, </w:t>
      </w:r>
      <w:r w:rsidRPr="00B65E98">
        <w:rPr>
          <w:rFonts w:asciiTheme="minorHAnsi" w:hAnsiTheme="minorHAnsi" w:cstheme="minorHAnsi"/>
          <w:color w:val="000000"/>
          <w:sz w:val="24"/>
          <w:szCs w:val="24"/>
          <w:lang w:val="hr-HR"/>
        </w:rPr>
        <w:t>143/14</w:t>
      </w:r>
      <w:r w:rsidR="0062110C" w:rsidRPr="00B65E98">
        <w:rPr>
          <w:rFonts w:asciiTheme="minorHAnsi" w:hAnsiTheme="minorHAnsi" w:cstheme="minorHAnsi"/>
          <w:color w:val="000000"/>
          <w:sz w:val="24"/>
          <w:szCs w:val="24"/>
          <w:lang w:val="hr-HR"/>
        </w:rPr>
        <w:t xml:space="preserve">, </w:t>
      </w:r>
      <w:r w:rsidR="00451F33" w:rsidRPr="00B65E98">
        <w:rPr>
          <w:rFonts w:asciiTheme="minorHAnsi" w:hAnsiTheme="minorHAnsi" w:cstheme="minorHAnsi"/>
          <w:color w:val="000000"/>
          <w:sz w:val="24"/>
          <w:szCs w:val="24"/>
          <w:lang w:val="hr-HR"/>
        </w:rPr>
        <w:t>115/16</w:t>
      </w:r>
      <w:r w:rsidR="00F65E77" w:rsidRPr="00B65E98">
        <w:rPr>
          <w:rFonts w:asciiTheme="minorHAnsi" w:hAnsiTheme="minorHAnsi" w:cstheme="minorHAnsi"/>
          <w:color w:val="000000"/>
          <w:sz w:val="24"/>
          <w:szCs w:val="24"/>
          <w:lang w:val="hr-HR"/>
        </w:rPr>
        <w:t xml:space="preserve">, </w:t>
      </w:r>
      <w:r w:rsidR="0062110C" w:rsidRPr="00B65E98">
        <w:rPr>
          <w:rFonts w:asciiTheme="minorHAnsi" w:hAnsiTheme="minorHAnsi" w:cstheme="minorHAnsi"/>
          <w:color w:val="000000"/>
          <w:sz w:val="24"/>
          <w:szCs w:val="24"/>
          <w:lang w:val="hr-HR"/>
        </w:rPr>
        <w:t>106/18</w:t>
      </w:r>
      <w:r w:rsidR="005D4D3C" w:rsidRPr="00B65E98">
        <w:rPr>
          <w:rFonts w:asciiTheme="minorHAnsi" w:hAnsiTheme="minorHAnsi" w:cstheme="minorHAnsi"/>
          <w:color w:val="000000"/>
          <w:sz w:val="24"/>
          <w:szCs w:val="24"/>
          <w:lang w:val="hr-HR"/>
        </w:rPr>
        <w:t xml:space="preserve">, </w:t>
      </w:r>
      <w:r w:rsidR="00F65E77" w:rsidRPr="00B65E98">
        <w:rPr>
          <w:rFonts w:asciiTheme="minorHAnsi" w:hAnsiTheme="minorHAnsi" w:cstheme="minorHAnsi"/>
          <w:color w:val="000000"/>
          <w:sz w:val="24"/>
          <w:szCs w:val="24"/>
          <w:lang w:val="hr-HR"/>
        </w:rPr>
        <w:t>121/19</w:t>
      </w:r>
      <w:r w:rsidR="00F753E6" w:rsidRPr="00B65E98">
        <w:rPr>
          <w:rFonts w:asciiTheme="minorHAnsi" w:hAnsiTheme="minorHAnsi" w:cstheme="minorHAnsi"/>
          <w:color w:val="000000"/>
          <w:sz w:val="24"/>
          <w:szCs w:val="24"/>
          <w:lang w:val="hr-HR"/>
        </w:rPr>
        <w:t>,</w:t>
      </w:r>
      <w:r w:rsidR="005D4D3C" w:rsidRPr="00B65E98">
        <w:rPr>
          <w:rFonts w:asciiTheme="minorHAnsi" w:hAnsiTheme="minorHAnsi" w:cstheme="minorHAnsi"/>
          <w:color w:val="000000"/>
          <w:sz w:val="24"/>
          <w:szCs w:val="24"/>
          <w:lang w:val="hr-HR"/>
        </w:rPr>
        <w:t xml:space="preserve"> 138/20</w:t>
      </w:r>
      <w:r w:rsidR="00F753E6" w:rsidRPr="00B65E98">
        <w:rPr>
          <w:rFonts w:asciiTheme="minorHAnsi" w:hAnsiTheme="minorHAnsi" w:cstheme="minorHAnsi"/>
          <w:color w:val="000000"/>
          <w:sz w:val="24"/>
          <w:szCs w:val="24"/>
          <w:lang w:val="hr-HR"/>
        </w:rPr>
        <w:t>, 39/22 i 113/22</w:t>
      </w:r>
      <w:r w:rsidRPr="00B65E98">
        <w:rPr>
          <w:rFonts w:asciiTheme="minorHAnsi" w:hAnsiTheme="minorHAnsi" w:cstheme="minorHAnsi"/>
          <w:color w:val="000000"/>
          <w:sz w:val="24"/>
          <w:szCs w:val="24"/>
          <w:lang w:val="hr-HR"/>
        </w:rPr>
        <w:t>)</w:t>
      </w:r>
      <w:r w:rsidR="00D86048" w:rsidRPr="00B65E98">
        <w:rPr>
          <w:rFonts w:asciiTheme="minorHAnsi" w:hAnsiTheme="minorHAnsi" w:cstheme="minorHAnsi"/>
          <w:color w:val="000000"/>
          <w:sz w:val="24"/>
          <w:szCs w:val="24"/>
          <w:lang w:val="hr-HR"/>
        </w:rPr>
        <w:t>,</w:t>
      </w:r>
    </w:p>
    <w:p w14:paraId="34787547" w14:textId="77777777" w:rsidR="00C6299E" w:rsidRPr="00B65E98" w:rsidRDefault="00EF05A2" w:rsidP="00C6299E">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themeColor="text1"/>
          <w:sz w:val="24"/>
          <w:szCs w:val="24"/>
          <w:lang w:val="hr-HR"/>
        </w:rPr>
      </w:pPr>
      <w:r w:rsidRPr="00B65E98">
        <w:rPr>
          <w:rFonts w:asciiTheme="minorHAnsi" w:hAnsiTheme="minorHAnsi" w:cstheme="minorHAnsi"/>
          <w:color w:val="000000" w:themeColor="text1"/>
          <w:sz w:val="24"/>
          <w:szCs w:val="24"/>
          <w:lang w:val="hr-HR"/>
        </w:rPr>
        <w:t>Statut Grada Novske („Službeni vjesnik”</w:t>
      </w:r>
      <w:r w:rsidR="00871C05" w:rsidRPr="00B65E98">
        <w:rPr>
          <w:rFonts w:asciiTheme="minorHAnsi" w:hAnsiTheme="minorHAnsi" w:cstheme="minorHAnsi"/>
          <w:color w:val="000000" w:themeColor="text1"/>
          <w:sz w:val="24"/>
          <w:szCs w:val="24"/>
          <w:lang w:val="hr-HR"/>
        </w:rPr>
        <w:t xml:space="preserve"> Grada Novske</w:t>
      </w:r>
      <w:r w:rsidRPr="00B65E98">
        <w:rPr>
          <w:rFonts w:asciiTheme="minorHAnsi" w:hAnsiTheme="minorHAnsi" w:cstheme="minorHAnsi"/>
          <w:color w:val="000000" w:themeColor="text1"/>
          <w:sz w:val="24"/>
          <w:szCs w:val="24"/>
          <w:lang w:val="hr-HR"/>
        </w:rPr>
        <w:t>, b</w:t>
      </w:r>
      <w:r w:rsidR="005D4D3C" w:rsidRPr="00B65E98">
        <w:rPr>
          <w:rFonts w:asciiTheme="minorHAnsi" w:hAnsiTheme="minorHAnsi" w:cstheme="minorHAnsi"/>
          <w:color w:val="000000" w:themeColor="text1"/>
          <w:sz w:val="24"/>
          <w:szCs w:val="24"/>
          <w:lang w:val="hr-HR"/>
        </w:rPr>
        <w:t>roj 8/21</w:t>
      </w:r>
      <w:r w:rsidRPr="00B65E98">
        <w:rPr>
          <w:rFonts w:asciiTheme="minorHAnsi" w:hAnsiTheme="minorHAnsi" w:cstheme="minorHAnsi"/>
          <w:color w:val="000000" w:themeColor="text1"/>
          <w:sz w:val="24"/>
          <w:szCs w:val="24"/>
          <w:lang w:val="hr-HR"/>
        </w:rPr>
        <w:t>)</w:t>
      </w:r>
      <w:r w:rsidR="00C6299E" w:rsidRPr="00B65E98">
        <w:rPr>
          <w:rFonts w:asciiTheme="minorHAnsi" w:hAnsiTheme="minorHAnsi" w:cstheme="minorHAnsi"/>
          <w:color w:val="000000" w:themeColor="text1"/>
          <w:sz w:val="24"/>
          <w:szCs w:val="24"/>
          <w:lang w:val="hr-HR"/>
        </w:rPr>
        <w:t>.</w:t>
      </w:r>
    </w:p>
    <w:p w14:paraId="5A76F6DD" w14:textId="77777777" w:rsidR="00EF05A2" w:rsidRPr="00B65E98" w:rsidRDefault="00274FA6" w:rsidP="00F83594">
      <w:pPr>
        <w:shd w:val="clear" w:color="auto" w:fill="FFFFFF"/>
        <w:tabs>
          <w:tab w:val="center" w:pos="4153"/>
          <w:tab w:val="right" w:pos="8306"/>
        </w:tabs>
        <w:spacing w:after="100" w:afterAutospacing="1"/>
        <w:jc w:val="both"/>
        <w:rPr>
          <w:rFonts w:asciiTheme="minorHAnsi" w:hAnsiTheme="minorHAnsi" w:cstheme="minorHAnsi"/>
          <w:color w:val="FF0000"/>
          <w:sz w:val="24"/>
          <w:szCs w:val="24"/>
          <w:lang w:val="hr-HR"/>
        </w:rPr>
      </w:pPr>
      <w:r w:rsidRPr="00B65E98">
        <w:rPr>
          <w:rFonts w:asciiTheme="minorHAnsi" w:hAnsiTheme="minorHAnsi" w:cstheme="minorHAnsi"/>
          <w:b/>
          <w:sz w:val="24"/>
          <w:szCs w:val="24"/>
          <w:lang w:val="hr-HR"/>
        </w:rPr>
        <w:t>2</w:t>
      </w:r>
      <w:r w:rsidR="00EF05A2" w:rsidRPr="00B65E98">
        <w:rPr>
          <w:rFonts w:asciiTheme="minorHAnsi" w:hAnsiTheme="minorHAnsi" w:cstheme="minorHAnsi"/>
          <w:b/>
          <w:sz w:val="24"/>
          <w:szCs w:val="24"/>
          <w:lang w:val="hr-HR"/>
        </w:rPr>
        <w:t>.1.1. Aktivnost 10</w:t>
      </w:r>
      <w:r w:rsidR="003F322A" w:rsidRPr="00B65E98">
        <w:rPr>
          <w:rFonts w:asciiTheme="minorHAnsi" w:hAnsiTheme="minorHAnsi" w:cstheme="minorHAnsi"/>
          <w:b/>
          <w:sz w:val="24"/>
          <w:szCs w:val="24"/>
          <w:lang w:val="hr-HR"/>
        </w:rPr>
        <w:t>20</w:t>
      </w:r>
      <w:r w:rsidR="00EF05A2" w:rsidRPr="00B65E98">
        <w:rPr>
          <w:rFonts w:asciiTheme="minorHAnsi" w:hAnsiTheme="minorHAnsi" w:cstheme="minorHAnsi"/>
          <w:b/>
          <w:sz w:val="24"/>
          <w:szCs w:val="24"/>
          <w:lang w:val="hr-HR"/>
        </w:rPr>
        <w:t xml:space="preserve"> A100001  </w:t>
      </w:r>
      <w:r w:rsidR="003F322A" w:rsidRPr="00B65E98">
        <w:rPr>
          <w:rFonts w:asciiTheme="minorHAnsi" w:hAnsiTheme="minorHAnsi" w:cstheme="minorHAnsi"/>
          <w:b/>
          <w:sz w:val="24"/>
          <w:szCs w:val="24"/>
          <w:lang w:val="hr-HR"/>
        </w:rPr>
        <w:t>Adminis</w:t>
      </w:r>
      <w:r w:rsidR="008C50CB" w:rsidRPr="00B65E98">
        <w:rPr>
          <w:rFonts w:asciiTheme="minorHAnsi" w:hAnsiTheme="minorHAnsi" w:cstheme="minorHAnsi"/>
          <w:b/>
          <w:sz w:val="24"/>
          <w:szCs w:val="24"/>
          <w:lang w:val="hr-HR"/>
        </w:rPr>
        <w:t>tracija</w:t>
      </w:r>
      <w:r w:rsidR="003F322A" w:rsidRPr="00B65E98">
        <w:rPr>
          <w:rFonts w:asciiTheme="minorHAnsi" w:hAnsiTheme="minorHAnsi" w:cstheme="minorHAnsi"/>
          <w:b/>
          <w:sz w:val="24"/>
          <w:szCs w:val="24"/>
          <w:lang w:val="hr-HR"/>
        </w:rPr>
        <w:t xml:space="preserve"> i upravljanje</w:t>
      </w:r>
      <w:r w:rsidR="00653C1F" w:rsidRPr="00B65E98">
        <w:rPr>
          <w:rFonts w:asciiTheme="minorHAnsi" w:hAnsiTheme="minorHAnsi" w:cstheme="minorHAnsi"/>
          <w:b/>
          <w:sz w:val="24"/>
          <w:szCs w:val="24"/>
          <w:lang w:val="hr-HR"/>
        </w:rPr>
        <w:t xml:space="preserve"> – </w:t>
      </w:r>
      <w:r w:rsidR="00C576D9" w:rsidRPr="00B65E98">
        <w:rPr>
          <w:rFonts w:asciiTheme="minorHAnsi" w:hAnsiTheme="minorHAnsi" w:cstheme="minorHAnsi"/>
          <w:b/>
          <w:sz w:val="24"/>
          <w:szCs w:val="24"/>
          <w:lang w:val="hr-HR"/>
        </w:rPr>
        <w:t>213.187,06 EUR</w:t>
      </w:r>
      <w:r w:rsidR="00EF05A2" w:rsidRPr="00B65E98">
        <w:rPr>
          <w:rFonts w:asciiTheme="minorHAnsi" w:hAnsiTheme="minorHAnsi" w:cstheme="minorHAnsi"/>
          <w:b/>
          <w:sz w:val="24"/>
          <w:szCs w:val="24"/>
          <w:lang w:val="hr-HR"/>
        </w:rPr>
        <w:tab/>
      </w:r>
    </w:p>
    <w:p w14:paraId="20E96620" w14:textId="77777777" w:rsidR="00EF05A2" w:rsidRPr="00B65E98" w:rsidRDefault="002C3278" w:rsidP="002C3278">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Aktivnosti administ</w:t>
      </w:r>
      <w:r w:rsidR="00196374" w:rsidRPr="00B65E98">
        <w:rPr>
          <w:rFonts w:asciiTheme="minorHAnsi" w:hAnsiTheme="minorHAnsi" w:cstheme="minorHAnsi"/>
          <w:sz w:val="24"/>
          <w:szCs w:val="24"/>
          <w:lang w:val="hr-HR"/>
        </w:rPr>
        <w:t>r</w:t>
      </w:r>
      <w:r w:rsidRPr="00B65E98">
        <w:rPr>
          <w:rFonts w:asciiTheme="minorHAnsi" w:hAnsiTheme="minorHAnsi" w:cstheme="minorHAnsi"/>
          <w:sz w:val="24"/>
          <w:szCs w:val="24"/>
          <w:lang w:val="hr-HR"/>
        </w:rPr>
        <w:t>acije i upravljanja Upravnog odjela za proračun i financije obuhvaćaju rashode za plaće službenika upravnog odjela te materijalne rashode potrebne za obavljanje poslova iz djelokruga upravnog odjela.</w:t>
      </w:r>
    </w:p>
    <w:p w14:paraId="34FF8FB9" w14:textId="77777777" w:rsidR="00DC5B40" w:rsidRPr="00B65E98" w:rsidRDefault="002C3278" w:rsidP="00DC5B40">
      <w:pPr>
        <w:jc w:val="both"/>
        <w:rPr>
          <w:rFonts w:asciiTheme="minorHAnsi" w:hAnsiTheme="minorHAnsi" w:cstheme="minorHAnsi"/>
          <w:sz w:val="24"/>
          <w:szCs w:val="24"/>
          <w:lang w:val="hr-HR"/>
        </w:rPr>
      </w:pPr>
      <w:r w:rsidRPr="00B65E98">
        <w:rPr>
          <w:rFonts w:asciiTheme="minorHAnsi" w:hAnsiTheme="minorHAnsi" w:cstheme="minorHAnsi"/>
          <w:b/>
          <w:i/>
          <w:sz w:val="24"/>
          <w:szCs w:val="24"/>
          <w:lang w:val="hr-HR"/>
        </w:rPr>
        <w:t xml:space="preserve">Rashodi za zaposlene </w:t>
      </w:r>
      <w:r w:rsidRPr="00B65E98">
        <w:rPr>
          <w:rFonts w:asciiTheme="minorHAnsi" w:hAnsiTheme="minorHAnsi" w:cstheme="minorHAnsi"/>
          <w:sz w:val="24"/>
          <w:szCs w:val="24"/>
          <w:lang w:val="hr-HR"/>
        </w:rPr>
        <w:t xml:space="preserve">se odnose na bruto plaće, doprinose na plaće te ostale rashode za zaposlene za </w:t>
      </w:r>
      <w:r w:rsidR="00C576D9" w:rsidRPr="00B65E98">
        <w:rPr>
          <w:rFonts w:asciiTheme="minorHAnsi" w:hAnsiTheme="minorHAnsi" w:cstheme="minorHAnsi"/>
          <w:sz w:val="24"/>
          <w:szCs w:val="24"/>
          <w:lang w:val="hr-HR"/>
        </w:rPr>
        <w:t>službenike</w:t>
      </w:r>
      <w:r w:rsidRPr="00B65E98">
        <w:rPr>
          <w:rFonts w:asciiTheme="minorHAnsi" w:hAnsiTheme="minorHAnsi" w:cstheme="minorHAnsi"/>
          <w:sz w:val="24"/>
          <w:szCs w:val="24"/>
          <w:lang w:val="hr-HR"/>
        </w:rPr>
        <w:t xml:space="preserve"> upravnog odjela u iznosu od </w:t>
      </w:r>
      <w:r w:rsidR="00C576D9" w:rsidRPr="00B65E98">
        <w:rPr>
          <w:rFonts w:asciiTheme="minorHAnsi" w:hAnsiTheme="minorHAnsi" w:cstheme="minorHAnsi"/>
          <w:sz w:val="24"/>
          <w:szCs w:val="24"/>
          <w:lang w:val="hr-HR"/>
        </w:rPr>
        <w:t>129.596,26 EUR</w:t>
      </w:r>
      <w:r w:rsidRPr="00B65E98">
        <w:rPr>
          <w:rFonts w:asciiTheme="minorHAnsi" w:hAnsiTheme="minorHAnsi" w:cstheme="minorHAnsi"/>
          <w:sz w:val="24"/>
          <w:szCs w:val="24"/>
          <w:lang w:val="hr-HR"/>
        </w:rPr>
        <w:t>.</w:t>
      </w:r>
    </w:p>
    <w:p w14:paraId="4B398B97" w14:textId="77777777" w:rsidR="00DC5B40" w:rsidRPr="00B65E98" w:rsidRDefault="00EF05A2" w:rsidP="00DC5B40">
      <w:pPr>
        <w:jc w:val="both"/>
        <w:rPr>
          <w:rFonts w:asciiTheme="minorHAnsi" w:hAnsiTheme="minorHAnsi" w:cstheme="minorHAnsi"/>
          <w:sz w:val="24"/>
          <w:szCs w:val="24"/>
          <w:lang w:val="hr-HR"/>
        </w:rPr>
      </w:pPr>
      <w:r w:rsidRPr="00B65E98">
        <w:rPr>
          <w:rFonts w:asciiTheme="minorHAnsi" w:hAnsiTheme="minorHAnsi" w:cstheme="minorHAnsi"/>
          <w:b/>
          <w:i/>
          <w:sz w:val="24"/>
          <w:szCs w:val="24"/>
          <w:lang w:val="hr-HR"/>
        </w:rPr>
        <w:t xml:space="preserve">Naknada troškova zaposlenima </w:t>
      </w:r>
      <w:r w:rsidRPr="00B65E98">
        <w:rPr>
          <w:rFonts w:asciiTheme="minorHAnsi" w:hAnsiTheme="minorHAnsi" w:cstheme="minorHAnsi"/>
          <w:sz w:val="24"/>
          <w:szCs w:val="24"/>
          <w:lang w:val="hr-HR"/>
        </w:rPr>
        <w:t xml:space="preserve">planirana je u iznosu od </w:t>
      </w:r>
      <w:r w:rsidR="00C576D9" w:rsidRPr="00B65E98">
        <w:rPr>
          <w:rFonts w:asciiTheme="minorHAnsi" w:hAnsiTheme="minorHAnsi" w:cstheme="minorHAnsi"/>
          <w:sz w:val="24"/>
          <w:szCs w:val="24"/>
          <w:lang w:val="hr-HR"/>
        </w:rPr>
        <w:t>6.490,15 EUR</w:t>
      </w:r>
      <w:r w:rsidR="00207DA2" w:rsidRPr="00B65E98">
        <w:rPr>
          <w:rFonts w:asciiTheme="minorHAnsi" w:hAnsiTheme="minorHAnsi" w:cstheme="minorHAnsi"/>
          <w:sz w:val="24"/>
          <w:szCs w:val="24"/>
          <w:lang w:val="hr-HR"/>
        </w:rPr>
        <w:t>,</w:t>
      </w:r>
      <w:r w:rsidR="00115194" w:rsidRPr="00B65E98">
        <w:rPr>
          <w:rFonts w:asciiTheme="minorHAnsi" w:hAnsiTheme="minorHAnsi" w:cstheme="minorHAnsi"/>
          <w:sz w:val="24"/>
          <w:szCs w:val="24"/>
          <w:lang w:val="hr-HR"/>
        </w:rPr>
        <w:t xml:space="preserve"> i to za službena putovanja, </w:t>
      </w:r>
      <w:r w:rsidRPr="00B65E98">
        <w:rPr>
          <w:rFonts w:asciiTheme="minorHAnsi" w:hAnsiTheme="minorHAnsi" w:cstheme="minorHAnsi"/>
          <w:sz w:val="24"/>
          <w:szCs w:val="24"/>
          <w:lang w:val="hr-HR"/>
        </w:rPr>
        <w:t xml:space="preserve">stručno usavršavanje </w:t>
      </w:r>
      <w:r w:rsidR="00115194" w:rsidRPr="00B65E98">
        <w:rPr>
          <w:rFonts w:asciiTheme="minorHAnsi" w:hAnsiTheme="minorHAnsi" w:cstheme="minorHAnsi"/>
          <w:sz w:val="24"/>
          <w:szCs w:val="24"/>
          <w:lang w:val="hr-HR"/>
        </w:rPr>
        <w:t xml:space="preserve">i naknadu za prijevoz s posla i na posao </w:t>
      </w:r>
      <w:r w:rsidRPr="00B65E98">
        <w:rPr>
          <w:rFonts w:asciiTheme="minorHAnsi" w:hAnsiTheme="minorHAnsi" w:cstheme="minorHAnsi"/>
          <w:sz w:val="24"/>
          <w:szCs w:val="24"/>
          <w:lang w:val="hr-HR"/>
        </w:rPr>
        <w:t>službenika</w:t>
      </w:r>
      <w:r w:rsidR="00721783" w:rsidRPr="00B65E98">
        <w:rPr>
          <w:rFonts w:asciiTheme="minorHAnsi" w:hAnsiTheme="minorHAnsi" w:cstheme="minorHAnsi"/>
          <w:sz w:val="24"/>
          <w:szCs w:val="24"/>
          <w:lang w:val="hr-HR"/>
        </w:rPr>
        <w:t xml:space="preserve"> upravnog odjela</w:t>
      </w:r>
      <w:r w:rsidR="00F83594" w:rsidRPr="00B65E98">
        <w:rPr>
          <w:rFonts w:asciiTheme="minorHAnsi" w:hAnsiTheme="minorHAnsi" w:cstheme="minorHAnsi"/>
          <w:sz w:val="24"/>
          <w:szCs w:val="24"/>
          <w:lang w:val="hr-HR"/>
        </w:rPr>
        <w:t>.</w:t>
      </w:r>
    </w:p>
    <w:p w14:paraId="79AD0275" w14:textId="77777777" w:rsidR="00DC5B40" w:rsidRPr="00B65E98" w:rsidRDefault="00EF05A2" w:rsidP="00DC5B40">
      <w:pPr>
        <w:jc w:val="both"/>
        <w:rPr>
          <w:rFonts w:asciiTheme="minorHAnsi" w:hAnsiTheme="minorHAnsi" w:cstheme="minorHAnsi"/>
          <w:sz w:val="24"/>
          <w:szCs w:val="24"/>
          <w:lang w:val="hr-HR"/>
        </w:rPr>
      </w:pPr>
      <w:r w:rsidRPr="00B65E98">
        <w:rPr>
          <w:rFonts w:asciiTheme="minorHAnsi" w:hAnsiTheme="minorHAnsi" w:cstheme="minorHAnsi"/>
          <w:b/>
          <w:i/>
          <w:sz w:val="24"/>
          <w:szCs w:val="24"/>
          <w:lang w:val="hr-HR"/>
        </w:rPr>
        <w:t xml:space="preserve">Rashodi za materijal i energiju </w:t>
      </w:r>
      <w:r w:rsidR="00721783" w:rsidRPr="00B65E98">
        <w:rPr>
          <w:rFonts w:asciiTheme="minorHAnsi" w:hAnsiTheme="minorHAnsi" w:cstheme="minorHAnsi"/>
          <w:sz w:val="24"/>
          <w:szCs w:val="24"/>
          <w:lang w:val="hr-HR"/>
        </w:rPr>
        <w:t xml:space="preserve">su planirani u iznosu od </w:t>
      </w:r>
      <w:r w:rsidR="00C576D9" w:rsidRPr="00B65E98">
        <w:rPr>
          <w:rFonts w:asciiTheme="minorHAnsi" w:hAnsiTheme="minorHAnsi" w:cstheme="minorHAnsi"/>
          <w:sz w:val="24"/>
          <w:szCs w:val="24"/>
          <w:lang w:val="hr-HR"/>
        </w:rPr>
        <w:t>1.061,78 EUR</w:t>
      </w:r>
      <w:r w:rsidRPr="00B65E98">
        <w:rPr>
          <w:rFonts w:asciiTheme="minorHAnsi" w:hAnsiTheme="minorHAnsi" w:cstheme="minorHAnsi"/>
          <w:sz w:val="24"/>
          <w:szCs w:val="24"/>
          <w:lang w:val="hr-HR"/>
        </w:rPr>
        <w:t xml:space="preserve"> </w:t>
      </w:r>
      <w:r w:rsidR="00DE271F"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godišnje pretplate na</w:t>
      </w:r>
      <w:r w:rsidR="00115194" w:rsidRPr="00B65E98">
        <w:rPr>
          <w:rFonts w:asciiTheme="minorHAnsi" w:hAnsiTheme="minorHAnsi" w:cstheme="minorHAnsi"/>
          <w:sz w:val="24"/>
          <w:szCs w:val="24"/>
          <w:lang w:val="hr-HR"/>
        </w:rPr>
        <w:t xml:space="preserve"> stručne časopise i literaturu </w:t>
      </w:r>
      <w:r w:rsidR="00DE271F" w:rsidRPr="00B65E98">
        <w:rPr>
          <w:rFonts w:asciiTheme="minorHAnsi" w:hAnsiTheme="minorHAnsi" w:cstheme="minorHAnsi"/>
          <w:sz w:val="24"/>
          <w:szCs w:val="24"/>
          <w:lang w:val="hr-HR"/>
        </w:rPr>
        <w:t>i dr.)</w:t>
      </w:r>
      <w:r w:rsidRPr="00B65E98">
        <w:rPr>
          <w:rFonts w:asciiTheme="minorHAnsi" w:hAnsiTheme="minorHAnsi" w:cstheme="minorHAnsi"/>
          <w:sz w:val="24"/>
          <w:szCs w:val="24"/>
          <w:lang w:val="hr-HR"/>
        </w:rPr>
        <w:t>.</w:t>
      </w:r>
    </w:p>
    <w:p w14:paraId="7D444434" w14:textId="77777777" w:rsidR="00DC5B40" w:rsidRPr="00B65E98" w:rsidRDefault="00EF05A2" w:rsidP="00DC5B40">
      <w:pPr>
        <w:jc w:val="both"/>
        <w:rPr>
          <w:rFonts w:asciiTheme="minorHAnsi" w:hAnsiTheme="minorHAnsi" w:cstheme="minorHAnsi"/>
          <w:sz w:val="24"/>
          <w:szCs w:val="24"/>
          <w:lang w:val="hr-HR"/>
        </w:rPr>
      </w:pPr>
      <w:r w:rsidRPr="00B65E98">
        <w:rPr>
          <w:rFonts w:asciiTheme="minorHAnsi" w:hAnsiTheme="minorHAnsi" w:cstheme="minorHAnsi"/>
          <w:b/>
          <w:i/>
          <w:sz w:val="24"/>
          <w:szCs w:val="24"/>
          <w:lang w:val="hr-HR"/>
        </w:rPr>
        <w:t xml:space="preserve">Rashodi za usluge </w:t>
      </w:r>
      <w:r w:rsidR="00207DA2" w:rsidRPr="00B65E98">
        <w:rPr>
          <w:rFonts w:asciiTheme="minorHAnsi" w:hAnsiTheme="minorHAnsi" w:cstheme="minorHAnsi"/>
          <w:sz w:val="24"/>
          <w:szCs w:val="24"/>
          <w:lang w:val="hr-HR"/>
        </w:rPr>
        <w:t xml:space="preserve">su predviđeni u iznosu od </w:t>
      </w:r>
      <w:r w:rsidR="00C576D9" w:rsidRPr="00B65E98">
        <w:rPr>
          <w:rFonts w:asciiTheme="minorHAnsi" w:hAnsiTheme="minorHAnsi" w:cstheme="minorHAnsi"/>
          <w:sz w:val="24"/>
          <w:szCs w:val="24"/>
          <w:lang w:val="hr-HR"/>
        </w:rPr>
        <w:t>51.302,67 EUR</w:t>
      </w:r>
      <w:r w:rsidRPr="00B65E98">
        <w:rPr>
          <w:rFonts w:asciiTheme="minorHAnsi" w:hAnsiTheme="minorHAnsi" w:cstheme="minorHAnsi"/>
          <w:sz w:val="24"/>
          <w:szCs w:val="24"/>
          <w:lang w:val="hr-HR"/>
        </w:rPr>
        <w:t xml:space="preserve"> za računalne usluge za održavanje programskog aplikativnog rješenja namijenjenog s</w:t>
      </w:r>
      <w:r w:rsidR="00207DA2" w:rsidRPr="00B65E98">
        <w:rPr>
          <w:rFonts w:asciiTheme="minorHAnsi" w:hAnsiTheme="minorHAnsi" w:cstheme="minorHAnsi"/>
          <w:sz w:val="24"/>
          <w:szCs w:val="24"/>
          <w:lang w:val="hr-HR"/>
        </w:rPr>
        <w:t>ustavu proračuna</w:t>
      </w:r>
      <w:r w:rsidR="00721783" w:rsidRPr="00B65E98">
        <w:rPr>
          <w:rFonts w:asciiTheme="minorHAnsi" w:hAnsiTheme="minorHAnsi" w:cstheme="minorHAnsi"/>
          <w:sz w:val="24"/>
          <w:szCs w:val="24"/>
          <w:lang w:val="hr-HR"/>
        </w:rPr>
        <w:t xml:space="preserve"> i proračunskog računovodstva</w:t>
      </w:r>
      <w:r w:rsidR="00207DA2" w:rsidRPr="00B65E98">
        <w:rPr>
          <w:rFonts w:asciiTheme="minorHAnsi" w:hAnsiTheme="minorHAnsi" w:cstheme="minorHAnsi"/>
          <w:sz w:val="24"/>
          <w:szCs w:val="24"/>
          <w:lang w:val="hr-HR"/>
        </w:rPr>
        <w:t xml:space="preserve"> u iznosu od </w:t>
      </w:r>
      <w:r w:rsidR="00C576D9" w:rsidRPr="00B65E98">
        <w:rPr>
          <w:rFonts w:asciiTheme="minorHAnsi" w:hAnsiTheme="minorHAnsi" w:cstheme="minorHAnsi"/>
          <w:sz w:val="24"/>
          <w:szCs w:val="24"/>
          <w:lang w:val="hr-HR"/>
        </w:rPr>
        <w:t>31.925,14 EUR</w:t>
      </w:r>
      <w:r w:rsidR="00115194"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za osta</w:t>
      </w:r>
      <w:r w:rsidR="00115194" w:rsidRPr="00B65E98">
        <w:rPr>
          <w:rFonts w:asciiTheme="minorHAnsi" w:hAnsiTheme="minorHAnsi" w:cstheme="minorHAnsi"/>
          <w:sz w:val="24"/>
          <w:szCs w:val="24"/>
          <w:lang w:val="hr-HR"/>
        </w:rPr>
        <w:t xml:space="preserve">le računalne usluge </w:t>
      </w:r>
      <w:r w:rsidR="00C576D9" w:rsidRPr="00B65E98">
        <w:rPr>
          <w:rFonts w:asciiTheme="minorHAnsi" w:hAnsiTheme="minorHAnsi" w:cstheme="minorHAnsi"/>
          <w:sz w:val="24"/>
          <w:szCs w:val="24"/>
          <w:lang w:val="hr-HR"/>
        </w:rPr>
        <w:t>796,34 EUR,</w:t>
      </w:r>
      <w:r w:rsidR="00721783" w:rsidRPr="00B65E98">
        <w:rPr>
          <w:rFonts w:asciiTheme="minorHAnsi" w:hAnsiTheme="minorHAnsi" w:cstheme="minorHAnsi"/>
          <w:sz w:val="24"/>
          <w:szCs w:val="24"/>
          <w:lang w:val="hr-HR"/>
        </w:rPr>
        <w:t xml:space="preserve"> dok se preostalih </w:t>
      </w:r>
      <w:r w:rsidR="00C576D9" w:rsidRPr="00B65E98">
        <w:rPr>
          <w:rFonts w:asciiTheme="minorHAnsi" w:hAnsiTheme="minorHAnsi" w:cstheme="minorHAnsi"/>
          <w:sz w:val="24"/>
          <w:szCs w:val="24"/>
          <w:lang w:val="hr-HR"/>
        </w:rPr>
        <w:t>18.581,19 EUR</w:t>
      </w:r>
      <w:r w:rsidR="00115194" w:rsidRPr="00B65E98">
        <w:rPr>
          <w:rFonts w:asciiTheme="minorHAnsi" w:hAnsiTheme="minorHAnsi" w:cstheme="minorHAnsi"/>
          <w:sz w:val="24"/>
          <w:szCs w:val="24"/>
          <w:lang w:val="hr-HR"/>
        </w:rPr>
        <w:t xml:space="preserve"> odnosi na naknadu Poreznoj upravi u visini od 1</w:t>
      </w:r>
      <w:r w:rsidR="00721783" w:rsidRPr="00B65E98">
        <w:rPr>
          <w:rFonts w:asciiTheme="minorHAnsi" w:hAnsiTheme="minorHAnsi" w:cstheme="minorHAnsi"/>
          <w:sz w:val="24"/>
          <w:szCs w:val="24"/>
          <w:lang w:val="hr-HR"/>
        </w:rPr>
        <w:t xml:space="preserve"> </w:t>
      </w:r>
      <w:r w:rsidR="00115194" w:rsidRPr="00B65E98">
        <w:rPr>
          <w:rFonts w:asciiTheme="minorHAnsi" w:hAnsiTheme="minorHAnsi" w:cstheme="minorHAnsi"/>
          <w:sz w:val="24"/>
          <w:szCs w:val="24"/>
          <w:lang w:val="hr-HR"/>
        </w:rPr>
        <w:t>% naplaćenih prihoda od poreza i prireza na dohodak</w:t>
      </w:r>
      <w:r w:rsidR="00721783" w:rsidRPr="00B65E98">
        <w:rPr>
          <w:rFonts w:asciiTheme="minorHAnsi" w:hAnsiTheme="minorHAnsi" w:cstheme="minorHAnsi"/>
          <w:sz w:val="24"/>
          <w:szCs w:val="24"/>
          <w:lang w:val="hr-HR"/>
        </w:rPr>
        <w:t xml:space="preserve"> </w:t>
      </w:r>
      <w:r w:rsidR="00721783" w:rsidRPr="00B65E98">
        <w:rPr>
          <w:rFonts w:asciiTheme="minorHAnsi" w:hAnsiTheme="minorHAnsi" w:cstheme="minorHAnsi"/>
          <w:color w:val="000000"/>
          <w:sz w:val="24"/>
          <w:szCs w:val="24"/>
          <w:lang w:val="hr-HR"/>
        </w:rPr>
        <w:t>za obavljanje poslova utvrđivanja, evidentiranja, naplate, nadzora i ovrhe poreza na dohodak.</w:t>
      </w:r>
    </w:p>
    <w:p w14:paraId="3EF968EA" w14:textId="77777777" w:rsidR="00DC5B40" w:rsidRPr="00B65E98" w:rsidRDefault="00EF05A2" w:rsidP="00F83594">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 </w:t>
      </w:r>
      <w:r w:rsidRPr="00B65E98">
        <w:rPr>
          <w:rFonts w:asciiTheme="minorHAnsi" w:hAnsiTheme="minorHAnsi" w:cstheme="minorHAnsi"/>
          <w:b/>
          <w:i/>
          <w:sz w:val="24"/>
          <w:szCs w:val="24"/>
          <w:lang w:val="hr-HR"/>
        </w:rPr>
        <w:t>ostale nespomenute rashode poslovanja</w:t>
      </w:r>
      <w:r w:rsidR="00115194" w:rsidRPr="00B65E98">
        <w:rPr>
          <w:rFonts w:asciiTheme="minorHAnsi" w:hAnsiTheme="minorHAnsi" w:cstheme="minorHAnsi"/>
          <w:sz w:val="24"/>
          <w:szCs w:val="24"/>
          <w:lang w:val="hr-HR"/>
        </w:rPr>
        <w:t xml:space="preserve"> predviđen je iznos od </w:t>
      </w:r>
      <w:r w:rsidR="00C576D9" w:rsidRPr="00B65E98">
        <w:rPr>
          <w:rFonts w:asciiTheme="minorHAnsi" w:hAnsiTheme="minorHAnsi" w:cstheme="minorHAnsi"/>
          <w:sz w:val="24"/>
          <w:szCs w:val="24"/>
          <w:lang w:val="hr-HR"/>
        </w:rPr>
        <w:t>17.445,34 EUR</w:t>
      </w:r>
      <w:r w:rsidRPr="00B65E98">
        <w:rPr>
          <w:rFonts w:asciiTheme="minorHAnsi" w:hAnsiTheme="minorHAnsi" w:cstheme="minorHAnsi"/>
          <w:sz w:val="24"/>
          <w:szCs w:val="24"/>
          <w:lang w:val="hr-HR"/>
        </w:rPr>
        <w:t>, i to za troškove provizij</w:t>
      </w:r>
      <w:r w:rsidR="002C3278" w:rsidRPr="00B65E98">
        <w:rPr>
          <w:rFonts w:asciiTheme="minorHAnsi" w:hAnsiTheme="minorHAnsi" w:cstheme="minorHAnsi"/>
          <w:sz w:val="24"/>
          <w:szCs w:val="24"/>
          <w:lang w:val="hr-HR"/>
        </w:rPr>
        <w:t xml:space="preserve">e za uplate od strane građana </w:t>
      </w:r>
      <w:r w:rsidR="00C576D9" w:rsidRPr="00B65E98">
        <w:rPr>
          <w:rFonts w:asciiTheme="minorHAnsi" w:hAnsiTheme="minorHAnsi" w:cstheme="minorHAnsi"/>
          <w:sz w:val="24"/>
          <w:szCs w:val="24"/>
          <w:lang w:val="hr-HR"/>
        </w:rPr>
        <w:t>7.299,76 EUR</w:t>
      </w:r>
      <w:r w:rsidRPr="00B65E98">
        <w:rPr>
          <w:rFonts w:asciiTheme="minorHAnsi" w:hAnsiTheme="minorHAnsi" w:cstheme="minorHAnsi"/>
          <w:sz w:val="24"/>
          <w:szCs w:val="24"/>
          <w:lang w:val="hr-HR"/>
        </w:rPr>
        <w:t>, naknadu Poreznoj upra</w:t>
      </w:r>
      <w:r w:rsidR="00826773" w:rsidRPr="00B65E98">
        <w:rPr>
          <w:rFonts w:asciiTheme="minorHAnsi" w:hAnsiTheme="minorHAnsi" w:cstheme="minorHAnsi"/>
          <w:sz w:val="24"/>
          <w:szCs w:val="24"/>
          <w:lang w:val="hr-HR"/>
        </w:rPr>
        <w:t xml:space="preserve">vi </w:t>
      </w:r>
      <w:r w:rsidRPr="00B65E98">
        <w:rPr>
          <w:rFonts w:asciiTheme="minorHAnsi" w:hAnsiTheme="minorHAnsi" w:cstheme="minorHAnsi"/>
          <w:sz w:val="24"/>
          <w:szCs w:val="24"/>
          <w:lang w:val="hr-HR"/>
        </w:rPr>
        <w:t xml:space="preserve">u visini od 5 % mjesečno naplaćenih prihoda od gradskih poreza za poslove utvrđivanja, evidentiranja, nadzora, naplate i ovrhe radi naplate gradskih poreza koji su Odlukom o prenošenju poslova utvrđivanja, evidentiranja, nadzora, naplate i ovrhe gradskih poreza Grada Novske </w:t>
      </w:r>
      <w:proofErr w:type="spellStart"/>
      <w:r w:rsidRPr="00B65E98">
        <w:rPr>
          <w:rFonts w:asciiTheme="minorHAnsi" w:hAnsiTheme="minorHAnsi" w:cstheme="minorHAnsi"/>
          <w:sz w:val="24"/>
          <w:szCs w:val="24"/>
          <w:lang w:val="hr-HR"/>
        </w:rPr>
        <w:t>prenešeni</w:t>
      </w:r>
      <w:proofErr w:type="spellEnd"/>
      <w:r w:rsidRPr="00B65E98">
        <w:rPr>
          <w:rFonts w:asciiTheme="minorHAnsi" w:hAnsiTheme="minorHAnsi" w:cstheme="minorHAnsi"/>
          <w:sz w:val="24"/>
          <w:szCs w:val="24"/>
          <w:lang w:val="hr-HR"/>
        </w:rPr>
        <w:t xml:space="preserve"> u nadležnost Porezne uprave („Službeni vjesnik”, broj 24/01) </w:t>
      </w:r>
      <w:r w:rsidR="00C576D9" w:rsidRPr="00B65E98">
        <w:rPr>
          <w:rFonts w:asciiTheme="minorHAnsi" w:hAnsiTheme="minorHAnsi" w:cstheme="minorHAnsi"/>
          <w:sz w:val="24"/>
          <w:szCs w:val="24"/>
          <w:lang w:val="hr-HR"/>
        </w:rPr>
        <w:t>1.327,23 EUR</w:t>
      </w:r>
      <w:r w:rsidRPr="00B65E98">
        <w:rPr>
          <w:rFonts w:asciiTheme="minorHAnsi" w:hAnsiTheme="minorHAnsi" w:cstheme="minorHAnsi"/>
          <w:sz w:val="24"/>
          <w:szCs w:val="24"/>
          <w:lang w:val="hr-HR"/>
        </w:rPr>
        <w:t xml:space="preserve">, rashode za članarine </w:t>
      </w:r>
      <w:r w:rsidR="00C576D9" w:rsidRPr="00B65E98">
        <w:rPr>
          <w:rFonts w:asciiTheme="minorHAnsi" w:hAnsiTheme="minorHAnsi" w:cstheme="minorHAnsi"/>
          <w:sz w:val="24"/>
          <w:szCs w:val="24"/>
          <w:lang w:val="hr-HR"/>
        </w:rPr>
        <w:t>3.583,52 EUR</w:t>
      </w:r>
      <w:r w:rsidRPr="00B65E98">
        <w:rPr>
          <w:rFonts w:asciiTheme="minorHAnsi" w:hAnsiTheme="minorHAnsi" w:cstheme="minorHAnsi"/>
          <w:sz w:val="24"/>
          <w:szCs w:val="24"/>
          <w:lang w:val="hr-HR"/>
        </w:rPr>
        <w:t xml:space="preserve">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w:t>
      </w:r>
      <w:r w:rsidR="00826773"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xml:space="preserve">koje dostavlja Financijska agencija d.d. </w:t>
      </w:r>
      <w:r w:rsidR="00C576D9" w:rsidRPr="00B65E98">
        <w:rPr>
          <w:rFonts w:asciiTheme="minorHAnsi" w:hAnsiTheme="minorHAnsi" w:cstheme="minorHAnsi"/>
          <w:sz w:val="24"/>
          <w:szCs w:val="24"/>
          <w:lang w:val="hr-HR"/>
        </w:rPr>
        <w:t>132,72 EUR</w:t>
      </w:r>
      <w:r w:rsidR="005D4D3C"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xml:space="preserve">te </w:t>
      </w:r>
      <w:r w:rsidR="005D4D3C" w:rsidRPr="00B65E98">
        <w:rPr>
          <w:rFonts w:asciiTheme="minorHAnsi" w:hAnsiTheme="minorHAnsi" w:cstheme="minorHAnsi"/>
          <w:sz w:val="24"/>
          <w:szCs w:val="24"/>
          <w:lang w:val="hr-HR"/>
        </w:rPr>
        <w:t xml:space="preserve">za </w:t>
      </w:r>
      <w:r w:rsidRPr="00B65E98">
        <w:rPr>
          <w:rFonts w:asciiTheme="minorHAnsi" w:hAnsiTheme="minorHAnsi" w:cstheme="minorHAnsi"/>
          <w:sz w:val="24"/>
          <w:szCs w:val="24"/>
          <w:lang w:val="hr-HR"/>
        </w:rPr>
        <w:t>ostale nespomenute rashode</w:t>
      </w:r>
      <w:r w:rsidR="00826773" w:rsidRPr="00B65E98">
        <w:rPr>
          <w:rFonts w:asciiTheme="minorHAnsi" w:hAnsiTheme="minorHAnsi" w:cstheme="minorHAnsi"/>
          <w:sz w:val="24"/>
          <w:szCs w:val="24"/>
          <w:lang w:val="hr-HR"/>
        </w:rPr>
        <w:t xml:space="preserve"> poslovanja</w:t>
      </w:r>
      <w:r w:rsidRPr="00B65E98">
        <w:rPr>
          <w:rFonts w:asciiTheme="minorHAnsi" w:hAnsiTheme="minorHAnsi" w:cstheme="minorHAnsi"/>
          <w:sz w:val="24"/>
          <w:szCs w:val="24"/>
          <w:lang w:val="hr-HR"/>
        </w:rPr>
        <w:t xml:space="preserve"> </w:t>
      </w:r>
      <w:r w:rsidR="00C576D9" w:rsidRPr="00B65E98">
        <w:rPr>
          <w:rFonts w:asciiTheme="minorHAnsi" w:hAnsiTheme="minorHAnsi" w:cstheme="minorHAnsi"/>
          <w:sz w:val="24"/>
          <w:szCs w:val="24"/>
          <w:lang w:val="hr-HR"/>
        </w:rPr>
        <w:t>5.102,11 EUR</w:t>
      </w:r>
      <w:r w:rsidR="0040374C" w:rsidRPr="00B65E98">
        <w:rPr>
          <w:rFonts w:asciiTheme="minorHAnsi" w:hAnsiTheme="minorHAnsi" w:cstheme="minorHAnsi"/>
          <w:sz w:val="24"/>
          <w:szCs w:val="24"/>
          <w:lang w:val="hr-HR"/>
        </w:rPr>
        <w:t>.</w:t>
      </w:r>
    </w:p>
    <w:p w14:paraId="013AB3C0" w14:textId="77777777" w:rsidR="00DC5B40" w:rsidRPr="00B65E98" w:rsidRDefault="00EF05A2" w:rsidP="00DE40D4">
      <w:pPr>
        <w:jc w:val="both"/>
        <w:rPr>
          <w:rFonts w:asciiTheme="minorHAnsi" w:hAnsiTheme="minorHAnsi" w:cstheme="minorHAnsi"/>
          <w:sz w:val="24"/>
          <w:szCs w:val="24"/>
          <w:lang w:val="hr-HR"/>
        </w:rPr>
      </w:pPr>
      <w:r w:rsidRPr="00B65E98">
        <w:rPr>
          <w:rFonts w:asciiTheme="minorHAnsi" w:hAnsiTheme="minorHAnsi" w:cstheme="minorHAnsi"/>
          <w:b/>
          <w:i/>
          <w:sz w:val="24"/>
          <w:szCs w:val="24"/>
          <w:lang w:val="hr-HR"/>
        </w:rPr>
        <w:t>Financijski rashodi</w:t>
      </w:r>
      <w:r w:rsidRPr="00B65E98">
        <w:rPr>
          <w:rFonts w:asciiTheme="minorHAnsi" w:hAnsiTheme="minorHAnsi" w:cstheme="minorHAnsi"/>
          <w:sz w:val="24"/>
          <w:szCs w:val="24"/>
          <w:lang w:val="hr-HR"/>
        </w:rPr>
        <w:t xml:space="preserve"> koji uključuju bankarske usluge i usluge platnog prometa te zatezne kamate za </w:t>
      </w:r>
      <w:r w:rsidR="00826773" w:rsidRPr="00B65E98">
        <w:rPr>
          <w:rFonts w:asciiTheme="minorHAnsi" w:hAnsiTheme="minorHAnsi" w:cstheme="minorHAnsi"/>
          <w:sz w:val="24"/>
          <w:szCs w:val="24"/>
          <w:lang w:val="hr-HR"/>
        </w:rPr>
        <w:t xml:space="preserve">nepravovremeno podmirene obveze </w:t>
      </w:r>
      <w:r w:rsidR="00DE40D4" w:rsidRPr="00B65E98">
        <w:rPr>
          <w:rFonts w:asciiTheme="minorHAnsi" w:hAnsiTheme="minorHAnsi" w:cstheme="minorHAnsi"/>
          <w:sz w:val="24"/>
          <w:szCs w:val="24"/>
          <w:lang w:val="hr-HR"/>
        </w:rPr>
        <w:t>su planirani</w:t>
      </w:r>
      <w:r w:rsidR="008F1F38" w:rsidRPr="00B65E98">
        <w:rPr>
          <w:rFonts w:asciiTheme="minorHAnsi" w:hAnsiTheme="minorHAnsi" w:cstheme="minorHAnsi"/>
          <w:sz w:val="24"/>
          <w:szCs w:val="24"/>
          <w:lang w:val="hr-HR"/>
        </w:rPr>
        <w:t xml:space="preserve"> u iznosu </w:t>
      </w:r>
      <w:r w:rsidR="00C576D9" w:rsidRPr="00B65E98">
        <w:rPr>
          <w:rFonts w:asciiTheme="minorHAnsi" w:hAnsiTheme="minorHAnsi" w:cstheme="minorHAnsi"/>
          <w:sz w:val="24"/>
          <w:szCs w:val="24"/>
          <w:lang w:val="hr-HR"/>
        </w:rPr>
        <w:t>od 7.158,14 EUR</w:t>
      </w:r>
      <w:r w:rsidRPr="00B65E98">
        <w:rPr>
          <w:rFonts w:asciiTheme="minorHAnsi" w:hAnsiTheme="minorHAnsi" w:cstheme="minorHAnsi"/>
          <w:sz w:val="24"/>
          <w:szCs w:val="24"/>
          <w:lang w:val="hr-HR"/>
        </w:rPr>
        <w:t xml:space="preserve">. </w:t>
      </w:r>
    </w:p>
    <w:p w14:paraId="440E7EF4" w14:textId="77777777" w:rsidR="003F6519" w:rsidRPr="00B65E98" w:rsidRDefault="00EF05A2" w:rsidP="00DE40D4">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 </w:t>
      </w:r>
      <w:r w:rsidR="00DE40D4" w:rsidRPr="00B65E98">
        <w:rPr>
          <w:rFonts w:asciiTheme="minorHAnsi" w:hAnsiTheme="minorHAnsi" w:cstheme="minorHAnsi"/>
          <w:b/>
          <w:i/>
          <w:sz w:val="24"/>
          <w:szCs w:val="24"/>
          <w:lang w:val="hr-HR"/>
        </w:rPr>
        <w:t>nabavu knjiga</w:t>
      </w:r>
      <w:r w:rsidR="00DE40D4" w:rsidRPr="00B65E98">
        <w:rPr>
          <w:rFonts w:asciiTheme="minorHAnsi" w:hAnsiTheme="minorHAnsi" w:cstheme="minorHAnsi"/>
          <w:sz w:val="24"/>
          <w:szCs w:val="24"/>
          <w:lang w:val="hr-HR"/>
        </w:rPr>
        <w:t xml:space="preserve"> (rashodi za nabavu nefinancijske imovine) potrebnih u radu i praćenju izmjena i dopuna zakonodavnog okvira iz područja proračuna, financijskog izvještavanja, fiskalne odgovornosti, poreznog sustava i sl. predviđen je iznos od </w:t>
      </w:r>
      <w:r w:rsidR="00C576D9" w:rsidRPr="00B65E98">
        <w:rPr>
          <w:rFonts w:asciiTheme="minorHAnsi" w:hAnsiTheme="minorHAnsi" w:cstheme="minorHAnsi"/>
          <w:sz w:val="24"/>
          <w:szCs w:val="24"/>
          <w:lang w:val="hr-HR"/>
        </w:rPr>
        <w:t>169,75 EUR</w:t>
      </w:r>
      <w:r w:rsidR="00DE40D4" w:rsidRPr="00B65E98">
        <w:rPr>
          <w:rFonts w:asciiTheme="minorHAnsi" w:hAnsiTheme="minorHAnsi" w:cstheme="minorHAnsi"/>
          <w:sz w:val="24"/>
          <w:szCs w:val="24"/>
          <w:lang w:val="hr-HR"/>
        </w:rPr>
        <w:t>.</w:t>
      </w:r>
    </w:p>
    <w:p w14:paraId="7B2924F0" w14:textId="77777777" w:rsidR="00FE160C" w:rsidRPr="00B65E98" w:rsidRDefault="005D4D3C" w:rsidP="00DE40D4">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Za navedenu aktivnost u 202</w:t>
      </w:r>
      <w:r w:rsidR="00C576D9" w:rsidRPr="00B65E98">
        <w:rPr>
          <w:rFonts w:asciiTheme="minorHAnsi" w:hAnsiTheme="minorHAnsi" w:cstheme="minorHAnsi"/>
          <w:sz w:val="24"/>
          <w:szCs w:val="24"/>
          <w:lang w:val="hr-HR"/>
        </w:rPr>
        <w:t>4</w:t>
      </w:r>
      <w:r w:rsidRPr="00B65E98">
        <w:rPr>
          <w:rFonts w:asciiTheme="minorHAnsi" w:hAnsiTheme="minorHAnsi" w:cstheme="minorHAnsi"/>
          <w:sz w:val="24"/>
          <w:szCs w:val="24"/>
          <w:lang w:val="hr-HR"/>
        </w:rPr>
        <w:t>. i 202</w:t>
      </w:r>
      <w:r w:rsidR="00C576D9" w:rsidRPr="00B65E98">
        <w:rPr>
          <w:rFonts w:asciiTheme="minorHAnsi" w:hAnsiTheme="minorHAnsi" w:cstheme="minorHAnsi"/>
          <w:sz w:val="24"/>
          <w:szCs w:val="24"/>
          <w:lang w:val="hr-HR"/>
        </w:rPr>
        <w:t>5</w:t>
      </w:r>
      <w:r w:rsidR="00FE160C" w:rsidRPr="00B65E98">
        <w:rPr>
          <w:rFonts w:asciiTheme="minorHAnsi" w:hAnsiTheme="minorHAnsi" w:cstheme="minorHAnsi"/>
          <w:sz w:val="24"/>
          <w:szCs w:val="24"/>
          <w:lang w:val="hr-HR"/>
        </w:rPr>
        <w:t xml:space="preserve">. godini predviđen je iznos od </w:t>
      </w:r>
      <w:r w:rsidR="00C576D9" w:rsidRPr="00B65E98">
        <w:rPr>
          <w:rFonts w:asciiTheme="minorHAnsi" w:hAnsiTheme="minorHAnsi" w:cstheme="minorHAnsi"/>
          <w:sz w:val="24"/>
          <w:szCs w:val="24"/>
          <w:lang w:val="hr-HR"/>
        </w:rPr>
        <w:t>213.187,06 EUR.</w:t>
      </w:r>
    </w:p>
    <w:p w14:paraId="49DA931A" w14:textId="77777777" w:rsidR="002C3278" w:rsidRPr="00B65E98" w:rsidRDefault="002C3278" w:rsidP="00DE40D4">
      <w:pPr>
        <w:jc w:val="both"/>
        <w:rPr>
          <w:rFonts w:asciiTheme="minorHAnsi" w:hAnsiTheme="minorHAnsi" w:cstheme="minorHAnsi"/>
          <w:sz w:val="24"/>
          <w:szCs w:val="24"/>
          <w:lang w:val="hr-HR"/>
        </w:rPr>
      </w:pPr>
    </w:p>
    <w:p w14:paraId="614A1BDE" w14:textId="77777777" w:rsidR="00EF05A2" w:rsidRPr="00B65E98" w:rsidRDefault="00274FA6" w:rsidP="008B55D1">
      <w:pPr>
        <w:spacing w:after="100" w:afterAutospacing="1"/>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2</w:t>
      </w:r>
      <w:r w:rsidR="003F322A" w:rsidRPr="00B65E98">
        <w:rPr>
          <w:rFonts w:asciiTheme="minorHAnsi" w:hAnsiTheme="minorHAnsi" w:cstheme="minorHAnsi"/>
          <w:b/>
          <w:sz w:val="24"/>
          <w:szCs w:val="24"/>
          <w:lang w:val="hr-HR"/>
        </w:rPr>
        <w:t>.1.2</w:t>
      </w:r>
      <w:r w:rsidR="00EF05A2" w:rsidRPr="00B65E98">
        <w:rPr>
          <w:rFonts w:asciiTheme="minorHAnsi" w:hAnsiTheme="minorHAnsi" w:cstheme="minorHAnsi"/>
          <w:b/>
          <w:sz w:val="24"/>
          <w:szCs w:val="24"/>
          <w:lang w:val="hr-HR"/>
        </w:rPr>
        <w:t xml:space="preserve">. </w:t>
      </w:r>
      <w:r w:rsidR="003F322A" w:rsidRPr="00B65E98">
        <w:rPr>
          <w:rFonts w:asciiTheme="minorHAnsi" w:hAnsiTheme="minorHAnsi" w:cstheme="minorHAnsi"/>
          <w:b/>
          <w:sz w:val="24"/>
          <w:szCs w:val="24"/>
          <w:lang w:val="hr-HR"/>
        </w:rPr>
        <w:t>Aktivnost 1020 A100002</w:t>
      </w:r>
      <w:r w:rsidR="00EF05A2" w:rsidRPr="00B65E98">
        <w:rPr>
          <w:rFonts w:asciiTheme="minorHAnsi" w:hAnsiTheme="minorHAnsi" w:cstheme="minorHAnsi"/>
          <w:b/>
          <w:sz w:val="24"/>
          <w:szCs w:val="24"/>
          <w:lang w:val="hr-HR"/>
        </w:rPr>
        <w:t xml:space="preserve"> Otplata kredita</w:t>
      </w:r>
      <w:r w:rsidR="00653C1F" w:rsidRPr="00B65E98">
        <w:rPr>
          <w:rFonts w:asciiTheme="minorHAnsi" w:hAnsiTheme="minorHAnsi" w:cstheme="minorHAnsi"/>
          <w:b/>
          <w:sz w:val="24"/>
          <w:szCs w:val="24"/>
          <w:lang w:val="hr-HR"/>
        </w:rPr>
        <w:t xml:space="preserve"> – </w:t>
      </w:r>
      <w:r w:rsidR="00C576D9" w:rsidRPr="00B65E98">
        <w:rPr>
          <w:rFonts w:asciiTheme="minorHAnsi" w:hAnsiTheme="minorHAnsi" w:cstheme="minorHAnsi"/>
          <w:b/>
          <w:sz w:val="24"/>
          <w:szCs w:val="24"/>
          <w:lang w:val="hr-HR"/>
        </w:rPr>
        <w:t>508.394,71 EUR</w:t>
      </w:r>
    </w:p>
    <w:p w14:paraId="731C022A" w14:textId="77777777" w:rsidR="00F575EE" w:rsidRPr="00B65E98" w:rsidRDefault="00F575EE" w:rsidP="00F83594">
      <w:pPr>
        <w:jc w:val="both"/>
        <w:rPr>
          <w:rFonts w:asciiTheme="minorHAnsi" w:eastAsia="Calibri" w:hAnsiTheme="minorHAnsi" w:cstheme="minorHAnsi"/>
          <w:color w:val="000000"/>
          <w:sz w:val="24"/>
          <w:szCs w:val="24"/>
          <w:shd w:val="clear" w:color="auto" w:fill="FFFFFF"/>
          <w:lang w:val="hr-HR" w:eastAsia="en-US"/>
        </w:rPr>
      </w:pPr>
      <w:r w:rsidRPr="00B65E98">
        <w:rPr>
          <w:rFonts w:asciiTheme="minorHAnsi" w:eastAsia="Calibri" w:hAnsiTheme="minorHAnsi" w:cstheme="minorHAnsi"/>
          <w:color w:val="000000"/>
          <w:sz w:val="24"/>
          <w:szCs w:val="24"/>
          <w:shd w:val="clear" w:color="auto" w:fill="FFFFFF"/>
          <w:lang w:val="hr-HR" w:eastAsia="en-US"/>
        </w:rPr>
        <w:lastRenderedPageBreak/>
        <w:t xml:space="preserve">Gradsko vijeće Grada Novske na sjednici održanoj 05.07. 2011. godine („Službeni vjesnik“, broj 29/11) odobrilo je kreditno zaduženje Grada Novske kod Privredne banke Zagreb d.d. za financiranje kapitalnih projekata izgradnje spojne ceste – obilaznica D 47 – Tina Ujevića i izgradnje pristupne infrastrukture do Poduzetničke zone Novska na iznos od 11.000.000,00 kn (Broj ugovora/partije: 5110153323) s valutnom klauzulom u eurima, rok otplate deset godina bez počeka. Na iskorišteni iznos kredita (1.427.965,36 EUR) obračunava se redovna godišnja fiksna kamatna stopa u visini 3,69 %. Naplata glavnice i redovne kamate vrši se tromjesečno na zadnji dan svakog tromjesečja, i to počevši od 31.12.2013. godine koji je definiran kao datum prijenosa kredita u otplatu Dodatkom II Ugovora od 10.09.2013. godine. Prema otplatnom planu dugoročnog tuzemnog kredita otplata kredita započela je s 1.1.2014. i trajat će do 31.12.2023. godine. Za otplatu glavnice ovog dugoročnog kredita za 2023. godinu planiran je iznos od 142.411,57 EUR i za redovne kamate 3.318,07 EUR. </w:t>
      </w:r>
    </w:p>
    <w:p w14:paraId="148C0264" w14:textId="77777777" w:rsidR="00DE40D4" w:rsidRPr="00B65E98" w:rsidRDefault="00DE40D4" w:rsidP="00DE40D4">
      <w:pPr>
        <w:jc w:val="both"/>
        <w:rPr>
          <w:rFonts w:asciiTheme="minorHAnsi" w:eastAsia="Calibri" w:hAnsiTheme="minorHAnsi" w:cstheme="minorHAnsi"/>
          <w:color w:val="000000"/>
          <w:sz w:val="24"/>
          <w:szCs w:val="24"/>
          <w:shd w:val="clear" w:color="auto" w:fill="FFFFFF"/>
          <w:lang w:val="hr-HR" w:eastAsia="en-US"/>
        </w:rPr>
      </w:pPr>
      <w:r w:rsidRPr="00B65E98">
        <w:rPr>
          <w:rFonts w:asciiTheme="minorHAnsi" w:eastAsia="Calibri" w:hAnsiTheme="minorHAnsi" w:cstheme="minorHAnsi"/>
          <w:color w:val="000000"/>
          <w:sz w:val="24"/>
          <w:szCs w:val="24"/>
          <w:shd w:val="clear" w:color="auto" w:fill="FFFFFF"/>
          <w:lang w:val="hr-HR" w:eastAsia="en-US"/>
        </w:rPr>
        <w:t xml:space="preserve">Na 20. sjednici održanoj 30.05.2019. godine Gradsko vijeće Grada Novske donijelo je Odluku o kreditnom zaduženju („Službeni vjesnik“, broj 30/19) podizanjem dugoročnog tuzemnog kredita za financiranje kapitalnog projekta „Klaster kulture na temeljima kulturne baštine povijesne jezgre Novske“ kod Hrvatske poštanske banke d.d. na iznos od 25.000.000,00 kn uz fiksnu nominalnu kamatnu stopu od 1,50 % na rok otplate 10 godina bez počeka u jednakim mjesečnim ratama </w:t>
      </w:r>
      <w:r w:rsidRPr="00B65E98">
        <w:rPr>
          <w:rFonts w:asciiTheme="minorHAnsi" w:hAnsiTheme="minorHAnsi" w:cstheme="minorHAnsi"/>
          <w:color w:val="000000"/>
          <w:sz w:val="24"/>
          <w:szCs w:val="24"/>
          <w:lang w:val="hr-HR"/>
        </w:rPr>
        <w:t>i jednokratnu naknadu za obradu zahtjeva u visini 0,30 % na iznos odobrenog kredita.</w:t>
      </w:r>
      <w:r w:rsidRPr="00B65E98">
        <w:rPr>
          <w:rFonts w:asciiTheme="minorHAnsi" w:eastAsia="Calibri" w:hAnsiTheme="minorHAnsi" w:cstheme="minorHAnsi"/>
          <w:color w:val="000000"/>
          <w:sz w:val="24"/>
          <w:szCs w:val="24"/>
          <w:shd w:val="clear" w:color="auto" w:fill="FFFFFF"/>
          <w:lang w:val="hr-HR" w:eastAsia="en-US"/>
        </w:rPr>
        <w:t xml:space="preserve"> </w:t>
      </w:r>
      <w:r w:rsidR="00E8273F" w:rsidRPr="00B65E98">
        <w:rPr>
          <w:rFonts w:asciiTheme="minorHAnsi" w:eastAsia="Calibri" w:hAnsiTheme="minorHAnsi" w:cstheme="minorHAnsi"/>
          <w:color w:val="000000"/>
          <w:sz w:val="24"/>
          <w:szCs w:val="24"/>
          <w:shd w:val="clear" w:color="auto" w:fill="FFFFFF"/>
          <w:lang w:val="hr-HR" w:eastAsia="en-US"/>
        </w:rPr>
        <w:t>Od srpnja 2</w:t>
      </w:r>
      <w:r w:rsidR="0037386D" w:rsidRPr="00B65E98">
        <w:rPr>
          <w:rFonts w:asciiTheme="minorHAnsi" w:eastAsia="Calibri" w:hAnsiTheme="minorHAnsi" w:cstheme="minorHAnsi"/>
          <w:color w:val="000000"/>
          <w:sz w:val="24"/>
          <w:szCs w:val="24"/>
          <w:shd w:val="clear" w:color="auto" w:fill="FFFFFF"/>
          <w:lang w:val="hr-HR" w:eastAsia="en-US"/>
        </w:rPr>
        <w:t>021. godin</w:t>
      </w:r>
      <w:r w:rsidR="00E8273F" w:rsidRPr="00B65E98">
        <w:rPr>
          <w:rFonts w:asciiTheme="minorHAnsi" w:eastAsia="Calibri" w:hAnsiTheme="minorHAnsi" w:cstheme="minorHAnsi"/>
          <w:color w:val="000000"/>
          <w:sz w:val="24"/>
          <w:szCs w:val="24"/>
          <w:shd w:val="clear" w:color="auto" w:fill="FFFFFF"/>
          <w:lang w:val="hr-HR" w:eastAsia="en-US"/>
        </w:rPr>
        <w:t>e</w:t>
      </w:r>
      <w:r w:rsidR="0037386D" w:rsidRPr="00B65E98">
        <w:rPr>
          <w:rFonts w:asciiTheme="minorHAnsi" w:eastAsia="Calibri" w:hAnsiTheme="minorHAnsi" w:cstheme="minorHAnsi"/>
          <w:color w:val="000000"/>
          <w:sz w:val="24"/>
          <w:szCs w:val="24"/>
          <w:shd w:val="clear" w:color="auto" w:fill="FFFFFF"/>
          <w:lang w:val="hr-HR" w:eastAsia="en-US"/>
        </w:rPr>
        <w:t xml:space="preserve"> </w:t>
      </w:r>
      <w:r w:rsidR="00E8273F" w:rsidRPr="00B65E98">
        <w:rPr>
          <w:rFonts w:asciiTheme="minorHAnsi" w:eastAsia="Calibri" w:hAnsiTheme="minorHAnsi" w:cstheme="minorHAnsi"/>
          <w:color w:val="000000"/>
          <w:sz w:val="24"/>
          <w:szCs w:val="24"/>
          <w:shd w:val="clear" w:color="auto" w:fill="FFFFFF"/>
          <w:lang w:val="hr-HR" w:eastAsia="en-US"/>
        </w:rPr>
        <w:t xml:space="preserve">započelo je </w:t>
      </w:r>
      <w:r w:rsidR="0037386D" w:rsidRPr="00B65E98">
        <w:rPr>
          <w:rFonts w:asciiTheme="minorHAnsi" w:eastAsia="Calibri" w:hAnsiTheme="minorHAnsi" w:cstheme="minorHAnsi"/>
          <w:color w:val="000000"/>
          <w:sz w:val="24"/>
          <w:szCs w:val="24"/>
          <w:shd w:val="clear" w:color="auto" w:fill="FFFFFF"/>
          <w:lang w:val="hr-HR" w:eastAsia="en-US"/>
        </w:rPr>
        <w:t>korištenje kreditnih sredstava za financiranj</w:t>
      </w:r>
      <w:r w:rsidR="00E8273F" w:rsidRPr="00B65E98">
        <w:rPr>
          <w:rFonts w:asciiTheme="minorHAnsi" w:eastAsia="Calibri" w:hAnsiTheme="minorHAnsi" w:cstheme="minorHAnsi"/>
          <w:color w:val="000000"/>
          <w:sz w:val="24"/>
          <w:szCs w:val="24"/>
          <w:shd w:val="clear" w:color="auto" w:fill="FFFFFF"/>
          <w:lang w:val="hr-HR" w:eastAsia="en-US"/>
        </w:rPr>
        <w:t>e navedenog kapitalnog projekta. Do početka otplate kredita,</w:t>
      </w:r>
      <w:r w:rsidR="0037386D" w:rsidRPr="00B65E98">
        <w:rPr>
          <w:rFonts w:asciiTheme="minorHAnsi" w:eastAsia="Calibri" w:hAnsiTheme="minorHAnsi" w:cstheme="minorHAnsi"/>
          <w:color w:val="000000"/>
          <w:sz w:val="24"/>
          <w:szCs w:val="24"/>
          <w:shd w:val="clear" w:color="auto" w:fill="FFFFFF"/>
          <w:lang w:val="hr-HR" w:eastAsia="en-US"/>
        </w:rPr>
        <w:t xml:space="preserve"> predviđeni su rashodi za </w:t>
      </w:r>
      <w:proofErr w:type="spellStart"/>
      <w:r w:rsidR="0037386D" w:rsidRPr="00B65E98">
        <w:rPr>
          <w:rFonts w:asciiTheme="minorHAnsi" w:eastAsia="Calibri" w:hAnsiTheme="minorHAnsi" w:cstheme="minorHAnsi"/>
          <w:color w:val="000000"/>
          <w:sz w:val="24"/>
          <w:szCs w:val="24"/>
          <w:shd w:val="clear" w:color="auto" w:fill="FFFFFF"/>
          <w:lang w:val="hr-HR" w:eastAsia="en-US"/>
        </w:rPr>
        <w:t>interkalarnu</w:t>
      </w:r>
      <w:proofErr w:type="spellEnd"/>
      <w:r w:rsidR="0037386D" w:rsidRPr="00B65E98">
        <w:rPr>
          <w:rFonts w:asciiTheme="minorHAnsi" w:eastAsia="Calibri" w:hAnsiTheme="minorHAnsi" w:cstheme="minorHAnsi"/>
          <w:color w:val="000000"/>
          <w:sz w:val="24"/>
          <w:szCs w:val="24"/>
          <w:shd w:val="clear" w:color="auto" w:fill="FFFFFF"/>
          <w:lang w:val="hr-HR" w:eastAsia="en-US"/>
        </w:rPr>
        <w:t xml:space="preserve"> kamatu, koja se obračunava od dana korištenja kre</w:t>
      </w:r>
      <w:r w:rsidR="00E8273F" w:rsidRPr="00B65E98">
        <w:rPr>
          <w:rFonts w:asciiTheme="minorHAnsi" w:eastAsia="Calibri" w:hAnsiTheme="minorHAnsi" w:cstheme="minorHAnsi"/>
          <w:color w:val="000000"/>
          <w:sz w:val="24"/>
          <w:szCs w:val="24"/>
          <w:shd w:val="clear" w:color="auto" w:fill="FFFFFF"/>
          <w:lang w:val="hr-HR" w:eastAsia="en-US"/>
        </w:rPr>
        <w:t>dita do početka redovne otplate</w:t>
      </w:r>
      <w:r w:rsidR="00AE7709" w:rsidRPr="00B65E98">
        <w:rPr>
          <w:rFonts w:asciiTheme="minorHAnsi" w:eastAsia="Calibri" w:hAnsiTheme="minorHAnsi" w:cstheme="minorHAnsi"/>
          <w:color w:val="000000"/>
          <w:sz w:val="24"/>
          <w:szCs w:val="24"/>
          <w:shd w:val="clear" w:color="auto" w:fill="FFFFFF"/>
          <w:lang w:val="hr-HR" w:eastAsia="en-US"/>
        </w:rPr>
        <w:t xml:space="preserve">. </w:t>
      </w:r>
      <w:r w:rsidR="00F85E4B" w:rsidRPr="00B65E98">
        <w:rPr>
          <w:rFonts w:asciiTheme="minorHAnsi" w:eastAsia="Calibri" w:hAnsiTheme="minorHAnsi" w:cstheme="minorHAnsi"/>
          <w:color w:val="000000"/>
          <w:sz w:val="24"/>
          <w:szCs w:val="24"/>
          <w:shd w:val="clear" w:color="auto" w:fill="FFFFFF"/>
          <w:lang w:val="hr-HR" w:eastAsia="en-US"/>
        </w:rPr>
        <w:t>U 202</w:t>
      </w:r>
      <w:r w:rsidR="00F575EE" w:rsidRPr="00B65E98">
        <w:rPr>
          <w:rFonts w:asciiTheme="minorHAnsi" w:eastAsia="Calibri" w:hAnsiTheme="minorHAnsi" w:cstheme="minorHAnsi"/>
          <w:color w:val="000000"/>
          <w:sz w:val="24"/>
          <w:szCs w:val="24"/>
          <w:shd w:val="clear" w:color="auto" w:fill="FFFFFF"/>
          <w:lang w:val="hr-HR" w:eastAsia="en-US"/>
        </w:rPr>
        <w:t>3</w:t>
      </w:r>
      <w:r w:rsidR="00F85E4B" w:rsidRPr="00B65E98">
        <w:rPr>
          <w:rFonts w:asciiTheme="minorHAnsi" w:eastAsia="Calibri" w:hAnsiTheme="minorHAnsi" w:cstheme="minorHAnsi"/>
          <w:color w:val="000000"/>
          <w:sz w:val="24"/>
          <w:szCs w:val="24"/>
          <w:shd w:val="clear" w:color="auto" w:fill="FFFFFF"/>
          <w:lang w:val="hr-HR" w:eastAsia="en-US"/>
        </w:rPr>
        <w:t xml:space="preserve">. godini predviđeni su rashodi za </w:t>
      </w:r>
      <w:proofErr w:type="spellStart"/>
      <w:r w:rsidR="00F85E4B" w:rsidRPr="00B65E98">
        <w:rPr>
          <w:rFonts w:asciiTheme="minorHAnsi" w:eastAsia="Calibri" w:hAnsiTheme="minorHAnsi" w:cstheme="minorHAnsi"/>
          <w:color w:val="000000"/>
          <w:sz w:val="24"/>
          <w:szCs w:val="24"/>
          <w:shd w:val="clear" w:color="auto" w:fill="FFFFFF"/>
          <w:lang w:val="hr-HR" w:eastAsia="en-US"/>
        </w:rPr>
        <w:t>interkalarnu</w:t>
      </w:r>
      <w:proofErr w:type="spellEnd"/>
      <w:r w:rsidR="00F85E4B" w:rsidRPr="00B65E98">
        <w:rPr>
          <w:rFonts w:asciiTheme="minorHAnsi" w:eastAsia="Calibri" w:hAnsiTheme="minorHAnsi" w:cstheme="minorHAnsi"/>
          <w:color w:val="000000"/>
          <w:sz w:val="24"/>
          <w:szCs w:val="24"/>
          <w:shd w:val="clear" w:color="auto" w:fill="FFFFFF"/>
          <w:lang w:val="hr-HR" w:eastAsia="en-US"/>
        </w:rPr>
        <w:t xml:space="preserve"> kamatu u visini od </w:t>
      </w:r>
      <w:r w:rsidR="00F575EE" w:rsidRPr="00B65E98">
        <w:rPr>
          <w:rFonts w:asciiTheme="minorHAnsi" w:eastAsia="Calibri" w:hAnsiTheme="minorHAnsi" w:cstheme="minorHAnsi"/>
          <w:color w:val="000000"/>
          <w:sz w:val="24"/>
          <w:szCs w:val="24"/>
          <w:shd w:val="clear" w:color="auto" w:fill="FFFFFF"/>
          <w:lang w:val="hr-HR" w:eastAsia="en-US"/>
        </w:rPr>
        <w:t>6.636,14 EUR</w:t>
      </w:r>
      <w:r w:rsidR="00F85E4B" w:rsidRPr="00B65E98">
        <w:rPr>
          <w:rFonts w:asciiTheme="minorHAnsi" w:eastAsia="Calibri" w:hAnsiTheme="minorHAnsi" w:cstheme="minorHAnsi"/>
          <w:color w:val="000000"/>
          <w:sz w:val="24"/>
          <w:szCs w:val="24"/>
          <w:shd w:val="clear" w:color="auto" w:fill="FFFFFF"/>
          <w:lang w:val="hr-HR" w:eastAsia="en-US"/>
        </w:rPr>
        <w:t>, dok je za 202</w:t>
      </w:r>
      <w:r w:rsidR="00F575EE" w:rsidRPr="00B65E98">
        <w:rPr>
          <w:rFonts w:asciiTheme="minorHAnsi" w:eastAsia="Calibri" w:hAnsiTheme="minorHAnsi" w:cstheme="minorHAnsi"/>
          <w:color w:val="000000"/>
          <w:sz w:val="24"/>
          <w:szCs w:val="24"/>
          <w:shd w:val="clear" w:color="auto" w:fill="FFFFFF"/>
          <w:lang w:val="hr-HR" w:eastAsia="en-US"/>
        </w:rPr>
        <w:t>4</w:t>
      </w:r>
      <w:r w:rsidR="00F85E4B" w:rsidRPr="00B65E98">
        <w:rPr>
          <w:rFonts w:asciiTheme="minorHAnsi" w:eastAsia="Calibri" w:hAnsiTheme="minorHAnsi" w:cstheme="minorHAnsi"/>
          <w:color w:val="000000"/>
          <w:sz w:val="24"/>
          <w:szCs w:val="24"/>
          <w:shd w:val="clear" w:color="auto" w:fill="FFFFFF"/>
          <w:lang w:val="hr-HR" w:eastAsia="en-US"/>
        </w:rPr>
        <w:t>. godinu, kada bi trebala započeti otplata kredita</w:t>
      </w:r>
      <w:r w:rsidR="00F575EE" w:rsidRPr="00B65E98">
        <w:rPr>
          <w:rFonts w:asciiTheme="minorHAnsi" w:eastAsia="Calibri" w:hAnsiTheme="minorHAnsi" w:cstheme="minorHAnsi"/>
          <w:color w:val="000000"/>
          <w:sz w:val="24"/>
          <w:szCs w:val="24"/>
          <w:shd w:val="clear" w:color="auto" w:fill="FFFFFF"/>
          <w:lang w:val="hr-HR" w:eastAsia="en-US"/>
        </w:rPr>
        <w:t>,</w:t>
      </w:r>
      <w:r w:rsidR="00F85E4B" w:rsidRPr="00B65E98">
        <w:rPr>
          <w:rFonts w:asciiTheme="minorHAnsi" w:eastAsia="Calibri" w:hAnsiTheme="minorHAnsi" w:cstheme="minorHAnsi"/>
          <w:color w:val="000000"/>
          <w:sz w:val="24"/>
          <w:szCs w:val="24"/>
          <w:shd w:val="clear" w:color="auto" w:fill="FFFFFF"/>
          <w:lang w:val="hr-HR" w:eastAsia="en-US"/>
        </w:rPr>
        <w:t xml:space="preserve"> predviđen iznos za otplatu glavnice u visini od </w:t>
      </w:r>
      <w:r w:rsidR="00F575EE" w:rsidRPr="00B65E98">
        <w:rPr>
          <w:rFonts w:asciiTheme="minorHAnsi" w:eastAsia="Calibri" w:hAnsiTheme="minorHAnsi" w:cstheme="minorHAnsi"/>
          <w:color w:val="000000"/>
          <w:sz w:val="24"/>
          <w:szCs w:val="24"/>
          <w:shd w:val="clear" w:color="auto" w:fill="FFFFFF"/>
          <w:lang w:val="hr-HR" w:eastAsia="en-US"/>
        </w:rPr>
        <w:t>172.539,65 EUR te</w:t>
      </w:r>
      <w:r w:rsidR="00F85E4B" w:rsidRPr="00B65E98">
        <w:rPr>
          <w:rFonts w:asciiTheme="minorHAnsi" w:eastAsia="Calibri" w:hAnsiTheme="minorHAnsi" w:cstheme="minorHAnsi"/>
          <w:color w:val="000000"/>
          <w:sz w:val="24"/>
          <w:szCs w:val="24"/>
          <w:shd w:val="clear" w:color="auto" w:fill="FFFFFF"/>
          <w:lang w:val="hr-HR" w:eastAsia="en-US"/>
        </w:rPr>
        <w:t xml:space="preserve"> za otplatu redovne kamate </w:t>
      </w:r>
      <w:r w:rsidR="00F575EE" w:rsidRPr="00B65E98">
        <w:rPr>
          <w:rFonts w:asciiTheme="minorHAnsi" w:eastAsia="Calibri" w:hAnsiTheme="minorHAnsi" w:cstheme="minorHAnsi"/>
          <w:color w:val="000000"/>
          <w:sz w:val="24"/>
          <w:szCs w:val="24"/>
          <w:shd w:val="clear" w:color="auto" w:fill="FFFFFF"/>
          <w:lang w:val="hr-HR" w:eastAsia="en-US"/>
        </w:rPr>
        <w:t>39.816,84 EUR. U 2025</w:t>
      </w:r>
      <w:r w:rsidR="0073577E" w:rsidRPr="00B65E98">
        <w:rPr>
          <w:rFonts w:asciiTheme="minorHAnsi" w:eastAsia="Calibri" w:hAnsiTheme="minorHAnsi" w:cstheme="minorHAnsi"/>
          <w:color w:val="000000"/>
          <w:sz w:val="24"/>
          <w:szCs w:val="24"/>
          <w:shd w:val="clear" w:color="auto" w:fill="FFFFFF"/>
          <w:lang w:val="hr-HR" w:eastAsia="en-US"/>
        </w:rPr>
        <w:t xml:space="preserve">. godini za otplatu glavnice ovog dugoročnog tuzemnog kredita predviđen je iznos od </w:t>
      </w:r>
      <w:r w:rsidR="00F575EE" w:rsidRPr="00B65E98">
        <w:rPr>
          <w:rFonts w:asciiTheme="minorHAnsi" w:eastAsia="Calibri" w:hAnsiTheme="minorHAnsi" w:cstheme="minorHAnsi"/>
          <w:color w:val="000000"/>
          <w:sz w:val="24"/>
          <w:szCs w:val="24"/>
          <w:shd w:val="clear" w:color="auto" w:fill="FFFFFF"/>
          <w:lang w:val="hr-HR" w:eastAsia="en-US"/>
        </w:rPr>
        <w:t>172.539,65 EUR</w:t>
      </w:r>
      <w:r w:rsidR="0073577E" w:rsidRPr="00B65E98">
        <w:rPr>
          <w:rFonts w:asciiTheme="minorHAnsi" w:eastAsia="Calibri" w:hAnsiTheme="minorHAnsi" w:cstheme="minorHAnsi"/>
          <w:color w:val="000000"/>
          <w:sz w:val="24"/>
          <w:szCs w:val="24"/>
          <w:shd w:val="clear" w:color="auto" w:fill="FFFFFF"/>
          <w:lang w:val="hr-HR" w:eastAsia="en-US"/>
        </w:rPr>
        <w:t xml:space="preserve"> i za redovnu kamatu </w:t>
      </w:r>
      <w:r w:rsidR="00F575EE" w:rsidRPr="00B65E98">
        <w:rPr>
          <w:rFonts w:asciiTheme="minorHAnsi" w:eastAsia="Calibri" w:hAnsiTheme="minorHAnsi" w:cstheme="minorHAnsi"/>
          <w:color w:val="000000"/>
          <w:sz w:val="24"/>
          <w:szCs w:val="24"/>
          <w:shd w:val="clear" w:color="auto" w:fill="FFFFFF"/>
          <w:lang w:val="hr-HR" w:eastAsia="en-US"/>
        </w:rPr>
        <w:t>39.816,84 EUR</w:t>
      </w:r>
      <w:r w:rsidR="0073577E" w:rsidRPr="00B65E98">
        <w:rPr>
          <w:rFonts w:asciiTheme="minorHAnsi" w:eastAsia="Calibri" w:hAnsiTheme="minorHAnsi" w:cstheme="minorHAnsi"/>
          <w:color w:val="000000"/>
          <w:sz w:val="24"/>
          <w:szCs w:val="24"/>
          <w:shd w:val="clear" w:color="auto" w:fill="FFFFFF"/>
          <w:lang w:val="hr-HR" w:eastAsia="en-US"/>
        </w:rPr>
        <w:t>.</w:t>
      </w:r>
    </w:p>
    <w:p w14:paraId="5A4476FD" w14:textId="77777777" w:rsidR="00AE7709" w:rsidRPr="00B65E98" w:rsidRDefault="00A71737" w:rsidP="00402959">
      <w:pPr>
        <w:jc w:val="both"/>
        <w:rPr>
          <w:rFonts w:asciiTheme="minorHAnsi" w:eastAsia="Calibri" w:hAnsiTheme="minorHAnsi" w:cstheme="minorHAnsi"/>
          <w:color w:val="000000"/>
          <w:sz w:val="24"/>
          <w:szCs w:val="24"/>
          <w:shd w:val="clear" w:color="auto" w:fill="FFFFFF"/>
          <w:lang w:val="hr-HR" w:eastAsia="en-US"/>
        </w:rPr>
      </w:pPr>
      <w:r w:rsidRPr="00B65E98">
        <w:rPr>
          <w:rFonts w:asciiTheme="minorHAnsi" w:eastAsia="Calibri" w:hAnsiTheme="minorHAnsi" w:cstheme="minorHAnsi"/>
          <w:color w:val="000000"/>
          <w:sz w:val="24"/>
          <w:szCs w:val="24"/>
          <w:shd w:val="clear" w:color="auto" w:fill="FFFFFF"/>
          <w:lang w:val="hr-HR" w:eastAsia="en-US"/>
        </w:rPr>
        <w:t>Na 33. sjednici održanoj 12.11.2020. godine Gradsko vijeće</w:t>
      </w:r>
      <w:r w:rsidR="00DB1D6B" w:rsidRPr="00B65E98">
        <w:rPr>
          <w:rFonts w:asciiTheme="minorHAnsi" w:eastAsia="Calibri" w:hAnsiTheme="minorHAnsi" w:cstheme="minorHAnsi"/>
          <w:color w:val="000000"/>
          <w:sz w:val="24"/>
          <w:szCs w:val="24"/>
          <w:shd w:val="clear" w:color="auto" w:fill="FFFFFF"/>
          <w:lang w:val="hr-HR" w:eastAsia="en-US"/>
        </w:rPr>
        <w:t xml:space="preserve"> Grada Novske</w:t>
      </w:r>
      <w:r w:rsidRPr="00B65E98">
        <w:rPr>
          <w:rFonts w:asciiTheme="minorHAnsi" w:eastAsia="Calibri" w:hAnsiTheme="minorHAnsi" w:cstheme="minorHAnsi"/>
          <w:color w:val="000000"/>
          <w:sz w:val="24"/>
          <w:szCs w:val="24"/>
          <w:shd w:val="clear" w:color="auto" w:fill="FFFFFF"/>
          <w:lang w:val="hr-HR" w:eastAsia="en-US"/>
        </w:rPr>
        <w:t xml:space="preserve"> donijelo je Odluku o kreditnom zaduženju (</w:t>
      </w:r>
      <w:r w:rsidR="007D390D" w:rsidRPr="00B65E98">
        <w:rPr>
          <w:rFonts w:asciiTheme="minorHAnsi" w:eastAsia="Calibri" w:hAnsiTheme="minorHAnsi" w:cstheme="minorHAnsi"/>
          <w:color w:val="000000"/>
          <w:sz w:val="24"/>
          <w:szCs w:val="24"/>
          <w:shd w:val="clear" w:color="auto" w:fill="FFFFFF"/>
          <w:lang w:val="hr-HR" w:eastAsia="en-US"/>
        </w:rPr>
        <w:t xml:space="preserve">„Službeni vjesnik“, broj 74/20) </w:t>
      </w:r>
      <w:r w:rsidRPr="00B65E98">
        <w:rPr>
          <w:rFonts w:asciiTheme="minorHAnsi" w:eastAsia="Calibri" w:hAnsiTheme="minorHAnsi" w:cstheme="minorHAnsi"/>
          <w:color w:val="000000"/>
          <w:sz w:val="24"/>
          <w:szCs w:val="24"/>
          <w:shd w:val="clear" w:color="auto" w:fill="FFFFFF"/>
          <w:lang w:val="hr-HR" w:eastAsia="en-US"/>
        </w:rPr>
        <w:t>podizanjem</w:t>
      </w:r>
      <w:r w:rsidR="00175C51" w:rsidRPr="00B65E98">
        <w:rPr>
          <w:rFonts w:asciiTheme="minorHAnsi" w:eastAsia="Calibri" w:hAnsiTheme="minorHAnsi" w:cstheme="minorHAnsi"/>
          <w:color w:val="000000"/>
          <w:sz w:val="24"/>
          <w:szCs w:val="24"/>
          <w:shd w:val="clear" w:color="auto" w:fill="FFFFFF"/>
          <w:lang w:val="hr-HR" w:eastAsia="en-US"/>
        </w:rPr>
        <w:t xml:space="preserve"> dugoročnog tuzemnog kredita kod Hrvatske poštanske banke d.d. na iznos glavnice do 7.800.000,00 kn, uz fiksnu nominalnu kamatnu stopu od 1,35 %, na rok otplate 10 godina u jednakim mjesečnim ratama s počekom od 12 mjeseci od početka korištenja kredita. </w:t>
      </w:r>
      <w:r w:rsidR="00DB1D6B" w:rsidRPr="00B65E98">
        <w:rPr>
          <w:rFonts w:asciiTheme="minorHAnsi" w:eastAsia="Calibri" w:hAnsiTheme="minorHAnsi" w:cstheme="minorHAnsi"/>
          <w:color w:val="000000"/>
          <w:sz w:val="24"/>
          <w:szCs w:val="24"/>
          <w:shd w:val="clear" w:color="auto" w:fill="FFFFFF"/>
          <w:lang w:val="hr-HR" w:eastAsia="en-US"/>
        </w:rPr>
        <w:t>Vlada RH je na sjednici održanoj 30.12.2020. godine donijela Odluku o davanju suglasnosti Gradu za zaduženje kod Hrvatske poštanske banke d.d. Kredit je realiziran u ožujku 2021. godine u iznosu od 7.791.400,00 kn, jednokratnom isplatom na račun prodava</w:t>
      </w:r>
      <w:r w:rsidR="008A4A83" w:rsidRPr="00B65E98">
        <w:rPr>
          <w:rFonts w:asciiTheme="minorHAnsi" w:eastAsia="Calibri" w:hAnsiTheme="minorHAnsi" w:cstheme="minorHAnsi"/>
          <w:color w:val="000000"/>
          <w:sz w:val="24"/>
          <w:szCs w:val="24"/>
          <w:shd w:val="clear" w:color="auto" w:fill="FFFFFF"/>
          <w:lang w:val="hr-HR" w:eastAsia="en-US"/>
        </w:rPr>
        <w:t>te</w:t>
      </w:r>
      <w:r w:rsidR="00E90609" w:rsidRPr="00B65E98">
        <w:rPr>
          <w:rFonts w:asciiTheme="minorHAnsi" w:eastAsia="Calibri" w:hAnsiTheme="minorHAnsi" w:cstheme="minorHAnsi"/>
          <w:color w:val="000000"/>
          <w:sz w:val="24"/>
          <w:szCs w:val="24"/>
          <w:shd w:val="clear" w:color="auto" w:fill="FFFFFF"/>
          <w:lang w:val="hr-HR" w:eastAsia="en-US"/>
        </w:rPr>
        <w:t>lja. U 2023</w:t>
      </w:r>
      <w:r w:rsidR="00DB1D6B" w:rsidRPr="00B65E98">
        <w:rPr>
          <w:rFonts w:asciiTheme="minorHAnsi" w:eastAsia="Calibri" w:hAnsiTheme="minorHAnsi" w:cstheme="minorHAnsi"/>
          <w:color w:val="000000"/>
          <w:sz w:val="24"/>
          <w:szCs w:val="24"/>
          <w:shd w:val="clear" w:color="auto" w:fill="FFFFFF"/>
          <w:lang w:val="hr-HR" w:eastAsia="en-US"/>
        </w:rPr>
        <w:t xml:space="preserve">. </w:t>
      </w:r>
      <w:r w:rsidR="00E90609" w:rsidRPr="00B65E98">
        <w:rPr>
          <w:rFonts w:asciiTheme="minorHAnsi" w:eastAsia="Calibri" w:hAnsiTheme="minorHAnsi" w:cstheme="minorHAnsi"/>
          <w:color w:val="000000"/>
          <w:sz w:val="24"/>
          <w:szCs w:val="24"/>
          <w:shd w:val="clear" w:color="auto" w:fill="FFFFFF"/>
          <w:lang w:val="hr-HR" w:eastAsia="en-US"/>
        </w:rPr>
        <w:t>g</w:t>
      </w:r>
      <w:r w:rsidR="00DB1D6B" w:rsidRPr="00B65E98">
        <w:rPr>
          <w:rFonts w:asciiTheme="minorHAnsi" w:eastAsia="Calibri" w:hAnsiTheme="minorHAnsi" w:cstheme="minorHAnsi"/>
          <w:color w:val="000000"/>
          <w:sz w:val="24"/>
          <w:szCs w:val="24"/>
          <w:shd w:val="clear" w:color="auto" w:fill="FFFFFF"/>
          <w:lang w:val="hr-HR" w:eastAsia="en-US"/>
        </w:rPr>
        <w:t>odini</w:t>
      </w:r>
      <w:r w:rsidR="00E90609" w:rsidRPr="00B65E98">
        <w:rPr>
          <w:rFonts w:asciiTheme="minorHAnsi" w:eastAsia="Calibri" w:hAnsiTheme="minorHAnsi" w:cstheme="minorHAnsi"/>
          <w:color w:val="000000"/>
          <w:sz w:val="24"/>
          <w:szCs w:val="24"/>
          <w:shd w:val="clear" w:color="auto" w:fill="FFFFFF"/>
          <w:lang w:val="hr-HR" w:eastAsia="en-US"/>
        </w:rPr>
        <w:t xml:space="preserve"> predviđen je</w:t>
      </w:r>
      <w:r w:rsidR="00DB1D6B" w:rsidRPr="00B65E98">
        <w:rPr>
          <w:rFonts w:asciiTheme="minorHAnsi" w:eastAsia="Calibri" w:hAnsiTheme="minorHAnsi" w:cstheme="minorHAnsi"/>
          <w:color w:val="000000"/>
          <w:sz w:val="24"/>
          <w:szCs w:val="24"/>
          <w:shd w:val="clear" w:color="auto" w:fill="FFFFFF"/>
          <w:lang w:val="hr-HR" w:eastAsia="en-US"/>
        </w:rPr>
        <w:t xml:space="preserve"> </w:t>
      </w:r>
      <w:r w:rsidR="00E90609" w:rsidRPr="00B65E98">
        <w:rPr>
          <w:rFonts w:asciiTheme="minorHAnsi" w:eastAsia="Calibri" w:hAnsiTheme="minorHAnsi" w:cstheme="minorHAnsi"/>
          <w:color w:val="000000"/>
          <w:sz w:val="24"/>
          <w:szCs w:val="24"/>
          <w:shd w:val="clear" w:color="auto" w:fill="FFFFFF"/>
          <w:lang w:val="hr-HR" w:eastAsia="en-US"/>
        </w:rPr>
        <w:t>iznos 103.523,79 EUR</w:t>
      </w:r>
      <w:r w:rsidR="00DB1D6B" w:rsidRPr="00B65E98">
        <w:rPr>
          <w:rFonts w:asciiTheme="minorHAnsi" w:eastAsia="Calibri" w:hAnsiTheme="minorHAnsi" w:cstheme="minorHAnsi"/>
          <w:color w:val="000000"/>
          <w:sz w:val="24"/>
          <w:szCs w:val="24"/>
          <w:shd w:val="clear" w:color="auto" w:fill="FFFFFF"/>
          <w:lang w:val="hr-HR" w:eastAsia="en-US"/>
        </w:rPr>
        <w:t xml:space="preserve"> za otplatu glavnice i </w:t>
      </w:r>
      <w:r w:rsidR="00E90609" w:rsidRPr="00B65E98">
        <w:rPr>
          <w:rFonts w:asciiTheme="minorHAnsi" w:eastAsia="Calibri" w:hAnsiTheme="minorHAnsi" w:cstheme="minorHAnsi"/>
          <w:color w:val="000000"/>
          <w:sz w:val="24"/>
          <w:szCs w:val="24"/>
          <w:shd w:val="clear" w:color="auto" w:fill="FFFFFF"/>
          <w:lang w:val="hr-HR" w:eastAsia="en-US"/>
        </w:rPr>
        <w:t>12.276,86 EUR</w:t>
      </w:r>
      <w:r w:rsidR="00DB1D6B" w:rsidRPr="00B65E98">
        <w:rPr>
          <w:rFonts w:asciiTheme="minorHAnsi" w:eastAsia="Calibri" w:hAnsiTheme="minorHAnsi" w:cstheme="minorHAnsi"/>
          <w:color w:val="000000"/>
          <w:sz w:val="24"/>
          <w:szCs w:val="24"/>
          <w:shd w:val="clear" w:color="auto" w:fill="FFFFFF"/>
          <w:lang w:val="hr-HR" w:eastAsia="en-US"/>
        </w:rPr>
        <w:t xml:space="preserve"> za otplatu redovne kamat</w:t>
      </w:r>
      <w:r w:rsidR="00213F61" w:rsidRPr="00B65E98">
        <w:rPr>
          <w:rFonts w:asciiTheme="minorHAnsi" w:eastAsia="Calibri" w:hAnsiTheme="minorHAnsi" w:cstheme="minorHAnsi"/>
          <w:color w:val="000000"/>
          <w:sz w:val="24"/>
          <w:szCs w:val="24"/>
          <w:shd w:val="clear" w:color="auto" w:fill="FFFFFF"/>
          <w:lang w:val="hr-HR" w:eastAsia="en-US"/>
        </w:rPr>
        <w:t>e, u 202</w:t>
      </w:r>
      <w:r w:rsidR="00E90609" w:rsidRPr="00B65E98">
        <w:rPr>
          <w:rFonts w:asciiTheme="minorHAnsi" w:eastAsia="Calibri" w:hAnsiTheme="minorHAnsi" w:cstheme="minorHAnsi"/>
          <w:color w:val="000000"/>
          <w:sz w:val="24"/>
          <w:szCs w:val="24"/>
          <w:shd w:val="clear" w:color="auto" w:fill="FFFFFF"/>
          <w:lang w:val="hr-HR" w:eastAsia="en-US"/>
        </w:rPr>
        <w:t>4</w:t>
      </w:r>
      <w:r w:rsidR="00213F61" w:rsidRPr="00B65E98">
        <w:rPr>
          <w:rFonts w:asciiTheme="minorHAnsi" w:eastAsia="Calibri" w:hAnsiTheme="minorHAnsi" w:cstheme="minorHAnsi"/>
          <w:color w:val="000000"/>
          <w:sz w:val="24"/>
          <w:szCs w:val="24"/>
          <w:shd w:val="clear" w:color="auto" w:fill="FFFFFF"/>
          <w:lang w:val="hr-HR" w:eastAsia="en-US"/>
        </w:rPr>
        <w:t xml:space="preserve">. godini </w:t>
      </w:r>
      <w:r w:rsidR="00E90609" w:rsidRPr="00B65E98">
        <w:rPr>
          <w:rFonts w:asciiTheme="minorHAnsi" w:eastAsia="Calibri" w:hAnsiTheme="minorHAnsi" w:cstheme="minorHAnsi"/>
          <w:color w:val="000000"/>
          <w:sz w:val="24"/>
          <w:szCs w:val="24"/>
          <w:shd w:val="clear" w:color="auto" w:fill="FFFFFF"/>
          <w:lang w:val="hr-HR" w:eastAsia="en-US"/>
        </w:rPr>
        <w:t>103.523,79 EUR</w:t>
      </w:r>
      <w:r w:rsidR="00DB1D6B" w:rsidRPr="00B65E98">
        <w:rPr>
          <w:rFonts w:asciiTheme="minorHAnsi" w:eastAsia="Calibri" w:hAnsiTheme="minorHAnsi" w:cstheme="minorHAnsi"/>
          <w:color w:val="000000"/>
          <w:sz w:val="24"/>
          <w:szCs w:val="24"/>
          <w:shd w:val="clear" w:color="auto" w:fill="FFFFFF"/>
          <w:lang w:val="hr-HR" w:eastAsia="en-US"/>
        </w:rPr>
        <w:t xml:space="preserve"> za otplatu glavnice i </w:t>
      </w:r>
      <w:r w:rsidR="00E90609" w:rsidRPr="00B65E98">
        <w:rPr>
          <w:rFonts w:asciiTheme="minorHAnsi" w:eastAsia="Calibri" w:hAnsiTheme="minorHAnsi" w:cstheme="minorHAnsi"/>
          <w:color w:val="000000"/>
          <w:sz w:val="24"/>
          <w:szCs w:val="24"/>
          <w:shd w:val="clear" w:color="auto" w:fill="FFFFFF"/>
          <w:lang w:val="hr-HR" w:eastAsia="en-US"/>
        </w:rPr>
        <w:t>10.883,27 EUR</w:t>
      </w:r>
      <w:r w:rsidR="00DB1D6B" w:rsidRPr="00B65E98">
        <w:rPr>
          <w:rFonts w:asciiTheme="minorHAnsi" w:eastAsia="Calibri" w:hAnsiTheme="minorHAnsi" w:cstheme="minorHAnsi"/>
          <w:color w:val="000000"/>
          <w:sz w:val="24"/>
          <w:szCs w:val="24"/>
          <w:shd w:val="clear" w:color="auto" w:fill="FFFFFF"/>
          <w:lang w:val="hr-HR" w:eastAsia="en-US"/>
        </w:rPr>
        <w:t xml:space="preserve"> za otplatu redovne kamate, te u 202</w:t>
      </w:r>
      <w:r w:rsidR="00E90609" w:rsidRPr="00B65E98">
        <w:rPr>
          <w:rFonts w:asciiTheme="minorHAnsi" w:eastAsia="Calibri" w:hAnsiTheme="minorHAnsi" w:cstheme="minorHAnsi"/>
          <w:color w:val="000000"/>
          <w:sz w:val="24"/>
          <w:szCs w:val="24"/>
          <w:shd w:val="clear" w:color="auto" w:fill="FFFFFF"/>
          <w:lang w:val="hr-HR" w:eastAsia="en-US"/>
        </w:rPr>
        <w:t>5</w:t>
      </w:r>
      <w:r w:rsidR="00DB1D6B" w:rsidRPr="00B65E98">
        <w:rPr>
          <w:rFonts w:asciiTheme="minorHAnsi" w:eastAsia="Calibri" w:hAnsiTheme="minorHAnsi" w:cstheme="minorHAnsi"/>
          <w:color w:val="000000"/>
          <w:sz w:val="24"/>
          <w:szCs w:val="24"/>
          <w:shd w:val="clear" w:color="auto" w:fill="FFFFFF"/>
          <w:lang w:val="hr-HR" w:eastAsia="en-US"/>
        </w:rPr>
        <w:t xml:space="preserve">. godini </w:t>
      </w:r>
      <w:r w:rsidR="00E90609" w:rsidRPr="00B65E98">
        <w:rPr>
          <w:rFonts w:asciiTheme="minorHAnsi" w:eastAsia="Calibri" w:hAnsiTheme="minorHAnsi" w:cstheme="minorHAnsi"/>
          <w:color w:val="000000"/>
          <w:sz w:val="24"/>
          <w:szCs w:val="24"/>
          <w:shd w:val="clear" w:color="auto" w:fill="FFFFFF"/>
          <w:lang w:val="hr-HR" w:eastAsia="en-US"/>
        </w:rPr>
        <w:t>103.523,79 EUR</w:t>
      </w:r>
      <w:r w:rsidR="00DB1D6B" w:rsidRPr="00B65E98">
        <w:rPr>
          <w:rFonts w:asciiTheme="minorHAnsi" w:eastAsia="Calibri" w:hAnsiTheme="minorHAnsi" w:cstheme="minorHAnsi"/>
          <w:color w:val="000000"/>
          <w:sz w:val="24"/>
          <w:szCs w:val="24"/>
          <w:shd w:val="clear" w:color="auto" w:fill="FFFFFF"/>
          <w:lang w:val="hr-HR" w:eastAsia="en-US"/>
        </w:rPr>
        <w:t xml:space="preserve"> </w:t>
      </w:r>
      <w:r w:rsidR="00E90609" w:rsidRPr="00B65E98">
        <w:rPr>
          <w:rFonts w:asciiTheme="minorHAnsi" w:eastAsia="Calibri" w:hAnsiTheme="minorHAnsi" w:cstheme="minorHAnsi"/>
          <w:color w:val="000000"/>
          <w:sz w:val="24"/>
          <w:szCs w:val="24"/>
          <w:shd w:val="clear" w:color="auto" w:fill="FFFFFF"/>
          <w:lang w:val="hr-HR" w:eastAsia="en-US"/>
        </w:rPr>
        <w:t>i 10.883,27 EUR</w:t>
      </w:r>
      <w:r w:rsidR="00DB1D6B" w:rsidRPr="00B65E98">
        <w:rPr>
          <w:rFonts w:asciiTheme="minorHAnsi" w:eastAsia="Calibri" w:hAnsiTheme="minorHAnsi" w:cstheme="minorHAnsi"/>
          <w:color w:val="000000"/>
          <w:sz w:val="24"/>
          <w:szCs w:val="24"/>
          <w:shd w:val="clear" w:color="auto" w:fill="FFFFFF"/>
          <w:lang w:val="hr-HR" w:eastAsia="en-US"/>
        </w:rPr>
        <w:t xml:space="preserve"> za otplatu redovne kamate.</w:t>
      </w:r>
    </w:p>
    <w:p w14:paraId="0F95BEC0" w14:textId="77777777" w:rsidR="00663F35" w:rsidRPr="00B65E98" w:rsidRDefault="002A0228" w:rsidP="00663F35">
      <w:pPr>
        <w:jc w:val="both"/>
        <w:rPr>
          <w:rFonts w:asciiTheme="minorHAnsi" w:eastAsia="Calibri" w:hAnsiTheme="minorHAnsi" w:cstheme="minorHAnsi"/>
          <w:color w:val="000000"/>
          <w:sz w:val="24"/>
          <w:szCs w:val="24"/>
          <w:shd w:val="clear" w:color="auto" w:fill="FFFFFF"/>
          <w:lang w:val="hr-HR" w:eastAsia="en-US"/>
        </w:rPr>
      </w:pPr>
      <w:r w:rsidRPr="00B65E98">
        <w:rPr>
          <w:rFonts w:asciiTheme="minorHAnsi" w:eastAsia="Calibri" w:hAnsiTheme="minorHAnsi" w:cstheme="minorHAnsi"/>
          <w:color w:val="000000"/>
          <w:sz w:val="24"/>
          <w:szCs w:val="24"/>
          <w:shd w:val="clear" w:color="auto" w:fill="FFFFFF"/>
          <w:lang w:val="hr-HR" w:eastAsia="en-US"/>
        </w:rPr>
        <w:t>Jedinicama</w:t>
      </w:r>
      <w:r w:rsidR="00663F35" w:rsidRPr="00B65E98">
        <w:rPr>
          <w:rFonts w:asciiTheme="minorHAnsi" w:eastAsia="Calibri" w:hAnsiTheme="minorHAnsi" w:cstheme="minorHAnsi"/>
          <w:color w:val="000000"/>
          <w:sz w:val="24"/>
          <w:szCs w:val="24"/>
          <w:shd w:val="clear" w:color="auto" w:fill="FFFFFF"/>
          <w:lang w:val="hr-HR" w:eastAsia="en-US"/>
        </w:rPr>
        <w:t xml:space="preserve"> lokalne i područne (regionalne) samouprave omogućen je</w:t>
      </w:r>
      <w:r w:rsidRPr="00B65E98">
        <w:rPr>
          <w:rFonts w:asciiTheme="minorHAnsi" w:eastAsia="Calibri" w:hAnsiTheme="minorHAnsi" w:cstheme="minorHAnsi"/>
          <w:color w:val="000000"/>
          <w:sz w:val="24"/>
          <w:szCs w:val="24"/>
          <w:shd w:val="clear" w:color="auto" w:fill="FFFFFF"/>
          <w:lang w:val="hr-HR" w:eastAsia="en-US"/>
        </w:rPr>
        <w:t xml:space="preserve"> beskamatni zajam</w:t>
      </w:r>
      <w:r w:rsidR="00663F35" w:rsidRPr="00B65E98">
        <w:rPr>
          <w:rFonts w:asciiTheme="minorHAnsi" w:eastAsia="Calibri" w:hAnsiTheme="minorHAnsi" w:cstheme="minorHAnsi"/>
          <w:color w:val="000000"/>
          <w:sz w:val="24"/>
          <w:szCs w:val="24"/>
          <w:shd w:val="clear" w:color="auto" w:fill="FFFFFF"/>
          <w:lang w:val="hr-HR" w:eastAsia="en-US"/>
        </w:rPr>
        <w:t xml:space="preserve"> tijekom 2020. godine zbog potrebe za ublažavanje</w:t>
      </w:r>
      <w:r w:rsidRPr="00B65E98">
        <w:rPr>
          <w:rFonts w:asciiTheme="minorHAnsi" w:eastAsia="Calibri" w:hAnsiTheme="minorHAnsi" w:cstheme="minorHAnsi"/>
          <w:color w:val="000000"/>
          <w:sz w:val="24"/>
          <w:szCs w:val="24"/>
          <w:shd w:val="clear" w:color="auto" w:fill="FFFFFF"/>
          <w:lang w:val="hr-HR" w:eastAsia="en-US"/>
        </w:rPr>
        <w:t>m</w:t>
      </w:r>
      <w:r w:rsidR="00663F35" w:rsidRPr="00B65E98">
        <w:rPr>
          <w:rFonts w:asciiTheme="minorHAnsi" w:eastAsia="Calibri" w:hAnsiTheme="minorHAnsi" w:cstheme="minorHAnsi"/>
          <w:color w:val="000000"/>
          <w:sz w:val="24"/>
          <w:szCs w:val="24"/>
          <w:shd w:val="clear" w:color="auto" w:fill="FFFFFF"/>
          <w:lang w:val="hr-HR" w:eastAsia="en-US"/>
        </w:rPr>
        <w:t xml:space="preserve"> ekonomskih posljedica uzrokovanih epidemijom </w:t>
      </w:r>
      <w:proofErr w:type="spellStart"/>
      <w:r w:rsidR="00663F35" w:rsidRPr="00B65E98">
        <w:rPr>
          <w:rFonts w:asciiTheme="minorHAnsi" w:eastAsia="Calibri" w:hAnsiTheme="minorHAnsi" w:cstheme="minorHAnsi"/>
          <w:color w:val="000000"/>
          <w:sz w:val="24"/>
          <w:szCs w:val="24"/>
          <w:shd w:val="clear" w:color="auto" w:fill="FFFFFF"/>
          <w:lang w:val="hr-HR" w:eastAsia="en-US"/>
        </w:rPr>
        <w:t>koronavirusa</w:t>
      </w:r>
      <w:proofErr w:type="spellEnd"/>
      <w:r w:rsidR="00663F35" w:rsidRPr="00B65E98">
        <w:rPr>
          <w:rFonts w:asciiTheme="minorHAnsi" w:eastAsia="Calibri" w:hAnsiTheme="minorHAnsi" w:cstheme="minorHAnsi"/>
          <w:color w:val="000000"/>
          <w:sz w:val="24"/>
          <w:szCs w:val="24"/>
          <w:shd w:val="clear" w:color="auto" w:fill="FFFFFF"/>
          <w:lang w:val="hr-HR" w:eastAsia="en-US"/>
        </w:rPr>
        <w:t xml:space="preserve"> i zadržavanja održivosti financiranja na cijelom području Republike Hrvatske. Naime, na prihode proračuna jedinica lokalne i područne (regionalne) samouprave najznačajniji utjecaj imala je mjera iz seta ekonomskih mjera Vlade RH za pomoć gospodarstvu, kojom je gospodarstvenicima omogućena odgoda plaćanja i/ili obročna otplata te oslobođenje od plaćanja poreza i prireza na dohodak, sukladno posebnom propisu kojim se uređuje opći porezni postupak. Izmjenama i dopunama Zakona o izvršavanju Državnog proračuna Republike Hrvatske za 2020. godinu iz travnja 2020. godine utvrđena je pravna osnova za isplatu sredstava beskamatnog zajma, radi premošćivanja situacije nastale </w:t>
      </w:r>
      <w:r w:rsidR="00663F35" w:rsidRPr="00B65E98">
        <w:rPr>
          <w:rFonts w:asciiTheme="minorHAnsi" w:eastAsia="Calibri" w:hAnsiTheme="minorHAnsi" w:cstheme="minorHAnsi"/>
          <w:color w:val="000000"/>
          <w:sz w:val="24"/>
          <w:szCs w:val="24"/>
          <w:shd w:val="clear" w:color="auto" w:fill="FFFFFF"/>
          <w:lang w:val="hr-HR" w:eastAsia="en-US"/>
        </w:rPr>
        <w:lastRenderedPageBreak/>
        <w:t xml:space="preserve">zbog različite dinamike priljeva sredstava i dospijeća obveza tijekom razdoblja trajanja epidemije </w:t>
      </w:r>
      <w:proofErr w:type="spellStart"/>
      <w:r w:rsidR="00663F35" w:rsidRPr="00B65E98">
        <w:rPr>
          <w:rFonts w:asciiTheme="minorHAnsi" w:eastAsia="Calibri" w:hAnsiTheme="minorHAnsi" w:cstheme="minorHAnsi"/>
          <w:color w:val="000000"/>
          <w:sz w:val="24"/>
          <w:szCs w:val="24"/>
          <w:shd w:val="clear" w:color="auto" w:fill="FFFFFF"/>
          <w:lang w:val="hr-HR" w:eastAsia="en-US"/>
        </w:rPr>
        <w:t>koronavirusa</w:t>
      </w:r>
      <w:proofErr w:type="spellEnd"/>
      <w:r w:rsidR="00663F35" w:rsidRPr="00B65E98">
        <w:rPr>
          <w:rFonts w:asciiTheme="minorHAnsi" w:eastAsia="Calibri" w:hAnsiTheme="minorHAnsi" w:cstheme="minorHAnsi"/>
          <w:color w:val="000000"/>
          <w:sz w:val="24"/>
          <w:szCs w:val="24"/>
          <w:shd w:val="clear" w:color="auto" w:fill="FFFFFF"/>
          <w:lang w:val="hr-HR" w:eastAsia="en-US"/>
        </w:rPr>
        <w:t>, jedinicama lokalne i područne (regionalne) samouprave, Hrvatskom zavodu za zdravstveno osiguranje i Hrvatskom zavodu za mirovinsko osiguranje, a najviše do visine poreza na dohodak, prireza i doprinosa, čijeg je plaćanja porezni obveznik oslobođen, odnosno čije je plaćanje odgođeno i/ili je odobrena obročna otplata, kao i do visine izvršenog povrata preplaćenog poreza na dohodak u provedbi posebnog postupka. Grad Novska je podnio Zahtjev za isplatu sredstava beskamatnog zajma Ministarstvu financija RH te je po</w:t>
      </w:r>
      <w:r w:rsidRPr="00B65E98">
        <w:rPr>
          <w:rFonts w:asciiTheme="minorHAnsi" w:eastAsia="Calibri" w:hAnsiTheme="minorHAnsi" w:cstheme="minorHAnsi"/>
          <w:color w:val="000000"/>
          <w:sz w:val="24"/>
          <w:szCs w:val="24"/>
          <w:shd w:val="clear" w:color="auto" w:fill="FFFFFF"/>
          <w:lang w:val="hr-HR" w:eastAsia="en-US"/>
        </w:rPr>
        <w:t xml:space="preserve"> osnovi beskamatnog zajma Gradu</w:t>
      </w:r>
      <w:r w:rsidR="00663F35" w:rsidRPr="00B65E98">
        <w:rPr>
          <w:rFonts w:asciiTheme="minorHAnsi" w:eastAsia="Calibri" w:hAnsiTheme="minorHAnsi" w:cstheme="minorHAnsi"/>
          <w:color w:val="000000"/>
          <w:sz w:val="24"/>
          <w:szCs w:val="24"/>
          <w:shd w:val="clear" w:color="auto" w:fill="FFFFFF"/>
          <w:lang w:val="hr-HR" w:eastAsia="en-US"/>
        </w:rPr>
        <w:t xml:space="preserve"> isplaćeno 3.900.931,51 kn. </w:t>
      </w:r>
      <w:r w:rsidR="00E90609" w:rsidRPr="00B65E98">
        <w:rPr>
          <w:rFonts w:asciiTheme="minorHAnsi" w:eastAsia="Calibri" w:hAnsiTheme="minorHAnsi" w:cstheme="minorHAnsi"/>
          <w:color w:val="000000"/>
          <w:sz w:val="24"/>
          <w:szCs w:val="24"/>
          <w:shd w:val="clear" w:color="auto" w:fill="FFFFFF"/>
          <w:lang w:val="hr-HR" w:eastAsia="en-US"/>
        </w:rPr>
        <w:t xml:space="preserve">U trenutku pisanja ovog obrazloženja </w:t>
      </w:r>
      <w:r w:rsidR="00663F35" w:rsidRPr="00B65E98">
        <w:rPr>
          <w:rFonts w:asciiTheme="minorHAnsi" w:eastAsia="Calibri" w:hAnsiTheme="minorHAnsi" w:cstheme="minorHAnsi"/>
          <w:color w:val="000000"/>
          <w:sz w:val="24"/>
          <w:szCs w:val="24"/>
          <w:shd w:val="clear" w:color="auto" w:fill="FFFFFF"/>
          <w:lang w:val="hr-HR" w:eastAsia="en-US"/>
        </w:rPr>
        <w:t>obveza za beskamatni zajam po osnovi poreza na dohodak i prireza porezu na dohodak čije je plaćanje odgođeno i/ili je odobrena obročna otplata iznosi</w:t>
      </w:r>
      <w:r w:rsidR="00E90609" w:rsidRPr="00B65E98">
        <w:rPr>
          <w:rFonts w:asciiTheme="minorHAnsi" w:eastAsia="Calibri" w:hAnsiTheme="minorHAnsi" w:cstheme="minorHAnsi"/>
          <w:color w:val="000000"/>
          <w:sz w:val="24"/>
          <w:szCs w:val="24"/>
          <w:shd w:val="clear" w:color="auto" w:fill="FFFFFF"/>
          <w:lang w:val="hr-HR" w:eastAsia="en-US"/>
        </w:rPr>
        <w:t xml:space="preserve"> 866.812,79 kn/115.045,83 EUR i u potpunosti mora biti podmirena do kraja 2023. godine. </w:t>
      </w:r>
      <w:r w:rsidR="00663F35" w:rsidRPr="00B65E98">
        <w:rPr>
          <w:rFonts w:asciiTheme="minorHAnsi" w:eastAsia="Calibri" w:hAnsiTheme="minorHAnsi" w:cstheme="minorHAnsi"/>
          <w:color w:val="000000"/>
          <w:sz w:val="24"/>
          <w:szCs w:val="24"/>
          <w:shd w:val="clear" w:color="auto" w:fill="FFFFFF"/>
          <w:lang w:val="hr-HR" w:eastAsia="en-US"/>
        </w:rPr>
        <w:t>Povrat dijela sredstava isplaćenog beskamatnog zajma na ime poreza na dohodak, prireza porezu na dohodak i doprinosa čije je plaćanje odgođeno i/ili je</w:t>
      </w:r>
      <w:r w:rsidR="00145954" w:rsidRPr="00B65E98">
        <w:rPr>
          <w:rFonts w:asciiTheme="minorHAnsi" w:eastAsia="Calibri" w:hAnsiTheme="minorHAnsi" w:cstheme="minorHAnsi"/>
          <w:color w:val="000000"/>
          <w:sz w:val="24"/>
          <w:szCs w:val="24"/>
          <w:shd w:val="clear" w:color="auto" w:fill="FFFFFF"/>
          <w:lang w:val="hr-HR" w:eastAsia="en-US"/>
        </w:rPr>
        <w:t xml:space="preserve"> odobrena obročna otplata, vrši</w:t>
      </w:r>
      <w:r w:rsidR="00663F35" w:rsidRPr="00B65E98">
        <w:rPr>
          <w:rFonts w:asciiTheme="minorHAnsi" w:eastAsia="Calibri" w:hAnsiTheme="minorHAnsi" w:cstheme="minorHAnsi"/>
          <w:color w:val="000000"/>
          <w:sz w:val="24"/>
          <w:szCs w:val="24"/>
          <w:shd w:val="clear" w:color="auto" w:fill="FFFFFF"/>
          <w:lang w:val="hr-HR" w:eastAsia="en-US"/>
        </w:rPr>
        <w:t xml:space="preserve"> će se na račun državnog proračuna ustezanjem budućih uplata poreznog obveznika na ime odgođene/reprogramirane obveze. JLP(R)S </w:t>
      </w:r>
      <w:r w:rsidR="00145954" w:rsidRPr="00B65E98">
        <w:rPr>
          <w:rFonts w:asciiTheme="minorHAnsi" w:eastAsia="Calibri" w:hAnsiTheme="minorHAnsi" w:cstheme="minorHAnsi"/>
          <w:color w:val="000000"/>
          <w:sz w:val="24"/>
          <w:szCs w:val="24"/>
          <w:shd w:val="clear" w:color="auto" w:fill="FFFFFF"/>
          <w:lang w:val="hr-HR" w:eastAsia="en-US"/>
        </w:rPr>
        <w:t>ne prima te</w:t>
      </w:r>
      <w:r w:rsidR="00663F35" w:rsidRPr="00B65E98">
        <w:rPr>
          <w:rFonts w:asciiTheme="minorHAnsi" w:eastAsia="Calibri" w:hAnsiTheme="minorHAnsi" w:cstheme="minorHAnsi"/>
          <w:color w:val="000000"/>
          <w:sz w:val="24"/>
          <w:szCs w:val="24"/>
          <w:shd w:val="clear" w:color="auto" w:fill="FFFFFF"/>
          <w:lang w:val="hr-HR" w:eastAsia="en-US"/>
        </w:rPr>
        <w:t xml:space="preserve"> uplate, </w:t>
      </w:r>
      <w:r w:rsidR="00145954" w:rsidRPr="00B65E98">
        <w:rPr>
          <w:rFonts w:asciiTheme="minorHAnsi" w:eastAsia="Calibri" w:hAnsiTheme="minorHAnsi" w:cstheme="minorHAnsi"/>
          <w:color w:val="000000"/>
          <w:sz w:val="24"/>
          <w:szCs w:val="24"/>
          <w:shd w:val="clear" w:color="auto" w:fill="FFFFFF"/>
          <w:lang w:val="hr-HR" w:eastAsia="en-US"/>
        </w:rPr>
        <w:t>ne otplaćuje</w:t>
      </w:r>
      <w:r w:rsidR="00663F35" w:rsidRPr="00B65E98">
        <w:rPr>
          <w:rFonts w:asciiTheme="minorHAnsi" w:eastAsia="Calibri" w:hAnsiTheme="minorHAnsi" w:cstheme="minorHAnsi"/>
          <w:color w:val="000000"/>
          <w:sz w:val="24"/>
          <w:szCs w:val="24"/>
          <w:shd w:val="clear" w:color="auto" w:fill="FFFFFF"/>
          <w:lang w:val="hr-HR" w:eastAsia="en-US"/>
        </w:rPr>
        <w:t xml:space="preserve"> anuitete, već </w:t>
      </w:r>
      <w:r w:rsidR="00145954" w:rsidRPr="00B65E98">
        <w:rPr>
          <w:rFonts w:asciiTheme="minorHAnsi" w:eastAsia="Calibri" w:hAnsiTheme="minorHAnsi" w:cstheme="minorHAnsi"/>
          <w:color w:val="000000"/>
          <w:sz w:val="24"/>
          <w:szCs w:val="24"/>
          <w:shd w:val="clear" w:color="auto" w:fill="FFFFFF"/>
          <w:lang w:val="hr-HR" w:eastAsia="en-US"/>
        </w:rPr>
        <w:t>obustave provodi</w:t>
      </w:r>
      <w:r w:rsidR="00663F35" w:rsidRPr="00B65E98">
        <w:rPr>
          <w:rFonts w:asciiTheme="minorHAnsi" w:eastAsia="Calibri" w:hAnsiTheme="minorHAnsi" w:cstheme="minorHAnsi"/>
          <w:color w:val="000000"/>
          <w:sz w:val="24"/>
          <w:szCs w:val="24"/>
          <w:shd w:val="clear" w:color="auto" w:fill="FFFFFF"/>
          <w:lang w:val="hr-HR" w:eastAsia="en-US"/>
        </w:rPr>
        <w:t xml:space="preserve"> Financijska agencija d.d. i o tome mjesečno izvještava JLP(R)S. </w:t>
      </w:r>
    </w:p>
    <w:p w14:paraId="7EC3825F" w14:textId="77777777" w:rsidR="00663F35" w:rsidRPr="00B65E98" w:rsidRDefault="00663F35" w:rsidP="00F85E4B">
      <w:pPr>
        <w:jc w:val="both"/>
        <w:rPr>
          <w:rFonts w:asciiTheme="minorHAnsi" w:eastAsia="Calibri" w:hAnsiTheme="minorHAnsi" w:cstheme="minorHAnsi"/>
          <w:color w:val="000000"/>
          <w:sz w:val="24"/>
          <w:szCs w:val="24"/>
          <w:shd w:val="clear" w:color="auto" w:fill="FFFFFF"/>
          <w:lang w:val="hr-HR" w:eastAsia="en-US"/>
        </w:rPr>
      </w:pPr>
      <w:r w:rsidRPr="00B65E98">
        <w:rPr>
          <w:rFonts w:asciiTheme="minorHAnsi" w:eastAsia="Calibri" w:hAnsiTheme="minorHAnsi" w:cstheme="minorHAnsi"/>
          <w:color w:val="000000"/>
          <w:sz w:val="24"/>
          <w:szCs w:val="24"/>
          <w:shd w:val="clear" w:color="auto" w:fill="FFFFFF"/>
          <w:lang w:val="hr-HR" w:eastAsia="en-US"/>
        </w:rPr>
        <w:t>Uputama za izradu proračuna jedinica lokalne i područne (regionalne) samouprave za razdoblje od 202</w:t>
      </w:r>
      <w:r w:rsidR="00E90609" w:rsidRPr="00B65E98">
        <w:rPr>
          <w:rFonts w:asciiTheme="minorHAnsi" w:eastAsia="Calibri" w:hAnsiTheme="minorHAnsi" w:cstheme="minorHAnsi"/>
          <w:color w:val="000000"/>
          <w:sz w:val="24"/>
          <w:szCs w:val="24"/>
          <w:shd w:val="clear" w:color="auto" w:fill="FFFFFF"/>
          <w:lang w:val="hr-HR" w:eastAsia="en-US"/>
        </w:rPr>
        <w:t>3</w:t>
      </w:r>
      <w:r w:rsidRPr="00B65E98">
        <w:rPr>
          <w:rFonts w:asciiTheme="minorHAnsi" w:eastAsia="Calibri" w:hAnsiTheme="minorHAnsi" w:cstheme="minorHAnsi"/>
          <w:color w:val="000000"/>
          <w:sz w:val="24"/>
          <w:szCs w:val="24"/>
          <w:shd w:val="clear" w:color="auto" w:fill="FFFFFF"/>
          <w:lang w:val="hr-HR" w:eastAsia="en-US"/>
        </w:rPr>
        <w:t>. do 202</w:t>
      </w:r>
      <w:r w:rsidR="00E90609" w:rsidRPr="00B65E98">
        <w:rPr>
          <w:rFonts w:asciiTheme="minorHAnsi" w:eastAsia="Calibri" w:hAnsiTheme="minorHAnsi" w:cstheme="minorHAnsi"/>
          <w:color w:val="000000"/>
          <w:sz w:val="24"/>
          <w:szCs w:val="24"/>
          <w:shd w:val="clear" w:color="auto" w:fill="FFFFFF"/>
          <w:lang w:val="hr-HR" w:eastAsia="en-US"/>
        </w:rPr>
        <w:t>5</w:t>
      </w:r>
      <w:r w:rsidRPr="00B65E98">
        <w:rPr>
          <w:rFonts w:asciiTheme="minorHAnsi" w:eastAsia="Calibri" w:hAnsiTheme="minorHAnsi" w:cstheme="minorHAnsi"/>
          <w:color w:val="000000"/>
          <w:sz w:val="24"/>
          <w:szCs w:val="24"/>
          <w:shd w:val="clear" w:color="auto" w:fill="FFFFFF"/>
          <w:lang w:val="hr-HR" w:eastAsia="en-US"/>
        </w:rPr>
        <w:t xml:space="preserve">. godine </w:t>
      </w:r>
      <w:r w:rsidR="006F166D" w:rsidRPr="00B65E98">
        <w:rPr>
          <w:rFonts w:asciiTheme="minorHAnsi" w:eastAsia="Calibri" w:hAnsiTheme="minorHAnsi" w:cstheme="minorHAnsi"/>
          <w:color w:val="000000"/>
          <w:sz w:val="24"/>
          <w:szCs w:val="24"/>
          <w:shd w:val="clear" w:color="auto" w:fill="FFFFFF"/>
          <w:lang w:val="hr-HR" w:eastAsia="en-US"/>
        </w:rPr>
        <w:t xml:space="preserve">dana su dodatna tumačenja uz planiranje prihoda od poreza na dohodak i prireza porezu na dohodak. Naime, sukladno Naputku o načinu uplaćivanja prihoda proračuna, obveznih doprinosa te prihoda za financiranje javnih potreba, FINA raspoređuje naplaćena sredstva na redovne račune županija i općina, odnosno gradova, provodi </w:t>
      </w:r>
      <w:proofErr w:type="spellStart"/>
      <w:r w:rsidR="006F166D" w:rsidRPr="00B65E98">
        <w:rPr>
          <w:rFonts w:asciiTheme="minorHAnsi" w:eastAsia="Calibri" w:hAnsiTheme="minorHAnsi" w:cstheme="minorHAnsi"/>
          <w:color w:val="000000"/>
          <w:sz w:val="24"/>
          <w:szCs w:val="24"/>
          <w:shd w:val="clear" w:color="auto" w:fill="FFFFFF"/>
          <w:lang w:val="hr-HR" w:eastAsia="en-US"/>
        </w:rPr>
        <w:t>preknjiženja</w:t>
      </w:r>
      <w:proofErr w:type="spellEnd"/>
      <w:r w:rsidR="006F166D" w:rsidRPr="00B65E98">
        <w:rPr>
          <w:rFonts w:asciiTheme="minorHAnsi" w:eastAsia="Calibri" w:hAnsiTheme="minorHAnsi" w:cstheme="minorHAnsi"/>
          <w:color w:val="000000"/>
          <w:sz w:val="24"/>
          <w:szCs w:val="24"/>
          <w:shd w:val="clear" w:color="auto" w:fill="FFFFFF"/>
          <w:lang w:val="hr-HR" w:eastAsia="en-US"/>
        </w:rPr>
        <w:t xml:space="preserve"> i povrat pogrešnih, odnosno većih uplata te povrate po godišnjim obračunima poreza na dohodak temeljem naloga Porezne uprave. Ako na računu nema dovoljno sredstava za povrat, razlika se namiruje s računa državnog proračuna. Iznos koji je za povrat poreza i prireza namiren iz državnog proračuna ne može se stoga evidentirati kao prihod od poreza na dohodak i prireza nego kao kratkoročna obveza za zajmove od državnog proračuna. Iznos obveza za koji se predviđa da neće biti vraćen u državni proračun do kraja godine u 202</w:t>
      </w:r>
      <w:r w:rsidR="00E90609" w:rsidRPr="00B65E98">
        <w:rPr>
          <w:rFonts w:asciiTheme="minorHAnsi" w:eastAsia="Calibri" w:hAnsiTheme="minorHAnsi" w:cstheme="minorHAnsi"/>
          <w:color w:val="000000"/>
          <w:sz w:val="24"/>
          <w:szCs w:val="24"/>
          <w:shd w:val="clear" w:color="auto" w:fill="FFFFFF"/>
          <w:lang w:val="hr-HR" w:eastAsia="en-US"/>
        </w:rPr>
        <w:t>2</w:t>
      </w:r>
      <w:r w:rsidR="006F166D" w:rsidRPr="00B65E98">
        <w:rPr>
          <w:rFonts w:asciiTheme="minorHAnsi" w:eastAsia="Calibri" w:hAnsiTheme="minorHAnsi" w:cstheme="minorHAnsi"/>
          <w:color w:val="000000"/>
          <w:sz w:val="24"/>
          <w:szCs w:val="24"/>
          <w:shd w:val="clear" w:color="auto" w:fill="FFFFFF"/>
          <w:lang w:val="hr-HR" w:eastAsia="en-US"/>
        </w:rPr>
        <w:t>. godini će se iskazati u skupini primitaka, a u 202</w:t>
      </w:r>
      <w:r w:rsidR="00E90609" w:rsidRPr="00B65E98">
        <w:rPr>
          <w:rFonts w:asciiTheme="minorHAnsi" w:eastAsia="Calibri" w:hAnsiTheme="minorHAnsi" w:cstheme="minorHAnsi"/>
          <w:color w:val="000000"/>
          <w:sz w:val="24"/>
          <w:szCs w:val="24"/>
          <w:shd w:val="clear" w:color="auto" w:fill="FFFFFF"/>
          <w:lang w:val="hr-HR" w:eastAsia="en-US"/>
        </w:rPr>
        <w:t>3</w:t>
      </w:r>
      <w:r w:rsidR="006F166D" w:rsidRPr="00B65E98">
        <w:rPr>
          <w:rFonts w:asciiTheme="minorHAnsi" w:eastAsia="Calibri" w:hAnsiTheme="minorHAnsi" w:cstheme="minorHAnsi"/>
          <w:color w:val="000000"/>
          <w:sz w:val="24"/>
          <w:szCs w:val="24"/>
          <w:shd w:val="clear" w:color="auto" w:fill="FFFFFF"/>
          <w:lang w:val="hr-HR" w:eastAsia="en-US"/>
        </w:rPr>
        <w:t xml:space="preserve">. godini, kada se očekuje vraćanje tog iznosa, u skupini izdataka za otplatu glavnice primljenih zajmova od državnog proračuna-kratkoročni. </w:t>
      </w:r>
      <w:r w:rsidR="006B74CD" w:rsidRPr="00B65E98">
        <w:rPr>
          <w:rFonts w:asciiTheme="minorHAnsi" w:hAnsiTheme="minorHAnsi" w:cstheme="minorHAnsi"/>
          <w:sz w:val="24"/>
          <w:szCs w:val="24"/>
          <w:lang w:val="hr-HR"/>
        </w:rPr>
        <w:t>Sukladno odluci Ministarstva financija RH i odredbi Naputka, dug po namirenju iz 202</w:t>
      </w:r>
      <w:r w:rsidR="00E90609" w:rsidRPr="00B65E98">
        <w:rPr>
          <w:rFonts w:asciiTheme="minorHAnsi" w:hAnsiTheme="minorHAnsi" w:cstheme="minorHAnsi"/>
          <w:sz w:val="24"/>
          <w:szCs w:val="24"/>
          <w:lang w:val="hr-HR"/>
        </w:rPr>
        <w:t>2</w:t>
      </w:r>
      <w:r w:rsidR="006B74CD" w:rsidRPr="00B65E98">
        <w:rPr>
          <w:rFonts w:asciiTheme="minorHAnsi" w:hAnsiTheme="minorHAnsi" w:cstheme="minorHAnsi"/>
          <w:sz w:val="24"/>
          <w:szCs w:val="24"/>
          <w:lang w:val="hr-HR"/>
        </w:rPr>
        <w:t>. treba vr</w:t>
      </w:r>
      <w:r w:rsidR="00A7203E" w:rsidRPr="00B65E98">
        <w:rPr>
          <w:rFonts w:asciiTheme="minorHAnsi" w:hAnsiTheme="minorHAnsi" w:cstheme="minorHAnsi"/>
          <w:sz w:val="24"/>
          <w:szCs w:val="24"/>
          <w:lang w:val="hr-HR"/>
        </w:rPr>
        <w:t>atiti u 20</w:t>
      </w:r>
      <w:r w:rsidR="00E90609" w:rsidRPr="00B65E98">
        <w:rPr>
          <w:rFonts w:asciiTheme="minorHAnsi" w:hAnsiTheme="minorHAnsi" w:cstheme="minorHAnsi"/>
          <w:sz w:val="24"/>
          <w:szCs w:val="24"/>
          <w:lang w:val="hr-HR"/>
        </w:rPr>
        <w:t>23</w:t>
      </w:r>
      <w:r w:rsidR="00A7203E" w:rsidRPr="00B65E98">
        <w:rPr>
          <w:rFonts w:asciiTheme="minorHAnsi" w:hAnsiTheme="minorHAnsi" w:cstheme="minorHAnsi"/>
          <w:sz w:val="24"/>
          <w:szCs w:val="24"/>
          <w:lang w:val="hr-HR"/>
        </w:rPr>
        <w:t>. godini za što će</w:t>
      </w:r>
      <w:r w:rsidR="006B74CD" w:rsidRPr="00B65E98">
        <w:rPr>
          <w:rFonts w:asciiTheme="minorHAnsi" w:hAnsiTheme="minorHAnsi" w:cstheme="minorHAnsi"/>
          <w:sz w:val="24"/>
          <w:szCs w:val="24"/>
          <w:lang w:val="hr-HR"/>
        </w:rPr>
        <w:t xml:space="preserve"> </w:t>
      </w:r>
      <w:r w:rsidR="00A7203E" w:rsidRPr="00B65E98">
        <w:rPr>
          <w:rFonts w:asciiTheme="minorHAnsi" w:hAnsiTheme="minorHAnsi" w:cstheme="minorHAnsi"/>
          <w:sz w:val="24"/>
          <w:szCs w:val="24"/>
          <w:lang w:val="hr-HR"/>
        </w:rPr>
        <w:t>FINA</w:t>
      </w:r>
      <w:r w:rsidR="006B74CD" w:rsidRPr="00B65E98">
        <w:rPr>
          <w:rFonts w:asciiTheme="minorHAnsi" w:hAnsiTheme="minorHAnsi" w:cstheme="minorHAnsi"/>
          <w:sz w:val="24"/>
          <w:szCs w:val="24"/>
          <w:lang w:val="hr-HR"/>
        </w:rPr>
        <w:t xml:space="preserve"> izraditi nalog</w:t>
      </w:r>
      <w:r w:rsidR="005C356E" w:rsidRPr="00B65E98">
        <w:rPr>
          <w:rFonts w:asciiTheme="minorHAnsi" w:hAnsiTheme="minorHAnsi" w:cstheme="minorHAnsi"/>
          <w:sz w:val="24"/>
          <w:szCs w:val="24"/>
          <w:lang w:val="hr-HR"/>
        </w:rPr>
        <w:t>e</w:t>
      </w:r>
      <w:r w:rsidR="006B74CD" w:rsidRPr="00B65E98">
        <w:rPr>
          <w:rFonts w:asciiTheme="minorHAnsi" w:hAnsiTheme="minorHAnsi" w:cstheme="minorHAnsi"/>
          <w:sz w:val="24"/>
          <w:szCs w:val="24"/>
          <w:lang w:val="hr-HR"/>
        </w:rPr>
        <w:t xml:space="preserve"> </w:t>
      </w:r>
      <w:r w:rsidR="00A7203E" w:rsidRPr="00B65E98">
        <w:rPr>
          <w:rFonts w:asciiTheme="minorHAnsi" w:hAnsiTheme="minorHAnsi" w:cstheme="minorHAnsi"/>
          <w:sz w:val="24"/>
          <w:szCs w:val="24"/>
          <w:lang w:val="hr-HR"/>
        </w:rPr>
        <w:t>povrata na teret računa prorač</w:t>
      </w:r>
      <w:r w:rsidR="006B74CD" w:rsidRPr="00B65E98">
        <w:rPr>
          <w:rFonts w:asciiTheme="minorHAnsi" w:hAnsiTheme="minorHAnsi" w:cstheme="minorHAnsi"/>
          <w:sz w:val="24"/>
          <w:szCs w:val="24"/>
          <w:lang w:val="hr-HR"/>
        </w:rPr>
        <w:t>una jedinice i poslati</w:t>
      </w:r>
      <w:r w:rsidR="00A7203E" w:rsidRPr="00B65E98">
        <w:rPr>
          <w:rFonts w:asciiTheme="minorHAnsi" w:hAnsiTheme="minorHAnsi" w:cstheme="minorHAnsi"/>
          <w:sz w:val="24"/>
          <w:szCs w:val="24"/>
          <w:lang w:val="hr-HR"/>
        </w:rPr>
        <w:t xml:space="preserve"> u kreditnu instituciju na izvrš</w:t>
      </w:r>
      <w:r w:rsidR="006B74CD" w:rsidRPr="00B65E98">
        <w:rPr>
          <w:rFonts w:asciiTheme="minorHAnsi" w:hAnsiTheme="minorHAnsi" w:cstheme="minorHAnsi"/>
          <w:sz w:val="24"/>
          <w:szCs w:val="24"/>
          <w:lang w:val="hr-HR"/>
        </w:rPr>
        <w:t xml:space="preserve">enje. </w:t>
      </w:r>
      <w:r w:rsidR="00A7203E" w:rsidRPr="00B65E98">
        <w:rPr>
          <w:rFonts w:asciiTheme="minorHAnsi" w:hAnsiTheme="minorHAnsi" w:cstheme="minorHAnsi"/>
          <w:sz w:val="24"/>
          <w:szCs w:val="24"/>
          <w:lang w:val="hr-HR"/>
        </w:rPr>
        <w:t xml:space="preserve">Po osnovi povrata </w:t>
      </w:r>
      <w:r w:rsidR="002A1F5A" w:rsidRPr="00B65E98">
        <w:rPr>
          <w:rFonts w:asciiTheme="minorHAnsi" w:hAnsiTheme="minorHAnsi" w:cstheme="minorHAnsi"/>
          <w:sz w:val="24"/>
          <w:szCs w:val="24"/>
          <w:lang w:val="hr-HR"/>
        </w:rPr>
        <w:t>dijela isplaćenog beskamatnog zajma na ime poreza i prireza porezu na dohodak, čije je plaćanje odgođeno i/ili odobrena obročna otplata, a čije će obustave vršiti FINA, odnosno za namirenje za povrate po godišnjim prijavama za 20</w:t>
      </w:r>
      <w:r w:rsidR="005C356E" w:rsidRPr="00B65E98">
        <w:rPr>
          <w:rFonts w:asciiTheme="minorHAnsi" w:hAnsiTheme="minorHAnsi" w:cstheme="minorHAnsi"/>
          <w:sz w:val="24"/>
          <w:szCs w:val="24"/>
          <w:lang w:val="hr-HR"/>
        </w:rPr>
        <w:t>21</w:t>
      </w:r>
      <w:r w:rsidR="002A1F5A" w:rsidRPr="00B65E98">
        <w:rPr>
          <w:rFonts w:asciiTheme="minorHAnsi" w:hAnsiTheme="minorHAnsi" w:cstheme="minorHAnsi"/>
          <w:sz w:val="24"/>
          <w:szCs w:val="24"/>
          <w:lang w:val="hr-HR"/>
        </w:rPr>
        <w:t xml:space="preserve">. godinu izvršene na teret računa </w:t>
      </w:r>
      <w:r w:rsidR="002A0228" w:rsidRPr="00B65E98">
        <w:rPr>
          <w:rFonts w:asciiTheme="minorHAnsi" w:hAnsiTheme="minorHAnsi" w:cstheme="minorHAnsi"/>
          <w:sz w:val="24"/>
          <w:szCs w:val="24"/>
          <w:lang w:val="hr-HR"/>
        </w:rPr>
        <w:t>d</w:t>
      </w:r>
      <w:r w:rsidR="002A1F5A" w:rsidRPr="00B65E98">
        <w:rPr>
          <w:rFonts w:asciiTheme="minorHAnsi" w:hAnsiTheme="minorHAnsi" w:cstheme="minorHAnsi"/>
          <w:sz w:val="24"/>
          <w:szCs w:val="24"/>
          <w:lang w:val="hr-HR"/>
        </w:rPr>
        <w:t>ržavnog proračuna, u proračunu za 202</w:t>
      </w:r>
      <w:r w:rsidR="00E90609" w:rsidRPr="00B65E98">
        <w:rPr>
          <w:rFonts w:asciiTheme="minorHAnsi" w:hAnsiTheme="minorHAnsi" w:cstheme="minorHAnsi"/>
          <w:sz w:val="24"/>
          <w:szCs w:val="24"/>
          <w:lang w:val="hr-HR"/>
        </w:rPr>
        <w:t>3</w:t>
      </w:r>
      <w:r w:rsidR="002A1F5A" w:rsidRPr="00B65E98">
        <w:rPr>
          <w:rFonts w:asciiTheme="minorHAnsi" w:hAnsiTheme="minorHAnsi" w:cstheme="minorHAnsi"/>
          <w:sz w:val="24"/>
          <w:szCs w:val="24"/>
          <w:lang w:val="hr-HR"/>
        </w:rPr>
        <w:t xml:space="preserve">. </w:t>
      </w:r>
      <w:r w:rsidR="005C356E" w:rsidRPr="00B65E98">
        <w:rPr>
          <w:rFonts w:asciiTheme="minorHAnsi" w:hAnsiTheme="minorHAnsi" w:cstheme="minorHAnsi"/>
          <w:sz w:val="24"/>
          <w:szCs w:val="24"/>
          <w:lang w:val="hr-HR"/>
        </w:rPr>
        <w:t>g</w:t>
      </w:r>
      <w:r w:rsidR="002A1F5A" w:rsidRPr="00B65E98">
        <w:rPr>
          <w:rFonts w:asciiTheme="minorHAnsi" w:hAnsiTheme="minorHAnsi" w:cstheme="minorHAnsi"/>
          <w:sz w:val="24"/>
          <w:szCs w:val="24"/>
          <w:lang w:val="hr-HR"/>
        </w:rPr>
        <w:t>odinu</w:t>
      </w:r>
      <w:r w:rsidR="005C356E" w:rsidRPr="00B65E98">
        <w:rPr>
          <w:rFonts w:asciiTheme="minorHAnsi" w:hAnsiTheme="minorHAnsi" w:cstheme="minorHAnsi"/>
          <w:sz w:val="24"/>
          <w:szCs w:val="24"/>
          <w:lang w:val="hr-HR"/>
        </w:rPr>
        <w:t xml:space="preserve"> i projekcijama za 2024. i 2025. godinu</w:t>
      </w:r>
      <w:r w:rsidR="002A1F5A" w:rsidRPr="00B65E98">
        <w:rPr>
          <w:rFonts w:asciiTheme="minorHAnsi" w:hAnsiTheme="minorHAnsi" w:cstheme="minorHAnsi"/>
          <w:sz w:val="24"/>
          <w:szCs w:val="24"/>
          <w:lang w:val="hr-HR"/>
        </w:rPr>
        <w:t xml:space="preserve"> planirani su izdaci u iznosu od </w:t>
      </w:r>
      <w:r w:rsidR="00E90609" w:rsidRPr="00B65E98">
        <w:rPr>
          <w:rFonts w:asciiTheme="minorHAnsi" w:hAnsiTheme="minorHAnsi" w:cstheme="minorHAnsi"/>
          <w:sz w:val="24"/>
          <w:szCs w:val="24"/>
          <w:lang w:val="hr-HR"/>
        </w:rPr>
        <w:t>199.084,21 EUR.</w:t>
      </w:r>
    </w:p>
    <w:p w14:paraId="2D6D6050" w14:textId="77777777" w:rsidR="00755F90" w:rsidRPr="00B65E98" w:rsidRDefault="00755F90" w:rsidP="00F85E4B">
      <w:pPr>
        <w:jc w:val="both"/>
        <w:rPr>
          <w:rFonts w:asciiTheme="minorHAnsi" w:hAnsiTheme="minorHAnsi" w:cstheme="minorHAnsi"/>
          <w:color w:val="000000" w:themeColor="text1"/>
          <w:sz w:val="24"/>
          <w:szCs w:val="24"/>
          <w:lang w:val="hr-HR"/>
        </w:rPr>
      </w:pPr>
    </w:p>
    <w:p w14:paraId="5ABE6B69" w14:textId="77777777" w:rsidR="006F3DC0" w:rsidRPr="00B65E98" w:rsidRDefault="000857C0" w:rsidP="00F85E4B">
      <w:pPr>
        <w:jc w:val="both"/>
        <w:rPr>
          <w:rFonts w:asciiTheme="minorHAnsi" w:eastAsia="Calibri" w:hAnsiTheme="minorHAnsi" w:cstheme="minorHAnsi"/>
          <w:color w:val="000000"/>
          <w:sz w:val="24"/>
          <w:szCs w:val="24"/>
          <w:shd w:val="clear" w:color="auto" w:fill="FFFFFF"/>
          <w:lang w:val="hr-HR" w:eastAsia="en-US"/>
        </w:rPr>
      </w:pPr>
      <w:r w:rsidRPr="00B65E98">
        <w:rPr>
          <w:rFonts w:asciiTheme="minorHAnsi" w:hAnsiTheme="minorHAnsi" w:cstheme="minorHAnsi"/>
          <w:color w:val="000000" w:themeColor="text1"/>
          <w:sz w:val="24"/>
          <w:szCs w:val="24"/>
          <w:lang w:val="hr-HR"/>
        </w:rPr>
        <w:t xml:space="preserve">Na </w:t>
      </w:r>
      <w:r w:rsidR="00755F90" w:rsidRPr="00B65E98">
        <w:rPr>
          <w:rFonts w:asciiTheme="minorHAnsi" w:hAnsiTheme="minorHAnsi" w:cstheme="minorHAnsi"/>
          <w:color w:val="000000" w:themeColor="text1"/>
          <w:sz w:val="24"/>
          <w:szCs w:val="24"/>
          <w:lang w:val="hr-HR"/>
        </w:rPr>
        <w:t>13</w:t>
      </w:r>
      <w:r w:rsidRPr="00B65E98">
        <w:rPr>
          <w:rFonts w:asciiTheme="minorHAnsi" w:hAnsiTheme="minorHAnsi" w:cstheme="minorHAnsi"/>
          <w:color w:val="000000" w:themeColor="text1"/>
          <w:sz w:val="24"/>
          <w:szCs w:val="24"/>
          <w:lang w:val="hr-HR"/>
        </w:rPr>
        <w:t xml:space="preserve">. sjednici održanoj </w:t>
      </w:r>
      <w:r w:rsidR="00755F90" w:rsidRPr="00B65E98">
        <w:rPr>
          <w:rFonts w:asciiTheme="minorHAnsi" w:hAnsiTheme="minorHAnsi" w:cstheme="minorHAnsi"/>
          <w:color w:val="000000" w:themeColor="text1"/>
          <w:sz w:val="24"/>
          <w:szCs w:val="24"/>
          <w:lang w:val="hr-HR"/>
        </w:rPr>
        <w:t>5. listopada 2022. godine</w:t>
      </w:r>
      <w:r w:rsidR="006F3DC0" w:rsidRPr="00B65E98">
        <w:rPr>
          <w:rFonts w:asciiTheme="minorHAnsi" w:hAnsiTheme="minorHAnsi" w:cstheme="minorHAnsi"/>
          <w:color w:val="000000" w:themeColor="text1"/>
          <w:sz w:val="24"/>
          <w:szCs w:val="24"/>
          <w:lang w:val="hr-HR"/>
        </w:rPr>
        <w:t xml:space="preserve"> Gradsko vijeće Grada Novske donijelo je Odluku o kratkoročnom kreditnom zaduženju </w:t>
      </w:r>
      <w:r w:rsidRPr="00B65E98">
        <w:rPr>
          <w:rFonts w:asciiTheme="minorHAnsi" w:hAnsiTheme="minorHAnsi" w:cstheme="minorHAnsi"/>
          <w:color w:val="000000" w:themeColor="text1"/>
          <w:sz w:val="24"/>
          <w:szCs w:val="24"/>
          <w:lang w:val="hr-HR"/>
        </w:rPr>
        <w:t>Grada Novske (“Službeni vjesnik”</w:t>
      </w:r>
      <w:r w:rsidR="006F3DC0" w:rsidRPr="00B65E98">
        <w:rPr>
          <w:rFonts w:asciiTheme="minorHAnsi" w:hAnsiTheme="minorHAnsi" w:cstheme="minorHAnsi"/>
          <w:color w:val="000000" w:themeColor="text1"/>
          <w:sz w:val="24"/>
          <w:szCs w:val="24"/>
          <w:lang w:val="hr-HR"/>
        </w:rPr>
        <w:t xml:space="preserve">, broj </w:t>
      </w:r>
      <w:r w:rsidR="00755F90" w:rsidRPr="00B65E98">
        <w:rPr>
          <w:rFonts w:asciiTheme="minorHAnsi" w:hAnsiTheme="minorHAnsi" w:cstheme="minorHAnsi"/>
          <w:color w:val="000000" w:themeColor="text1"/>
          <w:sz w:val="24"/>
          <w:szCs w:val="24"/>
          <w:lang w:val="hr-HR"/>
        </w:rPr>
        <w:t>74</w:t>
      </w:r>
      <w:r w:rsidR="006F3DC0" w:rsidRPr="00B65E98">
        <w:rPr>
          <w:rFonts w:asciiTheme="minorHAnsi" w:hAnsiTheme="minorHAnsi" w:cstheme="minorHAnsi"/>
          <w:color w:val="000000" w:themeColor="text1"/>
          <w:sz w:val="24"/>
          <w:szCs w:val="24"/>
          <w:lang w:val="hr-HR"/>
        </w:rPr>
        <w:t>/2</w:t>
      </w:r>
      <w:r w:rsidR="00755F90" w:rsidRPr="00B65E98">
        <w:rPr>
          <w:rFonts w:asciiTheme="minorHAnsi" w:hAnsiTheme="minorHAnsi" w:cstheme="minorHAnsi"/>
          <w:color w:val="000000" w:themeColor="text1"/>
          <w:sz w:val="24"/>
          <w:szCs w:val="24"/>
          <w:lang w:val="hr-HR"/>
        </w:rPr>
        <w:t>2</w:t>
      </w:r>
      <w:r w:rsidR="006F3DC0" w:rsidRPr="00B65E98">
        <w:rPr>
          <w:rFonts w:asciiTheme="minorHAnsi" w:hAnsiTheme="minorHAnsi" w:cstheme="minorHAnsi"/>
          <w:color w:val="000000" w:themeColor="text1"/>
          <w:sz w:val="24"/>
          <w:szCs w:val="24"/>
          <w:lang w:val="hr-HR"/>
        </w:rPr>
        <w:t>) kod kreditora Privredne banke Zagreb d.d. s namjenom dopuštenog prekoračenja po transakcijskom računu</w:t>
      </w:r>
      <w:r w:rsidR="007548D8" w:rsidRPr="00B65E98">
        <w:rPr>
          <w:rFonts w:asciiTheme="minorHAnsi" w:hAnsiTheme="minorHAnsi" w:cstheme="minorHAnsi"/>
          <w:color w:val="000000" w:themeColor="text1"/>
          <w:sz w:val="24"/>
          <w:szCs w:val="24"/>
          <w:lang w:val="hr-HR"/>
        </w:rPr>
        <w:t xml:space="preserve"> za financiranje likvidnosti</w:t>
      </w:r>
      <w:r w:rsidR="006F3DC0" w:rsidRPr="00B65E98">
        <w:rPr>
          <w:rFonts w:asciiTheme="minorHAnsi" w:hAnsiTheme="minorHAnsi" w:cstheme="minorHAnsi"/>
          <w:color w:val="000000" w:themeColor="text1"/>
          <w:sz w:val="24"/>
          <w:szCs w:val="24"/>
          <w:lang w:val="hr-HR"/>
        </w:rPr>
        <w:t xml:space="preserve"> do iznosa od </w:t>
      </w:r>
      <w:r w:rsidR="00755F90" w:rsidRPr="00B65E98">
        <w:rPr>
          <w:rFonts w:asciiTheme="minorHAnsi" w:hAnsiTheme="minorHAnsi" w:cstheme="minorHAnsi"/>
          <w:color w:val="000000" w:themeColor="text1"/>
          <w:sz w:val="24"/>
          <w:szCs w:val="24"/>
          <w:lang w:val="hr-HR"/>
        </w:rPr>
        <w:t>3.000.000,00</w:t>
      </w:r>
      <w:r w:rsidR="006F3DC0" w:rsidRPr="00B65E98">
        <w:rPr>
          <w:rFonts w:asciiTheme="minorHAnsi" w:hAnsiTheme="minorHAnsi" w:cstheme="minorHAnsi"/>
          <w:color w:val="000000" w:themeColor="text1"/>
          <w:sz w:val="24"/>
          <w:szCs w:val="24"/>
          <w:lang w:val="hr-HR"/>
        </w:rPr>
        <w:t xml:space="preserve"> kn</w:t>
      </w:r>
      <w:r w:rsidR="00755F90" w:rsidRPr="00B65E98">
        <w:rPr>
          <w:rFonts w:asciiTheme="minorHAnsi" w:hAnsiTheme="minorHAnsi" w:cstheme="minorHAnsi"/>
          <w:color w:val="000000" w:themeColor="text1"/>
          <w:sz w:val="24"/>
          <w:szCs w:val="24"/>
          <w:lang w:val="hr-HR"/>
        </w:rPr>
        <w:t>/398.168,43 EUR</w:t>
      </w:r>
      <w:r w:rsidR="006F3DC0" w:rsidRPr="00B65E98">
        <w:rPr>
          <w:rFonts w:asciiTheme="minorHAnsi" w:hAnsiTheme="minorHAnsi" w:cstheme="minorHAnsi"/>
          <w:color w:val="000000" w:themeColor="text1"/>
          <w:sz w:val="24"/>
          <w:szCs w:val="24"/>
          <w:lang w:val="hr-HR"/>
        </w:rPr>
        <w:t>. Na iskorišteni iznos kredita, počevši od prvog dana korištenja kredita obračunava se redovna kamata po stopi u visini trezorskih zapisa Ministarst</w:t>
      </w:r>
      <w:r w:rsidR="002A0228" w:rsidRPr="00B65E98">
        <w:rPr>
          <w:rFonts w:asciiTheme="minorHAnsi" w:hAnsiTheme="minorHAnsi" w:cstheme="minorHAnsi"/>
          <w:color w:val="000000" w:themeColor="text1"/>
          <w:sz w:val="24"/>
          <w:szCs w:val="24"/>
          <w:lang w:val="hr-HR"/>
        </w:rPr>
        <w:t>va financija na 182 dana uvećana</w:t>
      </w:r>
      <w:r w:rsidR="006F3DC0" w:rsidRPr="00B65E98">
        <w:rPr>
          <w:rFonts w:asciiTheme="minorHAnsi" w:hAnsiTheme="minorHAnsi" w:cstheme="minorHAnsi"/>
          <w:color w:val="000000" w:themeColor="text1"/>
          <w:sz w:val="24"/>
          <w:szCs w:val="24"/>
          <w:lang w:val="hr-HR"/>
        </w:rPr>
        <w:t xml:space="preserve"> za kamatnu maržu od 1,15 % godišnje, promjenjiva. </w:t>
      </w:r>
      <w:r w:rsidR="007548D8" w:rsidRPr="00B65E98">
        <w:rPr>
          <w:rFonts w:asciiTheme="minorHAnsi" w:hAnsiTheme="minorHAnsi" w:cstheme="minorHAnsi"/>
          <w:color w:val="000000" w:themeColor="text1"/>
          <w:sz w:val="24"/>
          <w:szCs w:val="24"/>
          <w:lang w:val="hr-HR"/>
        </w:rPr>
        <w:t>Predviđeno je da će iskorišteno dopušteno prekoračenje po poslovnom računu krajem 202</w:t>
      </w:r>
      <w:r w:rsidR="00755F90" w:rsidRPr="00B65E98">
        <w:rPr>
          <w:rFonts w:asciiTheme="minorHAnsi" w:hAnsiTheme="minorHAnsi" w:cstheme="minorHAnsi"/>
          <w:color w:val="000000" w:themeColor="text1"/>
          <w:sz w:val="24"/>
          <w:szCs w:val="24"/>
          <w:lang w:val="hr-HR"/>
        </w:rPr>
        <w:t>2</w:t>
      </w:r>
      <w:r w:rsidR="007548D8" w:rsidRPr="00B65E98">
        <w:rPr>
          <w:rFonts w:asciiTheme="minorHAnsi" w:hAnsiTheme="minorHAnsi" w:cstheme="minorHAnsi"/>
          <w:color w:val="000000" w:themeColor="text1"/>
          <w:sz w:val="24"/>
          <w:szCs w:val="24"/>
          <w:lang w:val="hr-HR"/>
        </w:rPr>
        <w:t xml:space="preserve">. godine iznositi </w:t>
      </w:r>
      <w:r w:rsidR="00755F90" w:rsidRPr="00B65E98">
        <w:rPr>
          <w:rFonts w:asciiTheme="minorHAnsi" w:hAnsiTheme="minorHAnsi" w:cstheme="minorHAnsi"/>
          <w:color w:val="000000" w:themeColor="text1"/>
          <w:sz w:val="24"/>
          <w:szCs w:val="24"/>
          <w:lang w:val="hr-HR"/>
        </w:rPr>
        <w:t>39.816,84 EUR</w:t>
      </w:r>
      <w:r w:rsidR="007548D8" w:rsidRPr="00B65E98">
        <w:rPr>
          <w:rFonts w:asciiTheme="minorHAnsi" w:hAnsiTheme="minorHAnsi" w:cstheme="minorHAnsi"/>
          <w:color w:val="000000" w:themeColor="text1"/>
          <w:sz w:val="24"/>
          <w:szCs w:val="24"/>
          <w:lang w:val="hr-HR"/>
        </w:rPr>
        <w:t xml:space="preserve"> koje će se otplatiti iz priljeva 202</w:t>
      </w:r>
      <w:r w:rsidR="00755F90" w:rsidRPr="00B65E98">
        <w:rPr>
          <w:rFonts w:asciiTheme="minorHAnsi" w:hAnsiTheme="minorHAnsi" w:cstheme="minorHAnsi"/>
          <w:color w:val="000000" w:themeColor="text1"/>
          <w:sz w:val="24"/>
          <w:szCs w:val="24"/>
          <w:lang w:val="hr-HR"/>
        </w:rPr>
        <w:t>3</w:t>
      </w:r>
      <w:r w:rsidR="007548D8" w:rsidRPr="00B65E98">
        <w:rPr>
          <w:rFonts w:asciiTheme="minorHAnsi" w:hAnsiTheme="minorHAnsi" w:cstheme="minorHAnsi"/>
          <w:color w:val="000000" w:themeColor="text1"/>
          <w:sz w:val="24"/>
          <w:szCs w:val="24"/>
          <w:lang w:val="hr-HR"/>
        </w:rPr>
        <w:t>. godine za što je i planiran izdatak otplate glavnice</w:t>
      </w:r>
      <w:r w:rsidR="00755F90" w:rsidRPr="00B65E98">
        <w:rPr>
          <w:rFonts w:asciiTheme="minorHAnsi" w:hAnsiTheme="minorHAnsi" w:cstheme="minorHAnsi"/>
          <w:color w:val="000000" w:themeColor="text1"/>
          <w:sz w:val="24"/>
          <w:szCs w:val="24"/>
          <w:lang w:val="hr-HR"/>
        </w:rPr>
        <w:t>.</w:t>
      </w:r>
      <w:r w:rsidR="007548D8" w:rsidRPr="00B65E98">
        <w:rPr>
          <w:rFonts w:asciiTheme="minorHAnsi" w:hAnsiTheme="minorHAnsi" w:cstheme="minorHAnsi"/>
          <w:color w:val="000000" w:themeColor="text1"/>
          <w:sz w:val="24"/>
          <w:szCs w:val="24"/>
          <w:lang w:val="hr-HR"/>
        </w:rPr>
        <w:t xml:space="preserve"> </w:t>
      </w:r>
    </w:p>
    <w:p w14:paraId="562B6FF6" w14:textId="77777777" w:rsidR="00300E86" w:rsidRPr="00B65E98" w:rsidRDefault="00300E86" w:rsidP="00F83594">
      <w:pPr>
        <w:pStyle w:val="Header"/>
        <w:tabs>
          <w:tab w:val="clear" w:pos="4153"/>
          <w:tab w:val="clear" w:pos="8306"/>
        </w:tabs>
        <w:jc w:val="both"/>
        <w:rPr>
          <w:rFonts w:asciiTheme="minorHAnsi" w:hAnsiTheme="minorHAnsi" w:cstheme="minorHAnsi"/>
          <w:b/>
          <w:sz w:val="24"/>
          <w:szCs w:val="24"/>
          <w:lang w:val="hr-HR"/>
        </w:rPr>
      </w:pPr>
    </w:p>
    <w:p w14:paraId="672FE0B0" w14:textId="77777777" w:rsidR="002A1F5A" w:rsidRDefault="002A1F5A" w:rsidP="00D46EFF">
      <w:pPr>
        <w:pStyle w:val="Header"/>
        <w:tabs>
          <w:tab w:val="clear" w:pos="4153"/>
          <w:tab w:val="clear" w:pos="8306"/>
        </w:tabs>
        <w:jc w:val="both"/>
        <w:rPr>
          <w:rFonts w:asciiTheme="minorHAnsi" w:hAnsiTheme="minorHAnsi" w:cstheme="minorHAnsi"/>
          <w:b/>
          <w:sz w:val="24"/>
          <w:szCs w:val="24"/>
          <w:lang w:val="hr-HR"/>
        </w:rPr>
      </w:pPr>
    </w:p>
    <w:p w14:paraId="14FF60D1"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2431F523"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2B9616EF"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37FA92C9"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22DDF932"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38ADB447"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7AE9DBB6"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789EBFBD"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7D2EA1C7"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010153B2"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2AF485A5"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01B7C457"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01F401D5"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08F6F767" w14:textId="77777777" w:rsidR="001855B1" w:rsidRDefault="001855B1" w:rsidP="00D46EFF">
      <w:pPr>
        <w:pStyle w:val="Header"/>
        <w:tabs>
          <w:tab w:val="clear" w:pos="4153"/>
          <w:tab w:val="clear" w:pos="8306"/>
        </w:tabs>
        <w:jc w:val="both"/>
        <w:rPr>
          <w:rFonts w:asciiTheme="minorHAnsi" w:hAnsiTheme="minorHAnsi" w:cstheme="minorHAnsi"/>
          <w:b/>
          <w:sz w:val="24"/>
          <w:szCs w:val="24"/>
          <w:lang w:val="hr-HR"/>
        </w:rPr>
      </w:pPr>
    </w:p>
    <w:p w14:paraId="4824D579" w14:textId="77777777" w:rsidR="00300E86" w:rsidRPr="00B65E98" w:rsidRDefault="00F83594" w:rsidP="005529E1">
      <w:pPr>
        <w:jc w:val="both"/>
        <w:rPr>
          <w:rFonts w:asciiTheme="minorHAnsi" w:eastAsia="Calibri" w:hAnsiTheme="minorHAnsi" w:cstheme="minorHAnsi"/>
          <w:b/>
          <w:color w:val="000000" w:themeColor="text1"/>
          <w:sz w:val="24"/>
          <w:szCs w:val="24"/>
          <w:lang w:val="hr-HR" w:eastAsia="en-US"/>
        </w:rPr>
      </w:pPr>
      <w:r w:rsidRPr="00B65E98">
        <w:rPr>
          <w:rFonts w:asciiTheme="minorHAnsi" w:eastAsia="Calibri" w:hAnsiTheme="minorHAnsi" w:cstheme="minorHAnsi"/>
          <w:b/>
          <w:color w:val="000000" w:themeColor="text1"/>
          <w:sz w:val="24"/>
          <w:szCs w:val="24"/>
          <w:lang w:val="hr-HR" w:eastAsia="en-US"/>
        </w:rPr>
        <w:t>3</w:t>
      </w:r>
      <w:r w:rsidR="00DC5B40" w:rsidRPr="00B65E98">
        <w:rPr>
          <w:rFonts w:asciiTheme="minorHAnsi" w:eastAsia="Calibri" w:hAnsiTheme="minorHAnsi" w:cstheme="minorHAnsi"/>
          <w:b/>
          <w:color w:val="000000" w:themeColor="text1"/>
          <w:sz w:val="24"/>
          <w:szCs w:val="24"/>
          <w:lang w:val="hr-HR" w:eastAsia="en-US"/>
        </w:rPr>
        <w:t>. Razdjel 003</w:t>
      </w:r>
      <w:r w:rsidR="006C4AE0" w:rsidRPr="00B65E98">
        <w:rPr>
          <w:rFonts w:asciiTheme="minorHAnsi" w:eastAsia="Calibri" w:hAnsiTheme="minorHAnsi" w:cstheme="minorHAnsi"/>
          <w:b/>
          <w:color w:val="000000" w:themeColor="text1"/>
          <w:sz w:val="24"/>
          <w:szCs w:val="24"/>
          <w:lang w:val="hr-HR" w:eastAsia="en-US"/>
        </w:rPr>
        <w:t xml:space="preserve"> UPRAVNI ODJEL ZA </w:t>
      </w:r>
      <w:r w:rsidR="0082624A" w:rsidRPr="00B65E98">
        <w:rPr>
          <w:rFonts w:asciiTheme="minorHAnsi" w:eastAsia="Calibri" w:hAnsiTheme="minorHAnsi" w:cstheme="minorHAnsi"/>
          <w:b/>
          <w:color w:val="000000" w:themeColor="text1"/>
          <w:sz w:val="24"/>
          <w:szCs w:val="24"/>
          <w:lang w:val="hr-HR" w:eastAsia="en-US"/>
        </w:rPr>
        <w:t>KOMUNALNI SUSTAV, PROSTORNO PLANIRANJE I ZAŠTITU OKOLIŠA</w:t>
      </w:r>
    </w:p>
    <w:p w14:paraId="481E602B" w14:textId="77777777" w:rsidR="00F1412C" w:rsidRPr="00B65E98" w:rsidRDefault="00F1412C" w:rsidP="00F1412C">
      <w:pPr>
        <w:jc w:val="both"/>
        <w:rPr>
          <w:rFonts w:asciiTheme="minorHAnsi" w:eastAsia="Calibri" w:hAnsiTheme="minorHAnsi" w:cstheme="minorHAnsi"/>
          <w:b/>
          <w:sz w:val="24"/>
          <w:szCs w:val="24"/>
          <w:lang w:val="hr-HR" w:eastAsia="en-US"/>
        </w:rPr>
      </w:pPr>
    </w:p>
    <w:p w14:paraId="505C29F6" w14:textId="77777777" w:rsidR="00F1412C" w:rsidRPr="00B65E98" w:rsidRDefault="00F1412C" w:rsidP="00F1412C">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Upravni odjel za komunalni sustav, prostorno planiranje i zaštitu okoliša obavlja upravne i stručne poslove iz područja komunalnog sustava, prostornog planiranja i zaštite okoliša, i to:</w:t>
      </w:r>
    </w:p>
    <w:p w14:paraId="7AC2A21F" w14:textId="77777777" w:rsidR="00F1412C" w:rsidRPr="00B65E98" w:rsidRDefault="00F1412C" w:rsidP="00F1412C">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davanje pomoći i podrške pri izgradnji poslovnih zona, inkubatora i ostalih poslovnih potpornih institucija,</w:t>
      </w:r>
    </w:p>
    <w:p w14:paraId="17D284B6" w14:textId="77777777" w:rsidR="00F1412C" w:rsidRPr="00B65E98" w:rsidRDefault="00F1412C" w:rsidP="00F1412C">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sudjelovanje u ostvarivanju uvjeta za korištenje nekretnina u vlasništvu Grada u funkciji razvojnih programa,</w:t>
      </w:r>
    </w:p>
    <w:p w14:paraId="023A00EE" w14:textId="77777777" w:rsidR="00F1412C" w:rsidRPr="00B65E98" w:rsidRDefault="00F1412C" w:rsidP="00F1412C">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rješavanje u upravnim stvarima u prvom stupnju sukladno posebnim propisima,</w:t>
      </w:r>
    </w:p>
    <w:p w14:paraId="06425087" w14:textId="77777777" w:rsidR="00F1412C" w:rsidRPr="00B65E98" w:rsidRDefault="00F1412C" w:rsidP="00F1412C">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provođenje aktivnosti i poslovne suradnje s gradovima partnerima Grada i s ostalim međunarodnim subjektima,</w:t>
      </w:r>
    </w:p>
    <w:p w14:paraId="39180903" w14:textId="77777777" w:rsidR="00F1412C" w:rsidRPr="00B65E98" w:rsidRDefault="00F1412C" w:rsidP="00F1412C">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predlaganje, suradnja i koordiniranje pripreme i provedbe projekata sufinanciranih iz fondova te državnih tijela,</w:t>
      </w:r>
    </w:p>
    <w:p w14:paraId="6A1E8AE0" w14:textId="77777777" w:rsidR="00F1412C" w:rsidRPr="00B65E98" w:rsidRDefault="00F1412C" w:rsidP="00F1412C">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surađuje s državnim i drugim tijelima te pravnim osobama nadležnim za poslove iz nadležnosti Upravnog odjela,</w:t>
      </w:r>
    </w:p>
    <w:p w14:paraId="30C29947" w14:textId="77777777" w:rsidR="00F1412C" w:rsidRPr="00B65E98" w:rsidRDefault="00F1412C" w:rsidP="00F1412C">
      <w:pPr>
        <w:numPr>
          <w:ilvl w:val="0"/>
          <w:numId w:val="5"/>
        </w:numPr>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izrađuje prijedloge i provodi programe gradnje i održavanja objekata i uređaja komunalne infrastrukture, te rješava o drugim pravima i obvezama građana iz područja komunalnog gospodarstva u skladu s nadležnostima odjela,</w:t>
      </w:r>
    </w:p>
    <w:p w14:paraId="347F13D5"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planiranje ravnomjernog razvoja i izgradnje građevina, pripadajućih objekata i uređenja komunalne infrastrukture u naseljima,</w:t>
      </w:r>
    </w:p>
    <w:p w14:paraId="0A28A075"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izrada općih i pojedinačnih akata o komunalnom redu, vođenje upravnog postupka i rješavanje u prvom stupnju o komunalnom redu, te izvršavanje donesenih  rješenja,</w:t>
      </w:r>
    </w:p>
    <w:p w14:paraId="53A06652"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eastAsia="en-US"/>
        </w:rPr>
        <w:t>vođenje upravnog postupka i rješavanje u prvom stupnju o obvezi plaćanja komunalnog doprinosa, komunalne naknade i druge naknade, kao i vođenje ovršnih postupaka, u skladu sa zakonom o komunalnom gospodarstvu,</w:t>
      </w:r>
    </w:p>
    <w:p w14:paraId="4B822C02"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izdaje odobrenja za korištenje javnih površina, </w:t>
      </w:r>
    </w:p>
    <w:p w14:paraId="5BDF28DC"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eastAsia="en-US"/>
        </w:rPr>
        <w:t>koordinacije komunalnih trgovačkih društava u vlasništvu grada,</w:t>
      </w:r>
    </w:p>
    <w:p w14:paraId="1B2F5B7D"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eastAsia="en-US"/>
        </w:rPr>
        <w:t>zaprimanje prijava građana i službenih osoba o oštećenjima i kvarovima komunalne infrastrukture,</w:t>
      </w:r>
    </w:p>
    <w:p w14:paraId="02D57C8B"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eastAsia="en-US"/>
        </w:rPr>
        <w:t>izrada prijedloga i provođenje drugih akata iz područja komunalnog gospodarstva,</w:t>
      </w:r>
    </w:p>
    <w:p w14:paraId="53178177"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lastRenderedPageBreak/>
        <w:t>utvrđivanje i provođenje mjera za ostvarivanje i provedbu dokumenata prostornog uređenja,</w:t>
      </w:r>
    </w:p>
    <w:p w14:paraId="47CE8913"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radi na održavanju i razvoju geografsko-informacijskog sustava Grada,</w:t>
      </w:r>
    </w:p>
    <w:p w14:paraId="596D7C63"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eastAsia="Calibri" w:hAnsiTheme="minorHAnsi" w:cstheme="minorHAnsi"/>
          <w:sz w:val="24"/>
          <w:szCs w:val="24"/>
          <w:lang w:val="hr-HR" w:eastAsia="en-US"/>
        </w:rPr>
        <w:t xml:space="preserve">izrađuje izvješća o stanju u prostoru i praćenje njegove provedbe, </w:t>
      </w:r>
    </w:p>
    <w:p w14:paraId="5849BDAD"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donosi rješenja o naknadi za zadržavanje nezakonito izgrađenih zgrada,</w:t>
      </w:r>
    </w:p>
    <w:p w14:paraId="1FFE7C47" w14:textId="77777777" w:rsidR="00F1412C" w:rsidRPr="00B65E98" w:rsidRDefault="00F1412C" w:rsidP="00F1412C">
      <w:pPr>
        <w:numPr>
          <w:ilvl w:val="0"/>
          <w:numId w:val="5"/>
        </w:numPr>
        <w:spacing w:before="100" w:beforeAutospacing="1"/>
        <w:contextualSpacing/>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poslovi vezani uz postupak i izradu dokumenata prostornog uređenja, te javnu raspravu,</w:t>
      </w:r>
    </w:p>
    <w:p w14:paraId="00F26EE3"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daje mišljenja, suglasnosti ili posebne uvjete u postupcima izdavanja dozvola koje nadležna tijela i druge fizičke osobe zatraže od Grada,</w:t>
      </w:r>
    </w:p>
    <w:p w14:paraId="6F94ABB1"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provođenje i drugih zakona, odluka i drugih propisa iz područja prostornog uređenja, </w:t>
      </w:r>
    </w:p>
    <w:p w14:paraId="358B8C1B"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planiranje razvoja, izgradnju, rekonstrukciju i održavanje objekata u vlasništvu Grada,</w:t>
      </w:r>
    </w:p>
    <w:p w14:paraId="458AAEEA"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14:paraId="74652F4E"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nadzor gradskih kapitalnih i drugih projekata, </w:t>
      </w:r>
    </w:p>
    <w:p w14:paraId="68D4BD8B"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izrada troškovnika za manje složene sanacije i rekonstrukcije objekata komunalne infrastrukture i ostalih objekata u vlasništvu grada te stambenih zgrada u suvlasništvu, </w:t>
      </w:r>
    </w:p>
    <w:p w14:paraId="4478613A"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suradnja s izvođačima radova i sudjelovanje u tehničkim pregledima te pripremanje, organiziranje i praćenje provedbe mjera zaštite i unapređenja prirodnog okoliša,</w:t>
      </w:r>
    </w:p>
    <w:p w14:paraId="5936BED8"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koordinacija u izradi i donošenju planova i procjena zaštite i spašavanja građana i imovine na području Grada,</w:t>
      </w:r>
    </w:p>
    <w:p w14:paraId="244436F8"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sve druge poslove vezane uz obveze Grada u zaštiti i spašavanju koje proizlaze iz zakona i drugih podzakonskih akata,</w:t>
      </w:r>
    </w:p>
    <w:p w14:paraId="67FD7B0B"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predlaganje programa zaštite okoliša u slučajevima onečišćenja okoliša lokalnih razmjera, </w:t>
      </w:r>
    </w:p>
    <w:p w14:paraId="0266429F"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koordinira izradom Plan gospodarenja otpadom i njegovih izmjena, te praćenjem provedbe ovog Plana,</w:t>
      </w:r>
    </w:p>
    <w:p w14:paraId="28167746"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predlaže i provodi odluke i druge akata iz područja gospodarenja otpadom i zaštite okoliša,</w:t>
      </w:r>
    </w:p>
    <w:p w14:paraId="00EA840A"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izrada prijedloga općeg akta o upravljanju nekretninama u vlasništvu Grada,</w:t>
      </w:r>
    </w:p>
    <w:p w14:paraId="3FD82250"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izradu prijedloga općih i pojedinačnih akata o zakupu i prodaji poslovnog prostora u vlasništvu Grada Novske, te provođenje natječajnih postupaka za prodaju i zakup, vođenje evidencije o poslovnim prostorima u zakupu i korištenju,</w:t>
      </w:r>
    </w:p>
    <w:p w14:paraId="61A9371F"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postupci gospodarenja nekretninama u vlasništvu Grada: prodaja ili kupnja, zamjena, zakup, dioba suvlasništva, osnivanje služnosti, prava građenja, založnog prava i dr.,</w:t>
      </w:r>
    </w:p>
    <w:p w14:paraId="33B48052"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izrada prijedloga općih akata o dodjeli stanova u najam, provođenje natječajnog postupka, izrada prijedloga ugovora o najmu, vođenje evidencije o stanovima i praćenje izvršenja sklopljenih ugovora,</w:t>
      </w:r>
    </w:p>
    <w:p w14:paraId="2EAB9E62"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suradnja s upraviteljima stambenih zgrada,</w:t>
      </w:r>
    </w:p>
    <w:p w14:paraId="08E7F237"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izrada prijedloga općeg akta i provedba natječajnih postupaka za korištenje javnih površina,</w:t>
      </w:r>
    </w:p>
    <w:p w14:paraId="4543EEF0"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donošenje rješenja o korištenju javnih površina u prvom stupnju i izvršenje istih, </w:t>
      </w:r>
    </w:p>
    <w:p w14:paraId="5A32478D"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provedba postupaka jednostavne nabave za nabavu roba, usluga i radova iz područja upravnog odjela</w:t>
      </w:r>
    </w:p>
    <w:p w14:paraId="55EFC84F" w14:textId="77777777" w:rsidR="00F1412C" w:rsidRPr="00B65E98" w:rsidRDefault="00F1412C" w:rsidP="00F1412C">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 druge poslove koji mu se stave u nadležnost sukladno zakonu i općim aktima Grada.</w:t>
      </w:r>
    </w:p>
    <w:p w14:paraId="6AE4619A" w14:textId="77777777" w:rsidR="00F1412C" w:rsidRPr="00B65E98" w:rsidRDefault="00F1412C" w:rsidP="00F1412C">
      <w:pPr>
        <w:contextualSpacing/>
        <w:jc w:val="both"/>
        <w:rPr>
          <w:rFonts w:asciiTheme="minorHAnsi" w:eastAsia="Calibri" w:hAnsiTheme="minorHAnsi" w:cstheme="minorHAnsi"/>
          <w:sz w:val="24"/>
          <w:szCs w:val="24"/>
          <w:lang w:val="hr-HR" w:eastAsia="en-US"/>
        </w:rPr>
      </w:pPr>
    </w:p>
    <w:p w14:paraId="56814828" w14:textId="0D00A16E" w:rsidR="00CD3005" w:rsidRPr="00B65E98" w:rsidRDefault="00CD3005" w:rsidP="00ED2511">
      <w:p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 ciljem ostv</w:t>
      </w:r>
      <w:r w:rsidR="000B6CA7" w:rsidRPr="00B65E98">
        <w:rPr>
          <w:rFonts w:asciiTheme="minorHAnsi" w:eastAsia="Calibri" w:hAnsiTheme="minorHAnsi" w:cstheme="minorHAnsi"/>
          <w:sz w:val="24"/>
          <w:szCs w:val="24"/>
          <w:lang w:val="hr-HR" w:eastAsia="en-US"/>
        </w:rPr>
        <w:t>arenja programa upravnog odjela</w:t>
      </w:r>
      <w:r w:rsidRPr="00B65E98">
        <w:rPr>
          <w:rFonts w:asciiTheme="minorHAnsi" w:eastAsia="Calibri" w:hAnsiTheme="minorHAnsi" w:cstheme="minorHAnsi"/>
          <w:sz w:val="24"/>
          <w:szCs w:val="24"/>
          <w:lang w:val="hr-HR" w:eastAsia="en-US"/>
        </w:rPr>
        <w:t xml:space="preserve"> Proračunom Grada Novske za 2023.</w:t>
      </w:r>
      <w:r w:rsidR="00ED2511"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 xml:space="preserve">godinu planirana su sredstva u iznosu od </w:t>
      </w:r>
      <w:r w:rsidR="001855B1">
        <w:rPr>
          <w:rFonts w:asciiTheme="minorHAnsi" w:eastAsia="Calibri" w:hAnsiTheme="minorHAnsi" w:cstheme="minorHAnsi"/>
          <w:sz w:val="24"/>
          <w:szCs w:val="24"/>
          <w:lang w:val="hr-HR" w:eastAsia="en-US"/>
        </w:rPr>
        <w:t>6.627.853,58</w:t>
      </w:r>
      <w:r w:rsidRPr="00B65E98">
        <w:rPr>
          <w:rFonts w:asciiTheme="minorHAnsi" w:eastAsia="Calibri" w:hAnsiTheme="minorHAnsi" w:cstheme="minorHAnsi"/>
          <w:sz w:val="24"/>
          <w:szCs w:val="24"/>
          <w:lang w:val="hr-HR" w:eastAsia="en-US"/>
        </w:rPr>
        <w:t xml:space="preserve"> EUR, od čega je 780.436,23</w:t>
      </w:r>
      <w:r w:rsidR="00ED2511"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 xml:space="preserve">EUR općih prihoda, </w:t>
      </w:r>
      <w:r w:rsidR="001855B1">
        <w:rPr>
          <w:rFonts w:asciiTheme="minorHAnsi" w:eastAsia="Calibri" w:hAnsiTheme="minorHAnsi" w:cstheme="minorHAnsi"/>
          <w:sz w:val="24"/>
          <w:szCs w:val="24"/>
          <w:lang w:val="hr-HR" w:eastAsia="en-US"/>
        </w:rPr>
        <w:t>2.097.487,69</w:t>
      </w:r>
      <w:r w:rsidR="006435E4"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EUR prihoda za posebne namjene, 1.923.223,17</w:t>
      </w:r>
      <w:r w:rsidR="00ED2511"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EUR pomoć</w:t>
      </w:r>
      <w:r w:rsidR="00ED2511" w:rsidRPr="00B65E98">
        <w:rPr>
          <w:rFonts w:asciiTheme="minorHAnsi" w:eastAsia="Calibri" w:hAnsiTheme="minorHAnsi" w:cstheme="minorHAnsi"/>
          <w:sz w:val="24"/>
          <w:szCs w:val="24"/>
          <w:lang w:val="hr-HR" w:eastAsia="en-US"/>
        </w:rPr>
        <w:t xml:space="preserve">i iz drugih </w:t>
      </w:r>
      <w:r w:rsidRPr="00B65E98">
        <w:rPr>
          <w:rFonts w:asciiTheme="minorHAnsi" w:eastAsia="Calibri" w:hAnsiTheme="minorHAnsi" w:cstheme="minorHAnsi"/>
          <w:sz w:val="24"/>
          <w:szCs w:val="24"/>
          <w:lang w:val="hr-HR" w:eastAsia="en-US"/>
        </w:rPr>
        <w:t xml:space="preserve">izvora, 81.624,53 EUR donacija, </w:t>
      </w:r>
      <w:r w:rsidR="006435E4" w:rsidRPr="00B65E98">
        <w:rPr>
          <w:rFonts w:asciiTheme="minorHAnsi" w:eastAsia="Calibri" w:hAnsiTheme="minorHAnsi" w:cstheme="minorHAnsi"/>
          <w:sz w:val="24"/>
          <w:szCs w:val="24"/>
          <w:lang w:val="hr-HR" w:eastAsia="en-US"/>
        </w:rPr>
        <w:t>265.445,62</w:t>
      </w:r>
      <w:r w:rsidRPr="00B65E98">
        <w:rPr>
          <w:rFonts w:asciiTheme="minorHAnsi" w:eastAsia="Calibri" w:hAnsiTheme="minorHAnsi" w:cstheme="minorHAnsi"/>
          <w:sz w:val="24"/>
          <w:szCs w:val="24"/>
          <w:lang w:val="hr-HR" w:eastAsia="en-US"/>
        </w:rPr>
        <w:t xml:space="preserve"> EUR prihoda od</w:t>
      </w:r>
      <w:r w:rsidR="00ED2511"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prodaje ili zamjene nefinancijske imovine, 647.853,21 EUR namjenskih primitaka,</w:t>
      </w:r>
      <w:r w:rsidR="00C72B97"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21.242,29 EUR vlastitih prihoda proračunskih korisnika i 810.540,84 EUR fiskalnog</w:t>
      </w:r>
      <w:r w:rsidR="00ED2511" w:rsidRPr="00B65E98">
        <w:rPr>
          <w:rFonts w:asciiTheme="minorHAnsi" w:eastAsia="Calibri" w:hAnsiTheme="minorHAnsi" w:cstheme="minorHAnsi"/>
          <w:sz w:val="24"/>
          <w:szCs w:val="24"/>
          <w:lang w:val="hr-HR" w:eastAsia="en-US"/>
        </w:rPr>
        <w:t xml:space="preserve"> </w:t>
      </w:r>
      <w:r w:rsidRPr="00B65E98">
        <w:rPr>
          <w:rFonts w:asciiTheme="minorHAnsi" w:eastAsia="Calibri" w:hAnsiTheme="minorHAnsi" w:cstheme="minorHAnsi"/>
          <w:sz w:val="24"/>
          <w:szCs w:val="24"/>
          <w:lang w:val="hr-HR" w:eastAsia="en-US"/>
        </w:rPr>
        <w:t>izravnanja.</w:t>
      </w:r>
    </w:p>
    <w:p w14:paraId="38BA0012" w14:textId="77777777" w:rsidR="00CD3005" w:rsidRPr="00B65E98" w:rsidRDefault="000B6CA7" w:rsidP="00ED2511">
      <w:p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Projekcijom proračuna</w:t>
      </w:r>
      <w:r w:rsidR="00CD3005" w:rsidRPr="00B65E98">
        <w:rPr>
          <w:rFonts w:asciiTheme="minorHAnsi" w:eastAsia="Calibri" w:hAnsiTheme="minorHAnsi" w:cstheme="minorHAnsi"/>
          <w:sz w:val="24"/>
          <w:szCs w:val="24"/>
          <w:lang w:val="hr-HR" w:eastAsia="en-US"/>
        </w:rPr>
        <w:t xml:space="preserve"> za 2024. godinu </w:t>
      </w:r>
      <w:r w:rsidRPr="00B65E98">
        <w:rPr>
          <w:rFonts w:asciiTheme="minorHAnsi" w:eastAsia="Calibri" w:hAnsiTheme="minorHAnsi" w:cstheme="minorHAnsi"/>
          <w:sz w:val="24"/>
          <w:szCs w:val="24"/>
          <w:lang w:val="hr-HR" w:eastAsia="en-US"/>
        </w:rPr>
        <w:t>planirani su rashodi u iznosu od</w:t>
      </w:r>
      <w:r w:rsidR="00CD3005" w:rsidRPr="00B65E98">
        <w:rPr>
          <w:rFonts w:asciiTheme="minorHAnsi" w:eastAsia="Calibri" w:hAnsiTheme="minorHAnsi" w:cstheme="minorHAnsi"/>
          <w:sz w:val="24"/>
          <w:szCs w:val="24"/>
          <w:lang w:val="hr-HR" w:eastAsia="en-US"/>
        </w:rPr>
        <w:t xml:space="preserve"> </w:t>
      </w:r>
      <w:r w:rsidR="00C72B97" w:rsidRPr="00B65E98">
        <w:rPr>
          <w:rFonts w:asciiTheme="minorHAnsi" w:eastAsia="Calibri" w:hAnsiTheme="minorHAnsi" w:cstheme="minorHAnsi"/>
          <w:sz w:val="24"/>
          <w:szCs w:val="24"/>
          <w:lang w:val="hr-HR" w:eastAsia="en-US"/>
        </w:rPr>
        <w:t>10.483.608,87</w:t>
      </w:r>
      <w:r w:rsidR="00CD3005" w:rsidRPr="00B65E98">
        <w:rPr>
          <w:rFonts w:asciiTheme="minorHAnsi" w:eastAsia="Calibri" w:hAnsiTheme="minorHAnsi" w:cstheme="minorHAnsi"/>
          <w:sz w:val="24"/>
          <w:szCs w:val="24"/>
          <w:lang w:val="hr-HR" w:eastAsia="en-US"/>
        </w:rPr>
        <w:t xml:space="preserve"> EUR, dok je projekcija</w:t>
      </w:r>
      <w:r w:rsidR="005E71AB" w:rsidRPr="00B65E98">
        <w:rPr>
          <w:rFonts w:asciiTheme="minorHAnsi" w:eastAsia="Calibri" w:hAnsiTheme="minorHAnsi" w:cstheme="minorHAnsi"/>
          <w:sz w:val="24"/>
          <w:szCs w:val="24"/>
          <w:lang w:val="hr-HR" w:eastAsia="en-US"/>
        </w:rPr>
        <w:t xml:space="preserve"> </w:t>
      </w:r>
      <w:r w:rsidR="00CD3005" w:rsidRPr="00B65E98">
        <w:rPr>
          <w:rFonts w:asciiTheme="minorHAnsi" w:eastAsia="Calibri" w:hAnsiTheme="minorHAnsi" w:cstheme="minorHAnsi"/>
          <w:sz w:val="24"/>
          <w:szCs w:val="24"/>
          <w:lang w:val="hr-HR" w:eastAsia="en-US"/>
        </w:rPr>
        <w:t xml:space="preserve">za 2025. godinu </w:t>
      </w:r>
      <w:r w:rsidR="00C72B97" w:rsidRPr="00B65E98">
        <w:rPr>
          <w:rFonts w:asciiTheme="minorHAnsi" w:eastAsia="Calibri" w:hAnsiTheme="minorHAnsi" w:cstheme="minorHAnsi"/>
          <w:sz w:val="24"/>
          <w:szCs w:val="24"/>
          <w:lang w:val="hr-HR" w:eastAsia="en-US"/>
        </w:rPr>
        <w:t>8.621.507,85</w:t>
      </w:r>
      <w:r w:rsidR="00CD3005" w:rsidRPr="00B65E98">
        <w:rPr>
          <w:rFonts w:asciiTheme="minorHAnsi" w:eastAsia="Calibri" w:hAnsiTheme="minorHAnsi" w:cstheme="minorHAnsi"/>
          <w:sz w:val="24"/>
          <w:szCs w:val="24"/>
          <w:lang w:val="hr-HR" w:eastAsia="en-US"/>
        </w:rPr>
        <w:t xml:space="preserve"> EUR.</w:t>
      </w:r>
    </w:p>
    <w:p w14:paraId="52A18EB3" w14:textId="77777777" w:rsidR="00F1412C" w:rsidRPr="00B65E98" w:rsidRDefault="00F1412C" w:rsidP="005E71AB">
      <w:pPr>
        <w:contextualSpacing/>
        <w:jc w:val="both"/>
        <w:rPr>
          <w:rFonts w:asciiTheme="minorHAnsi" w:eastAsia="Calibri" w:hAnsiTheme="minorHAnsi" w:cstheme="minorHAnsi"/>
          <w:i/>
          <w:color w:val="FF0000"/>
          <w:sz w:val="24"/>
          <w:szCs w:val="24"/>
          <w:lang w:val="hr-HR" w:eastAsia="en-US"/>
        </w:rPr>
      </w:pPr>
    </w:p>
    <w:p w14:paraId="1AEC52E7" w14:textId="77777777" w:rsidR="00ED2511" w:rsidRDefault="00ED2511" w:rsidP="005E71AB">
      <w:pPr>
        <w:contextualSpacing/>
        <w:jc w:val="both"/>
        <w:rPr>
          <w:rFonts w:asciiTheme="minorHAnsi" w:eastAsia="Calibri" w:hAnsiTheme="minorHAnsi" w:cstheme="minorHAnsi"/>
          <w:i/>
          <w:color w:val="FF0000"/>
          <w:sz w:val="24"/>
          <w:szCs w:val="24"/>
          <w:lang w:val="hr-HR" w:eastAsia="en-US"/>
        </w:rPr>
      </w:pPr>
    </w:p>
    <w:p w14:paraId="492AA8A3" w14:textId="77777777" w:rsidR="001855B1" w:rsidRDefault="001855B1" w:rsidP="005E71AB">
      <w:pPr>
        <w:contextualSpacing/>
        <w:jc w:val="both"/>
        <w:rPr>
          <w:rFonts w:asciiTheme="minorHAnsi" w:eastAsia="Calibri" w:hAnsiTheme="minorHAnsi" w:cstheme="minorHAnsi"/>
          <w:i/>
          <w:color w:val="FF0000"/>
          <w:sz w:val="24"/>
          <w:szCs w:val="24"/>
          <w:lang w:val="hr-HR" w:eastAsia="en-US"/>
        </w:rPr>
      </w:pPr>
    </w:p>
    <w:p w14:paraId="04945EA0" w14:textId="77777777" w:rsidR="001855B1" w:rsidRDefault="001855B1" w:rsidP="005E71AB">
      <w:pPr>
        <w:contextualSpacing/>
        <w:jc w:val="both"/>
        <w:rPr>
          <w:rFonts w:asciiTheme="minorHAnsi" w:eastAsia="Calibri" w:hAnsiTheme="minorHAnsi" w:cstheme="minorHAnsi"/>
          <w:i/>
          <w:color w:val="FF0000"/>
          <w:sz w:val="24"/>
          <w:szCs w:val="24"/>
          <w:lang w:val="hr-HR" w:eastAsia="en-US"/>
        </w:rPr>
      </w:pPr>
    </w:p>
    <w:p w14:paraId="4AFECAE9" w14:textId="77777777" w:rsidR="001855B1" w:rsidRDefault="001855B1" w:rsidP="005E71AB">
      <w:pPr>
        <w:contextualSpacing/>
        <w:jc w:val="both"/>
        <w:rPr>
          <w:rFonts w:asciiTheme="minorHAnsi" w:eastAsia="Calibri" w:hAnsiTheme="minorHAnsi" w:cstheme="minorHAnsi"/>
          <w:i/>
          <w:color w:val="FF0000"/>
          <w:sz w:val="24"/>
          <w:szCs w:val="24"/>
          <w:lang w:val="hr-HR" w:eastAsia="en-US"/>
        </w:rPr>
      </w:pPr>
    </w:p>
    <w:p w14:paraId="2BBB1B9F" w14:textId="77777777" w:rsidR="001855B1" w:rsidRPr="00B65E98" w:rsidRDefault="001855B1" w:rsidP="005E71AB">
      <w:pPr>
        <w:contextualSpacing/>
        <w:jc w:val="both"/>
        <w:rPr>
          <w:rFonts w:asciiTheme="minorHAnsi" w:eastAsia="Calibri" w:hAnsiTheme="minorHAnsi" w:cstheme="minorHAnsi"/>
          <w:i/>
          <w:color w:val="FF0000"/>
          <w:sz w:val="24"/>
          <w:szCs w:val="24"/>
          <w:lang w:val="hr-HR" w:eastAsia="en-US"/>
        </w:rPr>
      </w:pPr>
    </w:p>
    <w:p w14:paraId="0FD73C66" w14:textId="77777777" w:rsidR="00F1412C" w:rsidRPr="00B65E98" w:rsidRDefault="00F1412C" w:rsidP="00F1412C">
      <w:pPr>
        <w:jc w:val="both"/>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Prikaz programa Upravnog odjela za komunalni sustav</w:t>
      </w:r>
      <w:r w:rsidR="00CD3005" w:rsidRPr="00B65E98">
        <w:rPr>
          <w:rFonts w:asciiTheme="minorHAnsi" w:eastAsia="Calibri" w:hAnsiTheme="minorHAnsi" w:cstheme="minorHAnsi"/>
          <w:b/>
          <w:sz w:val="24"/>
          <w:szCs w:val="24"/>
          <w:lang w:val="hr-HR" w:eastAsia="en-US"/>
        </w:rPr>
        <w:t>,</w:t>
      </w:r>
      <w:r w:rsidRPr="00B65E98">
        <w:rPr>
          <w:rFonts w:asciiTheme="minorHAnsi" w:eastAsia="Calibri" w:hAnsiTheme="minorHAnsi" w:cstheme="minorHAnsi"/>
          <w:b/>
          <w:sz w:val="24"/>
          <w:szCs w:val="24"/>
          <w:lang w:val="hr-HR" w:eastAsia="en-US"/>
        </w:rPr>
        <w:t xml:space="preserve"> prostorno planiranje i zaštitu okoliša</w:t>
      </w:r>
      <w:r w:rsidR="00755F90" w:rsidRPr="00B65E98">
        <w:rPr>
          <w:rFonts w:asciiTheme="minorHAnsi" w:eastAsia="Calibri" w:hAnsiTheme="minorHAnsi" w:cstheme="minorHAnsi"/>
          <w:b/>
          <w:sz w:val="24"/>
          <w:szCs w:val="24"/>
          <w:lang w:val="hr-HR" w:eastAsia="en-US"/>
        </w:rPr>
        <w:t>, iznos u EUR</w:t>
      </w:r>
    </w:p>
    <w:p w14:paraId="4F34E12E" w14:textId="77777777" w:rsidR="00F1412C" w:rsidRPr="00B65E98" w:rsidRDefault="00F1412C" w:rsidP="00F1412C">
      <w:pPr>
        <w:jc w:val="both"/>
        <w:rPr>
          <w:rFonts w:asciiTheme="minorHAnsi" w:eastAsia="Calibri" w:hAnsiTheme="minorHAnsi" w:cstheme="minorHAnsi"/>
          <w:b/>
          <w:sz w:val="24"/>
          <w:szCs w:val="24"/>
          <w:lang w:val="hr-HR" w:eastAsia="en-US"/>
        </w:rPr>
      </w:pPr>
    </w:p>
    <w:tbl>
      <w:tblPr>
        <w:tblStyle w:val="Reetkatablice5"/>
        <w:tblW w:w="0" w:type="auto"/>
        <w:tblLook w:val="04A0" w:firstRow="1" w:lastRow="0" w:firstColumn="1" w:lastColumn="0" w:noHBand="0" w:noVBand="1"/>
      </w:tblPr>
      <w:tblGrid>
        <w:gridCol w:w="879"/>
        <w:gridCol w:w="2252"/>
        <w:gridCol w:w="3633"/>
        <w:gridCol w:w="2298"/>
      </w:tblGrid>
      <w:tr w:rsidR="00F1412C" w:rsidRPr="00B65E98" w14:paraId="545C5700" w14:textId="77777777" w:rsidTr="00F1412C">
        <w:trPr>
          <w:trHeight w:val="584"/>
        </w:trPr>
        <w:tc>
          <w:tcPr>
            <w:tcW w:w="879" w:type="dxa"/>
            <w:shd w:val="clear" w:color="auto" w:fill="D9D9D9" w:themeFill="background1" w:themeFillShade="D9"/>
            <w:vAlign w:val="center"/>
          </w:tcPr>
          <w:p w14:paraId="3AAF9088" w14:textId="77777777" w:rsidR="00F1412C" w:rsidRPr="00B65E98" w:rsidRDefault="00F1412C" w:rsidP="00F1412C">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Redni broj</w:t>
            </w:r>
          </w:p>
        </w:tc>
        <w:tc>
          <w:tcPr>
            <w:tcW w:w="2252" w:type="dxa"/>
            <w:shd w:val="clear" w:color="auto" w:fill="D9D9D9" w:themeFill="background1" w:themeFillShade="D9"/>
            <w:vAlign w:val="center"/>
          </w:tcPr>
          <w:p w14:paraId="7C487DAE" w14:textId="77777777" w:rsidR="00F1412C" w:rsidRPr="00B65E98" w:rsidRDefault="00F1412C" w:rsidP="00755F90">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Brojčana oznaka programa u proračunu za 202</w:t>
            </w:r>
            <w:r w:rsidR="00755F90" w:rsidRPr="00B65E98">
              <w:rPr>
                <w:rFonts w:asciiTheme="minorHAnsi" w:eastAsia="Calibri" w:hAnsiTheme="minorHAnsi" w:cstheme="minorHAnsi"/>
                <w:b/>
                <w:sz w:val="24"/>
                <w:szCs w:val="24"/>
                <w:lang w:val="hr-HR" w:eastAsia="en-US"/>
              </w:rPr>
              <w:t>3</w:t>
            </w:r>
            <w:r w:rsidRPr="00B65E98">
              <w:rPr>
                <w:rFonts w:asciiTheme="minorHAnsi" w:eastAsia="Calibri" w:hAnsiTheme="minorHAnsi" w:cstheme="minorHAnsi"/>
                <w:b/>
                <w:sz w:val="24"/>
                <w:szCs w:val="24"/>
                <w:lang w:val="hr-HR" w:eastAsia="en-US"/>
              </w:rPr>
              <w:t>.</w:t>
            </w:r>
          </w:p>
        </w:tc>
        <w:tc>
          <w:tcPr>
            <w:tcW w:w="3633" w:type="dxa"/>
            <w:shd w:val="clear" w:color="auto" w:fill="D9D9D9" w:themeFill="background1" w:themeFillShade="D9"/>
            <w:vAlign w:val="center"/>
          </w:tcPr>
          <w:p w14:paraId="040A78F8" w14:textId="77777777" w:rsidR="00F1412C" w:rsidRPr="00B65E98" w:rsidRDefault="00F1412C" w:rsidP="00F1412C">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Naziv programa</w:t>
            </w:r>
          </w:p>
        </w:tc>
        <w:tc>
          <w:tcPr>
            <w:tcW w:w="2298" w:type="dxa"/>
            <w:shd w:val="clear" w:color="auto" w:fill="D9D9D9" w:themeFill="background1" w:themeFillShade="D9"/>
            <w:vAlign w:val="center"/>
          </w:tcPr>
          <w:p w14:paraId="20CF8635" w14:textId="77777777" w:rsidR="00F1412C" w:rsidRPr="00B65E98" w:rsidRDefault="00F1412C" w:rsidP="00F1412C">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Iznos</w:t>
            </w:r>
          </w:p>
        </w:tc>
      </w:tr>
      <w:tr w:rsidR="00F1412C" w:rsidRPr="00B65E98" w14:paraId="75019992" w14:textId="77777777" w:rsidTr="00F1412C">
        <w:trPr>
          <w:trHeight w:val="571"/>
        </w:trPr>
        <w:tc>
          <w:tcPr>
            <w:tcW w:w="879" w:type="dxa"/>
          </w:tcPr>
          <w:p w14:paraId="75827A3B"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w:t>
            </w:r>
          </w:p>
        </w:tc>
        <w:tc>
          <w:tcPr>
            <w:tcW w:w="2252" w:type="dxa"/>
          </w:tcPr>
          <w:p w14:paraId="29982478"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1021</w:t>
            </w:r>
          </w:p>
        </w:tc>
        <w:tc>
          <w:tcPr>
            <w:tcW w:w="3633" w:type="dxa"/>
          </w:tcPr>
          <w:p w14:paraId="4CBBCCF6"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Upravljanje i razvoj komunalne infrastrukture</w:t>
            </w:r>
          </w:p>
        </w:tc>
        <w:tc>
          <w:tcPr>
            <w:tcW w:w="2298" w:type="dxa"/>
          </w:tcPr>
          <w:p w14:paraId="5BB2CA23" w14:textId="77777777" w:rsidR="00F1412C" w:rsidRPr="00B65E98" w:rsidRDefault="00C22C65" w:rsidP="00F1412C">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241.020,40</w:t>
            </w:r>
          </w:p>
        </w:tc>
      </w:tr>
      <w:tr w:rsidR="00F1412C" w:rsidRPr="00B65E98" w14:paraId="359EE5BC" w14:textId="77777777" w:rsidTr="00F1412C">
        <w:trPr>
          <w:trHeight w:val="478"/>
        </w:trPr>
        <w:tc>
          <w:tcPr>
            <w:tcW w:w="879" w:type="dxa"/>
          </w:tcPr>
          <w:p w14:paraId="596D75B7"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2.</w:t>
            </w:r>
          </w:p>
        </w:tc>
        <w:tc>
          <w:tcPr>
            <w:tcW w:w="2252" w:type="dxa"/>
          </w:tcPr>
          <w:p w14:paraId="5749DB19"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1022</w:t>
            </w:r>
          </w:p>
        </w:tc>
        <w:tc>
          <w:tcPr>
            <w:tcW w:w="3633" w:type="dxa"/>
          </w:tcPr>
          <w:p w14:paraId="47674452"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Upravljanje imovinom</w:t>
            </w:r>
          </w:p>
        </w:tc>
        <w:tc>
          <w:tcPr>
            <w:tcW w:w="2298" w:type="dxa"/>
          </w:tcPr>
          <w:p w14:paraId="5FB4C964" w14:textId="77777777" w:rsidR="00F1412C" w:rsidRPr="00B65E98" w:rsidRDefault="00C22C65" w:rsidP="00F1412C">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480.733,01</w:t>
            </w:r>
          </w:p>
        </w:tc>
      </w:tr>
      <w:tr w:rsidR="00F1412C" w:rsidRPr="00B65E98" w14:paraId="6CED499E" w14:textId="77777777" w:rsidTr="00F1412C">
        <w:trPr>
          <w:trHeight w:val="556"/>
        </w:trPr>
        <w:tc>
          <w:tcPr>
            <w:tcW w:w="879" w:type="dxa"/>
          </w:tcPr>
          <w:p w14:paraId="2BE0200F"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3.</w:t>
            </w:r>
          </w:p>
        </w:tc>
        <w:tc>
          <w:tcPr>
            <w:tcW w:w="2252" w:type="dxa"/>
          </w:tcPr>
          <w:p w14:paraId="503AB338"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1023</w:t>
            </w:r>
          </w:p>
        </w:tc>
        <w:tc>
          <w:tcPr>
            <w:tcW w:w="3633" w:type="dxa"/>
          </w:tcPr>
          <w:p w14:paraId="76FA4807"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Projektiranje i građenje objekata u vlasništvu Grada</w:t>
            </w:r>
          </w:p>
        </w:tc>
        <w:tc>
          <w:tcPr>
            <w:tcW w:w="2298" w:type="dxa"/>
          </w:tcPr>
          <w:p w14:paraId="7AAA28D4" w14:textId="77777777" w:rsidR="00F1412C" w:rsidRPr="00B65E98" w:rsidRDefault="00C22C65" w:rsidP="00F1412C">
            <w:pPr>
              <w:jc w:val="right"/>
              <w:rPr>
                <w:rFonts w:asciiTheme="minorHAnsi" w:eastAsia="Calibri" w:hAnsiTheme="minorHAnsi" w:cstheme="minorHAnsi"/>
                <w:color w:val="FF0000"/>
                <w:sz w:val="24"/>
                <w:szCs w:val="24"/>
                <w:lang w:val="hr-HR" w:eastAsia="en-US"/>
              </w:rPr>
            </w:pPr>
            <w:r w:rsidRPr="00B65E98">
              <w:rPr>
                <w:rFonts w:asciiTheme="minorHAnsi" w:eastAsia="Calibri" w:hAnsiTheme="minorHAnsi" w:cstheme="minorHAnsi"/>
                <w:sz w:val="24"/>
                <w:szCs w:val="24"/>
                <w:lang w:val="hr-HR" w:eastAsia="en-US"/>
              </w:rPr>
              <w:t>2.276.892,96</w:t>
            </w:r>
          </w:p>
        </w:tc>
      </w:tr>
      <w:tr w:rsidR="00F1412C" w:rsidRPr="00B65E98" w14:paraId="24922DFD" w14:textId="77777777" w:rsidTr="00F1412C">
        <w:trPr>
          <w:trHeight w:val="546"/>
        </w:trPr>
        <w:tc>
          <w:tcPr>
            <w:tcW w:w="879" w:type="dxa"/>
          </w:tcPr>
          <w:p w14:paraId="662E354C"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4.</w:t>
            </w:r>
          </w:p>
        </w:tc>
        <w:tc>
          <w:tcPr>
            <w:tcW w:w="2252" w:type="dxa"/>
          </w:tcPr>
          <w:p w14:paraId="15BF8B0A"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1024</w:t>
            </w:r>
          </w:p>
        </w:tc>
        <w:tc>
          <w:tcPr>
            <w:tcW w:w="3633" w:type="dxa"/>
          </w:tcPr>
          <w:p w14:paraId="7045BDB8"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Održavanje objekata i uređaja komunalne infrastrukture</w:t>
            </w:r>
          </w:p>
        </w:tc>
        <w:tc>
          <w:tcPr>
            <w:tcW w:w="2298" w:type="dxa"/>
          </w:tcPr>
          <w:p w14:paraId="3E8C39CC" w14:textId="1809B3F6" w:rsidR="00F1412C" w:rsidRPr="00B65E98" w:rsidRDefault="001855B1" w:rsidP="00F1412C">
            <w:pPr>
              <w:jc w:val="right"/>
              <w:rPr>
                <w:rFonts w:asciiTheme="minorHAnsi" w:eastAsia="Calibri" w:hAnsiTheme="minorHAnsi" w:cstheme="minorHAnsi"/>
                <w:color w:val="FF0000"/>
                <w:sz w:val="24"/>
                <w:szCs w:val="24"/>
                <w:lang w:val="hr-HR" w:eastAsia="en-US"/>
              </w:rPr>
            </w:pPr>
            <w:r>
              <w:rPr>
                <w:rFonts w:asciiTheme="minorHAnsi" w:eastAsia="Calibri" w:hAnsiTheme="minorHAnsi" w:cstheme="minorHAnsi"/>
                <w:sz w:val="24"/>
                <w:szCs w:val="24"/>
                <w:lang w:val="hr-HR" w:eastAsia="en-US"/>
              </w:rPr>
              <w:t>1.226.358,75</w:t>
            </w:r>
          </w:p>
        </w:tc>
      </w:tr>
      <w:tr w:rsidR="00F1412C" w:rsidRPr="00B65E98" w14:paraId="6337565A" w14:textId="77777777" w:rsidTr="00F1412C">
        <w:trPr>
          <w:trHeight w:val="556"/>
        </w:trPr>
        <w:tc>
          <w:tcPr>
            <w:tcW w:w="879" w:type="dxa"/>
          </w:tcPr>
          <w:p w14:paraId="16FB0573"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5.</w:t>
            </w:r>
          </w:p>
        </w:tc>
        <w:tc>
          <w:tcPr>
            <w:tcW w:w="2252" w:type="dxa"/>
          </w:tcPr>
          <w:p w14:paraId="370CCBA5"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1025</w:t>
            </w:r>
          </w:p>
        </w:tc>
        <w:tc>
          <w:tcPr>
            <w:tcW w:w="3633" w:type="dxa"/>
          </w:tcPr>
          <w:p w14:paraId="00ED3BA2"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Projektiranje i građenje objekata i uređaja komunalne infrastrukture</w:t>
            </w:r>
          </w:p>
        </w:tc>
        <w:tc>
          <w:tcPr>
            <w:tcW w:w="2298" w:type="dxa"/>
          </w:tcPr>
          <w:p w14:paraId="28155C4B" w14:textId="77777777" w:rsidR="00640B19" w:rsidRPr="00B65E98" w:rsidRDefault="00CD3005" w:rsidP="00F1412C">
            <w:pPr>
              <w:jc w:val="right"/>
              <w:rPr>
                <w:rFonts w:asciiTheme="minorHAnsi" w:eastAsia="Calibri" w:hAnsiTheme="minorHAnsi" w:cstheme="minorHAnsi"/>
                <w:color w:val="FF0000"/>
                <w:sz w:val="24"/>
                <w:szCs w:val="24"/>
                <w:lang w:val="hr-HR" w:eastAsia="en-US"/>
              </w:rPr>
            </w:pPr>
            <w:r w:rsidRPr="00B65E98">
              <w:rPr>
                <w:rFonts w:asciiTheme="minorHAnsi" w:eastAsia="Calibri" w:hAnsiTheme="minorHAnsi" w:cstheme="minorHAnsi"/>
                <w:sz w:val="24"/>
                <w:szCs w:val="24"/>
                <w:lang w:val="hr-HR" w:eastAsia="en-US"/>
              </w:rPr>
              <w:t>1.532.550,28</w:t>
            </w:r>
          </w:p>
          <w:p w14:paraId="568263B1" w14:textId="77777777" w:rsidR="00F1412C" w:rsidRPr="00B65E98" w:rsidRDefault="00F1412C" w:rsidP="00640B19">
            <w:pPr>
              <w:jc w:val="center"/>
              <w:rPr>
                <w:rFonts w:asciiTheme="minorHAnsi" w:eastAsia="Calibri" w:hAnsiTheme="minorHAnsi" w:cstheme="minorHAnsi"/>
                <w:sz w:val="24"/>
                <w:szCs w:val="24"/>
                <w:lang w:val="hr-HR" w:eastAsia="en-US"/>
              </w:rPr>
            </w:pPr>
          </w:p>
        </w:tc>
      </w:tr>
      <w:tr w:rsidR="00F1412C" w:rsidRPr="00B65E98" w14:paraId="452CBE80" w14:textId="77777777" w:rsidTr="00F1412C">
        <w:trPr>
          <w:trHeight w:val="493"/>
        </w:trPr>
        <w:tc>
          <w:tcPr>
            <w:tcW w:w="879" w:type="dxa"/>
          </w:tcPr>
          <w:p w14:paraId="5CF8A325"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6.</w:t>
            </w:r>
          </w:p>
        </w:tc>
        <w:tc>
          <w:tcPr>
            <w:tcW w:w="2252" w:type="dxa"/>
          </w:tcPr>
          <w:p w14:paraId="4997A439"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1026</w:t>
            </w:r>
          </w:p>
        </w:tc>
        <w:tc>
          <w:tcPr>
            <w:tcW w:w="3633" w:type="dxa"/>
          </w:tcPr>
          <w:p w14:paraId="5983FA1E"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Zaštita okoliša</w:t>
            </w:r>
          </w:p>
        </w:tc>
        <w:tc>
          <w:tcPr>
            <w:tcW w:w="2298" w:type="dxa"/>
          </w:tcPr>
          <w:p w14:paraId="371F41D1" w14:textId="77777777" w:rsidR="00F1412C" w:rsidRPr="00B65E98" w:rsidRDefault="00CD3005" w:rsidP="00F1412C">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37.162,39</w:t>
            </w:r>
          </w:p>
        </w:tc>
      </w:tr>
      <w:tr w:rsidR="00F1412C" w:rsidRPr="00B65E98" w14:paraId="45BFF446" w14:textId="77777777" w:rsidTr="00F1412C">
        <w:trPr>
          <w:trHeight w:val="556"/>
        </w:trPr>
        <w:tc>
          <w:tcPr>
            <w:tcW w:w="879" w:type="dxa"/>
          </w:tcPr>
          <w:p w14:paraId="60950A97"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7.</w:t>
            </w:r>
          </w:p>
        </w:tc>
        <w:tc>
          <w:tcPr>
            <w:tcW w:w="2252" w:type="dxa"/>
          </w:tcPr>
          <w:p w14:paraId="50C437BE"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1027</w:t>
            </w:r>
          </w:p>
        </w:tc>
        <w:tc>
          <w:tcPr>
            <w:tcW w:w="3633" w:type="dxa"/>
          </w:tcPr>
          <w:p w14:paraId="129B5BA7"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Zaštita, očuvanje i unapređenje zdravlja</w:t>
            </w:r>
          </w:p>
        </w:tc>
        <w:tc>
          <w:tcPr>
            <w:tcW w:w="2298" w:type="dxa"/>
          </w:tcPr>
          <w:p w14:paraId="6D17D129" w14:textId="77777777" w:rsidR="00F1412C" w:rsidRPr="00B65E98" w:rsidRDefault="00CD3005" w:rsidP="00F1412C">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42.338,58</w:t>
            </w:r>
          </w:p>
        </w:tc>
      </w:tr>
      <w:tr w:rsidR="00F1412C" w:rsidRPr="00B65E98" w14:paraId="1B1CC4A1" w14:textId="77777777" w:rsidTr="00F1412C">
        <w:trPr>
          <w:trHeight w:val="556"/>
        </w:trPr>
        <w:tc>
          <w:tcPr>
            <w:tcW w:w="879" w:type="dxa"/>
          </w:tcPr>
          <w:p w14:paraId="700B0E4C"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8.</w:t>
            </w:r>
          </w:p>
        </w:tc>
        <w:tc>
          <w:tcPr>
            <w:tcW w:w="2252" w:type="dxa"/>
          </w:tcPr>
          <w:p w14:paraId="733076E3"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1028</w:t>
            </w:r>
          </w:p>
        </w:tc>
        <w:tc>
          <w:tcPr>
            <w:tcW w:w="3633" w:type="dxa"/>
          </w:tcPr>
          <w:p w14:paraId="254DD748"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Prostorno uređenje i unapređenje stanovanja</w:t>
            </w:r>
          </w:p>
        </w:tc>
        <w:tc>
          <w:tcPr>
            <w:tcW w:w="2298" w:type="dxa"/>
          </w:tcPr>
          <w:p w14:paraId="36489F87" w14:textId="77777777" w:rsidR="00F1412C" w:rsidRPr="00B65E98" w:rsidRDefault="00CD3005" w:rsidP="00F1412C">
            <w:pPr>
              <w:jc w:val="right"/>
              <w:rPr>
                <w:rFonts w:asciiTheme="minorHAnsi" w:eastAsia="Calibri" w:hAnsiTheme="minorHAnsi" w:cstheme="minorHAnsi"/>
                <w:color w:val="FF0000"/>
                <w:sz w:val="24"/>
                <w:szCs w:val="24"/>
                <w:lang w:val="hr-HR" w:eastAsia="en-US"/>
              </w:rPr>
            </w:pPr>
            <w:r w:rsidRPr="00B65E98">
              <w:rPr>
                <w:rFonts w:asciiTheme="minorHAnsi" w:eastAsia="Calibri" w:hAnsiTheme="minorHAnsi" w:cstheme="minorHAnsi"/>
                <w:sz w:val="24"/>
                <w:szCs w:val="24"/>
                <w:lang w:val="hr-HR" w:eastAsia="en-US"/>
              </w:rPr>
              <w:t>65.498,70</w:t>
            </w:r>
          </w:p>
        </w:tc>
      </w:tr>
      <w:tr w:rsidR="00F1412C" w:rsidRPr="00B65E98" w14:paraId="148C9E47" w14:textId="77777777" w:rsidTr="00F1412C">
        <w:trPr>
          <w:trHeight w:val="546"/>
        </w:trPr>
        <w:tc>
          <w:tcPr>
            <w:tcW w:w="879" w:type="dxa"/>
          </w:tcPr>
          <w:p w14:paraId="39B00C03"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9.</w:t>
            </w:r>
          </w:p>
        </w:tc>
        <w:tc>
          <w:tcPr>
            <w:tcW w:w="2252" w:type="dxa"/>
          </w:tcPr>
          <w:p w14:paraId="31C9996B"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1029</w:t>
            </w:r>
          </w:p>
        </w:tc>
        <w:tc>
          <w:tcPr>
            <w:tcW w:w="3633" w:type="dxa"/>
          </w:tcPr>
          <w:p w14:paraId="1E0F7EE8" w14:textId="77777777" w:rsidR="00F1412C" w:rsidRPr="00B65E98" w:rsidRDefault="00F1412C"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Organiziranje i provođenje zaštite i spašavanja</w:t>
            </w:r>
          </w:p>
        </w:tc>
        <w:tc>
          <w:tcPr>
            <w:tcW w:w="2298" w:type="dxa"/>
          </w:tcPr>
          <w:p w14:paraId="5384465F" w14:textId="77777777" w:rsidR="00F1412C" w:rsidRPr="00B65E98" w:rsidRDefault="00CD3005" w:rsidP="00CD3005">
            <w:pPr>
              <w:jc w:val="right"/>
              <w:rPr>
                <w:rFonts w:asciiTheme="minorHAnsi" w:eastAsia="Calibri" w:hAnsiTheme="minorHAnsi" w:cstheme="minorHAnsi"/>
                <w:color w:val="FF0000"/>
                <w:sz w:val="24"/>
                <w:szCs w:val="24"/>
                <w:lang w:val="hr-HR" w:eastAsia="en-US"/>
              </w:rPr>
            </w:pPr>
            <w:r w:rsidRPr="00B65E98">
              <w:rPr>
                <w:rFonts w:asciiTheme="minorHAnsi" w:eastAsia="Calibri" w:hAnsiTheme="minorHAnsi" w:cstheme="minorHAnsi"/>
                <w:sz w:val="24"/>
                <w:szCs w:val="24"/>
                <w:lang w:val="hr-HR" w:eastAsia="en-US"/>
              </w:rPr>
              <w:t>612.218,68</w:t>
            </w:r>
          </w:p>
        </w:tc>
      </w:tr>
      <w:tr w:rsidR="00F1412C" w:rsidRPr="00B65E98" w14:paraId="2C4D6BD8" w14:textId="77777777" w:rsidTr="00F1412C">
        <w:trPr>
          <w:trHeight w:val="546"/>
        </w:trPr>
        <w:tc>
          <w:tcPr>
            <w:tcW w:w="879" w:type="dxa"/>
          </w:tcPr>
          <w:p w14:paraId="71A0D59E"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w:t>
            </w:r>
          </w:p>
        </w:tc>
        <w:tc>
          <w:tcPr>
            <w:tcW w:w="2252" w:type="dxa"/>
          </w:tcPr>
          <w:p w14:paraId="423007B5" w14:textId="77777777" w:rsidR="00F1412C" w:rsidRPr="00B65E98" w:rsidRDefault="00F1412C" w:rsidP="00F1412C">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1035</w:t>
            </w:r>
          </w:p>
        </w:tc>
        <w:tc>
          <w:tcPr>
            <w:tcW w:w="3633" w:type="dxa"/>
          </w:tcPr>
          <w:p w14:paraId="47A48797" w14:textId="77777777" w:rsidR="00F1412C" w:rsidRPr="00B65E98" w:rsidRDefault="007D390D" w:rsidP="00F1412C">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K</w:t>
            </w:r>
            <w:r w:rsidR="00F1412C" w:rsidRPr="00B65E98">
              <w:rPr>
                <w:rFonts w:asciiTheme="minorHAnsi" w:eastAsia="Calibri" w:hAnsiTheme="minorHAnsi" w:cstheme="minorHAnsi"/>
                <w:sz w:val="24"/>
                <w:szCs w:val="24"/>
                <w:lang w:val="hr-HR" w:eastAsia="en-US"/>
              </w:rPr>
              <w:t xml:space="preserve">ampus </w:t>
            </w:r>
            <w:proofErr w:type="spellStart"/>
            <w:r w:rsidR="00F1412C" w:rsidRPr="00B65E98">
              <w:rPr>
                <w:rFonts w:asciiTheme="minorHAnsi" w:eastAsia="Calibri" w:hAnsiTheme="minorHAnsi" w:cstheme="minorHAnsi"/>
                <w:sz w:val="24"/>
                <w:szCs w:val="24"/>
                <w:lang w:val="hr-HR" w:eastAsia="en-US"/>
              </w:rPr>
              <w:t>gaming</w:t>
            </w:r>
            <w:proofErr w:type="spellEnd"/>
            <w:r w:rsidR="00F1412C" w:rsidRPr="00B65E98">
              <w:rPr>
                <w:rFonts w:asciiTheme="minorHAnsi" w:eastAsia="Calibri" w:hAnsiTheme="minorHAnsi" w:cstheme="minorHAnsi"/>
                <w:sz w:val="24"/>
                <w:szCs w:val="24"/>
                <w:lang w:val="hr-HR" w:eastAsia="en-US"/>
              </w:rPr>
              <w:t xml:space="preserve"> industrije</w:t>
            </w:r>
          </w:p>
        </w:tc>
        <w:tc>
          <w:tcPr>
            <w:tcW w:w="2298" w:type="dxa"/>
          </w:tcPr>
          <w:p w14:paraId="0DF287B9" w14:textId="77777777" w:rsidR="00F1412C" w:rsidRPr="00B65E98" w:rsidRDefault="00CD3005" w:rsidP="00F1412C">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113.079,83</w:t>
            </w:r>
          </w:p>
        </w:tc>
      </w:tr>
      <w:tr w:rsidR="00F1412C" w:rsidRPr="00B65E98" w14:paraId="5DD2BA8A" w14:textId="77777777" w:rsidTr="00F1412C">
        <w:trPr>
          <w:trHeight w:val="406"/>
        </w:trPr>
        <w:tc>
          <w:tcPr>
            <w:tcW w:w="879" w:type="dxa"/>
            <w:shd w:val="clear" w:color="auto" w:fill="D9D9D9" w:themeFill="background1" w:themeFillShade="D9"/>
          </w:tcPr>
          <w:p w14:paraId="312F1AAE" w14:textId="77777777" w:rsidR="00F1412C" w:rsidRPr="00B65E98" w:rsidRDefault="00F1412C" w:rsidP="00F1412C">
            <w:pPr>
              <w:rPr>
                <w:rFonts w:asciiTheme="minorHAnsi" w:eastAsia="Calibri" w:hAnsiTheme="minorHAnsi" w:cstheme="minorHAnsi"/>
                <w:sz w:val="24"/>
                <w:szCs w:val="24"/>
                <w:lang w:val="hr-HR" w:eastAsia="en-US"/>
              </w:rPr>
            </w:pPr>
          </w:p>
        </w:tc>
        <w:tc>
          <w:tcPr>
            <w:tcW w:w="2252" w:type="dxa"/>
            <w:shd w:val="clear" w:color="auto" w:fill="D9D9D9" w:themeFill="background1" w:themeFillShade="D9"/>
          </w:tcPr>
          <w:p w14:paraId="771F5D8C" w14:textId="77777777" w:rsidR="00F1412C" w:rsidRPr="00B65E98" w:rsidRDefault="00F1412C" w:rsidP="00F1412C">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10 programa</w:t>
            </w:r>
          </w:p>
        </w:tc>
        <w:tc>
          <w:tcPr>
            <w:tcW w:w="3633" w:type="dxa"/>
            <w:shd w:val="clear" w:color="auto" w:fill="D9D9D9" w:themeFill="background1" w:themeFillShade="D9"/>
          </w:tcPr>
          <w:p w14:paraId="0954C9FC" w14:textId="77777777" w:rsidR="00F1412C" w:rsidRPr="00B65E98" w:rsidRDefault="00F1412C" w:rsidP="00F1412C">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Ukupno</w:t>
            </w:r>
          </w:p>
        </w:tc>
        <w:tc>
          <w:tcPr>
            <w:tcW w:w="2298" w:type="dxa"/>
            <w:shd w:val="clear" w:color="auto" w:fill="D9D9D9" w:themeFill="background1" w:themeFillShade="D9"/>
          </w:tcPr>
          <w:p w14:paraId="14D5816C" w14:textId="6FB46FB9" w:rsidR="00F1412C" w:rsidRPr="00B65E98" w:rsidRDefault="001855B1" w:rsidP="00640B19">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6.627.853,58</w:t>
            </w:r>
          </w:p>
        </w:tc>
      </w:tr>
    </w:tbl>
    <w:p w14:paraId="784B23B6" w14:textId="77777777" w:rsidR="00F1412C" w:rsidRPr="00B65E98" w:rsidRDefault="00F1412C" w:rsidP="00F1412C">
      <w:pPr>
        <w:rPr>
          <w:rFonts w:asciiTheme="minorHAnsi" w:eastAsia="Calibri" w:hAnsiTheme="minorHAnsi" w:cstheme="minorHAnsi"/>
          <w:sz w:val="24"/>
          <w:szCs w:val="24"/>
          <w:lang w:val="hr-HR" w:eastAsia="en-US"/>
        </w:rPr>
      </w:pPr>
    </w:p>
    <w:p w14:paraId="75A5E650" w14:textId="77777777" w:rsidR="00F1412C" w:rsidRPr="00B65E98" w:rsidRDefault="00F1412C" w:rsidP="00F1412C">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 obrazloženju pojedinih programa dan je prikaz pravnog temelja na kojem je program zasnovan, cilj programa, te su pobrojane aktivnosti, tekući i kapitalni projekti koje program sadrži.</w:t>
      </w:r>
    </w:p>
    <w:p w14:paraId="78818C29" w14:textId="77777777" w:rsidR="00F1412C" w:rsidRPr="00B65E98" w:rsidRDefault="00F1412C" w:rsidP="00F1412C">
      <w:pPr>
        <w:rPr>
          <w:rFonts w:asciiTheme="minorHAnsi" w:eastAsia="Calibri" w:hAnsiTheme="minorHAnsi" w:cstheme="minorHAnsi"/>
          <w:b/>
          <w:sz w:val="24"/>
          <w:szCs w:val="24"/>
          <w:lang w:val="hr-HR" w:eastAsia="en-US"/>
        </w:rPr>
      </w:pPr>
    </w:p>
    <w:p w14:paraId="1CEAFFE7" w14:textId="77777777" w:rsidR="00F1412C" w:rsidRPr="00B65E98" w:rsidRDefault="00F1412C" w:rsidP="00F1412C">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lastRenderedPageBreak/>
        <w:t xml:space="preserve">3.1. Program 1021 UPRAVLJANJE I RAZVOJ KOMUNALNE INFRASTRUKTURE – </w:t>
      </w:r>
      <w:r w:rsidR="00CD3005" w:rsidRPr="00B65E98">
        <w:rPr>
          <w:rFonts w:asciiTheme="minorHAnsi" w:eastAsia="Calibri" w:hAnsiTheme="minorHAnsi" w:cstheme="minorHAnsi"/>
          <w:b/>
          <w:sz w:val="24"/>
          <w:szCs w:val="24"/>
          <w:lang w:val="hr-HR" w:eastAsia="en-US"/>
        </w:rPr>
        <w:t xml:space="preserve"> 241.020,40 EUR</w:t>
      </w:r>
    </w:p>
    <w:p w14:paraId="7E67EFE5" w14:textId="77777777" w:rsidR="00F1412C" w:rsidRPr="00B65E98" w:rsidRDefault="00F1412C" w:rsidP="00F1412C">
      <w:pPr>
        <w:jc w:val="both"/>
        <w:rPr>
          <w:rFonts w:asciiTheme="minorHAnsi" w:hAnsiTheme="minorHAnsi" w:cstheme="minorHAnsi"/>
          <w:b/>
          <w:sz w:val="24"/>
          <w:szCs w:val="24"/>
          <w:lang w:val="hr-HR"/>
        </w:rPr>
      </w:pPr>
    </w:p>
    <w:p w14:paraId="746B201F" w14:textId="77777777" w:rsidR="00CD3005" w:rsidRPr="00B65E98" w:rsidRDefault="00CD3005" w:rsidP="00CD3005">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Pravni temelj:</w:t>
      </w:r>
    </w:p>
    <w:p w14:paraId="4CBC2FE2" w14:textId="77777777" w:rsidR="00CD3005" w:rsidRPr="00B65E98" w:rsidRDefault="00CD3005" w:rsidP="00CD3005">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komunalni sustav, prost</w:t>
      </w:r>
      <w:r w:rsidR="000B6CA7" w:rsidRPr="00B65E98">
        <w:rPr>
          <w:rFonts w:asciiTheme="minorHAnsi" w:eastAsia="Calibri" w:hAnsiTheme="minorHAnsi" w:cstheme="minorHAnsi"/>
          <w:sz w:val="24"/>
          <w:szCs w:val="24"/>
          <w:lang w:val="hr-HR" w:eastAsia="en-US"/>
        </w:rPr>
        <w:t>orno uređenje i zaštitu okoliša.</w:t>
      </w:r>
    </w:p>
    <w:p w14:paraId="6A85DD39" w14:textId="77777777" w:rsidR="00CD3005" w:rsidRPr="00B65E98" w:rsidRDefault="00CD3005" w:rsidP="00CD3005">
      <w:pPr>
        <w:jc w:val="both"/>
        <w:rPr>
          <w:rFonts w:asciiTheme="minorHAnsi" w:eastAsia="Calibri" w:hAnsiTheme="minorHAnsi" w:cstheme="minorHAnsi"/>
          <w:sz w:val="24"/>
          <w:szCs w:val="24"/>
          <w:lang w:val="hr-HR" w:eastAsia="en-US"/>
        </w:rPr>
      </w:pPr>
    </w:p>
    <w:p w14:paraId="7CFB0369"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Cilj  programa:</w:t>
      </w:r>
    </w:p>
    <w:p w14:paraId="44BEC4A9" w14:textId="77777777" w:rsidR="000B6CA7"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w:t>
      </w:r>
      <w:r w:rsidR="000B6CA7" w:rsidRPr="00B65E98">
        <w:rPr>
          <w:rFonts w:asciiTheme="minorHAnsi" w:hAnsiTheme="minorHAnsi" w:cstheme="minorHAnsi"/>
          <w:sz w:val="24"/>
          <w:szCs w:val="24"/>
          <w:lang w:val="hr-HR"/>
        </w:rPr>
        <w:t>sigurati uvjete za redovan rad u</w:t>
      </w:r>
      <w:r w:rsidRPr="00B65E98">
        <w:rPr>
          <w:rFonts w:asciiTheme="minorHAnsi" w:hAnsiTheme="minorHAnsi" w:cstheme="minorHAnsi"/>
          <w:sz w:val="24"/>
          <w:szCs w:val="24"/>
          <w:lang w:val="hr-HR"/>
        </w:rPr>
        <w:t>pravnog odjela na provođenju i realizaciji planiranih aktivnosti i tekućih projekata. Osigurati sredstva za plaće službenika i djelatnika na javnim radovima, nabavu potrebne opreme nužne za rad upravnog odjela, stručno usavršavanje zaposlenika, objave natječaja, intelektualne usluge i sl.</w:t>
      </w:r>
    </w:p>
    <w:p w14:paraId="3032000E" w14:textId="3F529CE6" w:rsidR="00CD3005" w:rsidRPr="00431C10"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Program obuhvaća sljedeće aktivnosti: </w:t>
      </w:r>
    </w:p>
    <w:p w14:paraId="0938E67E"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3.1.1. Aktivnost 1021 A100001 Administracija i upravljanje  - 235.711,49 EUR</w:t>
      </w:r>
    </w:p>
    <w:p w14:paraId="66EF153C" w14:textId="77777777" w:rsidR="00CD3005" w:rsidRPr="00B65E98" w:rsidRDefault="00CD3005" w:rsidP="00CD3005">
      <w:pPr>
        <w:jc w:val="both"/>
        <w:rPr>
          <w:rFonts w:asciiTheme="minorHAnsi" w:hAnsiTheme="minorHAnsi" w:cstheme="minorHAnsi"/>
          <w:sz w:val="24"/>
          <w:szCs w:val="24"/>
          <w:lang w:val="hr-HR"/>
        </w:rPr>
      </w:pPr>
    </w:p>
    <w:p w14:paraId="7D0E981A"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Kroz ovu aktivnost planiraju se sredstva za plaće za redovan rad, stručno usavršavanje službenika upravnog odjela, naknade za prijevoz zaposlenih, službena putovanja, sitni inventar i auto gume, održavanje sustava NUV (programska podrška za naplatu naknade za uređenje voda), intelektualne usluge (ugovori o djelu, procjena vrijednosti nekretnina, javnobilježnički troškovi i sl.), troškove objava natječaja, nabavu uredske opreme i namještaja, nabavu uređaja, strojeva i opreme za ostale namjene, te sredstva za ostale nespomenute rashode. </w:t>
      </w:r>
    </w:p>
    <w:p w14:paraId="33EE2092" w14:textId="77777777" w:rsidR="00CD3005" w:rsidRPr="00B65E98" w:rsidRDefault="00CD3005" w:rsidP="00CD3005">
      <w:pPr>
        <w:rPr>
          <w:rFonts w:asciiTheme="minorHAnsi" w:hAnsiTheme="minorHAnsi" w:cstheme="minorHAnsi"/>
          <w:b/>
          <w:color w:val="0070C0"/>
          <w:sz w:val="24"/>
          <w:szCs w:val="24"/>
          <w:lang w:val="hr-HR"/>
        </w:rPr>
      </w:pPr>
    </w:p>
    <w:p w14:paraId="51645615" w14:textId="77777777" w:rsidR="00CD3005" w:rsidRPr="00B65E98" w:rsidRDefault="00CD3005" w:rsidP="00CD3005">
      <w:pPr>
        <w:rPr>
          <w:rFonts w:asciiTheme="minorHAnsi" w:hAnsiTheme="minorHAnsi" w:cstheme="minorHAnsi"/>
          <w:b/>
          <w:sz w:val="24"/>
          <w:szCs w:val="24"/>
          <w:lang w:val="hr-HR"/>
        </w:rPr>
      </w:pPr>
      <w:r w:rsidRPr="00B65E98">
        <w:rPr>
          <w:rFonts w:asciiTheme="minorHAnsi" w:hAnsiTheme="minorHAnsi" w:cstheme="minorHAnsi"/>
          <w:b/>
          <w:sz w:val="24"/>
          <w:szCs w:val="24"/>
          <w:lang w:val="hr-HR"/>
        </w:rPr>
        <w:t>3.1.2. Aktivnost 1021 A100002 Ostvarivanje prava po posebnim propisima – 5.308,91 EUR</w:t>
      </w:r>
    </w:p>
    <w:p w14:paraId="114743B1" w14:textId="77777777" w:rsidR="00CD3005" w:rsidRPr="00B65E98" w:rsidRDefault="00CD3005" w:rsidP="00CD3005">
      <w:pPr>
        <w:rPr>
          <w:rFonts w:asciiTheme="minorHAnsi" w:hAnsiTheme="minorHAnsi" w:cstheme="minorHAnsi"/>
          <w:b/>
          <w:sz w:val="24"/>
          <w:szCs w:val="24"/>
          <w:lang w:val="hr-HR"/>
        </w:rPr>
      </w:pPr>
    </w:p>
    <w:p w14:paraId="75FC8B87"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Rashodi planirani kroz ovu aktivnost odnose se na troškove prijevoza pokojnika do centra za obdukciju (do Siska i nazad), sufinanciranje grobnog mjesta za preminule hrvatske branitelje (u 50%-</w:t>
      </w:r>
      <w:proofErr w:type="spellStart"/>
      <w:r w:rsidRPr="00B65E98">
        <w:rPr>
          <w:rFonts w:asciiTheme="minorHAnsi" w:hAnsiTheme="minorHAnsi" w:cstheme="minorHAnsi"/>
          <w:sz w:val="24"/>
          <w:szCs w:val="24"/>
          <w:lang w:val="hr-HR"/>
        </w:rPr>
        <w:t>tnom</w:t>
      </w:r>
      <w:proofErr w:type="spellEnd"/>
      <w:r w:rsidRPr="00B65E98">
        <w:rPr>
          <w:rFonts w:asciiTheme="minorHAnsi" w:hAnsiTheme="minorHAnsi" w:cstheme="minorHAnsi"/>
          <w:sz w:val="24"/>
          <w:szCs w:val="24"/>
          <w:lang w:val="hr-HR"/>
        </w:rPr>
        <w:t xml:space="preserve"> iznosu) i plaćanje priključka članovima HVIDRA-e (priključci na struju, vodu, plin).</w:t>
      </w:r>
    </w:p>
    <w:p w14:paraId="7481BD04" w14:textId="77777777" w:rsidR="00CD3005" w:rsidRPr="00B65E98" w:rsidRDefault="00CD3005" w:rsidP="00CD3005">
      <w:pPr>
        <w:rPr>
          <w:rFonts w:asciiTheme="minorHAnsi" w:hAnsiTheme="minorHAnsi" w:cstheme="minorHAnsi"/>
          <w:b/>
          <w:sz w:val="24"/>
          <w:szCs w:val="24"/>
          <w:lang w:val="hr-HR"/>
        </w:rPr>
      </w:pPr>
    </w:p>
    <w:p w14:paraId="303D2FC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3.2. Program 1022 UPRAVLJANJE IMOVINOM – </w:t>
      </w:r>
      <w:r w:rsidRPr="00B65E98">
        <w:rPr>
          <w:rFonts w:asciiTheme="minorHAnsi" w:eastAsia="Calibri" w:hAnsiTheme="minorHAnsi" w:cstheme="minorHAnsi"/>
          <w:b/>
          <w:sz w:val="24"/>
          <w:szCs w:val="24"/>
          <w:lang w:val="hr-HR" w:eastAsia="en-US"/>
        </w:rPr>
        <w:t>480.733,01 EUR</w:t>
      </w:r>
    </w:p>
    <w:p w14:paraId="365E995E" w14:textId="77777777" w:rsidR="00CD3005" w:rsidRPr="00B65E98" w:rsidRDefault="00CD3005" w:rsidP="00CD3005">
      <w:pPr>
        <w:jc w:val="both"/>
        <w:rPr>
          <w:rFonts w:asciiTheme="minorHAnsi" w:hAnsiTheme="minorHAnsi" w:cstheme="minorHAnsi"/>
          <w:b/>
          <w:sz w:val="24"/>
          <w:szCs w:val="24"/>
          <w:lang w:val="hr-HR"/>
        </w:rPr>
      </w:pPr>
    </w:p>
    <w:p w14:paraId="662E8E34"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23123FAD"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Zakon o vlasništvu i drugim stvarnim pravima, drugi podzakonski propisi koji proizlaze iz ovog zakona, te odluke predstavničkog tijela Grada Novske. </w:t>
      </w:r>
    </w:p>
    <w:p w14:paraId="0E21A113" w14:textId="77777777" w:rsidR="00CD3005" w:rsidRPr="00B65E98" w:rsidRDefault="00CD3005" w:rsidP="00CD3005">
      <w:pPr>
        <w:jc w:val="both"/>
        <w:rPr>
          <w:rFonts w:asciiTheme="minorHAnsi" w:hAnsiTheme="minorHAnsi" w:cstheme="minorHAnsi"/>
          <w:sz w:val="24"/>
          <w:szCs w:val="24"/>
          <w:lang w:val="hr-HR"/>
        </w:rPr>
      </w:pPr>
    </w:p>
    <w:p w14:paraId="3B2D057C"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493826A3"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Upravljanje i briga o imovini Grada Novske koju čine zgrade, stanovi, poslovni prostori, zemljišta, sportski objekti, obrazovne ustanove, kulturni objekti i spomenici kulture, javne površine, groblja i mrtvačnice, komunalna infrastruktura, gradska trgovačka društva i ustanove. Nastojanje da se poput dobrog gospodara zadrži sadašnja vrijednost nekretnina u vlasništvu Grada te ako je moguće i poveća, postupno smanji troškove vezane uz njihovo održavanje (npr. primjena obnovljivih izvora energije), te provode mjere kojima se povećava sigurnost korisnika.</w:t>
      </w:r>
    </w:p>
    <w:p w14:paraId="0A2F04B9"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Program obuhvaća sljedeće aktivnosti, tekuće i kapitalne projekte: </w:t>
      </w:r>
    </w:p>
    <w:p w14:paraId="48D4E7F3" w14:textId="77777777" w:rsidR="00CD3005" w:rsidRPr="00B65E98" w:rsidRDefault="00CD3005" w:rsidP="00CD3005">
      <w:pPr>
        <w:jc w:val="both"/>
        <w:rPr>
          <w:rFonts w:asciiTheme="minorHAnsi" w:hAnsiTheme="minorHAnsi" w:cstheme="minorHAnsi"/>
          <w:color w:val="0070C0"/>
          <w:sz w:val="24"/>
          <w:szCs w:val="24"/>
          <w:lang w:val="hr-HR"/>
        </w:rPr>
      </w:pPr>
    </w:p>
    <w:p w14:paraId="2AD33EB4"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3.2.1. Aktivnost 1022 A100001 Upravljanje objektima u vlasništvu grada – 194.229,21 EUR</w:t>
      </w:r>
    </w:p>
    <w:p w14:paraId="051948AD" w14:textId="77777777" w:rsidR="00CD3005" w:rsidRPr="00B65E98" w:rsidRDefault="00CD3005" w:rsidP="00CD3005">
      <w:pPr>
        <w:jc w:val="both"/>
        <w:rPr>
          <w:rFonts w:asciiTheme="minorHAnsi" w:hAnsiTheme="minorHAnsi" w:cstheme="minorHAnsi"/>
          <w:b/>
          <w:color w:val="0070C0"/>
          <w:sz w:val="24"/>
          <w:szCs w:val="24"/>
          <w:lang w:val="hr-HR"/>
        </w:rPr>
      </w:pPr>
    </w:p>
    <w:p w14:paraId="3605BAB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Rashodi planirani kroz ovu aktivnost odnose se na režijske troškove (energenti) objekata u vlasništvu grada (gradska vijećnica, društveni domovi, svlačionice i sl.), u iznosu od 159.267,37 EUR, komunalne usluge (opskrba vodom, odvoz smeća) u iznosu od 16.590,35 EUR, troš</w:t>
      </w:r>
      <w:r w:rsidR="004C52E5" w:rsidRPr="00B65E98">
        <w:rPr>
          <w:rFonts w:asciiTheme="minorHAnsi" w:hAnsiTheme="minorHAnsi" w:cstheme="minorHAnsi"/>
          <w:sz w:val="24"/>
          <w:szCs w:val="24"/>
          <w:lang w:val="hr-HR"/>
        </w:rPr>
        <w:t xml:space="preserve">ak održavanja </w:t>
      </w:r>
      <w:proofErr w:type="spellStart"/>
      <w:r w:rsidR="004C52E5" w:rsidRPr="00B65E98">
        <w:rPr>
          <w:rFonts w:asciiTheme="minorHAnsi" w:hAnsiTheme="minorHAnsi" w:cstheme="minorHAnsi"/>
          <w:sz w:val="24"/>
          <w:szCs w:val="24"/>
          <w:lang w:val="hr-HR"/>
        </w:rPr>
        <w:t>Wi-fi</w:t>
      </w:r>
      <w:proofErr w:type="spellEnd"/>
      <w:r w:rsidR="004C52E5" w:rsidRPr="00B65E98">
        <w:rPr>
          <w:rFonts w:asciiTheme="minorHAnsi" w:hAnsiTheme="minorHAnsi" w:cstheme="minorHAnsi"/>
          <w:sz w:val="24"/>
          <w:szCs w:val="24"/>
          <w:lang w:val="hr-HR"/>
        </w:rPr>
        <w:t xml:space="preserve"> 4U sustava (točke za besplatan pristup I</w:t>
      </w:r>
      <w:r w:rsidRPr="00B65E98">
        <w:rPr>
          <w:rFonts w:asciiTheme="minorHAnsi" w:hAnsiTheme="minorHAnsi" w:cstheme="minorHAnsi"/>
          <w:sz w:val="24"/>
          <w:szCs w:val="24"/>
          <w:lang w:val="hr-HR"/>
        </w:rPr>
        <w:t xml:space="preserve">nternetu) </w:t>
      </w:r>
      <w:r w:rsidR="004C52E5" w:rsidRPr="00B65E98">
        <w:rPr>
          <w:rFonts w:asciiTheme="minorHAnsi" w:hAnsiTheme="minorHAnsi" w:cstheme="minorHAnsi"/>
          <w:sz w:val="24"/>
          <w:szCs w:val="24"/>
          <w:lang w:val="hr-HR"/>
        </w:rPr>
        <w:t>u iznosu od 796,34 EUR, trošak I</w:t>
      </w:r>
      <w:r w:rsidRPr="00B65E98">
        <w:rPr>
          <w:rFonts w:asciiTheme="minorHAnsi" w:hAnsiTheme="minorHAnsi" w:cstheme="minorHAnsi"/>
          <w:sz w:val="24"/>
          <w:szCs w:val="24"/>
          <w:lang w:val="hr-HR"/>
        </w:rPr>
        <w:t xml:space="preserve">nterneta na sustavu </w:t>
      </w:r>
      <w:proofErr w:type="spellStart"/>
      <w:r w:rsidRPr="00B65E98">
        <w:rPr>
          <w:rFonts w:asciiTheme="minorHAnsi" w:hAnsiTheme="minorHAnsi" w:cstheme="minorHAnsi"/>
          <w:sz w:val="24"/>
          <w:szCs w:val="24"/>
          <w:lang w:val="hr-HR"/>
        </w:rPr>
        <w:t>Wi-fi</w:t>
      </w:r>
      <w:proofErr w:type="spellEnd"/>
      <w:r w:rsidRPr="00B65E98">
        <w:rPr>
          <w:rFonts w:asciiTheme="minorHAnsi" w:hAnsiTheme="minorHAnsi" w:cstheme="minorHAnsi"/>
          <w:sz w:val="24"/>
          <w:szCs w:val="24"/>
          <w:lang w:val="hr-HR"/>
        </w:rPr>
        <w:t xml:space="preserve"> 4U u iznosu od 2.789,83 EUR, naknadu za slivne vode za objekte u vlasništvu grada u iznosu od 7.963,37 EUR, trošak nabave zastava u iznosu od 1.513,04 EUR (zamjena uništenih i postavljanje novih na društvenim domovima i sl.) i trošak nabave uređaja, strojeva i opreme za ostale namjene u iznosu od 5.308,91 EUR. </w:t>
      </w:r>
    </w:p>
    <w:p w14:paraId="14D7C15D" w14:textId="7318F4D7" w:rsidR="00CD3005" w:rsidRDefault="00CD3005" w:rsidP="00CD3005">
      <w:pPr>
        <w:jc w:val="both"/>
        <w:rPr>
          <w:rFonts w:asciiTheme="minorHAnsi" w:hAnsiTheme="minorHAnsi" w:cstheme="minorHAnsi"/>
          <w:color w:val="0070C0"/>
          <w:sz w:val="24"/>
          <w:szCs w:val="24"/>
          <w:lang w:val="hr-HR"/>
        </w:rPr>
      </w:pPr>
    </w:p>
    <w:p w14:paraId="1F75E347" w14:textId="089CE859" w:rsidR="00B65E98" w:rsidRDefault="00B65E98" w:rsidP="00CD3005">
      <w:pPr>
        <w:jc w:val="both"/>
        <w:rPr>
          <w:rFonts w:asciiTheme="minorHAnsi" w:hAnsiTheme="minorHAnsi" w:cstheme="minorHAnsi"/>
          <w:color w:val="0070C0"/>
          <w:sz w:val="24"/>
          <w:szCs w:val="24"/>
          <w:lang w:val="hr-HR"/>
        </w:rPr>
      </w:pPr>
    </w:p>
    <w:p w14:paraId="068A51BD" w14:textId="036E6401" w:rsidR="00B65E98" w:rsidRDefault="00B65E98" w:rsidP="00CD3005">
      <w:pPr>
        <w:jc w:val="both"/>
        <w:rPr>
          <w:rFonts w:asciiTheme="minorHAnsi" w:hAnsiTheme="minorHAnsi" w:cstheme="minorHAnsi"/>
          <w:color w:val="0070C0"/>
          <w:sz w:val="24"/>
          <w:szCs w:val="24"/>
          <w:lang w:val="hr-HR"/>
        </w:rPr>
      </w:pPr>
    </w:p>
    <w:p w14:paraId="20EA8A54" w14:textId="77777777" w:rsidR="00B65E98" w:rsidRPr="00B65E98" w:rsidRDefault="00B65E98" w:rsidP="00CD3005">
      <w:pPr>
        <w:jc w:val="both"/>
        <w:rPr>
          <w:rFonts w:asciiTheme="minorHAnsi" w:hAnsiTheme="minorHAnsi" w:cstheme="minorHAnsi"/>
          <w:color w:val="0070C0"/>
          <w:sz w:val="24"/>
          <w:szCs w:val="24"/>
          <w:lang w:val="hr-HR"/>
        </w:rPr>
      </w:pPr>
    </w:p>
    <w:p w14:paraId="3421D4F1" w14:textId="77777777" w:rsidR="004C52E5" w:rsidRPr="00B65E98" w:rsidRDefault="004C52E5" w:rsidP="004C52E5">
      <w:pPr>
        <w:shd w:val="clear" w:color="auto" w:fill="D9D9D9" w:themeFill="background1" w:themeFillShade="D9"/>
        <w:jc w:val="both"/>
        <w:rPr>
          <w:rFonts w:asciiTheme="minorHAnsi" w:hAnsiTheme="minorHAnsi" w:cstheme="minorHAnsi"/>
          <w:color w:val="000000" w:themeColor="text1"/>
          <w:sz w:val="24"/>
          <w:szCs w:val="24"/>
          <w:lang w:val="hr-HR"/>
        </w:rPr>
      </w:pPr>
      <w:r w:rsidRPr="00B65E98">
        <w:rPr>
          <w:rFonts w:asciiTheme="minorHAnsi" w:hAnsiTheme="minorHAnsi" w:cstheme="minorHAnsi"/>
          <w:color w:val="000000" w:themeColor="text1"/>
          <w:sz w:val="24"/>
          <w:szCs w:val="24"/>
          <w:lang w:val="hr-HR"/>
        </w:rPr>
        <w:t>Pokazatelji uspješnosti Aktivnosti 102</w:t>
      </w:r>
      <w:r w:rsidR="000B6CA7" w:rsidRPr="00B65E98">
        <w:rPr>
          <w:rFonts w:asciiTheme="minorHAnsi" w:hAnsiTheme="minorHAnsi" w:cstheme="minorHAnsi"/>
          <w:color w:val="000000" w:themeColor="text1"/>
          <w:sz w:val="24"/>
          <w:szCs w:val="24"/>
          <w:lang w:val="hr-HR"/>
        </w:rPr>
        <w:t>2</w:t>
      </w:r>
      <w:r w:rsidRPr="00B65E98">
        <w:rPr>
          <w:rFonts w:asciiTheme="minorHAnsi" w:hAnsiTheme="minorHAnsi" w:cstheme="minorHAnsi"/>
          <w:color w:val="000000" w:themeColor="text1"/>
          <w:sz w:val="24"/>
          <w:szCs w:val="24"/>
          <w:lang w:val="hr-HR"/>
        </w:rPr>
        <w:t xml:space="preserve"> A100001 Upravljanje objektima u vlasništvu Grada</w:t>
      </w:r>
    </w:p>
    <w:p w14:paraId="10F2F852" w14:textId="77777777" w:rsidR="004C52E5" w:rsidRPr="00B65E98" w:rsidRDefault="004C52E5" w:rsidP="004C52E5">
      <w:pPr>
        <w:jc w:val="both"/>
        <w:rPr>
          <w:rFonts w:asciiTheme="minorHAnsi" w:hAnsiTheme="minorHAnsi" w:cstheme="minorHAnsi"/>
          <w:color w:val="000000" w:themeColor="text1"/>
          <w:sz w:val="24"/>
          <w:szCs w:val="24"/>
          <w:lang w:val="hr-HR"/>
        </w:rPr>
      </w:pPr>
    </w:p>
    <w:tbl>
      <w:tblPr>
        <w:tblStyle w:val="TableGrid"/>
        <w:tblW w:w="0" w:type="auto"/>
        <w:tblLook w:val="04A0" w:firstRow="1" w:lastRow="0" w:firstColumn="1" w:lastColumn="0" w:noHBand="0" w:noVBand="1"/>
      </w:tblPr>
      <w:tblGrid>
        <w:gridCol w:w="1299"/>
        <w:gridCol w:w="1835"/>
        <w:gridCol w:w="991"/>
        <w:gridCol w:w="1348"/>
        <w:gridCol w:w="1272"/>
        <w:gridCol w:w="1272"/>
        <w:gridCol w:w="1272"/>
      </w:tblGrid>
      <w:tr w:rsidR="00CD3005" w:rsidRPr="00B65E98" w14:paraId="35DA709B" w14:textId="77777777" w:rsidTr="004C52E5">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224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89CCD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856C3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96493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realizacija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3696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00EA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EFF6C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81F7384"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181EB504" w14:textId="77777777" w:rsidR="004C52E5" w:rsidRPr="00B65E98" w:rsidRDefault="004C52E5" w:rsidP="00EC4DB6">
            <w:pPr>
              <w:rPr>
                <w:rFonts w:asciiTheme="minorHAnsi" w:hAnsiTheme="minorHAnsi" w:cstheme="minorHAnsi"/>
                <w:sz w:val="24"/>
                <w:szCs w:val="24"/>
                <w:lang w:val="hr-HR" w:eastAsia="en-US"/>
              </w:rPr>
            </w:pPr>
          </w:p>
          <w:p w14:paraId="6D131199"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Režijski troškovi za struju</w:t>
            </w:r>
          </w:p>
        </w:tc>
        <w:tc>
          <w:tcPr>
            <w:tcW w:w="0" w:type="auto"/>
            <w:tcBorders>
              <w:top w:val="single" w:sz="4" w:space="0" w:color="auto"/>
              <w:left w:val="single" w:sz="4" w:space="0" w:color="auto"/>
              <w:bottom w:val="single" w:sz="4" w:space="0" w:color="auto"/>
              <w:right w:val="single" w:sz="4" w:space="0" w:color="auto"/>
            </w:tcBorders>
            <w:hideMark/>
          </w:tcPr>
          <w:p w14:paraId="0F970EC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Nastojanje da se režijski troškovi zadrže na istoj razini ili smanje uvođenjem štedljivije LED rasvjete</w:t>
            </w:r>
          </w:p>
        </w:tc>
        <w:tc>
          <w:tcPr>
            <w:tcW w:w="0" w:type="auto"/>
            <w:tcBorders>
              <w:top w:val="single" w:sz="4" w:space="0" w:color="auto"/>
              <w:left w:val="single" w:sz="4" w:space="0" w:color="auto"/>
              <w:bottom w:val="single" w:sz="4" w:space="0" w:color="auto"/>
              <w:right w:val="single" w:sz="4" w:space="0" w:color="auto"/>
            </w:tcBorders>
            <w:hideMark/>
          </w:tcPr>
          <w:p w14:paraId="311F7776" w14:textId="77777777" w:rsidR="004C52E5" w:rsidRPr="00B65E98" w:rsidRDefault="004C52E5" w:rsidP="00CD3005">
            <w:pPr>
              <w:jc w:val="center"/>
              <w:rPr>
                <w:rFonts w:asciiTheme="minorHAnsi" w:hAnsiTheme="minorHAnsi" w:cstheme="minorHAnsi"/>
                <w:sz w:val="24"/>
                <w:szCs w:val="24"/>
                <w:lang w:val="hr-HR" w:eastAsia="en-US"/>
              </w:rPr>
            </w:pPr>
          </w:p>
          <w:p w14:paraId="1F36AB0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kWh</w:t>
            </w:r>
          </w:p>
        </w:tc>
        <w:tc>
          <w:tcPr>
            <w:tcW w:w="0" w:type="auto"/>
            <w:tcBorders>
              <w:top w:val="single" w:sz="4" w:space="0" w:color="auto"/>
              <w:left w:val="single" w:sz="4" w:space="0" w:color="auto"/>
              <w:bottom w:val="single" w:sz="4" w:space="0" w:color="auto"/>
              <w:right w:val="single" w:sz="4" w:space="0" w:color="auto"/>
            </w:tcBorders>
            <w:hideMark/>
          </w:tcPr>
          <w:p w14:paraId="0F4D12FA" w14:textId="77777777" w:rsidR="004C52E5" w:rsidRPr="00B65E98" w:rsidRDefault="004C52E5" w:rsidP="00CD3005">
            <w:pPr>
              <w:jc w:val="center"/>
              <w:rPr>
                <w:rFonts w:asciiTheme="minorHAnsi" w:hAnsiTheme="minorHAnsi" w:cstheme="minorHAnsi"/>
                <w:sz w:val="24"/>
                <w:szCs w:val="24"/>
                <w:lang w:val="hr-HR" w:eastAsia="en-US"/>
              </w:rPr>
            </w:pPr>
          </w:p>
          <w:p w14:paraId="1ADDC0F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190 044</w:t>
            </w:r>
          </w:p>
        </w:tc>
        <w:tc>
          <w:tcPr>
            <w:tcW w:w="0" w:type="auto"/>
            <w:tcBorders>
              <w:top w:val="single" w:sz="4" w:space="0" w:color="auto"/>
              <w:left w:val="single" w:sz="4" w:space="0" w:color="auto"/>
              <w:bottom w:val="single" w:sz="4" w:space="0" w:color="auto"/>
              <w:right w:val="single" w:sz="4" w:space="0" w:color="auto"/>
            </w:tcBorders>
            <w:hideMark/>
          </w:tcPr>
          <w:p w14:paraId="4840636D" w14:textId="77777777" w:rsidR="004C52E5" w:rsidRPr="00B65E98" w:rsidRDefault="004C52E5" w:rsidP="00CD3005">
            <w:pPr>
              <w:jc w:val="center"/>
              <w:rPr>
                <w:rFonts w:asciiTheme="minorHAnsi" w:hAnsiTheme="minorHAnsi" w:cstheme="minorHAnsi"/>
                <w:sz w:val="24"/>
                <w:szCs w:val="24"/>
                <w:lang w:val="hr-HR" w:eastAsia="en-US"/>
              </w:rPr>
            </w:pPr>
          </w:p>
          <w:p w14:paraId="6933201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190 000</w:t>
            </w:r>
          </w:p>
        </w:tc>
        <w:tc>
          <w:tcPr>
            <w:tcW w:w="0" w:type="auto"/>
            <w:tcBorders>
              <w:top w:val="single" w:sz="4" w:space="0" w:color="auto"/>
              <w:left w:val="single" w:sz="4" w:space="0" w:color="auto"/>
              <w:bottom w:val="single" w:sz="4" w:space="0" w:color="auto"/>
              <w:right w:val="single" w:sz="4" w:space="0" w:color="auto"/>
            </w:tcBorders>
            <w:hideMark/>
          </w:tcPr>
          <w:p w14:paraId="6962135A" w14:textId="77777777" w:rsidR="004C52E5" w:rsidRPr="00B65E98" w:rsidRDefault="004C52E5" w:rsidP="00CD3005">
            <w:pPr>
              <w:jc w:val="center"/>
              <w:rPr>
                <w:rFonts w:asciiTheme="minorHAnsi" w:hAnsiTheme="minorHAnsi" w:cstheme="minorHAnsi"/>
                <w:sz w:val="24"/>
                <w:szCs w:val="24"/>
                <w:lang w:val="hr-HR" w:eastAsia="en-US"/>
              </w:rPr>
            </w:pPr>
          </w:p>
          <w:p w14:paraId="728D421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180 000</w:t>
            </w:r>
          </w:p>
        </w:tc>
        <w:tc>
          <w:tcPr>
            <w:tcW w:w="0" w:type="auto"/>
            <w:tcBorders>
              <w:top w:val="single" w:sz="4" w:space="0" w:color="auto"/>
              <w:left w:val="single" w:sz="4" w:space="0" w:color="auto"/>
              <w:bottom w:val="single" w:sz="4" w:space="0" w:color="auto"/>
              <w:right w:val="single" w:sz="4" w:space="0" w:color="auto"/>
            </w:tcBorders>
            <w:hideMark/>
          </w:tcPr>
          <w:p w14:paraId="302DDA8E" w14:textId="77777777" w:rsidR="004C52E5" w:rsidRPr="00B65E98" w:rsidRDefault="004C52E5" w:rsidP="00CD3005">
            <w:pPr>
              <w:jc w:val="center"/>
              <w:rPr>
                <w:rFonts w:asciiTheme="minorHAnsi" w:hAnsiTheme="minorHAnsi" w:cstheme="minorHAnsi"/>
                <w:sz w:val="24"/>
                <w:szCs w:val="24"/>
                <w:lang w:val="hr-HR" w:eastAsia="en-US"/>
              </w:rPr>
            </w:pPr>
          </w:p>
          <w:p w14:paraId="6A263DD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150 000</w:t>
            </w:r>
          </w:p>
        </w:tc>
      </w:tr>
      <w:tr w:rsidR="00CD3005" w:rsidRPr="00B65E98" w14:paraId="4E0AEE3B"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99F65F2"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Režijski troškovi za vodu</w:t>
            </w:r>
          </w:p>
        </w:tc>
        <w:tc>
          <w:tcPr>
            <w:tcW w:w="0" w:type="auto"/>
            <w:tcBorders>
              <w:top w:val="single" w:sz="4" w:space="0" w:color="auto"/>
              <w:left w:val="single" w:sz="4" w:space="0" w:color="auto"/>
              <w:bottom w:val="single" w:sz="4" w:space="0" w:color="auto"/>
              <w:right w:val="single" w:sz="4" w:space="0" w:color="auto"/>
            </w:tcBorders>
            <w:hideMark/>
          </w:tcPr>
          <w:p w14:paraId="0316CA5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Nastojanje da se režijski troškovi zadrže na istoj razini ili smanje</w:t>
            </w:r>
          </w:p>
        </w:tc>
        <w:tc>
          <w:tcPr>
            <w:tcW w:w="0" w:type="auto"/>
            <w:tcBorders>
              <w:top w:val="single" w:sz="4" w:space="0" w:color="auto"/>
              <w:left w:val="single" w:sz="4" w:space="0" w:color="auto"/>
              <w:bottom w:val="single" w:sz="4" w:space="0" w:color="auto"/>
              <w:right w:val="single" w:sz="4" w:space="0" w:color="auto"/>
            </w:tcBorders>
            <w:hideMark/>
          </w:tcPr>
          <w:p w14:paraId="1C5CFB6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w:t>
            </w:r>
            <w:r w:rsidRPr="00B65E98">
              <w:rPr>
                <w:rFonts w:asciiTheme="minorHAnsi" w:hAnsiTheme="minorHAnsi" w:cstheme="minorHAnsi"/>
                <w:sz w:val="24"/>
                <w:szCs w:val="24"/>
                <w:vertAlign w:val="superscript"/>
                <w:lang w:val="hr-HR"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3625F7D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3 148</w:t>
            </w:r>
          </w:p>
        </w:tc>
        <w:tc>
          <w:tcPr>
            <w:tcW w:w="0" w:type="auto"/>
            <w:tcBorders>
              <w:top w:val="single" w:sz="4" w:space="0" w:color="auto"/>
              <w:left w:val="single" w:sz="4" w:space="0" w:color="auto"/>
              <w:bottom w:val="single" w:sz="4" w:space="0" w:color="auto"/>
              <w:right w:val="single" w:sz="4" w:space="0" w:color="auto"/>
            </w:tcBorders>
            <w:hideMark/>
          </w:tcPr>
          <w:p w14:paraId="69A2A86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3 150</w:t>
            </w:r>
          </w:p>
        </w:tc>
        <w:tc>
          <w:tcPr>
            <w:tcW w:w="0" w:type="auto"/>
            <w:tcBorders>
              <w:top w:val="single" w:sz="4" w:space="0" w:color="auto"/>
              <w:left w:val="single" w:sz="4" w:space="0" w:color="auto"/>
              <w:bottom w:val="single" w:sz="4" w:space="0" w:color="auto"/>
              <w:right w:val="single" w:sz="4" w:space="0" w:color="auto"/>
            </w:tcBorders>
            <w:hideMark/>
          </w:tcPr>
          <w:p w14:paraId="202396C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3 150</w:t>
            </w:r>
          </w:p>
        </w:tc>
        <w:tc>
          <w:tcPr>
            <w:tcW w:w="0" w:type="auto"/>
            <w:tcBorders>
              <w:top w:val="single" w:sz="4" w:space="0" w:color="auto"/>
              <w:left w:val="single" w:sz="4" w:space="0" w:color="auto"/>
              <w:bottom w:val="single" w:sz="4" w:space="0" w:color="auto"/>
              <w:right w:val="single" w:sz="4" w:space="0" w:color="auto"/>
            </w:tcBorders>
            <w:hideMark/>
          </w:tcPr>
          <w:p w14:paraId="105CAAA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3 150</w:t>
            </w:r>
          </w:p>
        </w:tc>
      </w:tr>
      <w:tr w:rsidR="00CD3005" w:rsidRPr="00B65E98" w14:paraId="0A26A4B4"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14621E0F"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Režijski troškovi za plin</w:t>
            </w:r>
          </w:p>
        </w:tc>
        <w:tc>
          <w:tcPr>
            <w:tcW w:w="0" w:type="auto"/>
            <w:tcBorders>
              <w:top w:val="single" w:sz="4" w:space="0" w:color="auto"/>
              <w:left w:val="single" w:sz="4" w:space="0" w:color="auto"/>
              <w:bottom w:val="single" w:sz="4" w:space="0" w:color="auto"/>
              <w:right w:val="single" w:sz="4" w:space="0" w:color="auto"/>
            </w:tcBorders>
            <w:hideMark/>
          </w:tcPr>
          <w:p w14:paraId="1327EA0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Nastojanje da se režijski troškovi zadrže na istoj razini ili smanje</w:t>
            </w:r>
          </w:p>
        </w:tc>
        <w:tc>
          <w:tcPr>
            <w:tcW w:w="0" w:type="auto"/>
            <w:tcBorders>
              <w:top w:val="single" w:sz="4" w:space="0" w:color="auto"/>
              <w:left w:val="single" w:sz="4" w:space="0" w:color="auto"/>
              <w:bottom w:val="single" w:sz="4" w:space="0" w:color="auto"/>
              <w:right w:val="single" w:sz="4" w:space="0" w:color="auto"/>
            </w:tcBorders>
            <w:hideMark/>
          </w:tcPr>
          <w:p w14:paraId="7D49304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kWh</w:t>
            </w:r>
          </w:p>
        </w:tc>
        <w:tc>
          <w:tcPr>
            <w:tcW w:w="0" w:type="auto"/>
            <w:tcBorders>
              <w:top w:val="single" w:sz="4" w:space="0" w:color="auto"/>
              <w:left w:val="single" w:sz="4" w:space="0" w:color="auto"/>
              <w:bottom w:val="single" w:sz="4" w:space="0" w:color="auto"/>
              <w:right w:val="single" w:sz="4" w:space="0" w:color="auto"/>
            </w:tcBorders>
            <w:hideMark/>
          </w:tcPr>
          <w:p w14:paraId="7BCE270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180 968</w:t>
            </w:r>
          </w:p>
        </w:tc>
        <w:tc>
          <w:tcPr>
            <w:tcW w:w="0" w:type="auto"/>
            <w:tcBorders>
              <w:top w:val="single" w:sz="4" w:space="0" w:color="auto"/>
              <w:left w:val="single" w:sz="4" w:space="0" w:color="auto"/>
              <w:bottom w:val="single" w:sz="4" w:space="0" w:color="auto"/>
              <w:right w:val="single" w:sz="4" w:space="0" w:color="auto"/>
            </w:tcBorders>
            <w:hideMark/>
          </w:tcPr>
          <w:p w14:paraId="2EBC0E8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181 000</w:t>
            </w:r>
          </w:p>
        </w:tc>
        <w:tc>
          <w:tcPr>
            <w:tcW w:w="0" w:type="auto"/>
            <w:tcBorders>
              <w:top w:val="single" w:sz="4" w:space="0" w:color="auto"/>
              <w:left w:val="single" w:sz="4" w:space="0" w:color="auto"/>
              <w:bottom w:val="single" w:sz="4" w:space="0" w:color="auto"/>
              <w:right w:val="single" w:sz="4" w:space="0" w:color="auto"/>
            </w:tcBorders>
            <w:hideMark/>
          </w:tcPr>
          <w:p w14:paraId="7F86734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181 000</w:t>
            </w:r>
          </w:p>
        </w:tc>
        <w:tc>
          <w:tcPr>
            <w:tcW w:w="0" w:type="auto"/>
            <w:tcBorders>
              <w:top w:val="single" w:sz="4" w:space="0" w:color="auto"/>
              <w:left w:val="single" w:sz="4" w:space="0" w:color="auto"/>
              <w:bottom w:val="single" w:sz="4" w:space="0" w:color="auto"/>
              <w:right w:val="single" w:sz="4" w:space="0" w:color="auto"/>
            </w:tcBorders>
            <w:hideMark/>
          </w:tcPr>
          <w:p w14:paraId="6400B4D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181 000</w:t>
            </w:r>
          </w:p>
        </w:tc>
      </w:tr>
    </w:tbl>
    <w:p w14:paraId="078945E4" w14:textId="77777777" w:rsidR="00CD3005" w:rsidRPr="00B65E98" w:rsidRDefault="00CD3005" w:rsidP="00CD3005">
      <w:pPr>
        <w:jc w:val="both"/>
        <w:rPr>
          <w:rFonts w:asciiTheme="minorHAnsi" w:hAnsiTheme="minorHAnsi" w:cstheme="minorHAnsi"/>
          <w:b/>
          <w:color w:val="0070C0"/>
          <w:sz w:val="24"/>
          <w:szCs w:val="24"/>
          <w:lang w:val="hr-HR"/>
        </w:rPr>
      </w:pPr>
    </w:p>
    <w:p w14:paraId="384AEDA8"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3.2.2. Kapitalni projekt 1022 K100002 Razvoj</w:t>
      </w:r>
      <w:r w:rsidR="004C52E5" w:rsidRPr="00B65E98">
        <w:rPr>
          <w:rFonts w:asciiTheme="minorHAnsi" w:hAnsiTheme="minorHAnsi" w:cstheme="minorHAnsi"/>
          <w:b/>
          <w:sz w:val="24"/>
          <w:szCs w:val="24"/>
          <w:lang w:val="hr-HR"/>
        </w:rPr>
        <w:t xml:space="preserve"> infrastrukture širokopojasnog I</w:t>
      </w:r>
      <w:r w:rsidRPr="00B65E98">
        <w:rPr>
          <w:rFonts w:asciiTheme="minorHAnsi" w:hAnsiTheme="minorHAnsi" w:cstheme="minorHAnsi"/>
          <w:b/>
          <w:sz w:val="24"/>
          <w:szCs w:val="24"/>
          <w:lang w:val="hr-HR"/>
        </w:rPr>
        <w:t>nterneta – 6.636,14 EUR</w:t>
      </w:r>
    </w:p>
    <w:p w14:paraId="2D8C17DB"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ab/>
      </w:r>
    </w:p>
    <w:p w14:paraId="727BED85"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Ovaj kapitalni projekt odnosi se na trošak konzultantskih usluga u provedbi projekta koji je prijavljen na natječaj Ministarstva regionalnog razvoja i fondova </w:t>
      </w:r>
      <w:r w:rsidR="004C52E5" w:rsidRPr="00B65E98">
        <w:rPr>
          <w:rFonts w:asciiTheme="minorHAnsi" w:hAnsiTheme="minorHAnsi" w:cstheme="minorHAnsi"/>
          <w:sz w:val="24"/>
          <w:szCs w:val="24"/>
          <w:lang w:val="hr-HR"/>
        </w:rPr>
        <w:t>E</w:t>
      </w:r>
      <w:r w:rsidRPr="00B65E98">
        <w:rPr>
          <w:rFonts w:asciiTheme="minorHAnsi" w:hAnsiTheme="minorHAnsi" w:cstheme="minorHAnsi"/>
          <w:sz w:val="24"/>
          <w:szCs w:val="24"/>
          <w:lang w:val="hr-HR"/>
        </w:rPr>
        <w:t>uropske unije i kroz koji će se sufinanc</w:t>
      </w:r>
      <w:r w:rsidR="004C52E5" w:rsidRPr="00B65E98">
        <w:rPr>
          <w:rFonts w:asciiTheme="minorHAnsi" w:hAnsiTheme="minorHAnsi" w:cstheme="minorHAnsi"/>
          <w:sz w:val="24"/>
          <w:szCs w:val="24"/>
          <w:lang w:val="hr-HR"/>
        </w:rPr>
        <w:t>irati izgradnju širokopojasnog I</w:t>
      </w:r>
      <w:r w:rsidRPr="00B65E98">
        <w:rPr>
          <w:rFonts w:asciiTheme="minorHAnsi" w:hAnsiTheme="minorHAnsi" w:cstheme="minorHAnsi"/>
          <w:sz w:val="24"/>
          <w:szCs w:val="24"/>
          <w:lang w:val="hr-HR"/>
        </w:rPr>
        <w:t xml:space="preserve">nterneta u područjima koja nisu komercijalno interesantna </w:t>
      </w:r>
      <w:proofErr w:type="spellStart"/>
      <w:r w:rsidRPr="00B65E98">
        <w:rPr>
          <w:rFonts w:asciiTheme="minorHAnsi" w:hAnsiTheme="minorHAnsi" w:cstheme="minorHAnsi"/>
          <w:sz w:val="24"/>
          <w:szCs w:val="24"/>
          <w:lang w:val="hr-HR"/>
        </w:rPr>
        <w:t>teleoperaterima</w:t>
      </w:r>
      <w:proofErr w:type="spellEnd"/>
      <w:r w:rsidRPr="00B65E98">
        <w:rPr>
          <w:rFonts w:asciiTheme="minorHAnsi" w:hAnsiTheme="minorHAnsi" w:cstheme="minorHAnsi"/>
          <w:sz w:val="24"/>
          <w:szCs w:val="24"/>
          <w:lang w:val="hr-HR"/>
        </w:rPr>
        <w:t xml:space="preserve"> (tzv. bijele zone). </w:t>
      </w:r>
    </w:p>
    <w:p w14:paraId="1753F3AA" w14:textId="77777777" w:rsidR="00CD3005" w:rsidRPr="00B65E98" w:rsidRDefault="00CD3005" w:rsidP="00CD3005">
      <w:pPr>
        <w:jc w:val="both"/>
        <w:rPr>
          <w:rFonts w:asciiTheme="minorHAnsi" w:hAnsiTheme="minorHAnsi" w:cstheme="minorHAnsi"/>
          <w:color w:val="0070C0"/>
          <w:sz w:val="24"/>
          <w:szCs w:val="24"/>
          <w:lang w:val="hr-HR"/>
        </w:rPr>
      </w:pPr>
    </w:p>
    <w:p w14:paraId="0AB78D6A" w14:textId="77777777" w:rsidR="004C52E5" w:rsidRPr="00B65E98" w:rsidRDefault="00CD3005" w:rsidP="004C52E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3.2.3. Tekući projekt 1022 T100001 Legalizacija objekata u vlasništvu grada – 1.990,84 EUR</w:t>
      </w:r>
    </w:p>
    <w:p w14:paraId="3EB8C804" w14:textId="77777777" w:rsidR="004C52E5" w:rsidRPr="00B65E98" w:rsidRDefault="004C52E5" w:rsidP="004C52E5">
      <w:pPr>
        <w:jc w:val="both"/>
        <w:rPr>
          <w:rFonts w:asciiTheme="minorHAnsi" w:hAnsiTheme="minorHAnsi" w:cstheme="minorHAnsi"/>
          <w:b/>
          <w:sz w:val="24"/>
          <w:szCs w:val="24"/>
          <w:lang w:val="hr-HR"/>
        </w:rPr>
      </w:pPr>
    </w:p>
    <w:p w14:paraId="51DE173F" w14:textId="77777777" w:rsidR="00CD3005" w:rsidRPr="00B65E98" w:rsidRDefault="00CD3005" w:rsidP="004C52E5">
      <w:pPr>
        <w:jc w:val="both"/>
        <w:rPr>
          <w:rFonts w:asciiTheme="minorHAnsi" w:hAnsiTheme="minorHAnsi" w:cstheme="minorHAnsi"/>
          <w:b/>
          <w:sz w:val="24"/>
          <w:szCs w:val="24"/>
          <w:lang w:val="hr-HR"/>
        </w:rPr>
      </w:pPr>
      <w:r w:rsidRPr="00B65E98">
        <w:rPr>
          <w:rFonts w:asciiTheme="minorHAnsi" w:hAnsiTheme="minorHAnsi" w:cstheme="minorHAnsi"/>
          <w:bCs/>
          <w:sz w:val="24"/>
          <w:szCs w:val="24"/>
          <w:lang w:val="hr-HR"/>
        </w:rPr>
        <w:lastRenderedPageBreak/>
        <w:t>Ovim tekućim projektom predviđena su sredstva za troškove vezane uz legalizaciju bespravno sagrađenih objekata koji se nalaze u vlasništvu Grada Novske. Grad Novska trenutno ima 38 otvorenih zahtjeva za legalizaciju. Legalnost objekata je bitan preduvjet za daljnje raspolaganje i upravljanje objektom (prodaja, dogradnja i sl.). Zahtjeve rješava županijski Uprav</w:t>
      </w:r>
      <w:r w:rsidR="004C52E5" w:rsidRPr="00B65E98">
        <w:rPr>
          <w:rFonts w:asciiTheme="minorHAnsi" w:hAnsiTheme="minorHAnsi" w:cstheme="minorHAnsi"/>
          <w:bCs/>
          <w:sz w:val="24"/>
          <w:szCs w:val="24"/>
          <w:lang w:val="hr-HR"/>
        </w:rPr>
        <w:t>n</w:t>
      </w:r>
      <w:r w:rsidRPr="00B65E98">
        <w:rPr>
          <w:rFonts w:asciiTheme="minorHAnsi" w:hAnsiTheme="minorHAnsi" w:cstheme="minorHAnsi"/>
          <w:bCs/>
          <w:sz w:val="24"/>
          <w:szCs w:val="24"/>
          <w:lang w:val="hr-HR"/>
        </w:rPr>
        <w:t>i odjel za prostorno planiranje prema njihovom planu. Ukoliko se ukaže potreba za žurnošću, Grad Novska podnosi županij</w:t>
      </w:r>
      <w:r w:rsidR="004C52E5" w:rsidRPr="00B65E98">
        <w:rPr>
          <w:rFonts w:asciiTheme="minorHAnsi" w:hAnsiTheme="minorHAnsi" w:cstheme="minorHAnsi"/>
          <w:bCs/>
          <w:sz w:val="24"/>
          <w:szCs w:val="24"/>
          <w:lang w:val="hr-HR"/>
        </w:rPr>
        <w:t>skom uredu požurnicu, te se takvi</w:t>
      </w:r>
      <w:r w:rsidRPr="00B65E98">
        <w:rPr>
          <w:rFonts w:asciiTheme="minorHAnsi" w:hAnsiTheme="minorHAnsi" w:cstheme="minorHAnsi"/>
          <w:bCs/>
          <w:sz w:val="24"/>
          <w:szCs w:val="24"/>
          <w:lang w:val="hr-HR"/>
        </w:rPr>
        <w:t xml:space="preserve"> slučajevi u pravilu  rješavaju u kratkom roku. </w:t>
      </w:r>
    </w:p>
    <w:p w14:paraId="502EA4E7" w14:textId="60C972BC" w:rsidR="00CD3005" w:rsidRDefault="00CD3005" w:rsidP="00CD3005">
      <w:pPr>
        <w:jc w:val="both"/>
        <w:rPr>
          <w:rFonts w:asciiTheme="minorHAnsi" w:hAnsiTheme="minorHAnsi" w:cstheme="minorHAnsi"/>
          <w:bCs/>
          <w:sz w:val="24"/>
          <w:szCs w:val="24"/>
          <w:lang w:val="hr-HR"/>
        </w:rPr>
      </w:pPr>
    </w:p>
    <w:p w14:paraId="2B43754F" w14:textId="55F81776" w:rsidR="00B65E98" w:rsidRDefault="00B65E98" w:rsidP="00CD3005">
      <w:pPr>
        <w:jc w:val="both"/>
        <w:rPr>
          <w:rFonts w:asciiTheme="minorHAnsi" w:hAnsiTheme="minorHAnsi" w:cstheme="minorHAnsi"/>
          <w:bCs/>
          <w:sz w:val="24"/>
          <w:szCs w:val="24"/>
          <w:lang w:val="hr-HR"/>
        </w:rPr>
      </w:pPr>
    </w:p>
    <w:p w14:paraId="29A8F9D0" w14:textId="77777777" w:rsidR="00B65E98" w:rsidRPr="00B65E98" w:rsidRDefault="00B65E98" w:rsidP="00CD3005">
      <w:pPr>
        <w:jc w:val="both"/>
        <w:rPr>
          <w:rFonts w:asciiTheme="minorHAnsi" w:hAnsiTheme="minorHAnsi" w:cstheme="minorHAnsi"/>
          <w:bCs/>
          <w:sz w:val="24"/>
          <w:szCs w:val="24"/>
          <w:lang w:val="hr-HR"/>
        </w:rPr>
      </w:pPr>
    </w:p>
    <w:p w14:paraId="287903AB" w14:textId="77777777" w:rsidR="000B6CA7" w:rsidRDefault="000B6CA7" w:rsidP="00CD3005">
      <w:pPr>
        <w:jc w:val="both"/>
        <w:rPr>
          <w:rFonts w:asciiTheme="minorHAnsi" w:hAnsiTheme="minorHAnsi" w:cstheme="minorHAnsi"/>
          <w:bCs/>
          <w:sz w:val="24"/>
          <w:szCs w:val="24"/>
          <w:lang w:val="hr-HR"/>
        </w:rPr>
      </w:pPr>
    </w:p>
    <w:p w14:paraId="5F59EA10" w14:textId="77777777" w:rsidR="00431C10" w:rsidRDefault="00431C10" w:rsidP="00CD3005">
      <w:pPr>
        <w:jc w:val="both"/>
        <w:rPr>
          <w:rFonts w:asciiTheme="minorHAnsi" w:hAnsiTheme="minorHAnsi" w:cstheme="minorHAnsi"/>
          <w:bCs/>
          <w:sz w:val="24"/>
          <w:szCs w:val="24"/>
          <w:lang w:val="hr-HR"/>
        </w:rPr>
      </w:pPr>
    </w:p>
    <w:p w14:paraId="17753EBB" w14:textId="77777777" w:rsidR="00431C10" w:rsidRPr="00B65E98" w:rsidRDefault="00431C10" w:rsidP="00CD3005">
      <w:pPr>
        <w:jc w:val="both"/>
        <w:rPr>
          <w:rFonts w:asciiTheme="minorHAnsi" w:hAnsiTheme="minorHAnsi" w:cstheme="minorHAnsi"/>
          <w:bCs/>
          <w:sz w:val="24"/>
          <w:szCs w:val="24"/>
          <w:lang w:val="hr-HR"/>
        </w:rPr>
      </w:pPr>
    </w:p>
    <w:p w14:paraId="458E711E" w14:textId="77777777" w:rsidR="004C52E5" w:rsidRPr="00B65E98" w:rsidRDefault="004C52E5" w:rsidP="00CD3005">
      <w:pPr>
        <w:jc w:val="both"/>
        <w:rPr>
          <w:rFonts w:asciiTheme="minorHAnsi" w:hAnsiTheme="minorHAnsi" w:cstheme="minorHAnsi"/>
          <w:bCs/>
          <w:sz w:val="24"/>
          <w:szCs w:val="24"/>
          <w:lang w:val="hr-HR"/>
        </w:rPr>
      </w:pPr>
    </w:p>
    <w:p w14:paraId="04965602" w14:textId="77777777" w:rsidR="00CD3005" w:rsidRPr="00B65E98" w:rsidRDefault="004C52E5" w:rsidP="004C52E5">
      <w:pPr>
        <w:shd w:val="clear" w:color="auto" w:fill="D9D9D9" w:themeFill="background1" w:themeFillShade="D9"/>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Pokazatelj uspješnosti tekućeg projekta 1022 T100001 Legalizacija objekata u vlasništvu grada</w:t>
      </w:r>
    </w:p>
    <w:p w14:paraId="166E307E" w14:textId="77777777" w:rsidR="004C52E5" w:rsidRPr="00B65E98" w:rsidRDefault="004C52E5" w:rsidP="00CD3005">
      <w:pPr>
        <w:jc w:val="both"/>
        <w:rPr>
          <w:rFonts w:asciiTheme="minorHAnsi" w:hAnsiTheme="minorHAnsi" w:cstheme="minorHAnsi"/>
          <w:bCs/>
          <w:sz w:val="24"/>
          <w:szCs w:val="24"/>
          <w:lang w:val="hr-HR"/>
        </w:rPr>
      </w:pPr>
    </w:p>
    <w:tbl>
      <w:tblPr>
        <w:tblStyle w:val="TableGrid"/>
        <w:tblW w:w="0" w:type="auto"/>
        <w:tblLook w:val="04A0" w:firstRow="1" w:lastRow="0" w:firstColumn="1" w:lastColumn="0" w:noHBand="0" w:noVBand="1"/>
      </w:tblPr>
      <w:tblGrid>
        <w:gridCol w:w="1433"/>
        <w:gridCol w:w="1423"/>
        <w:gridCol w:w="1491"/>
        <w:gridCol w:w="1222"/>
        <w:gridCol w:w="1240"/>
        <w:gridCol w:w="1240"/>
        <w:gridCol w:w="1240"/>
      </w:tblGrid>
      <w:tr w:rsidR="00CD3005" w:rsidRPr="00B65E98" w14:paraId="1628557F" w14:textId="77777777" w:rsidTr="004C52E5">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471A3B"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C615B5"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3BBD83"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E20EB3"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AC723"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668F3"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4506F1"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Ciljana vrijednost 2025.</w:t>
            </w:r>
          </w:p>
        </w:tc>
      </w:tr>
      <w:tr w:rsidR="00CD3005" w:rsidRPr="00B65E98" w14:paraId="3CA29F72"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2464AC0D" w14:textId="77777777" w:rsidR="00CD3005" w:rsidRPr="00B65E98" w:rsidRDefault="00CD3005" w:rsidP="00EC4DB6">
            <w:pP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Broj legaliziranih objekata</w:t>
            </w:r>
          </w:p>
        </w:tc>
        <w:tc>
          <w:tcPr>
            <w:tcW w:w="0" w:type="auto"/>
            <w:tcBorders>
              <w:top w:val="single" w:sz="4" w:space="0" w:color="auto"/>
              <w:left w:val="single" w:sz="4" w:space="0" w:color="auto"/>
              <w:bottom w:val="single" w:sz="4" w:space="0" w:color="auto"/>
              <w:right w:val="single" w:sz="4" w:space="0" w:color="auto"/>
            </w:tcBorders>
            <w:hideMark/>
          </w:tcPr>
          <w:p w14:paraId="45292A11" w14:textId="77777777" w:rsidR="00CD3005" w:rsidRPr="00B65E98" w:rsidRDefault="00CD3005" w:rsidP="00EC4DB6">
            <w:pP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Legalizacija nelegalno sagrađenih objekata</w:t>
            </w:r>
          </w:p>
        </w:tc>
        <w:tc>
          <w:tcPr>
            <w:tcW w:w="0" w:type="auto"/>
            <w:tcBorders>
              <w:top w:val="single" w:sz="4" w:space="0" w:color="auto"/>
              <w:left w:val="single" w:sz="4" w:space="0" w:color="auto"/>
              <w:bottom w:val="single" w:sz="4" w:space="0" w:color="auto"/>
              <w:right w:val="single" w:sz="4" w:space="0" w:color="auto"/>
            </w:tcBorders>
            <w:hideMark/>
          </w:tcPr>
          <w:p w14:paraId="573FA29E" w14:textId="77777777" w:rsidR="00CD3005" w:rsidRPr="00B65E98" w:rsidRDefault="00CD3005" w:rsidP="00EC4DB6">
            <w:pP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Broj legaliziranih objekata u tekućoj godini</w:t>
            </w:r>
          </w:p>
        </w:tc>
        <w:tc>
          <w:tcPr>
            <w:tcW w:w="0" w:type="auto"/>
            <w:tcBorders>
              <w:top w:val="single" w:sz="4" w:space="0" w:color="auto"/>
              <w:left w:val="single" w:sz="4" w:space="0" w:color="auto"/>
              <w:bottom w:val="single" w:sz="4" w:space="0" w:color="auto"/>
              <w:right w:val="single" w:sz="4" w:space="0" w:color="auto"/>
            </w:tcBorders>
          </w:tcPr>
          <w:p w14:paraId="3F4E7C70" w14:textId="77777777" w:rsidR="00CD3005" w:rsidRPr="00B65E98" w:rsidRDefault="00CD3005" w:rsidP="00CD3005">
            <w:pPr>
              <w:jc w:val="center"/>
              <w:rPr>
                <w:rFonts w:asciiTheme="minorHAnsi" w:hAnsiTheme="minorHAnsi" w:cstheme="minorHAnsi"/>
                <w:bCs/>
                <w:sz w:val="24"/>
                <w:szCs w:val="24"/>
                <w:lang w:val="hr-HR" w:eastAsia="en-US"/>
              </w:rPr>
            </w:pPr>
          </w:p>
        </w:tc>
        <w:tc>
          <w:tcPr>
            <w:tcW w:w="0" w:type="auto"/>
            <w:tcBorders>
              <w:top w:val="single" w:sz="4" w:space="0" w:color="auto"/>
              <w:left w:val="single" w:sz="4" w:space="0" w:color="auto"/>
              <w:bottom w:val="single" w:sz="4" w:space="0" w:color="auto"/>
              <w:right w:val="single" w:sz="4" w:space="0" w:color="auto"/>
            </w:tcBorders>
            <w:hideMark/>
          </w:tcPr>
          <w:p w14:paraId="4108A3E3"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03841515"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7D298364" w14:textId="77777777" w:rsidR="00CD3005" w:rsidRPr="00B65E98" w:rsidRDefault="00CD3005" w:rsidP="00CD3005">
            <w:pPr>
              <w:jc w:val="center"/>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5</w:t>
            </w:r>
          </w:p>
        </w:tc>
      </w:tr>
    </w:tbl>
    <w:p w14:paraId="45CBA5AA" w14:textId="77777777" w:rsidR="00CD3005" w:rsidRPr="00B65E98" w:rsidRDefault="00CD3005" w:rsidP="00CD3005">
      <w:pPr>
        <w:jc w:val="both"/>
        <w:rPr>
          <w:rFonts w:asciiTheme="minorHAnsi" w:hAnsiTheme="minorHAnsi" w:cstheme="minorHAnsi"/>
          <w:bCs/>
          <w:sz w:val="24"/>
          <w:szCs w:val="24"/>
          <w:lang w:val="hr-HR"/>
        </w:rPr>
      </w:pPr>
    </w:p>
    <w:p w14:paraId="309F4F03"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3.2.4. Tekući projekt 1022 T100002 Redovno održavanje opreme i uređaja – 17.267,24 EUR</w:t>
      </w:r>
    </w:p>
    <w:p w14:paraId="6AA70146" w14:textId="77777777" w:rsidR="00CD3005" w:rsidRPr="00B65E98" w:rsidRDefault="00CD3005" w:rsidP="00CD3005">
      <w:pPr>
        <w:jc w:val="both"/>
        <w:rPr>
          <w:rFonts w:asciiTheme="minorHAnsi" w:hAnsiTheme="minorHAnsi" w:cstheme="minorHAnsi"/>
          <w:b/>
          <w:sz w:val="24"/>
          <w:szCs w:val="24"/>
          <w:lang w:val="hr-HR"/>
        </w:rPr>
      </w:pPr>
    </w:p>
    <w:p w14:paraId="23E8DCCF"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tekućim projektom predviđena su sredstva za troškove redovitog održavanja (popravci), registracije, te redovnog i kasko osi</w:t>
      </w:r>
      <w:r w:rsidR="004C52E5" w:rsidRPr="00B65E98">
        <w:rPr>
          <w:rFonts w:asciiTheme="minorHAnsi" w:hAnsiTheme="minorHAnsi" w:cstheme="minorHAnsi"/>
          <w:sz w:val="24"/>
          <w:szCs w:val="24"/>
          <w:lang w:val="hr-HR"/>
        </w:rPr>
        <w:t>guranja prijevoznih sredstava (</w:t>
      </w:r>
      <w:r w:rsidRPr="00B65E98">
        <w:rPr>
          <w:rFonts w:asciiTheme="minorHAnsi" w:hAnsiTheme="minorHAnsi" w:cstheme="minorHAnsi"/>
          <w:sz w:val="24"/>
          <w:szCs w:val="24"/>
          <w:lang w:val="hr-HR"/>
        </w:rPr>
        <w:t>4 gradska automobila i autocisterna iz robnih rezervi). Redovitim održavanjem vozila se održava u tehnički ispravnom stanju kako bi bila sigurna u prometovanju.</w:t>
      </w:r>
    </w:p>
    <w:p w14:paraId="376BA6C6" w14:textId="77777777" w:rsidR="00CD3005" w:rsidRPr="00B65E98" w:rsidRDefault="00CD3005" w:rsidP="00CD3005">
      <w:pPr>
        <w:jc w:val="both"/>
        <w:rPr>
          <w:rFonts w:asciiTheme="minorHAnsi" w:hAnsiTheme="minorHAnsi" w:cstheme="minorHAnsi"/>
          <w:sz w:val="24"/>
          <w:szCs w:val="24"/>
          <w:lang w:val="hr-HR"/>
        </w:rPr>
      </w:pPr>
    </w:p>
    <w:p w14:paraId="37E9CEE6" w14:textId="77777777" w:rsidR="00CD3005" w:rsidRPr="00B65E98" w:rsidRDefault="004C52E5" w:rsidP="004C52E5">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tekućeg projekta 1022 T100002 Redovno održavanje opreme i uređaja</w:t>
      </w:r>
    </w:p>
    <w:p w14:paraId="1FB326A6" w14:textId="77777777" w:rsidR="004C52E5" w:rsidRPr="00B65E98" w:rsidRDefault="004C52E5"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59"/>
        <w:gridCol w:w="1633"/>
        <w:gridCol w:w="1348"/>
        <w:gridCol w:w="1244"/>
        <w:gridCol w:w="1235"/>
        <w:gridCol w:w="1235"/>
        <w:gridCol w:w="1235"/>
      </w:tblGrid>
      <w:tr w:rsidR="00CD3005" w:rsidRPr="00B65E98" w14:paraId="7202830E" w14:textId="77777777" w:rsidTr="004C52E5">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DE60A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2EE94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B7C68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8B17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CFC8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04F8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F71C3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3318F5B4"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656AB3CF" w14:textId="77777777" w:rsidR="004C52E5" w:rsidRPr="00B65E98" w:rsidRDefault="004C52E5" w:rsidP="00EC4DB6">
            <w:pPr>
              <w:rPr>
                <w:rFonts w:asciiTheme="minorHAnsi" w:hAnsiTheme="minorHAnsi" w:cstheme="minorHAnsi"/>
                <w:sz w:val="24"/>
                <w:szCs w:val="24"/>
                <w:lang w:val="hr-HR" w:eastAsia="en-US"/>
              </w:rPr>
            </w:pPr>
          </w:p>
          <w:p w14:paraId="4980F2A0"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automobila</w:t>
            </w:r>
          </w:p>
        </w:tc>
        <w:tc>
          <w:tcPr>
            <w:tcW w:w="0" w:type="auto"/>
            <w:tcBorders>
              <w:top w:val="single" w:sz="4" w:space="0" w:color="auto"/>
              <w:left w:val="single" w:sz="4" w:space="0" w:color="auto"/>
              <w:bottom w:val="single" w:sz="4" w:space="0" w:color="auto"/>
              <w:right w:val="single" w:sz="4" w:space="0" w:color="auto"/>
            </w:tcBorders>
            <w:hideMark/>
          </w:tcPr>
          <w:p w14:paraId="72E8C993"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Redovnim održavanjem držati automobile u ispravnom stanju</w:t>
            </w:r>
          </w:p>
        </w:tc>
        <w:tc>
          <w:tcPr>
            <w:tcW w:w="0" w:type="auto"/>
            <w:tcBorders>
              <w:top w:val="single" w:sz="4" w:space="0" w:color="auto"/>
              <w:left w:val="single" w:sz="4" w:space="0" w:color="auto"/>
              <w:bottom w:val="single" w:sz="4" w:space="0" w:color="auto"/>
              <w:right w:val="single" w:sz="4" w:space="0" w:color="auto"/>
            </w:tcBorders>
            <w:hideMark/>
          </w:tcPr>
          <w:p w14:paraId="678A0A5B" w14:textId="77777777" w:rsidR="004C52E5" w:rsidRPr="00B65E98" w:rsidRDefault="004C52E5" w:rsidP="00EC4DB6">
            <w:pPr>
              <w:rPr>
                <w:rFonts w:asciiTheme="minorHAnsi" w:hAnsiTheme="minorHAnsi" w:cstheme="minorHAnsi"/>
                <w:sz w:val="24"/>
                <w:szCs w:val="24"/>
                <w:lang w:val="hr-HR" w:eastAsia="en-US"/>
              </w:rPr>
            </w:pPr>
          </w:p>
          <w:p w14:paraId="35BC2BF0"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automobila</w:t>
            </w:r>
          </w:p>
        </w:tc>
        <w:tc>
          <w:tcPr>
            <w:tcW w:w="0" w:type="auto"/>
            <w:tcBorders>
              <w:top w:val="single" w:sz="4" w:space="0" w:color="auto"/>
              <w:left w:val="single" w:sz="4" w:space="0" w:color="auto"/>
              <w:bottom w:val="single" w:sz="4" w:space="0" w:color="auto"/>
              <w:right w:val="single" w:sz="4" w:space="0" w:color="auto"/>
            </w:tcBorders>
            <w:hideMark/>
          </w:tcPr>
          <w:p w14:paraId="0EEE58BA" w14:textId="77777777" w:rsidR="004C52E5" w:rsidRPr="00B65E98" w:rsidRDefault="004C52E5" w:rsidP="00CD3005">
            <w:pPr>
              <w:jc w:val="center"/>
              <w:rPr>
                <w:rFonts w:asciiTheme="minorHAnsi" w:hAnsiTheme="minorHAnsi" w:cstheme="minorHAnsi"/>
                <w:sz w:val="24"/>
                <w:szCs w:val="24"/>
                <w:lang w:val="hr-HR" w:eastAsia="en-US"/>
              </w:rPr>
            </w:pPr>
          </w:p>
          <w:p w14:paraId="68CE966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586E095F" w14:textId="77777777" w:rsidR="004C52E5" w:rsidRPr="00B65E98" w:rsidRDefault="004C52E5" w:rsidP="00CD3005">
            <w:pPr>
              <w:jc w:val="center"/>
              <w:rPr>
                <w:rFonts w:asciiTheme="minorHAnsi" w:hAnsiTheme="minorHAnsi" w:cstheme="minorHAnsi"/>
                <w:sz w:val="24"/>
                <w:szCs w:val="24"/>
                <w:lang w:val="hr-HR" w:eastAsia="en-US"/>
              </w:rPr>
            </w:pPr>
          </w:p>
          <w:p w14:paraId="106A74A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5F0AF1A7" w14:textId="77777777" w:rsidR="004C52E5" w:rsidRPr="00B65E98" w:rsidRDefault="004C52E5" w:rsidP="00CD3005">
            <w:pPr>
              <w:jc w:val="center"/>
              <w:rPr>
                <w:rFonts w:asciiTheme="minorHAnsi" w:hAnsiTheme="minorHAnsi" w:cstheme="minorHAnsi"/>
                <w:sz w:val="24"/>
                <w:szCs w:val="24"/>
                <w:lang w:val="hr-HR" w:eastAsia="en-US"/>
              </w:rPr>
            </w:pPr>
          </w:p>
          <w:p w14:paraId="41E5879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1D8F38E5" w14:textId="77777777" w:rsidR="004C52E5" w:rsidRPr="00B65E98" w:rsidRDefault="004C52E5" w:rsidP="00CD3005">
            <w:pPr>
              <w:jc w:val="center"/>
              <w:rPr>
                <w:rFonts w:asciiTheme="minorHAnsi" w:hAnsiTheme="minorHAnsi" w:cstheme="minorHAnsi"/>
                <w:sz w:val="24"/>
                <w:szCs w:val="24"/>
                <w:lang w:val="hr-HR" w:eastAsia="en-US"/>
              </w:rPr>
            </w:pPr>
          </w:p>
          <w:p w14:paraId="1A8673E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r>
    </w:tbl>
    <w:p w14:paraId="5F96C83D" w14:textId="77777777" w:rsidR="00CD3005" w:rsidRPr="00B65E98" w:rsidRDefault="00CD3005" w:rsidP="00CD3005">
      <w:pPr>
        <w:rPr>
          <w:rFonts w:asciiTheme="minorHAnsi" w:hAnsiTheme="minorHAnsi" w:cstheme="minorHAnsi"/>
          <w:color w:val="0070C0"/>
          <w:sz w:val="24"/>
          <w:szCs w:val="24"/>
          <w:lang w:val="hr-HR"/>
        </w:rPr>
      </w:pPr>
    </w:p>
    <w:p w14:paraId="368CC1CC"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3.2.5. Tekući projekt </w:t>
      </w:r>
      <w:r w:rsidR="004C52E5" w:rsidRPr="00B65E98">
        <w:rPr>
          <w:rFonts w:asciiTheme="minorHAnsi" w:hAnsiTheme="minorHAnsi" w:cstheme="minorHAnsi"/>
          <w:b/>
          <w:sz w:val="24"/>
          <w:szCs w:val="24"/>
          <w:lang w:val="hr-HR"/>
        </w:rPr>
        <w:t>1022 T100004 Održavanje zgrade g</w:t>
      </w:r>
      <w:r w:rsidRPr="00B65E98">
        <w:rPr>
          <w:rFonts w:asciiTheme="minorHAnsi" w:hAnsiTheme="minorHAnsi" w:cstheme="minorHAnsi"/>
          <w:b/>
          <w:sz w:val="24"/>
          <w:szCs w:val="24"/>
          <w:lang w:val="hr-HR"/>
        </w:rPr>
        <w:t>radske vijećnice – 47.191,32 EUR</w:t>
      </w:r>
    </w:p>
    <w:p w14:paraId="50F38FB1" w14:textId="77777777" w:rsidR="00CD3005" w:rsidRPr="00B65E98" w:rsidRDefault="00CD3005" w:rsidP="00CD3005">
      <w:pPr>
        <w:jc w:val="both"/>
        <w:rPr>
          <w:rFonts w:asciiTheme="minorHAnsi" w:hAnsiTheme="minorHAnsi" w:cstheme="minorHAnsi"/>
          <w:b/>
          <w:sz w:val="24"/>
          <w:szCs w:val="24"/>
          <w:lang w:val="hr-HR"/>
        </w:rPr>
      </w:pPr>
    </w:p>
    <w:p w14:paraId="2ADC585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lastRenderedPageBreak/>
        <w:t>Ovim tekućim projektom predviđena su sredstva za troškove materijala i dijelova za tekuće održavanje (sijalice, strujni prekidači i sl.), troškove redovitog održavanja zgrade gradske vijećnice (sitni popravci na vodovodnim i elektroinstalacijama i sl.) i za troškove održavanja i redovitog ispitivanja dizala. Planom je predviđen i trošak prespajanja kotla za grijanje gradske vijećnice na zasebno brojilo, te trošak rekonstrukcije sanitarnog čvora koji koriste djelatnici gradske uprave.</w:t>
      </w:r>
    </w:p>
    <w:p w14:paraId="6234B4D3" w14:textId="77777777" w:rsidR="00CD3005" w:rsidRPr="00B65E98" w:rsidRDefault="00CD3005" w:rsidP="00CD3005">
      <w:pPr>
        <w:jc w:val="both"/>
        <w:rPr>
          <w:rFonts w:asciiTheme="minorHAnsi" w:hAnsiTheme="minorHAnsi" w:cstheme="minorHAnsi"/>
          <w:sz w:val="24"/>
          <w:szCs w:val="24"/>
          <w:lang w:val="hr-HR"/>
        </w:rPr>
      </w:pPr>
    </w:p>
    <w:p w14:paraId="1D4F751F" w14:textId="52846246" w:rsidR="004C52E5" w:rsidRDefault="004C52E5" w:rsidP="00CD3005">
      <w:pPr>
        <w:jc w:val="both"/>
        <w:rPr>
          <w:rFonts w:asciiTheme="minorHAnsi" w:hAnsiTheme="minorHAnsi" w:cstheme="minorHAnsi"/>
          <w:sz w:val="24"/>
          <w:szCs w:val="24"/>
          <w:lang w:val="hr-HR"/>
        </w:rPr>
      </w:pPr>
    </w:p>
    <w:p w14:paraId="3BBAFCBC" w14:textId="0F7E81F4" w:rsidR="00B65E98" w:rsidRDefault="00B65E98" w:rsidP="00CD3005">
      <w:pPr>
        <w:jc w:val="both"/>
        <w:rPr>
          <w:rFonts w:asciiTheme="minorHAnsi" w:hAnsiTheme="minorHAnsi" w:cstheme="minorHAnsi"/>
          <w:sz w:val="24"/>
          <w:szCs w:val="24"/>
          <w:lang w:val="hr-HR"/>
        </w:rPr>
      </w:pPr>
    </w:p>
    <w:p w14:paraId="034C3653" w14:textId="1DCCC8F9" w:rsidR="00B65E98" w:rsidRDefault="00B65E98" w:rsidP="00CD3005">
      <w:pPr>
        <w:jc w:val="both"/>
        <w:rPr>
          <w:rFonts w:asciiTheme="minorHAnsi" w:hAnsiTheme="minorHAnsi" w:cstheme="minorHAnsi"/>
          <w:sz w:val="24"/>
          <w:szCs w:val="24"/>
          <w:lang w:val="hr-HR"/>
        </w:rPr>
      </w:pPr>
    </w:p>
    <w:p w14:paraId="5446C27D" w14:textId="39A01193" w:rsidR="00B65E98" w:rsidRDefault="00B65E98" w:rsidP="00CD3005">
      <w:pPr>
        <w:jc w:val="both"/>
        <w:rPr>
          <w:rFonts w:asciiTheme="minorHAnsi" w:hAnsiTheme="minorHAnsi" w:cstheme="minorHAnsi"/>
          <w:sz w:val="24"/>
          <w:szCs w:val="24"/>
          <w:lang w:val="hr-HR"/>
        </w:rPr>
      </w:pPr>
    </w:p>
    <w:p w14:paraId="4CCEF7EA" w14:textId="3B0998BC" w:rsidR="00B65E98" w:rsidRDefault="00B65E98" w:rsidP="00CD3005">
      <w:pPr>
        <w:jc w:val="both"/>
        <w:rPr>
          <w:rFonts w:asciiTheme="minorHAnsi" w:hAnsiTheme="minorHAnsi" w:cstheme="minorHAnsi"/>
          <w:sz w:val="24"/>
          <w:szCs w:val="24"/>
          <w:lang w:val="hr-HR"/>
        </w:rPr>
      </w:pPr>
    </w:p>
    <w:p w14:paraId="7A353E22" w14:textId="679D9662" w:rsidR="00B65E98" w:rsidRDefault="00B65E98" w:rsidP="00CD3005">
      <w:pPr>
        <w:jc w:val="both"/>
        <w:rPr>
          <w:rFonts w:asciiTheme="minorHAnsi" w:hAnsiTheme="minorHAnsi" w:cstheme="minorHAnsi"/>
          <w:sz w:val="24"/>
          <w:szCs w:val="24"/>
          <w:lang w:val="hr-HR"/>
        </w:rPr>
      </w:pPr>
    </w:p>
    <w:p w14:paraId="239F2D82" w14:textId="2CA18A07" w:rsidR="00B65E98" w:rsidRDefault="00B65E98" w:rsidP="00CD3005">
      <w:pPr>
        <w:jc w:val="both"/>
        <w:rPr>
          <w:rFonts w:asciiTheme="minorHAnsi" w:hAnsiTheme="minorHAnsi" w:cstheme="minorHAnsi"/>
          <w:sz w:val="24"/>
          <w:szCs w:val="24"/>
          <w:lang w:val="hr-HR"/>
        </w:rPr>
      </w:pPr>
    </w:p>
    <w:p w14:paraId="4C38F20E" w14:textId="77777777" w:rsidR="00B65E98" w:rsidRPr="00B65E98" w:rsidRDefault="00B65E98" w:rsidP="00CD3005">
      <w:pPr>
        <w:jc w:val="both"/>
        <w:rPr>
          <w:rFonts w:asciiTheme="minorHAnsi" w:hAnsiTheme="minorHAnsi" w:cstheme="minorHAnsi"/>
          <w:sz w:val="24"/>
          <w:szCs w:val="24"/>
          <w:lang w:val="hr-HR"/>
        </w:rPr>
      </w:pPr>
    </w:p>
    <w:p w14:paraId="0C4CE26F" w14:textId="77777777" w:rsidR="004C52E5" w:rsidRPr="00B65E98" w:rsidRDefault="004C52E5" w:rsidP="004C52E5">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tekućeg projekta 1022 T100004 Održavanje zgrade gradske vijećnice</w:t>
      </w:r>
    </w:p>
    <w:p w14:paraId="7C976A54" w14:textId="77777777" w:rsidR="004C52E5" w:rsidRPr="00B65E98" w:rsidRDefault="004C52E5"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77"/>
        <w:gridCol w:w="1675"/>
        <w:gridCol w:w="1372"/>
        <w:gridCol w:w="1220"/>
        <w:gridCol w:w="1215"/>
        <w:gridCol w:w="1215"/>
        <w:gridCol w:w="1215"/>
      </w:tblGrid>
      <w:tr w:rsidR="00CD3005" w:rsidRPr="00B65E98" w14:paraId="49794543" w14:textId="77777777" w:rsidTr="004C52E5">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D7069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247BE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193A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7B100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23DD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AA8F5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A8FB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2F809D04"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C6301FE" w14:textId="77777777" w:rsidR="004C52E5" w:rsidRPr="00B65E98" w:rsidRDefault="004C52E5" w:rsidP="00EC4DB6">
            <w:pPr>
              <w:rPr>
                <w:rFonts w:asciiTheme="minorHAnsi" w:hAnsiTheme="minorHAnsi" w:cstheme="minorHAnsi"/>
                <w:sz w:val="24"/>
                <w:szCs w:val="24"/>
                <w:lang w:val="hr-HR" w:eastAsia="en-US"/>
              </w:rPr>
            </w:pPr>
          </w:p>
          <w:p w14:paraId="0D504145"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AE4BF4B"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Redovnim održavanjem držati zgradu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148B882D" w14:textId="77777777" w:rsidR="004C52E5" w:rsidRPr="00B65E98" w:rsidRDefault="004C52E5" w:rsidP="00EC4DB6">
            <w:pPr>
              <w:rPr>
                <w:rFonts w:asciiTheme="minorHAnsi" w:hAnsiTheme="minorHAnsi" w:cstheme="minorHAnsi"/>
                <w:sz w:val="24"/>
                <w:szCs w:val="24"/>
                <w:lang w:val="hr-HR" w:eastAsia="en-US"/>
              </w:rPr>
            </w:pPr>
          </w:p>
          <w:p w14:paraId="47F3D75A"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70996997" w14:textId="77777777" w:rsidR="004C52E5" w:rsidRPr="00B65E98" w:rsidRDefault="004C52E5" w:rsidP="00CD3005">
            <w:pPr>
              <w:jc w:val="center"/>
              <w:rPr>
                <w:rFonts w:asciiTheme="minorHAnsi" w:hAnsiTheme="minorHAnsi" w:cstheme="minorHAnsi"/>
                <w:sz w:val="24"/>
                <w:szCs w:val="24"/>
                <w:lang w:val="hr-HR" w:eastAsia="en-US"/>
              </w:rPr>
            </w:pPr>
          </w:p>
          <w:p w14:paraId="4874B42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16</w:t>
            </w:r>
          </w:p>
        </w:tc>
        <w:tc>
          <w:tcPr>
            <w:tcW w:w="0" w:type="auto"/>
            <w:tcBorders>
              <w:top w:val="single" w:sz="4" w:space="0" w:color="auto"/>
              <w:left w:val="single" w:sz="4" w:space="0" w:color="auto"/>
              <w:bottom w:val="single" w:sz="4" w:space="0" w:color="auto"/>
              <w:right w:val="single" w:sz="4" w:space="0" w:color="auto"/>
            </w:tcBorders>
            <w:hideMark/>
          </w:tcPr>
          <w:p w14:paraId="402FFE08" w14:textId="77777777" w:rsidR="004C52E5" w:rsidRPr="00B65E98" w:rsidRDefault="004C52E5" w:rsidP="00CD3005">
            <w:pPr>
              <w:jc w:val="center"/>
              <w:rPr>
                <w:rFonts w:asciiTheme="minorHAnsi" w:hAnsiTheme="minorHAnsi" w:cstheme="minorHAnsi"/>
                <w:sz w:val="24"/>
                <w:szCs w:val="24"/>
                <w:lang w:val="hr-HR" w:eastAsia="en-US"/>
              </w:rPr>
            </w:pPr>
          </w:p>
          <w:p w14:paraId="0C3145C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594EF16E" w14:textId="77777777" w:rsidR="004C52E5" w:rsidRPr="00B65E98" w:rsidRDefault="004C52E5" w:rsidP="00CD3005">
            <w:pPr>
              <w:jc w:val="center"/>
              <w:rPr>
                <w:rFonts w:asciiTheme="minorHAnsi" w:hAnsiTheme="minorHAnsi" w:cstheme="minorHAnsi"/>
                <w:sz w:val="24"/>
                <w:szCs w:val="24"/>
                <w:lang w:val="hr-HR" w:eastAsia="en-US"/>
              </w:rPr>
            </w:pPr>
          </w:p>
          <w:p w14:paraId="4490F8C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08A3DE41" w14:textId="77777777" w:rsidR="004C52E5" w:rsidRPr="00B65E98" w:rsidRDefault="004C52E5" w:rsidP="00CD3005">
            <w:pPr>
              <w:jc w:val="center"/>
              <w:rPr>
                <w:rFonts w:asciiTheme="minorHAnsi" w:hAnsiTheme="minorHAnsi" w:cstheme="minorHAnsi"/>
                <w:sz w:val="24"/>
                <w:szCs w:val="24"/>
                <w:lang w:val="hr-HR" w:eastAsia="en-US"/>
              </w:rPr>
            </w:pPr>
          </w:p>
          <w:p w14:paraId="11922AC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r>
    </w:tbl>
    <w:p w14:paraId="7414722D" w14:textId="77777777" w:rsidR="004C52E5" w:rsidRPr="00B65E98" w:rsidRDefault="004C52E5" w:rsidP="00CD3005">
      <w:pPr>
        <w:jc w:val="both"/>
        <w:rPr>
          <w:rFonts w:asciiTheme="minorHAnsi" w:hAnsiTheme="minorHAnsi" w:cstheme="minorHAnsi"/>
          <w:color w:val="0070C0"/>
          <w:sz w:val="24"/>
          <w:szCs w:val="24"/>
          <w:lang w:val="hr-HR"/>
        </w:rPr>
      </w:pPr>
    </w:p>
    <w:p w14:paraId="4F6D0C60"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3.2.6. Tekući projekt 1022 T100005 Održavanje stanova u vlasništvu Grada -</w:t>
      </w:r>
      <w:r w:rsidR="004C52E5" w:rsidRPr="00B65E98">
        <w:rPr>
          <w:rFonts w:asciiTheme="minorHAnsi" w:hAnsiTheme="minorHAnsi" w:cstheme="minorHAnsi"/>
          <w:b/>
          <w:sz w:val="24"/>
          <w:szCs w:val="24"/>
          <w:lang w:val="hr-HR"/>
        </w:rPr>
        <w:t xml:space="preserve"> </w:t>
      </w:r>
      <w:r w:rsidRPr="00B65E98">
        <w:rPr>
          <w:rFonts w:asciiTheme="minorHAnsi" w:hAnsiTheme="minorHAnsi" w:cstheme="minorHAnsi"/>
          <w:b/>
          <w:sz w:val="24"/>
          <w:szCs w:val="24"/>
          <w:lang w:val="hr-HR"/>
        </w:rPr>
        <w:t>9.954,21 EUR</w:t>
      </w:r>
    </w:p>
    <w:p w14:paraId="2580AB99" w14:textId="77777777" w:rsidR="00CD3005" w:rsidRPr="00B65E98" w:rsidRDefault="00CD3005" w:rsidP="00CD3005">
      <w:pPr>
        <w:jc w:val="both"/>
        <w:rPr>
          <w:rFonts w:asciiTheme="minorHAnsi" w:hAnsiTheme="minorHAnsi" w:cstheme="minorHAnsi"/>
          <w:b/>
          <w:sz w:val="24"/>
          <w:szCs w:val="24"/>
          <w:lang w:val="hr-HR"/>
        </w:rPr>
      </w:pPr>
    </w:p>
    <w:p w14:paraId="5443D59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Ovaj projekt odnosi se na troškove redovitog i izvanrednog održavanja stanova u vlasništvu Grada (sitni popravci), te atomskog skloništa ispod stambenog objekta na Trgu Đure Szabe 7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i troškove zajedničke pričuve za stanove u vlasništvu Grada.</w:t>
      </w:r>
    </w:p>
    <w:p w14:paraId="4964CC01" w14:textId="77777777" w:rsidR="00CD3005" w:rsidRPr="00B65E98" w:rsidRDefault="00CD3005" w:rsidP="00CD3005">
      <w:pPr>
        <w:jc w:val="both"/>
        <w:rPr>
          <w:rFonts w:asciiTheme="minorHAnsi" w:hAnsiTheme="minorHAnsi" w:cstheme="minorHAnsi"/>
          <w:sz w:val="24"/>
          <w:szCs w:val="24"/>
          <w:lang w:val="hr-HR"/>
        </w:rPr>
      </w:pPr>
    </w:p>
    <w:p w14:paraId="3AF32246" w14:textId="77777777" w:rsidR="00CD3005" w:rsidRPr="00B65E98" w:rsidRDefault="004C52E5" w:rsidP="004C52E5">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tekućeg projekta 1022 T100005 Održavanje stanova u vlasništvu Grada</w:t>
      </w:r>
    </w:p>
    <w:p w14:paraId="1C769E17" w14:textId="77777777" w:rsidR="004C52E5" w:rsidRPr="00B65E98" w:rsidRDefault="004C52E5"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79"/>
        <w:gridCol w:w="1682"/>
        <w:gridCol w:w="1372"/>
        <w:gridCol w:w="1208"/>
        <w:gridCol w:w="1216"/>
        <w:gridCol w:w="1216"/>
        <w:gridCol w:w="1216"/>
      </w:tblGrid>
      <w:tr w:rsidR="00CD3005" w:rsidRPr="00B65E98" w14:paraId="195C8C73" w14:textId="77777777" w:rsidTr="004C52E5">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9B96D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6C90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B660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D66C9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FD5D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8B407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3416D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C38DF07"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0E84CB8E" w14:textId="77777777" w:rsidR="004C52E5" w:rsidRPr="00B65E98" w:rsidRDefault="004C52E5" w:rsidP="00EC4DB6">
            <w:pPr>
              <w:rPr>
                <w:rFonts w:asciiTheme="minorHAnsi" w:hAnsiTheme="minorHAnsi" w:cstheme="minorHAnsi"/>
                <w:sz w:val="24"/>
                <w:szCs w:val="24"/>
                <w:lang w:val="hr-HR" w:eastAsia="en-US"/>
              </w:rPr>
            </w:pPr>
          </w:p>
          <w:p w14:paraId="1781CDC5"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69BFC778"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Redovnim održavanjem držati stanove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7D543CAD" w14:textId="77777777" w:rsidR="004C52E5" w:rsidRPr="00B65E98" w:rsidRDefault="004C52E5" w:rsidP="00EC4DB6">
            <w:pPr>
              <w:rPr>
                <w:rFonts w:asciiTheme="minorHAnsi" w:hAnsiTheme="minorHAnsi" w:cstheme="minorHAnsi"/>
                <w:sz w:val="24"/>
                <w:szCs w:val="24"/>
                <w:lang w:val="hr-HR" w:eastAsia="en-US"/>
              </w:rPr>
            </w:pPr>
          </w:p>
          <w:p w14:paraId="23A8C33E"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tcPr>
          <w:p w14:paraId="1C56E7E2" w14:textId="77777777" w:rsidR="00CD3005" w:rsidRPr="00B65E98" w:rsidRDefault="00CD3005" w:rsidP="00CD3005">
            <w:pPr>
              <w:jc w:val="center"/>
              <w:rPr>
                <w:rFonts w:asciiTheme="minorHAnsi" w:hAnsiTheme="minorHAnsi" w:cstheme="minorHAnsi"/>
                <w:sz w:val="24"/>
                <w:szCs w:val="24"/>
                <w:lang w:val="hr-HR" w:eastAsia="en-US"/>
              </w:rPr>
            </w:pPr>
          </w:p>
        </w:tc>
        <w:tc>
          <w:tcPr>
            <w:tcW w:w="0" w:type="auto"/>
            <w:tcBorders>
              <w:top w:val="single" w:sz="4" w:space="0" w:color="auto"/>
              <w:left w:val="single" w:sz="4" w:space="0" w:color="auto"/>
              <w:bottom w:val="single" w:sz="4" w:space="0" w:color="auto"/>
              <w:right w:val="single" w:sz="4" w:space="0" w:color="auto"/>
            </w:tcBorders>
            <w:hideMark/>
          </w:tcPr>
          <w:p w14:paraId="4D0A9215" w14:textId="77777777" w:rsidR="004C52E5" w:rsidRPr="00B65E98" w:rsidRDefault="004C52E5" w:rsidP="00CD3005">
            <w:pPr>
              <w:jc w:val="center"/>
              <w:rPr>
                <w:rFonts w:asciiTheme="minorHAnsi" w:hAnsiTheme="minorHAnsi" w:cstheme="minorHAnsi"/>
                <w:sz w:val="24"/>
                <w:szCs w:val="24"/>
                <w:lang w:val="hr-HR" w:eastAsia="en-US"/>
              </w:rPr>
            </w:pPr>
          </w:p>
          <w:p w14:paraId="2993065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086657B3" w14:textId="77777777" w:rsidR="004C52E5" w:rsidRPr="00B65E98" w:rsidRDefault="004C52E5" w:rsidP="00CD3005">
            <w:pPr>
              <w:jc w:val="center"/>
              <w:rPr>
                <w:rFonts w:asciiTheme="minorHAnsi" w:hAnsiTheme="minorHAnsi" w:cstheme="minorHAnsi"/>
                <w:sz w:val="24"/>
                <w:szCs w:val="24"/>
                <w:lang w:val="hr-HR" w:eastAsia="en-US"/>
              </w:rPr>
            </w:pPr>
          </w:p>
          <w:p w14:paraId="593F34A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68D5026D" w14:textId="77777777" w:rsidR="004C52E5" w:rsidRPr="00B65E98" w:rsidRDefault="004C52E5" w:rsidP="00CD3005">
            <w:pPr>
              <w:jc w:val="center"/>
              <w:rPr>
                <w:rFonts w:asciiTheme="minorHAnsi" w:hAnsiTheme="minorHAnsi" w:cstheme="minorHAnsi"/>
                <w:sz w:val="24"/>
                <w:szCs w:val="24"/>
                <w:lang w:val="hr-HR" w:eastAsia="en-US"/>
              </w:rPr>
            </w:pPr>
          </w:p>
          <w:p w14:paraId="4ECAFC2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r>
    </w:tbl>
    <w:p w14:paraId="0CD0EE7B" w14:textId="77777777" w:rsidR="00CD3005" w:rsidRPr="00B65E98" w:rsidRDefault="00CD3005" w:rsidP="00CD3005">
      <w:pPr>
        <w:jc w:val="both"/>
        <w:rPr>
          <w:rFonts w:asciiTheme="minorHAnsi" w:hAnsiTheme="minorHAnsi" w:cstheme="minorHAnsi"/>
          <w:b/>
          <w:color w:val="0070C0"/>
          <w:sz w:val="24"/>
          <w:szCs w:val="24"/>
          <w:lang w:val="hr-HR"/>
        </w:rPr>
      </w:pPr>
    </w:p>
    <w:p w14:paraId="46599D7B"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3.2.7. Tekući projekt 1022 T100006 Održavanja sportskih objekata – 75.253,83 EUR</w:t>
      </w:r>
    </w:p>
    <w:p w14:paraId="76FB4562" w14:textId="77777777" w:rsidR="00CD3005" w:rsidRPr="00B65E98" w:rsidRDefault="00CD3005" w:rsidP="00CD3005">
      <w:pPr>
        <w:jc w:val="both"/>
        <w:rPr>
          <w:rFonts w:asciiTheme="minorHAnsi" w:hAnsiTheme="minorHAnsi" w:cstheme="minorHAnsi"/>
          <w:b/>
          <w:sz w:val="24"/>
          <w:szCs w:val="24"/>
          <w:lang w:val="hr-HR"/>
        </w:rPr>
      </w:pPr>
    </w:p>
    <w:p w14:paraId="11551A1E" w14:textId="5E240C41" w:rsidR="004C52E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lastRenderedPageBreak/>
        <w:t>Ovim projektom planiraju se sredstva za radove i materijal potreban za održavanje gradske kuglane i ostalih sportskih objekata (sportska dvorana, svlačionice, nogometna igrališta i sl.) i za manje investicijske zahvate na istima. Također se planiraju i sredstva za komunalne usluge, košnju trave i režijske troškove. Planirana sredstva će se reali</w:t>
      </w:r>
      <w:r w:rsidR="004C52E5" w:rsidRPr="00B65E98">
        <w:rPr>
          <w:rFonts w:asciiTheme="minorHAnsi" w:hAnsiTheme="minorHAnsi" w:cstheme="minorHAnsi"/>
          <w:sz w:val="24"/>
          <w:szCs w:val="24"/>
          <w:lang w:val="hr-HR"/>
        </w:rPr>
        <w:t>zirati kroz donaciju Zajednici s</w:t>
      </w:r>
      <w:r w:rsidRPr="00B65E98">
        <w:rPr>
          <w:rFonts w:asciiTheme="minorHAnsi" w:hAnsiTheme="minorHAnsi" w:cstheme="minorHAnsi"/>
          <w:sz w:val="24"/>
          <w:szCs w:val="24"/>
          <w:lang w:val="hr-HR"/>
        </w:rPr>
        <w:t xml:space="preserve">portskih udruga. </w:t>
      </w:r>
    </w:p>
    <w:p w14:paraId="08D7A92C" w14:textId="77777777" w:rsidR="004C52E5" w:rsidRPr="00B65E98" w:rsidRDefault="004C52E5" w:rsidP="00CD3005">
      <w:pPr>
        <w:jc w:val="both"/>
        <w:rPr>
          <w:rFonts w:asciiTheme="minorHAnsi" w:hAnsiTheme="minorHAnsi" w:cstheme="minorHAnsi"/>
          <w:sz w:val="24"/>
          <w:szCs w:val="24"/>
          <w:lang w:val="hr-HR"/>
        </w:rPr>
      </w:pPr>
    </w:p>
    <w:p w14:paraId="5481C045" w14:textId="77777777" w:rsidR="004C52E5" w:rsidRPr="00B65E98" w:rsidRDefault="004C52E5" w:rsidP="004C52E5">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tekućeg projekta 1022 T100006 Održavanje sportskih objekata</w:t>
      </w:r>
    </w:p>
    <w:p w14:paraId="10B9F541" w14:textId="77777777" w:rsidR="004C52E5" w:rsidRPr="00B65E98" w:rsidRDefault="004C52E5"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77"/>
        <w:gridCol w:w="1681"/>
        <w:gridCol w:w="1372"/>
        <w:gridCol w:w="1208"/>
        <w:gridCol w:w="1217"/>
        <w:gridCol w:w="1217"/>
        <w:gridCol w:w="1217"/>
      </w:tblGrid>
      <w:tr w:rsidR="00CD3005" w:rsidRPr="00B65E98" w14:paraId="0EC9F93D" w14:textId="77777777" w:rsidTr="004C52E5">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27E7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B9F8A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65BE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801FA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p w14:paraId="734B441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806BA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AE567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37A53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4E4C5128"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756B4CDC" w14:textId="77777777" w:rsidR="004C52E5" w:rsidRPr="00B65E98" w:rsidRDefault="004C52E5" w:rsidP="00CD3005">
            <w:pPr>
              <w:jc w:val="center"/>
              <w:rPr>
                <w:rFonts w:asciiTheme="minorHAnsi" w:hAnsiTheme="minorHAnsi" w:cstheme="minorHAnsi"/>
                <w:sz w:val="24"/>
                <w:szCs w:val="24"/>
                <w:lang w:val="hr-HR" w:eastAsia="en-US"/>
              </w:rPr>
            </w:pPr>
          </w:p>
          <w:p w14:paraId="30707A80"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66184D99"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D65E343" w14:textId="77777777" w:rsidR="004C52E5" w:rsidRPr="00B65E98" w:rsidRDefault="004C52E5" w:rsidP="00EC4DB6">
            <w:pPr>
              <w:rPr>
                <w:rFonts w:asciiTheme="minorHAnsi" w:hAnsiTheme="minorHAnsi" w:cstheme="minorHAnsi"/>
                <w:sz w:val="24"/>
                <w:szCs w:val="24"/>
                <w:lang w:val="hr-HR" w:eastAsia="en-US"/>
              </w:rPr>
            </w:pPr>
          </w:p>
          <w:p w14:paraId="58CC64C5"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3442B4D5" w14:textId="77777777" w:rsidR="004C52E5" w:rsidRPr="00B65E98" w:rsidRDefault="004C52E5" w:rsidP="00CD3005">
            <w:pPr>
              <w:jc w:val="center"/>
              <w:rPr>
                <w:rFonts w:asciiTheme="minorHAnsi" w:hAnsiTheme="minorHAnsi" w:cstheme="minorHAnsi"/>
                <w:sz w:val="24"/>
                <w:szCs w:val="24"/>
                <w:lang w:val="hr-HR" w:eastAsia="en-US"/>
              </w:rPr>
            </w:pPr>
          </w:p>
          <w:p w14:paraId="7E200BF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2E790D74" w14:textId="77777777" w:rsidR="004C52E5" w:rsidRPr="00B65E98" w:rsidRDefault="004C52E5" w:rsidP="00CD3005">
            <w:pPr>
              <w:jc w:val="center"/>
              <w:rPr>
                <w:rFonts w:asciiTheme="minorHAnsi" w:hAnsiTheme="minorHAnsi" w:cstheme="minorHAnsi"/>
                <w:sz w:val="24"/>
                <w:szCs w:val="24"/>
                <w:lang w:val="hr-HR" w:eastAsia="en-US"/>
              </w:rPr>
            </w:pPr>
          </w:p>
          <w:p w14:paraId="7505F07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7FE79A9D" w14:textId="77777777" w:rsidR="004C52E5" w:rsidRPr="00B65E98" w:rsidRDefault="004C52E5" w:rsidP="00CD3005">
            <w:pPr>
              <w:jc w:val="center"/>
              <w:rPr>
                <w:rFonts w:asciiTheme="minorHAnsi" w:hAnsiTheme="minorHAnsi" w:cstheme="minorHAnsi"/>
                <w:sz w:val="24"/>
                <w:szCs w:val="24"/>
                <w:lang w:val="hr-HR" w:eastAsia="en-US"/>
              </w:rPr>
            </w:pPr>
          </w:p>
          <w:p w14:paraId="732363A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2FB31027" w14:textId="77777777" w:rsidR="00CD3005" w:rsidRPr="00B65E98" w:rsidRDefault="00CD3005" w:rsidP="00CD3005">
            <w:pPr>
              <w:jc w:val="center"/>
              <w:rPr>
                <w:rFonts w:asciiTheme="minorHAnsi" w:hAnsiTheme="minorHAnsi" w:cstheme="minorHAnsi"/>
                <w:sz w:val="24"/>
                <w:szCs w:val="24"/>
                <w:lang w:val="hr-HR" w:eastAsia="en-US"/>
              </w:rPr>
            </w:pPr>
          </w:p>
          <w:p w14:paraId="037F8635" w14:textId="77777777" w:rsidR="004C52E5" w:rsidRPr="00B65E98" w:rsidRDefault="004C52E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r>
    </w:tbl>
    <w:p w14:paraId="60D24452" w14:textId="77777777" w:rsidR="00CD3005" w:rsidRPr="00B65E98" w:rsidRDefault="00CD3005" w:rsidP="00CD3005">
      <w:pPr>
        <w:jc w:val="both"/>
        <w:rPr>
          <w:rFonts w:asciiTheme="minorHAnsi" w:hAnsiTheme="minorHAnsi" w:cstheme="minorHAnsi"/>
          <w:sz w:val="24"/>
          <w:szCs w:val="24"/>
          <w:lang w:val="hr-HR"/>
        </w:rPr>
      </w:pPr>
    </w:p>
    <w:p w14:paraId="7D93E0FE"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3.2.8. Tekući projekt 1022 T100007 Održavanje ostalih objekata u vlasništvu Grada – 128.210,22 EUR</w:t>
      </w:r>
    </w:p>
    <w:p w14:paraId="2D2B5CFF" w14:textId="77777777" w:rsidR="00CD3005" w:rsidRPr="00B65E98" w:rsidRDefault="00CD3005" w:rsidP="00CD3005">
      <w:pPr>
        <w:jc w:val="both"/>
        <w:rPr>
          <w:rFonts w:asciiTheme="minorHAnsi" w:hAnsiTheme="minorHAnsi" w:cstheme="minorHAnsi"/>
          <w:b/>
          <w:sz w:val="24"/>
          <w:szCs w:val="24"/>
          <w:lang w:val="hr-HR"/>
        </w:rPr>
      </w:pPr>
    </w:p>
    <w:p w14:paraId="739B6BB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projektom planiraju se sredstva potrebna za redovito održavanje društvenih domova, sredstva za nabavu stolica i stolova i ugradnju klima uređaja u društvenom domu u Novoj </w:t>
      </w:r>
      <w:proofErr w:type="spellStart"/>
      <w:r w:rsidRPr="00B65E98">
        <w:rPr>
          <w:rFonts w:asciiTheme="minorHAnsi" w:hAnsiTheme="minorHAnsi" w:cstheme="minorHAnsi"/>
          <w:sz w:val="24"/>
          <w:szCs w:val="24"/>
          <w:lang w:val="hr-HR"/>
        </w:rPr>
        <w:t>Subockoj</w:t>
      </w:r>
      <w:proofErr w:type="spellEnd"/>
      <w:r w:rsidRPr="00B65E98">
        <w:rPr>
          <w:rFonts w:asciiTheme="minorHAnsi" w:hAnsiTheme="minorHAnsi" w:cstheme="minorHAnsi"/>
          <w:sz w:val="24"/>
          <w:szCs w:val="24"/>
          <w:lang w:val="hr-HR"/>
        </w:rPr>
        <w:t xml:space="preserve">, održavanje poslovne zgrade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(bivša upravna zgrada INA-e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te proširenje đačkog doma u istoj, uređenje okoliša društvenog doma u </w:t>
      </w:r>
      <w:proofErr w:type="spellStart"/>
      <w:r w:rsidRPr="00B65E98">
        <w:rPr>
          <w:rFonts w:asciiTheme="minorHAnsi" w:hAnsiTheme="minorHAnsi" w:cstheme="minorHAnsi"/>
          <w:sz w:val="24"/>
          <w:szCs w:val="24"/>
          <w:lang w:val="hr-HR"/>
        </w:rPr>
        <w:t>Brestači</w:t>
      </w:r>
      <w:proofErr w:type="spellEnd"/>
      <w:r w:rsidRPr="00B65E98">
        <w:rPr>
          <w:rFonts w:asciiTheme="minorHAnsi" w:hAnsiTheme="minorHAnsi" w:cstheme="minorHAnsi"/>
          <w:sz w:val="24"/>
          <w:szCs w:val="24"/>
          <w:lang w:val="hr-HR"/>
        </w:rPr>
        <w:t>, zakup zemljišta na kojem je postavljen reklamni pano kod izlaska s autoceste, te troškovi čišćenja društvenih domova.</w:t>
      </w:r>
    </w:p>
    <w:p w14:paraId="2C7F42F6" w14:textId="77777777" w:rsidR="00CD3005" w:rsidRPr="00B65E98" w:rsidRDefault="00CD3005" w:rsidP="00CD3005">
      <w:pPr>
        <w:jc w:val="both"/>
        <w:rPr>
          <w:rFonts w:asciiTheme="minorHAnsi" w:hAnsiTheme="minorHAnsi" w:cstheme="minorHAnsi"/>
          <w:sz w:val="24"/>
          <w:szCs w:val="24"/>
          <w:lang w:val="hr-HR"/>
        </w:rPr>
      </w:pPr>
    </w:p>
    <w:p w14:paraId="2938B34E" w14:textId="77777777" w:rsidR="00CD3005" w:rsidRPr="00B65E98" w:rsidRDefault="007A7517" w:rsidP="007A7517">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Pokazatelji uspješnosti tekućeg projekta 1022 T100007 Održavanje ostalih objekata u vlasništvu Grada</w:t>
      </w:r>
    </w:p>
    <w:p w14:paraId="7F438C4D" w14:textId="77777777" w:rsidR="007A7517" w:rsidRPr="00B65E98" w:rsidRDefault="007A7517"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17"/>
        <w:gridCol w:w="1665"/>
        <w:gridCol w:w="1370"/>
        <w:gridCol w:w="1204"/>
        <w:gridCol w:w="1211"/>
        <w:gridCol w:w="1211"/>
        <w:gridCol w:w="1211"/>
      </w:tblGrid>
      <w:tr w:rsidR="00CD3005" w:rsidRPr="00B65E98" w14:paraId="443EB1AC" w14:textId="77777777" w:rsidTr="007A7517">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6A656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1DF6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A3BC2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76AA5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p w14:paraId="0871BAF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1DD2F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3540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2A710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66E29B43"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3432D9B1" w14:textId="77777777" w:rsidR="007A7517" w:rsidRPr="00B65E98" w:rsidRDefault="007A7517" w:rsidP="00EC4DB6">
            <w:pPr>
              <w:rPr>
                <w:rFonts w:asciiTheme="minorHAnsi" w:hAnsiTheme="minorHAnsi" w:cstheme="minorHAnsi"/>
                <w:sz w:val="24"/>
                <w:szCs w:val="24"/>
                <w:lang w:val="hr-HR" w:eastAsia="en-US"/>
              </w:rPr>
            </w:pPr>
          </w:p>
          <w:p w14:paraId="1DD63CB6"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3EE3CAB0"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3E3A119" w14:textId="77777777" w:rsidR="007A7517" w:rsidRPr="00B65E98" w:rsidRDefault="007A7517" w:rsidP="00EC4DB6">
            <w:pPr>
              <w:rPr>
                <w:rFonts w:asciiTheme="minorHAnsi" w:hAnsiTheme="minorHAnsi" w:cstheme="minorHAnsi"/>
                <w:sz w:val="24"/>
                <w:szCs w:val="24"/>
                <w:lang w:val="hr-HR" w:eastAsia="en-US"/>
              </w:rPr>
            </w:pPr>
          </w:p>
          <w:p w14:paraId="0EA809C9"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F8C255B" w14:textId="77777777" w:rsidR="007A7517" w:rsidRPr="00B65E98" w:rsidRDefault="007A7517" w:rsidP="00CD3005">
            <w:pPr>
              <w:jc w:val="center"/>
              <w:rPr>
                <w:rFonts w:asciiTheme="minorHAnsi" w:hAnsiTheme="minorHAnsi" w:cstheme="minorHAnsi"/>
                <w:sz w:val="24"/>
                <w:szCs w:val="24"/>
                <w:lang w:val="hr-HR" w:eastAsia="en-US"/>
              </w:rPr>
            </w:pPr>
          </w:p>
          <w:p w14:paraId="1E81FCE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7BCF485C" w14:textId="77777777" w:rsidR="007A7517" w:rsidRPr="00B65E98" w:rsidRDefault="007A7517" w:rsidP="00CD3005">
            <w:pPr>
              <w:jc w:val="center"/>
              <w:rPr>
                <w:rFonts w:asciiTheme="minorHAnsi" w:hAnsiTheme="minorHAnsi" w:cstheme="minorHAnsi"/>
                <w:sz w:val="24"/>
                <w:szCs w:val="24"/>
                <w:lang w:val="hr-HR" w:eastAsia="en-US"/>
              </w:rPr>
            </w:pPr>
          </w:p>
          <w:p w14:paraId="5A17DE9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60C339B8" w14:textId="77777777" w:rsidR="007A7517" w:rsidRPr="00B65E98" w:rsidRDefault="007A7517" w:rsidP="00CD3005">
            <w:pPr>
              <w:jc w:val="center"/>
              <w:rPr>
                <w:rFonts w:asciiTheme="minorHAnsi" w:hAnsiTheme="minorHAnsi" w:cstheme="minorHAnsi"/>
                <w:sz w:val="24"/>
                <w:szCs w:val="24"/>
                <w:lang w:val="hr-HR" w:eastAsia="en-US"/>
              </w:rPr>
            </w:pPr>
          </w:p>
          <w:p w14:paraId="3C8A332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1CD8CA1E" w14:textId="77777777" w:rsidR="007A7517" w:rsidRPr="00B65E98" w:rsidRDefault="007A7517" w:rsidP="00CD3005">
            <w:pPr>
              <w:jc w:val="center"/>
              <w:rPr>
                <w:rFonts w:asciiTheme="minorHAnsi" w:hAnsiTheme="minorHAnsi" w:cstheme="minorHAnsi"/>
                <w:sz w:val="24"/>
                <w:szCs w:val="24"/>
                <w:lang w:val="hr-HR" w:eastAsia="en-US"/>
              </w:rPr>
            </w:pPr>
          </w:p>
          <w:p w14:paraId="43CE92C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w:t>
            </w:r>
          </w:p>
        </w:tc>
      </w:tr>
      <w:tr w:rsidR="00CD3005" w:rsidRPr="00B65E98" w14:paraId="32CEED39"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1E6B3C8C" w14:textId="77777777" w:rsidR="007A7517" w:rsidRPr="00B65E98" w:rsidRDefault="007A7517" w:rsidP="00EC4DB6">
            <w:pPr>
              <w:rPr>
                <w:rFonts w:asciiTheme="minorHAnsi" w:hAnsiTheme="minorHAnsi" w:cstheme="minorHAnsi"/>
                <w:sz w:val="24"/>
                <w:szCs w:val="24"/>
                <w:lang w:val="hr-HR" w:eastAsia="en-US"/>
              </w:rPr>
            </w:pPr>
          </w:p>
          <w:p w14:paraId="12FE8D38"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Investicijsko ulaganje</w:t>
            </w:r>
          </w:p>
        </w:tc>
        <w:tc>
          <w:tcPr>
            <w:tcW w:w="0" w:type="auto"/>
            <w:tcBorders>
              <w:top w:val="single" w:sz="4" w:space="0" w:color="auto"/>
              <w:left w:val="single" w:sz="4" w:space="0" w:color="auto"/>
              <w:bottom w:val="single" w:sz="4" w:space="0" w:color="auto"/>
              <w:right w:val="single" w:sz="4" w:space="0" w:color="auto"/>
            </w:tcBorders>
            <w:hideMark/>
          </w:tcPr>
          <w:p w14:paraId="4A7C6653"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Investicijsko ulaganje u obnovu interijera objekata</w:t>
            </w:r>
          </w:p>
        </w:tc>
        <w:tc>
          <w:tcPr>
            <w:tcW w:w="0" w:type="auto"/>
            <w:tcBorders>
              <w:top w:val="single" w:sz="4" w:space="0" w:color="auto"/>
              <w:left w:val="single" w:sz="4" w:space="0" w:color="auto"/>
              <w:bottom w:val="single" w:sz="4" w:space="0" w:color="auto"/>
              <w:right w:val="single" w:sz="4" w:space="0" w:color="auto"/>
            </w:tcBorders>
            <w:hideMark/>
          </w:tcPr>
          <w:p w14:paraId="216E54D9" w14:textId="77777777" w:rsidR="007A7517" w:rsidRPr="00B65E98" w:rsidRDefault="007A7517" w:rsidP="00EC4DB6">
            <w:pPr>
              <w:rPr>
                <w:rFonts w:asciiTheme="minorHAnsi" w:hAnsiTheme="minorHAnsi" w:cstheme="minorHAnsi"/>
                <w:sz w:val="24"/>
                <w:szCs w:val="24"/>
                <w:lang w:val="hr-HR" w:eastAsia="en-US"/>
              </w:rPr>
            </w:pPr>
          </w:p>
          <w:p w14:paraId="20B9C261"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objekata</w:t>
            </w:r>
          </w:p>
        </w:tc>
        <w:tc>
          <w:tcPr>
            <w:tcW w:w="0" w:type="auto"/>
            <w:tcBorders>
              <w:top w:val="single" w:sz="4" w:space="0" w:color="auto"/>
              <w:left w:val="single" w:sz="4" w:space="0" w:color="auto"/>
              <w:bottom w:val="single" w:sz="4" w:space="0" w:color="auto"/>
              <w:right w:val="single" w:sz="4" w:space="0" w:color="auto"/>
            </w:tcBorders>
            <w:hideMark/>
          </w:tcPr>
          <w:p w14:paraId="1162C9E6" w14:textId="77777777" w:rsidR="007A7517" w:rsidRPr="00B65E98" w:rsidRDefault="007A7517" w:rsidP="00CD3005">
            <w:pPr>
              <w:jc w:val="center"/>
              <w:rPr>
                <w:rFonts w:asciiTheme="minorHAnsi" w:hAnsiTheme="minorHAnsi" w:cstheme="minorHAnsi"/>
                <w:sz w:val="24"/>
                <w:szCs w:val="24"/>
                <w:lang w:val="hr-HR" w:eastAsia="en-US"/>
              </w:rPr>
            </w:pPr>
          </w:p>
          <w:p w14:paraId="15E83B0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092E0192" w14:textId="77777777" w:rsidR="007A7517" w:rsidRPr="00B65E98" w:rsidRDefault="007A7517" w:rsidP="00CD3005">
            <w:pPr>
              <w:jc w:val="center"/>
              <w:rPr>
                <w:rFonts w:asciiTheme="minorHAnsi" w:hAnsiTheme="minorHAnsi" w:cstheme="minorHAnsi"/>
                <w:sz w:val="24"/>
                <w:szCs w:val="24"/>
                <w:lang w:val="hr-HR" w:eastAsia="en-US"/>
              </w:rPr>
            </w:pPr>
          </w:p>
          <w:p w14:paraId="44FEF91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04A67991" w14:textId="77777777" w:rsidR="007A7517" w:rsidRPr="00B65E98" w:rsidRDefault="007A7517" w:rsidP="00CD3005">
            <w:pPr>
              <w:jc w:val="center"/>
              <w:rPr>
                <w:rFonts w:asciiTheme="minorHAnsi" w:hAnsiTheme="minorHAnsi" w:cstheme="minorHAnsi"/>
                <w:sz w:val="24"/>
                <w:szCs w:val="24"/>
                <w:lang w:val="hr-HR" w:eastAsia="en-US"/>
              </w:rPr>
            </w:pPr>
          </w:p>
          <w:p w14:paraId="0192687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68BEB7A8" w14:textId="77777777" w:rsidR="007A7517" w:rsidRPr="00B65E98" w:rsidRDefault="007A7517" w:rsidP="00CD3005">
            <w:pPr>
              <w:jc w:val="center"/>
              <w:rPr>
                <w:rFonts w:asciiTheme="minorHAnsi" w:hAnsiTheme="minorHAnsi" w:cstheme="minorHAnsi"/>
                <w:sz w:val="24"/>
                <w:szCs w:val="24"/>
                <w:lang w:val="hr-HR" w:eastAsia="en-US"/>
              </w:rPr>
            </w:pPr>
          </w:p>
          <w:p w14:paraId="77988FB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r>
    </w:tbl>
    <w:p w14:paraId="476F79F3" w14:textId="77777777" w:rsidR="00CD3005" w:rsidRPr="00B65E98" w:rsidRDefault="00CD3005" w:rsidP="00CD3005">
      <w:pPr>
        <w:jc w:val="both"/>
        <w:rPr>
          <w:rFonts w:asciiTheme="minorHAnsi" w:hAnsiTheme="minorHAnsi" w:cstheme="minorHAnsi"/>
          <w:sz w:val="24"/>
          <w:szCs w:val="24"/>
          <w:lang w:val="hr-HR"/>
        </w:rPr>
      </w:pPr>
    </w:p>
    <w:p w14:paraId="1AA63BBE" w14:textId="77777777" w:rsidR="00CD3005" w:rsidRDefault="00CD3005" w:rsidP="00CD3005">
      <w:pPr>
        <w:jc w:val="both"/>
        <w:rPr>
          <w:rFonts w:asciiTheme="minorHAnsi" w:hAnsiTheme="minorHAnsi" w:cstheme="minorHAnsi"/>
          <w:color w:val="0070C0"/>
          <w:sz w:val="24"/>
          <w:szCs w:val="24"/>
          <w:lang w:val="hr-HR"/>
        </w:rPr>
      </w:pPr>
    </w:p>
    <w:p w14:paraId="3B785DE2" w14:textId="77777777" w:rsidR="001855B1" w:rsidRPr="00B65E98" w:rsidRDefault="001855B1" w:rsidP="00CD3005">
      <w:pPr>
        <w:jc w:val="both"/>
        <w:rPr>
          <w:rFonts w:asciiTheme="minorHAnsi" w:hAnsiTheme="minorHAnsi" w:cstheme="minorHAnsi"/>
          <w:color w:val="0070C0"/>
          <w:sz w:val="24"/>
          <w:szCs w:val="24"/>
          <w:lang w:val="hr-HR"/>
        </w:rPr>
      </w:pPr>
    </w:p>
    <w:p w14:paraId="764EA10A" w14:textId="77777777" w:rsidR="007A7517" w:rsidRPr="00B65E98" w:rsidRDefault="007A7517" w:rsidP="00CD3005">
      <w:pPr>
        <w:jc w:val="both"/>
        <w:rPr>
          <w:rFonts w:asciiTheme="minorHAnsi" w:hAnsiTheme="minorHAnsi" w:cstheme="minorHAnsi"/>
          <w:color w:val="0070C0"/>
          <w:sz w:val="24"/>
          <w:szCs w:val="24"/>
          <w:lang w:val="hr-HR"/>
        </w:rPr>
      </w:pPr>
    </w:p>
    <w:p w14:paraId="4185059A" w14:textId="77777777" w:rsidR="007A7517" w:rsidRPr="00B65E98" w:rsidRDefault="007A7517" w:rsidP="00CD3005">
      <w:pPr>
        <w:jc w:val="both"/>
        <w:rPr>
          <w:rFonts w:asciiTheme="minorHAnsi" w:hAnsiTheme="minorHAnsi" w:cstheme="minorHAnsi"/>
          <w:color w:val="0070C0"/>
          <w:sz w:val="24"/>
          <w:szCs w:val="24"/>
          <w:lang w:val="hr-HR"/>
        </w:rPr>
      </w:pPr>
    </w:p>
    <w:p w14:paraId="2734C049" w14:textId="77777777" w:rsidR="007A7517" w:rsidRPr="00B65E98" w:rsidRDefault="007A7517" w:rsidP="00CD3005">
      <w:pPr>
        <w:jc w:val="both"/>
        <w:rPr>
          <w:rFonts w:asciiTheme="minorHAnsi" w:hAnsiTheme="minorHAnsi" w:cstheme="minorHAnsi"/>
          <w:color w:val="0070C0"/>
          <w:sz w:val="24"/>
          <w:szCs w:val="24"/>
          <w:lang w:val="hr-HR"/>
        </w:rPr>
      </w:pPr>
    </w:p>
    <w:p w14:paraId="7557C32C"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b/>
          <w:sz w:val="24"/>
          <w:szCs w:val="24"/>
          <w:lang w:val="hr-HR"/>
        </w:rPr>
        <w:t>3.3. Program 10</w:t>
      </w:r>
      <w:r w:rsidR="00D75BEA" w:rsidRPr="00B65E98">
        <w:rPr>
          <w:rFonts w:asciiTheme="minorHAnsi" w:hAnsiTheme="minorHAnsi" w:cstheme="minorHAnsi"/>
          <w:b/>
          <w:sz w:val="24"/>
          <w:szCs w:val="24"/>
          <w:lang w:val="hr-HR"/>
        </w:rPr>
        <w:t>2</w:t>
      </w:r>
      <w:r w:rsidRPr="00B65E98">
        <w:rPr>
          <w:rFonts w:asciiTheme="minorHAnsi" w:hAnsiTheme="minorHAnsi" w:cstheme="minorHAnsi"/>
          <w:b/>
          <w:sz w:val="24"/>
          <w:szCs w:val="24"/>
          <w:lang w:val="hr-HR"/>
        </w:rPr>
        <w:t>3 PROJEKTIRANJE I GRAĐENJE OBJEKATA U VLASNIŠTVU GRADA – 2.276.892,96 EUR</w:t>
      </w:r>
    </w:p>
    <w:p w14:paraId="42E76B37" w14:textId="77777777" w:rsidR="00CD3005" w:rsidRPr="00B65E98" w:rsidRDefault="00CD3005" w:rsidP="00CD3005">
      <w:pPr>
        <w:jc w:val="both"/>
        <w:rPr>
          <w:rFonts w:asciiTheme="minorHAnsi" w:hAnsiTheme="minorHAnsi" w:cstheme="minorHAnsi"/>
          <w:sz w:val="24"/>
          <w:szCs w:val="24"/>
          <w:lang w:val="hr-HR"/>
        </w:rPr>
      </w:pPr>
    </w:p>
    <w:p w14:paraId="4308FD1D"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4AE31D19"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Zakon o lokalnoj i područnoj (regionalnoj) samoupravi u dijelu koji govori </w:t>
      </w:r>
      <w:r w:rsidR="000B6CA7" w:rsidRPr="00B65E98">
        <w:rPr>
          <w:rFonts w:asciiTheme="minorHAnsi" w:hAnsiTheme="minorHAnsi" w:cstheme="minorHAnsi"/>
          <w:sz w:val="24"/>
          <w:szCs w:val="24"/>
          <w:lang w:val="hr-HR"/>
        </w:rPr>
        <w:t>o uređenju naselja i stanovanja.</w:t>
      </w:r>
    </w:p>
    <w:p w14:paraId="05E02094" w14:textId="77777777" w:rsidR="00CD3005" w:rsidRPr="00B65E98" w:rsidRDefault="00CD3005" w:rsidP="00CD3005">
      <w:pPr>
        <w:jc w:val="both"/>
        <w:rPr>
          <w:rFonts w:asciiTheme="minorHAnsi" w:hAnsiTheme="minorHAnsi" w:cstheme="minorHAnsi"/>
          <w:sz w:val="24"/>
          <w:szCs w:val="24"/>
          <w:lang w:val="hr-HR"/>
        </w:rPr>
      </w:pPr>
    </w:p>
    <w:p w14:paraId="024E6EBD"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15FAF924"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 Izgradnjom novih objekata se podiže životni standard, osiguravaju dodatne stambene jedinice i stvaraju preduvjeti za pokretanje poduzetničkih aktivnosti</w:t>
      </w:r>
      <w:r w:rsidR="00D75BEA"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a time i otvaranje novih radnih mjesta.</w:t>
      </w:r>
    </w:p>
    <w:p w14:paraId="5834A190" w14:textId="77777777" w:rsidR="00CD3005" w:rsidRPr="00B65E98" w:rsidRDefault="00CD3005" w:rsidP="00CD3005">
      <w:pPr>
        <w:jc w:val="both"/>
        <w:rPr>
          <w:rFonts w:asciiTheme="minorHAnsi" w:hAnsiTheme="minorHAnsi" w:cstheme="minorHAnsi"/>
          <w:color w:val="0070C0"/>
          <w:sz w:val="24"/>
          <w:szCs w:val="24"/>
          <w:lang w:val="hr-HR"/>
        </w:rPr>
      </w:pPr>
    </w:p>
    <w:p w14:paraId="7626E6BA"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3.3.1. Kapitalni projekt 1023 K100001 Izrada projektno-tehničke dokumentacije – 19.244,81 EUR</w:t>
      </w:r>
    </w:p>
    <w:p w14:paraId="4D6E7078" w14:textId="77777777" w:rsidR="00CD3005" w:rsidRPr="00B65E98" w:rsidRDefault="00CD3005" w:rsidP="00CD3005">
      <w:pPr>
        <w:jc w:val="both"/>
        <w:rPr>
          <w:rFonts w:asciiTheme="minorHAnsi" w:hAnsiTheme="minorHAnsi" w:cstheme="minorHAnsi"/>
          <w:b/>
          <w:sz w:val="24"/>
          <w:szCs w:val="24"/>
          <w:lang w:val="hr-HR"/>
        </w:rPr>
      </w:pPr>
    </w:p>
    <w:p w14:paraId="20DD9206"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planiraju se sredstva za projektiranja, te za izradu geodetskih i parcelacijskih elaborata prema ukazanoj potrebi. Naime</w:t>
      </w:r>
      <w:r w:rsidR="000B6CA7" w:rsidRPr="00B65E98">
        <w:rPr>
          <w:rFonts w:asciiTheme="minorHAnsi" w:hAnsiTheme="minorHAnsi" w:cstheme="minorHAnsi"/>
          <w:sz w:val="24"/>
          <w:szCs w:val="24"/>
          <w:lang w:val="hr-HR"/>
        </w:rPr>
        <w:t>, tijekom</w:t>
      </w:r>
      <w:r w:rsidRPr="00B65E98">
        <w:rPr>
          <w:rFonts w:asciiTheme="minorHAnsi" w:hAnsiTheme="minorHAnsi" w:cstheme="minorHAnsi"/>
          <w:sz w:val="24"/>
          <w:szCs w:val="24"/>
          <w:lang w:val="hr-HR"/>
        </w:rPr>
        <w:t xml:space="preserve"> godine se često ukaže potreba za projektom koji nije bio planiran ili dopunom već izrađenog projekta, te se kroz ovaj projekt osiguravaju sredstva za tu namjenu. Projektom se osiguravaju i sredstva za trošak vodnog doprinosa kod gradnje novih objekata i legalizacije postojećih.</w:t>
      </w:r>
    </w:p>
    <w:p w14:paraId="6F37AF44" w14:textId="77777777" w:rsidR="00CD3005" w:rsidRPr="00B65E98" w:rsidRDefault="00CD3005" w:rsidP="00CD3005">
      <w:pPr>
        <w:jc w:val="both"/>
        <w:rPr>
          <w:rFonts w:asciiTheme="minorHAnsi" w:hAnsiTheme="minorHAnsi" w:cstheme="minorHAnsi"/>
          <w:sz w:val="24"/>
          <w:szCs w:val="24"/>
          <w:lang w:val="hr-HR"/>
        </w:rPr>
      </w:pPr>
    </w:p>
    <w:p w14:paraId="464BC1A8" w14:textId="77777777" w:rsidR="00CD3005" w:rsidRPr="00B65E98" w:rsidRDefault="007A7517" w:rsidP="007A7517">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1023 K100001 Izrada projektno-tehničke dokumentacije</w:t>
      </w:r>
    </w:p>
    <w:p w14:paraId="635130E8" w14:textId="77777777" w:rsidR="007A7517" w:rsidRPr="00B65E98" w:rsidRDefault="007A7517" w:rsidP="007A7517">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285"/>
        <w:gridCol w:w="1682"/>
        <w:gridCol w:w="1184"/>
        <w:gridCol w:w="1256"/>
        <w:gridCol w:w="1294"/>
        <w:gridCol w:w="1294"/>
        <w:gridCol w:w="1294"/>
      </w:tblGrid>
      <w:tr w:rsidR="00CD3005" w:rsidRPr="00B65E98" w14:paraId="58E412A7" w14:textId="77777777" w:rsidTr="007A7517">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CE1D2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252F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74AA3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B3B2F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p w14:paraId="1BE5684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DD33C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17E23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4DFCB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13F16CCE"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0AC7047" w14:textId="77777777" w:rsidR="007A7517" w:rsidRPr="00B65E98" w:rsidRDefault="007A7517" w:rsidP="00EC4DB6">
            <w:pPr>
              <w:rPr>
                <w:rFonts w:asciiTheme="minorHAnsi" w:hAnsiTheme="minorHAnsi" w:cstheme="minorHAnsi"/>
                <w:sz w:val="24"/>
                <w:szCs w:val="24"/>
                <w:lang w:val="hr-HR" w:eastAsia="en-US"/>
              </w:rPr>
            </w:pPr>
          </w:p>
          <w:p w14:paraId="325C24F1"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14020087"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2BDAFFC1" w14:textId="77777777" w:rsidR="007A7517" w:rsidRPr="00B65E98" w:rsidRDefault="007A7517" w:rsidP="00EC4DB6">
            <w:pPr>
              <w:rPr>
                <w:rFonts w:asciiTheme="minorHAnsi" w:hAnsiTheme="minorHAnsi" w:cstheme="minorHAnsi"/>
                <w:sz w:val="24"/>
                <w:szCs w:val="24"/>
                <w:lang w:val="hr-HR" w:eastAsia="en-US"/>
              </w:rPr>
            </w:pPr>
          </w:p>
          <w:p w14:paraId="0B92583F"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08502728" w14:textId="77777777" w:rsidR="007A7517" w:rsidRPr="00B65E98" w:rsidRDefault="007A7517" w:rsidP="00CD3005">
            <w:pPr>
              <w:jc w:val="center"/>
              <w:rPr>
                <w:rFonts w:asciiTheme="minorHAnsi" w:hAnsiTheme="minorHAnsi" w:cstheme="minorHAnsi"/>
                <w:sz w:val="24"/>
                <w:szCs w:val="24"/>
                <w:lang w:val="hr-HR" w:eastAsia="en-US"/>
              </w:rPr>
            </w:pPr>
          </w:p>
          <w:p w14:paraId="05FADAD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03AA0B27" w14:textId="77777777" w:rsidR="007A7517" w:rsidRPr="00B65E98" w:rsidRDefault="007A7517" w:rsidP="00CD3005">
            <w:pPr>
              <w:jc w:val="center"/>
              <w:rPr>
                <w:rFonts w:asciiTheme="minorHAnsi" w:hAnsiTheme="minorHAnsi" w:cstheme="minorHAnsi"/>
                <w:sz w:val="24"/>
                <w:szCs w:val="24"/>
                <w:lang w:val="hr-HR" w:eastAsia="en-US"/>
              </w:rPr>
            </w:pPr>
          </w:p>
          <w:p w14:paraId="2D7A8E9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51BE06C2" w14:textId="77777777" w:rsidR="007A7517" w:rsidRPr="00B65E98" w:rsidRDefault="007A7517" w:rsidP="00CD3005">
            <w:pPr>
              <w:jc w:val="center"/>
              <w:rPr>
                <w:rFonts w:asciiTheme="minorHAnsi" w:hAnsiTheme="minorHAnsi" w:cstheme="minorHAnsi"/>
                <w:sz w:val="24"/>
                <w:szCs w:val="24"/>
                <w:lang w:val="hr-HR" w:eastAsia="en-US"/>
              </w:rPr>
            </w:pPr>
          </w:p>
          <w:p w14:paraId="021625A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26AE7392" w14:textId="77777777" w:rsidR="007A7517" w:rsidRPr="00B65E98" w:rsidRDefault="007A7517" w:rsidP="00CD3005">
            <w:pPr>
              <w:jc w:val="center"/>
              <w:rPr>
                <w:rFonts w:asciiTheme="minorHAnsi" w:hAnsiTheme="minorHAnsi" w:cstheme="minorHAnsi"/>
                <w:sz w:val="24"/>
                <w:szCs w:val="24"/>
                <w:lang w:val="hr-HR" w:eastAsia="en-US"/>
              </w:rPr>
            </w:pPr>
          </w:p>
          <w:p w14:paraId="0D9478F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w:t>
            </w:r>
          </w:p>
        </w:tc>
      </w:tr>
    </w:tbl>
    <w:p w14:paraId="2FE7E2D8" w14:textId="77777777" w:rsidR="00CD3005" w:rsidRPr="00B65E98" w:rsidRDefault="00CD3005" w:rsidP="00CD3005">
      <w:pPr>
        <w:jc w:val="both"/>
        <w:rPr>
          <w:rFonts w:asciiTheme="minorHAnsi" w:hAnsiTheme="minorHAnsi" w:cstheme="minorHAnsi"/>
          <w:color w:val="0070C0"/>
          <w:sz w:val="24"/>
          <w:szCs w:val="24"/>
          <w:lang w:val="hr-HR"/>
        </w:rPr>
      </w:pPr>
    </w:p>
    <w:p w14:paraId="6DF6414C"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3.3.2. </w:t>
      </w:r>
      <w:r w:rsidR="007A7517" w:rsidRPr="00B65E98">
        <w:rPr>
          <w:rFonts w:asciiTheme="minorHAnsi" w:hAnsiTheme="minorHAnsi" w:cstheme="minorHAnsi"/>
          <w:b/>
          <w:sz w:val="24"/>
          <w:szCs w:val="24"/>
          <w:lang w:val="hr-HR"/>
        </w:rPr>
        <w:t xml:space="preserve">Kapitalni projekt 1023 K100002 </w:t>
      </w:r>
      <w:r w:rsidRPr="00B65E98">
        <w:rPr>
          <w:rFonts w:asciiTheme="minorHAnsi" w:hAnsiTheme="minorHAnsi" w:cstheme="minorHAnsi"/>
          <w:b/>
          <w:sz w:val="24"/>
          <w:szCs w:val="24"/>
          <w:lang w:val="hr-HR"/>
        </w:rPr>
        <w:t>Klaster kulture na temeljima kulturne baštine povijesne jezgre Novske – 965.591,62 EUR</w:t>
      </w:r>
    </w:p>
    <w:p w14:paraId="1B33EFBB" w14:textId="77777777" w:rsidR="00CD3005" w:rsidRPr="00B65E98" w:rsidRDefault="00CD3005" w:rsidP="00CD3005">
      <w:pPr>
        <w:jc w:val="both"/>
        <w:rPr>
          <w:rFonts w:asciiTheme="minorHAnsi" w:hAnsiTheme="minorHAnsi" w:cstheme="minorHAnsi"/>
          <w:b/>
          <w:sz w:val="24"/>
          <w:szCs w:val="24"/>
          <w:lang w:val="hr-HR"/>
        </w:rPr>
      </w:pPr>
    </w:p>
    <w:p w14:paraId="32809ACC"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u 2023. godini osiguravaju se sredstva za završe</w:t>
      </w:r>
      <w:r w:rsidR="000B6CA7" w:rsidRPr="00B65E98">
        <w:rPr>
          <w:rFonts w:asciiTheme="minorHAnsi" w:hAnsiTheme="minorHAnsi" w:cstheme="minorHAnsi"/>
          <w:sz w:val="24"/>
          <w:szCs w:val="24"/>
          <w:lang w:val="hr-HR"/>
        </w:rPr>
        <w:t>tak rekonstrukcije i dogradnje h</w:t>
      </w:r>
      <w:r w:rsidRPr="00B65E98">
        <w:rPr>
          <w:rFonts w:asciiTheme="minorHAnsi" w:hAnsiTheme="minorHAnsi" w:cstheme="minorHAnsi"/>
          <w:sz w:val="24"/>
          <w:szCs w:val="24"/>
          <w:lang w:val="hr-HR"/>
        </w:rPr>
        <w:t xml:space="preserve">otela </w:t>
      </w:r>
      <w:proofErr w:type="spellStart"/>
      <w:r w:rsidRPr="00B65E98">
        <w:rPr>
          <w:rFonts w:asciiTheme="minorHAnsi" w:hAnsiTheme="minorHAnsi" w:cstheme="minorHAnsi"/>
          <w:sz w:val="24"/>
          <w:szCs w:val="24"/>
          <w:lang w:val="hr-HR"/>
        </w:rPr>
        <w:t>Knopp</w:t>
      </w:r>
      <w:proofErr w:type="spellEnd"/>
      <w:r w:rsidRPr="00B65E98">
        <w:rPr>
          <w:rFonts w:asciiTheme="minorHAnsi" w:hAnsiTheme="minorHAnsi" w:cstheme="minorHAnsi"/>
          <w:sz w:val="24"/>
          <w:szCs w:val="24"/>
          <w:lang w:val="hr-HR"/>
        </w:rPr>
        <w:t xml:space="preserv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Sredstva se planiraju kroz pomoći iz državnog proračuna (Ministarstvo kulture</w:t>
      </w:r>
      <w:r w:rsidR="000B6CA7" w:rsidRPr="00B65E98">
        <w:rPr>
          <w:rFonts w:asciiTheme="minorHAnsi" w:hAnsiTheme="minorHAnsi" w:cstheme="minorHAnsi"/>
          <w:sz w:val="24"/>
          <w:szCs w:val="24"/>
          <w:lang w:val="hr-HR"/>
        </w:rPr>
        <w:t xml:space="preserve"> i medija</w:t>
      </w:r>
      <w:r w:rsidRPr="00B65E98">
        <w:rPr>
          <w:rFonts w:asciiTheme="minorHAnsi" w:hAnsiTheme="minorHAnsi" w:cstheme="minorHAnsi"/>
          <w:sz w:val="24"/>
          <w:szCs w:val="24"/>
          <w:lang w:val="hr-HR"/>
        </w:rPr>
        <w:t xml:space="preserve"> i Ministarstvo regionalnog razvoja</w:t>
      </w:r>
      <w:r w:rsidR="000B6CA7" w:rsidRPr="00B65E98">
        <w:rPr>
          <w:rFonts w:asciiTheme="minorHAnsi" w:hAnsiTheme="minorHAnsi" w:cstheme="minorHAnsi"/>
          <w:sz w:val="24"/>
          <w:szCs w:val="24"/>
          <w:lang w:val="hr-HR"/>
        </w:rPr>
        <w:t xml:space="preserve"> i fondova Europske unije</w:t>
      </w:r>
      <w:r w:rsidRPr="00B65E98">
        <w:rPr>
          <w:rFonts w:asciiTheme="minorHAnsi" w:hAnsiTheme="minorHAnsi" w:cstheme="minorHAnsi"/>
          <w:sz w:val="24"/>
          <w:szCs w:val="24"/>
          <w:lang w:val="hr-HR"/>
        </w:rPr>
        <w:t xml:space="preserve">), kroz kreditno zaduženje i iz vlastitih izvora. Završetak radova na rekonstrukciji i izgradnji je </w:t>
      </w:r>
      <w:r w:rsidRPr="00B65E98">
        <w:rPr>
          <w:rFonts w:asciiTheme="minorHAnsi" w:hAnsiTheme="minorHAnsi" w:cstheme="minorHAnsi"/>
          <w:sz w:val="24"/>
          <w:szCs w:val="24"/>
          <w:lang w:val="hr-HR"/>
        </w:rPr>
        <w:lastRenderedPageBreak/>
        <w:t>kraj travnja 2023. godine. Po završetku rekonstrukcije pristupit će se uređenju velike sale u starom dijelu hotela, a prema projektnoj do</w:t>
      </w:r>
      <w:r w:rsidR="00D75BEA" w:rsidRPr="00B65E98">
        <w:rPr>
          <w:rFonts w:asciiTheme="minorHAnsi" w:hAnsiTheme="minorHAnsi" w:cstheme="minorHAnsi"/>
          <w:sz w:val="24"/>
          <w:szCs w:val="24"/>
          <w:lang w:val="hr-HR"/>
        </w:rPr>
        <w:t xml:space="preserve">kumentaciji koja je u tu svrhu </w:t>
      </w:r>
      <w:r w:rsidRPr="00B65E98">
        <w:rPr>
          <w:rFonts w:asciiTheme="minorHAnsi" w:hAnsiTheme="minorHAnsi" w:cstheme="minorHAnsi"/>
          <w:sz w:val="24"/>
          <w:szCs w:val="24"/>
          <w:lang w:val="hr-HR"/>
        </w:rPr>
        <w:t>napravljena.</w:t>
      </w:r>
    </w:p>
    <w:p w14:paraId="0ABF50FD" w14:textId="77777777" w:rsidR="007A7517" w:rsidRPr="00B65E98" w:rsidRDefault="007A7517" w:rsidP="00CD3005">
      <w:pPr>
        <w:jc w:val="both"/>
        <w:rPr>
          <w:rFonts w:asciiTheme="minorHAnsi" w:hAnsiTheme="minorHAnsi" w:cstheme="minorHAnsi"/>
          <w:sz w:val="24"/>
          <w:szCs w:val="24"/>
          <w:lang w:val="hr-HR"/>
        </w:rPr>
      </w:pPr>
    </w:p>
    <w:p w14:paraId="6892BB52" w14:textId="77777777" w:rsidR="007A7517" w:rsidRDefault="007A7517" w:rsidP="00CD3005">
      <w:pPr>
        <w:jc w:val="both"/>
        <w:rPr>
          <w:rFonts w:asciiTheme="minorHAnsi" w:hAnsiTheme="minorHAnsi" w:cstheme="minorHAnsi"/>
          <w:sz w:val="24"/>
          <w:szCs w:val="24"/>
          <w:lang w:val="hr-HR"/>
        </w:rPr>
      </w:pPr>
    </w:p>
    <w:p w14:paraId="782EEE49" w14:textId="77777777" w:rsidR="001855B1" w:rsidRPr="00B65E98" w:rsidRDefault="001855B1" w:rsidP="00CD3005">
      <w:pPr>
        <w:jc w:val="both"/>
        <w:rPr>
          <w:rFonts w:asciiTheme="minorHAnsi" w:hAnsiTheme="minorHAnsi" w:cstheme="minorHAnsi"/>
          <w:sz w:val="24"/>
          <w:szCs w:val="24"/>
          <w:lang w:val="hr-HR"/>
        </w:rPr>
      </w:pPr>
    </w:p>
    <w:p w14:paraId="60292895" w14:textId="77777777" w:rsidR="00CD3005" w:rsidRPr="00B65E98" w:rsidRDefault="00CD3005" w:rsidP="00CD3005">
      <w:pPr>
        <w:jc w:val="both"/>
        <w:rPr>
          <w:rFonts w:asciiTheme="minorHAnsi" w:hAnsiTheme="minorHAnsi" w:cstheme="minorHAnsi"/>
          <w:sz w:val="24"/>
          <w:szCs w:val="24"/>
          <w:lang w:val="hr-HR"/>
        </w:rPr>
      </w:pPr>
    </w:p>
    <w:p w14:paraId="2606B645" w14:textId="77777777" w:rsidR="00CD3005" w:rsidRPr="00B65E98" w:rsidRDefault="007A7517" w:rsidP="007A7517">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rezultata kapitalnog projekta 1023 K100002 Klaster kulture na temeljima kulturne baštine povijesne jezgre Novska</w:t>
      </w:r>
    </w:p>
    <w:p w14:paraId="6A8B3C3F" w14:textId="77777777" w:rsidR="007A7517" w:rsidRPr="00B65E98" w:rsidRDefault="007A7517"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66"/>
        <w:gridCol w:w="1261"/>
        <w:gridCol w:w="1466"/>
        <w:gridCol w:w="1286"/>
        <w:gridCol w:w="1270"/>
        <w:gridCol w:w="1270"/>
        <w:gridCol w:w="1270"/>
      </w:tblGrid>
      <w:tr w:rsidR="00CD3005" w:rsidRPr="00B65E98" w14:paraId="587A87FC" w14:textId="77777777" w:rsidTr="007A7517">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32C2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1CA4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8903A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5D974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822E0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2CA03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0AC6D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1F3EF3A2"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6FBFA7A2" w14:textId="77777777" w:rsidR="007A7517" w:rsidRPr="00B65E98" w:rsidRDefault="007A7517" w:rsidP="00EC4DB6">
            <w:pPr>
              <w:rPr>
                <w:rFonts w:asciiTheme="minorHAnsi" w:hAnsiTheme="minorHAnsi" w:cstheme="minorHAnsi"/>
                <w:sz w:val="24"/>
                <w:szCs w:val="24"/>
                <w:lang w:val="hr-HR" w:eastAsia="en-US"/>
              </w:rPr>
            </w:pPr>
          </w:p>
          <w:p w14:paraId="268EF0EF"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4BDB6B2"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Objekt se obnavlja kroz tri godine</w:t>
            </w:r>
          </w:p>
        </w:tc>
        <w:tc>
          <w:tcPr>
            <w:tcW w:w="0" w:type="auto"/>
            <w:tcBorders>
              <w:top w:val="single" w:sz="4" w:space="0" w:color="auto"/>
              <w:left w:val="single" w:sz="4" w:space="0" w:color="auto"/>
              <w:bottom w:val="single" w:sz="4" w:space="0" w:color="auto"/>
              <w:right w:val="single" w:sz="4" w:space="0" w:color="auto"/>
            </w:tcBorders>
            <w:hideMark/>
          </w:tcPr>
          <w:p w14:paraId="0D16BB82" w14:textId="77777777" w:rsidR="007A7517" w:rsidRPr="00B65E98" w:rsidRDefault="007A7517" w:rsidP="00EC4DB6">
            <w:pPr>
              <w:rPr>
                <w:rFonts w:asciiTheme="minorHAnsi" w:hAnsiTheme="minorHAnsi" w:cstheme="minorHAnsi"/>
                <w:sz w:val="24"/>
                <w:szCs w:val="24"/>
                <w:lang w:val="hr-HR" w:eastAsia="en-US"/>
              </w:rPr>
            </w:pPr>
          </w:p>
          <w:p w14:paraId="3C2432D5"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3BEEF97" w14:textId="77777777" w:rsidR="007A7517" w:rsidRPr="00B65E98" w:rsidRDefault="007A7517" w:rsidP="00CD3005">
            <w:pPr>
              <w:jc w:val="center"/>
              <w:rPr>
                <w:rFonts w:asciiTheme="minorHAnsi" w:hAnsiTheme="minorHAnsi" w:cstheme="minorHAnsi"/>
                <w:sz w:val="24"/>
                <w:szCs w:val="24"/>
                <w:lang w:val="hr-HR" w:eastAsia="en-US"/>
              </w:rPr>
            </w:pPr>
          </w:p>
          <w:p w14:paraId="5EFA685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85</w:t>
            </w:r>
            <w:r w:rsidR="007A7517"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4782C94C" w14:textId="77777777" w:rsidR="007A7517" w:rsidRPr="00B65E98" w:rsidRDefault="007A7517" w:rsidP="00CD3005">
            <w:pPr>
              <w:jc w:val="center"/>
              <w:rPr>
                <w:rFonts w:asciiTheme="minorHAnsi" w:hAnsiTheme="minorHAnsi" w:cstheme="minorHAnsi"/>
                <w:sz w:val="24"/>
                <w:szCs w:val="24"/>
                <w:lang w:val="hr-HR" w:eastAsia="en-US"/>
              </w:rPr>
            </w:pPr>
          </w:p>
          <w:p w14:paraId="7F7138B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7A7517"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5995843" w14:textId="77777777" w:rsidR="007A7517" w:rsidRPr="00B65E98" w:rsidRDefault="007A7517" w:rsidP="00CD3005">
            <w:pPr>
              <w:jc w:val="center"/>
              <w:rPr>
                <w:rFonts w:asciiTheme="minorHAnsi" w:hAnsiTheme="minorHAnsi" w:cstheme="minorHAnsi"/>
                <w:sz w:val="24"/>
                <w:szCs w:val="24"/>
                <w:lang w:val="hr-HR" w:eastAsia="en-US"/>
              </w:rPr>
            </w:pPr>
          </w:p>
          <w:p w14:paraId="56DBDA6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4B55A57C" w14:textId="77777777" w:rsidR="007A7517" w:rsidRPr="00B65E98" w:rsidRDefault="007A7517" w:rsidP="00CD3005">
            <w:pPr>
              <w:jc w:val="center"/>
              <w:rPr>
                <w:rFonts w:asciiTheme="minorHAnsi" w:hAnsiTheme="minorHAnsi" w:cstheme="minorHAnsi"/>
                <w:sz w:val="24"/>
                <w:szCs w:val="24"/>
                <w:lang w:val="hr-HR" w:eastAsia="en-US"/>
              </w:rPr>
            </w:pPr>
          </w:p>
          <w:p w14:paraId="2FBA759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r>
    </w:tbl>
    <w:p w14:paraId="4D156165" w14:textId="77777777" w:rsidR="00CD3005" w:rsidRPr="00B65E98" w:rsidRDefault="00CD3005" w:rsidP="00CD3005">
      <w:pPr>
        <w:jc w:val="both"/>
        <w:rPr>
          <w:rFonts w:asciiTheme="minorHAnsi" w:hAnsiTheme="minorHAnsi" w:cstheme="minorHAnsi"/>
          <w:color w:val="0070C0"/>
          <w:sz w:val="24"/>
          <w:szCs w:val="24"/>
          <w:lang w:val="hr-HR"/>
        </w:rPr>
      </w:pPr>
    </w:p>
    <w:p w14:paraId="48464DD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3.3.3. Kapitalni projekt 1023 K100004 Kulturni centar za mlade </w:t>
      </w:r>
      <w:proofErr w:type="spellStart"/>
      <w:r w:rsidRPr="00B65E98">
        <w:rPr>
          <w:rFonts w:asciiTheme="minorHAnsi" w:hAnsiTheme="minorHAnsi" w:cstheme="minorHAnsi"/>
          <w:b/>
          <w:sz w:val="24"/>
          <w:szCs w:val="24"/>
          <w:lang w:val="hr-HR"/>
        </w:rPr>
        <w:t>Jazavica</w:t>
      </w:r>
      <w:proofErr w:type="spellEnd"/>
      <w:r w:rsidRPr="00B65E98">
        <w:rPr>
          <w:rFonts w:asciiTheme="minorHAnsi" w:hAnsiTheme="minorHAnsi" w:cstheme="minorHAnsi"/>
          <w:b/>
          <w:sz w:val="24"/>
          <w:szCs w:val="24"/>
          <w:lang w:val="hr-HR"/>
        </w:rPr>
        <w:t xml:space="preserve"> – 6.636,14 EUR</w:t>
      </w:r>
    </w:p>
    <w:p w14:paraId="4C24E508" w14:textId="77777777" w:rsidR="00CD3005" w:rsidRPr="00B65E98" w:rsidRDefault="00CD3005" w:rsidP="00CD3005">
      <w:pPr>
        <w:jc w:val="both"/>
        <w:rPr>
          <w:rFonts w:asciiTheme="minorHAnsi" w:hAnsiTheme="minorHAnsi" w:cstheme="minorHAnsi"/>
          <w:b/>
          <w:sz w:val="24"/>
          <w:szCs w:val="24"/>
          <w:lang w:val="hr-HR"/>
        </w:rPr>
      </w:pPr>
    </w:p>
    <w:p w14:paraId="3E733906"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Planirana sredstva su namijenjena za uređenje okoliša na objektu u </w:t>
      </w:r>
      <w:proofErr w:type="spellStart"/>
      <w:r w:rsidRPr="00B65E98">
        <w:rPr>
          <w:rFonts w:asciiTheme="minorHAnsi" w:hAnsiTheme="minorHAnsi" w:cstheme="minorHAnsi"/>
          <w:sz w:val="24"/>
          <w:szCs w:val="24"/>
          <w:lang w:val="hr-HR"/>
        </w:rPr>
        <w:t>Jazavici</w:t>
      </w:r>
      <w:proofErr w:type="spellEnd"/>
      <w:r w:rsidRPr="00B65E98">
        <w:rPr>
          <w:rFonts w:asciiTheme="minorHAnsi" w:hAnsiTheme="minorHAnsi" w:cstheme="minorHAnsi"/>
          <w:sz w:val="24"/>
          <w:szCs w:val="24"/>
          <w:lang w:val="hr-HR"/>
        </w:rPr>
        <w:t xml:space="preserve"> koji je tijekom 2021. i 2022. godine u cijelosti</w:t>
      </w:r>
      <w:r w:rsidR="000B6CA7"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iznutra i izvana</w:t>
      </w:r>
      <w:r w:rsidR="000B6CA7"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obnovljen i rekonstruiran. Obnovom ovog objekta stvoreni su bolji uvjeti za rad udruge izviđača „Zelena patrola“ koja ovaj objekt koristi kao primarni korisnik, a i za ostale udruge s tog područja prema ukazanoj potrebi.</w:t>
      </w:r>
    </w:p>
    <w:p w14:paraId="655F8234" w14:textId="77777777" w:rsidR="00CD3005" w:rsidRPr="00B65E98" w:rsidRDefault="00CD3005" w:rsidP="00CD3005">
      <w:pPr>
        <w:jc w:val="both"/>
        <w:rPr>
          <w:rFonts w:asciiTheme="minorHAnsi" w:hAnsiTheme="minorHAnsi" w:cstheme="minorHAnsi"/>
          <w:sz w:val="24"/>
          <w:szCs w:val="24"/>
          <w:lang w:val="hr-HR"/>
        </w:rPr>
      </w:pPr>
    </w:p>
    <w:p w14:paraId="1C12FBBB" w14:textId="77777777" w:rsidR="00CD3005" w:rsidRPr="00B65E98" w:rsidRDefault="007A7517" w:rsidP="007A7517">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rezultata kapitalnog projekta 1023 K100004 Kulturni centar za mlade </w:t>
      </w:r>
      <w:proofErr w:type="spellStart"/>
      <w:r w:rsidRPr="00B65E98">
        <w:rPr>
          <w:rFonts w:asciiTheme="minorHAnsi" w:hAnsiTheme="minorHAnsi" w:cstheme="minorHAnsi"/>
          <w:sz w:val="24"/>
          <w:szCs w:val="24"/>
          <w:lang w:val="hr-HR"/>
        </w:rPr>
        <w:t>Jazavica</w:t>
      </w:r>
      <w:proofErr w:type="spellEnd"/>
    </w:p>
    <w:p w14:paraId="1F4FEB8F" w14:textId="77777777" w:rsidR="007A7517" w:rsidRPr="00B65E98" w:rsidRDefault="007A7517"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84"/>
        <w:gridCol w:w="1168"/>
        <w:gridCol w:w="1485"/>
        <w:gridCol w:w="1258"/>
        <w:gridCol w:w="1298"/>
        <w:gridCol w:w="1298"/>
        <w:gridCol w:w="1298"/>
      </w:tblGrid>
      <w:tr w:rsidR="00CD3005" w:rsidRPr="00B65E98" w14:paraId="1B64E8B5" w14:textId="77777777" w:rsidTr="007A7517">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0C906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0BEBB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EF62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6A11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2DF40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F764C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1A43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1CB60E3E"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094039CE"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FF64356"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Obnova okoliša</w:t>
            </w:r>
          </w:p>
        </w:tc>
        <w:tc>
          <w:tcPr>
            <w:tcW w:w="0" w:type="auto"/>
            <w:tcBorders>
              <w:top w:val="single" w:sz="4" w:space="0" w:color="auto"/>
              <w:left w:val="single" w:sz="4" w:space="0" w:color="auto"/>
              <w:bottom w:val="single" w:sz="4" w:space="0" w:color="auto"/>
              <w:right w:val="single" w:sz="4" w:space="0" w:color="auto"/>
            </w:tcBorders>
            <w:hideMark/>
          </w:tcPr>
          <w:p w14:paraId="25824097" w14:textId="77777777" w:rsidR="00CD3005" w:rsidRPr="00B65E98" w:rsidRDefault="00CD3005" w:rsidP="00EC4DB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10F4AE8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7A7517"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5D9654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7A7517"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00F8A5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7F3B303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r>
    </w:tbl>
    <w:p w14:paraId="0F4D2D07" w14:textId="77777777" w:rsidR="00CD3005" w:rsidRPr="00B65E98" w:rsidRDefault="00CD3005" w:rsidP="00CD3005">
      <w:pPr>
        <w:jc w:val="both"/>
        <w:rPr>
          <w:rFonts w:asciiTheme="minorHAnsi" w:hAnsiTheme="minorHAnsi" w:cstheme="minorHAnsi"/>
          <w:b/>
          <w:color w:val="0070C0"/>
          <w:sz w:val="24"/>
          <w:szCs w:val="24"/>
          <w:lang w:val="hr-HR"/>
        </w:rPr>
      </w:pPr>
    </w:p>
    <w:p w14:paraId="1EC52A7B"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3.3.4. Kapitalni projekt 1023 K100014 Akcelerator ruralnog turizma – 110.823,54 EUR</w:t>
      </w:r>
    </w:p>
    <w:p w14:paraId="0CFB685C" w14:textId="77777777" w:rsidR="00CD3005" w:rsidRPr="00B65E98" w:rsidRDefault="00CD3005" w:rsidP="00CD3005">
      <w:pPr>
        <w:jc w:val="both"/>
        <w:rPr>
          <w:rFonts w:asciiTheme="minorHAnsi" w:hAnsiTheme="minorHAnsi" w:cstheme="minorHAnsi"/>
          <w:b/>
          <w:sz w:val="24"/>
          <w:szCs w:val="24"/>
          <w:lang w:val="hr-HR"/>
        </w:rPr>
      </w:pPr>
    </w:p>
    <w:p w14:paraId="23DF4353"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Kroz ovaj projekt se planira izgradnja autokampa, adrenalinskog parka uz autokamp, brdske </w:t>
      </w:r>
      <w:r w:rsidR="000B6CA7" w:rsidRPr="00B65E98">
        <w:rPr>
          <w:rFonts w:asciiTheme="minorHAnsi" w:hAnsiTheme="minorHAnsi" w:cstheme="minorHAnsi"/>
          <w:sz w:val="24"/>
          <w:szCs w:val="24"/>
          <w:lang w:val="hr-HR"/>
        </w:rPr>
        <w:t>pješačko-</w:t>
      </w:r>
      <w:r w:rsidRPr="00B65E98">
        <w:rPr>
          <w:rFonts w:asciiTheme="minorHAnsi" w:hAnsiTheme="minorHAnsi" w:cstheme="minorHAnsi"/>
          <w:sz w:val="24"/>
          <w:szCs w:val="24"/>
          <w:lang w:val="hr-HR"/>
        </w:rPr>
        <w:t xml:space="preserve">biciklističke staze i nabava prateće opreme. Projekt će se pod nazivom </w:t>
      </w:r>
      <w:r w:rsidRPr="00B65E98">
        <w:rPr>
          <w:rFonts w:asciiTheme="minorHAnsi" w:hAnsiTheme="minorHAnsi" w:cstheme="minorHAnsi"/>
          <w:i/>
          <w:sz w:val="24"/>
          <w:szCs w:val="24"/>
          <w:lang w:val="hr-HR"/>
        </w:rPr>
        <w:t>Akcelerator ruralnog turizma</w:t>
      </w:r>
      <w:r w:rsidRPr="00B65E98">
        <w:rPr>
          <w:rFonts w:asciiTheme="minorHAnsi" w:hAnsiTheme="minorHAnsi" w:cstheme="minorHAnsi"/>
          <w:sz w:val="24"/>
          <w:szCs w:val="24"/>
          <w:lang w:val="hr-HR"/>
        </w:rPr>
        <w:t xml:space="preserve"> prijaviti na natječaj Ministarstva turizma i sporta. Ovim projektom se planira proširiti ponuda grada Novske na području turizma, te time i privlačenje posjetitelja turista.</w:t>
      </w:r>
      <w:r w:rsidR="004F69BA"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Sredstva planirana u 2023. godini će se utrošiti na izradu projektne dokumentacije, dok se izgradnja planira u 2024. i 2025. godini.</w:t>
      </w:r>
    </w:p>
    <w:p w14:paraId="47269FF1" w14:textId="77777777" w:rsidR="00CD3005" w:rsidRPr="00B65E98" w:rsidRDefault="00CD3005" w:rsidP="00CD3005">
      <w:pPr>
        <w:jc w:val="both"/>
        <w:rPr>
          <w:rFonts w:asciiTheme="minorHAnsi" w:hAnsiTheme="minorHAnsi" w:cstheme="minorHAnsi"/>
          <w:sz w:val="24"/>
          <w:szCs w:val="24"/>
          <w:lang w:val="hr-HR"/>
        </w:rPr>
      </w:pPr>
    </w:p>
    <w:p w14:paraId="2FD2C3C2" w14:textId="77777777" w:rsidR="00CD3005" w:rsidRPr="00B65E98" w:rsidRDefault="004F69BA" w:rsidP="004F69BA">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1023 K100014 Akcelerator ruralnog turizma</w:t>
      </w:r>
    </w:p>
    <w:p w14:paraId="43ACAFD6" w14:textId="77777777" w:rsidR="004F69BA" w:rsidRPr="00B65E98" w:rsidRDefault="004F69BA"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76"/>
        <w:gridCol w:w="1232"/>
        <w:gridCol w:w="1476"/>
        <w:gridCol w:w="1250"/>
        <w:gridCol w:w="1285"/>
        <w:gridCol w:w="1285"/>
        <w:gridCol w:w="1285"/>
      </w:tblGrid>
      <w:tr w:rsidR="00CD3005" w:rsidRPr="00B65E98" w14:paraId="3A4D8EEE" w14:textId="77777777" w:rsidTr="004F69B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E26DB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9828E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5DF7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3A9EE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E4F5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65C30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F6920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32E0E43"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C711F9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Postotak </w:t>
            </w:r>
            <w:r w:rsidRPr="00B65E98">
              <w:rPr>
                <w:rFonts w:asciiTheme="minorHAnsi" w:hAnsiTheme="minorHAnsi" w:cstheme="minorHAnsi"/>
                <w:sz w:val="24"/>
                <w:szCs w:val="24"/>
                <w:lang w:val="hr-HR" w:eastAsia="en-US"/>
              </w:rPr>
              <w:lastRenderedPageBreak/>
              <w:t>izgrađenosti</w:t>
            </w:r>
          </w:p>
        </w:tc>
        <w:tc>
          <w:tcPr>
            <w:tcW w:w="0" w:type="auto"/>
            <w:tcBorders>
              <w:top w:val="single" w:sz="4" w:space="0" w:color="auto"/>
              <w:left w:val="single" w:sz="4" w:space="0" w:color="auto"/>
              <w:bottom w:val="single" w:sz="4" w:space="0" w:color="auto"/>
              <w:right w:val="single" w:sz="4" w:space="0" w:color="auto"/>
            </w:tcBorders>
            <w:hideMark/>
          </w:tcPr>
          <w:p w14:paraId="2AD6E47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lastRenderedPageBreak/>
              <w:t xml:space="preserve">Izgradnja </w:t>
            </w:r>
            <w:r w:rsidRPr="00B65E98">
              <w:rPr>
                <w:rFonts w:asciiTheme="minorHAnsi" w:hAnsiTheme="minorHAnsi" w:cstheme="minorHAnsi"/>
                <w:sz w:val="24"/>
                <w:szCs w:val="24"/>
                <w:lang w:val="hr-HR" w:eastAsia="en-US"/>
              </w:rPr>
              <w:lastRenderedPageBreak/>
              <w:t>objekata i staze</w:t>
            </w:r>
          </w:p>
        </w:tc>
        <w:tc>
          <w:tcPr>
            <w:tcW w:w="0" w:type="auto"/>
            <w:tcBorders>
              <w:top w:val="single" w:sz="4" w:space="0" w:color="auto"/>
              <w:left w:val="single" w:sz="4" w:space="0" w:color="auto"/>
              <w:bottom w:val="single" w:sz="4" w:space="0" w:color="auto"/>
              <w:right w:val="single" w:sz="4" w:space="0" w:color="auto"/>
            </w:tcBorders>
            <w:hideMark/>
          </w:tcPr>
          <w:p w14:paraId="11076A9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lastRenderedPageBreak/>
              <w:t xml:space="preserve">Postotak </w:t>
            </w:r>
            <w:r w:rsidRPr="00B65E98">
              <w:rPr>
                <w:rFonts w:asciiTheme="minorHAnsi" w:hAnsiTheme="minorHAnsi" w:cstheme="minorHAnsi"/>
                <w:sz w:val="24"/>
                <w:szCs w:val="24"/>
                <w:lang w:val="hr-HR" w:eastAsia="en-US"/>
              </w:rPr>
              <w:lastRenderedPageBreak/>
              <w:t>izgrađenosti</w:t>
            </w:r>
          </w:p>
        </w:tc>
        <w:tc>
          <w:tcPr>
            <w:tcW w:w="0" w:type="auto"/>
            <w:tcBorders>
              <w:top w:val="single" w:sz="4" w:space="0" w:color="auto"/>
              <w:left w:val="single" w:sz="4" w:space="0" w:color="auto"/>
              <w:bottom w:val="single" w:sz="4" w:space="0" w:color="auto"/>
              <w:right w:val="single" w:sz="4" w:space="0" w:color="auto"/>
            </w:tcBorders>
          </w:tcPr>
          <w:p w14:paraId="64902580" w14:textId="77777777" w:rsidR="00CD3005" w:rsidRPr="00B65E98" w:rsidRDefault="00CD3005" w:rsidP="00CD3005">
            <w:pPr>
              <w:jc w:val="center"/>
              <w:rPr>
                <w:rFonts w:asciiTheme="minorHAnsi" w:hAnsiTheme="minorHAnsi" w:cstheme="minorHAnsi"/>
                <w:sz w:val="24"/>
                <w:szCs w:val="24"/>
                <w:lang w:val="hr-HR" w:eastAsia="en-US"/>
              </w:rPr>
            </w:pPr>
          </w:p>
        </w:tc>
        <w:tc>
          <w:tcPr>
            <w:tcW w:w="0" w:type="auto"/>
            <w:tcBorders>
              <w:top w:val="single" w:sz="4" w:space="0" w:color="auto"/>
              <w:left w:val="single" w:sz="4" w:space="0" w:color="auto"/>
              <w:bottom w:val="single" w:sz="4" w:space="0" w:color="auto"/>
              <w:right w:val="single" w:sz="4" w:space="0" w:color="auto"/>
            </w:tcBorders>
            <w:hideMark/>
          </w:tcPr>
          <w:p w14:paraId="08FB7DC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p>
        </w:tc>
        <w:tc>
          <w:tcPr>
            <w:tcW w:w="0" w:type="auto"/>
            <w:tcBorders>
              <w:top w:val="single" w:sz="4" w:space="0" w:color="auto"/>
              <w:left w:val="single" w:sz="4" w:space="0" w:color="auto"/>
              <w:bottom w:val="single" w:sz="4" w:space="0" w:color="auto"/>
              <w:right w:val="single" w:sz="4" w:space="0" w:color="auto"/>
            </w:tcBorders>
            <w:hideMark/>
          </w:tcPr>
          <w:p w14:paraId="331468A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4F69BA"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0FF74B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4F69BA"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28E6027F" w14:textId="77777777" w:rsidR="00CD3005" w:rsidRPr="00B65E98" w:rsidRDefault="00CD3005" w:rsidP="00CD3005">
      <w:pPr>
        <w:jc w:val="both"/>
        <w:rPr>
          <w:rFonts w:asciiTheme="minorHAnsi" w:hAnsiTheme="minorHAnsi" w:cstheme="minorHAnsi"/>
          <w:b/>
          <w:sz w:val="24"/>
          <w:szCs w:val="24"/>
          <w:lang w:val="hr-HR"/>
        </w:rPr>
      </w:pPr>
    </w:p>
    <w:p w14:paraId="1AFA9A08" w14:textId="77777777" w:rsidR="00CD3005" w:rsidRPr="00B65E98" w:rsidRDefault="00CD3005" w:rsidP="00CD3005">
      <w:pPr>
        <w:jc w:val="both"/>
        <w:rPr>
          <w:rFonts w:asciiTheme="minorHAnsi" w:hAnsiTheme="minorHAnsi" w:cstheme="minorHAnsi"/>
          <w:b/>
          <w:sz w:val="24"/>
          <w:szCs w:val="24"/>
          <w:lang w:val="hr-HR"/>
        </w:rPr>
      </w:pPr>
    </w:p>
    <w:p w14:paraId="181FD502" w14:textId="77777777" w:rsidR="00CD3005" w:rsidRPr="00B65E98" w:rsidRDefault="00CD3005" w:rsidP="00CD3005">
      <w:pPr>
        <w:jc w:val="both"/>
        <w:rPr>
          <w:rFonts w:asciiTheme="minorHAnsi" w:hAnsiTheme="minorHAnsi" w:cstheme="minorHAnsi"/>
          <w:b/>
          <w:color w:val="0070C0"/>
          <w:sz w:val="24"/>
          <w:szCs w:val="24"/>
          <w:lang w:val="hr-HR"/>
        </w:rPr>
      </w:pPr>
    </w:p>
    <w:p w14:paraId="183B7237"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3.3.5. Kapitalni projekt 1023 K100015 Dom za starije u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33.180,70 EUR</w:t>
      </w:r>
    </w:p>
    <w:p w14:paraId="3B995C35" w14:textId="77777777" w:rsidR="00CD3005" w:rsidRPr="00B65E98" w:rsidRDefault="00CD3005" w:rsidP="00CD3005">
      <w:pPr>
        <w:jc w:val="both"/>
        <w:rPr>
          <w:rFonts w:asciiTheme="minorHAnsi" w:hAnsiTheme="minorHAnsi" w:cstheme="minorHAnsi"/>
          <w:b/>
          <w:sz w:val="24"/>
          <w:szCs w:val="24"/>
          <w:lang w:val="hr-HR"/>
        </w:rPr>
      </w:pPr>
    </w:p>
    <w:p w14:paraId="057327E3" w14:textId="77777777" w:rsidR="00CD3005" w:rsidRPr="00B65E98" w:rsidRDefault="00CD3005" w:rsidP="00CD3005">
      <w:pPr>
        <w:jc w:val="both"/>
        <w:rPr>
          <w:rFonts w:asciiTheme="minorHAnsi" w:hAnsiTheme="minorHAnsi" w:cstheme="minorHAnsi"/>
          <w:sz w:val="24"/>
          <w:szCs w:val="24"/>
          <w:lang w:val="hr-HR"/>
        </w:rPr>
      </w:pPr>
      <w:bookmarkStart w:id="3" w:name="_Hlk119320115"/>
      <w:r w:rsidRPr="00B65E98">
        <w:rPr>
          <w:rFonts w:asciiTheme="minorHAnsi" w:hAnsiTheme="minorHAnsi" w:cstheme="minorHAnsi"/>
          <w:sz w:val="24"/>
          <w:szCs w:val="24"/>
          <w:lang w:val="hr-HR"/>
        </w:rPr>
        <w:t xml:space="preserve">Ovim projektom se želi izgraditi Dom za starije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Objekt bi se naslanjao na zgradu Dnevnog centra za starije koji je započeo s radom u 2022. godini, te bi s njim činio uporabnu cjelinu. Budući da je potražnja za smještajem u domove za starije veća od ponude i da se na smještaj predbilježuje i desetak godina prije samog smještaja, izgradnjom ovog objekta bi se doprinijelo rješavanju ovog gorućeg problema. </w:t>
      </w:r>
      <w:r w:rsidR="000B6CA7" w:rsidRPr="00B65E98">
        <w:rPr>
          <w:rFonts w:asciiTheme="minorHAnsi" w:hAnsiTheme="minorHAnsi" w:cstheme="minorHAnsi"/>
          <w:sz w:val="24"/>
          <w:szCs w:val="24"/>
          <w:lang w:val="hr-HR"/>
        </w:rPr>
        <w:t>U</w:t>
      </w:r>
      <w:r w:rsidRPr="00B65E98">
        <w:rPr>
          <w:rFonts w:asciiTheme="minorHAnsi" w:hAnsiTheme="minorHAnsi" w:cstheme="minorHAnsi"/>
          <w:sz w:val="24"/>
          <w:szCs w:val="24"/>
          <w:lang w:val="hr-HR"/>
        </w:rPr>
        <w:t xml:space="preserve"> 2023. godini </w:t>
      </w:r>
      <w:r w:rsidR="000B6CA7" w:rsidRPr="00B65E98">
        <w:rPr>
          <w:rFonts w:asciiTheme="minorHAnsi" w:hAnsiTheme="minorHAnsi" w:cstheme="minorHAnsi"/>
          <w:sz w:val="24"/>
          <w:szCs w:val="24"/>
          <w:lang w:val="hr-HR"/>
        </w:rPr>
        <w:t>planirana su sredstva za</w:t>
      </w:r>
      <w:r w:rsidRPr="00B65E98">
        <w:rPr>
          <w:rFonts w:asciiTheme="minorHAnsi" w:hAnsiTheme="minorHAnsi" w:cstheme="minorHAnsi"/>
          <w:sz w:val="24"/>
          <w:szCs w:val="24"/>
          <w:lang w:val="hr-HR"/>
        </w:rPr>
        <w:t xml:space="preserve"> izrad</w:t>
      </w:r>
      <w:r w:rsidR="000B6CA7" w:rsidRPr="00B65E98">
        <w:rPr>
          <w:rFonts w:asciiTheme="minorHAnsi" w:hAnsiTheme="minorHAnsi" w:cstheme="minorHAnsi"/>
          <w:sz w:val="24"/>
          <w:szCs w:val="24"/>
          <w:lang w:val="hr-HR"/>
        </w:rPr>
        <w:t>u</w:t>
      </w:r>
      <w:r w:rsidRPr="00B65E98">
        <w:rPr>
          <w:rFonts w:asciiTheme="minorHAnsi" w:hAnsiTheme="minorHAnsi" w:cstheme="minorHAnsi"/>
          <w:sz w:val="24"/>
          <w:szCs w:val="24"/>
          <w:lang w:val="hr-HR"/>
        </w:rPr>
        <w:t xml:space="preserve"> projektne dokumentacije, dok se izgradnja planira u 2024. i 2025. godini.</w:t>
      </w:r>
    </w:p>
    <w:bookmarkEnd w:id="3"/>
    <w:p w14:paraId="2DCDDFA5" w14:textId="77777777" w:rsidR="00CD3005" w:rsidRPr="00B65E98" w:rsidRDefault="00CD3005" w:rsidP="00CD3005">
      <w:pPr>
        <w:jc w:val="both"/>
        <w:rPr>
          <w:rFonts w:asciiTheme="minorHAnsi" w:hAnsiTheme="minorHAnsi" w:cstheme="minorHAnsi"/>
          <w:sz w:val="24"/>
          <w:szCs w:val="24"/>
          <w:lang w:val="hr-HR"/>
        </w:rPr>
      </w:pPr>
    </w:p>
    <w:p w14:paraId="4E098EEA" w14:textId="77777777" w:rsidR="00CD3005" w:rsidRPr="00B65E98" w:rsidRDefault="004F69BA" w:rsidP="004F69BA">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1023</w:t>
      </w:r>
      <w:r w:rsidR="002F1BA3"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xml:space="preserve">K100015 Dom za starije u </w:t>
      </w:r>
      <w:proofErr w:type="spellStart"/>
      <w:r w:rsidRPr="00B65E98">
        <w:rPr>
          <w:rFonts w:asciiTheme="minorHAnsi" w:hAnsiTheme="minorHAnsi" w:cstheme="minorHAnsi"/>
          <w:sz w:val="24"/>
          <w:szCs w:val="24"/>
          <w:lang w:val="hr-HR"/>
        </w:rPr>
        <w:t>Novskoj</w:t>
      </w:r>
      <w:proofErr w:type="spellEnd"/>
    </w:p>
    <w:p w14:paraId="5FBC75E8" w14:textId="77777777" w:rsidR="004F69BA" w:rsidRPr="00B65E98" w:rsidRDefault="004F69BA"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83"/>
        <w:gridCol w:w="1182"/>
        <w:gridCol w:w="1483"/>
        <w:gridCol w:w="1256"/>
        <w:gridCol w:w="1295"/>
        <w:gridCol w:w="1295"/>
        <w:gridCol w:w="1295"/>
      </w:tblGrid>
      <w:tr w:rsidR="00CD3005" w:rsidRPr="00B65E98" w14:paraId="6111269D" w14:textId="77777777" w:rsidTr="004F69B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4296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B4883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DA8A3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F5FAF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AA71A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D636C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FF815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49381D2D"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6A03509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1C379ED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Izgradnja objekta</w:t>
            </w:r>
          </w:p>
        </w:tc>
        <w:tc>
          <w:tcPr>
            <w:tcW w:w="0" w:type="auto"/>
            <w:tcBorders>
              <w:top w:val="single" w:sz="4" w:space="0" w:color="auto"/>
              <w:left w:val="single" w:sz="4" w:space="0" w:color="auto"/>
              <w:bottom w:val="single" w:sz="4" w:space="0" w:color="auto"/>
              <w:right w:val="single" w:sz="4" w:space="0" w:color="auto"/>
            </w:tcBorders>
            <w:hideMark/>
          </w:tcPr>
          <w:p w14:paraId="1CD5DD8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3A1213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4F69BA"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6784479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4F69BA"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8BC764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4F69BA"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11261A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4F69BA"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08C43053" w14:textId="77777777" w:rsidR="00CD3005" w:rsidRPr="00B65E98" w:rsidRDefault="00CD3005" w:rsidP="00CD3005">
      <w:pPr>
        <w:jc w:val="both"/>
        <w:rPr>
          <w:rFonts w:asciiTheme="minorHAnsi" w:hAnsiTheme="minorHAnsi" w:cstheme="minorHAnsi"/>
          <w:b/>
          <w:color w:val="0070C0"/>
          <w:sz w:val="24"/>
          <w:szCs w:val="24"/>
          <w:lang w:val="hr-HR"/>
        </w:rPr>
      </w:pPr>
    </w:p>
    <w:p w14:paraId="697EA5FC"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3.3.6. Kapitalni projekt 1023 K100016 Izgradnja dječjeg vrtića u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1.141.416,15 EUR</w:t>
      </w:r>
    </w:p>
    <w:p w14:paraId="3AB2997A" w14:textId="77777777" w:rsidR="00CD3005" w:rsidRPr="00B65E98" w:rsidRDefault="00CD3005" w:rsidP="00CD3005">
      <w:pPr>
        <w:jc w:val="both"/>
        <w:rPr>
          <w:rFonts w:asciiTheme="minorHAnsi" w:hAnsiTheme="minorHAnsi" w:cstheme="minorHAnsi"/>
          <w:b/>
          <w:sz w:val="24"/>
          <w:szCs w:val="24"/>
          <w:lang w:val="hr-HR"/>
        </w:rPr>
      </w:pPr>
    </w:p>
    <w:p w14:paraId="70B6AA7E"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projektom se planira izgraditi još jedan dječji vrtić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Objekt bi se nalazio na potezu između gradske četvrti </w:t>
      </w:r>
      <w:proofErr w:type="spellStart"/>
      <w:r w:rsidRPr="00B65E98">
        <w:rPr>
          <w:rFonts w:asciiTheme="minorHAnsi" w:hAnsiTheme="minorHAnsi" w:cstheme="minorHAnsi"/>
          <w:sz w:val="24"/>
          <w:szCs w:val="24"/>
          <w:lang w:val="hr-HR"/>
        </w:rPr>
        <w:t>Uklade</w:t>
      </w:r>
      <w:proofErr w:type="spellEnd"/>
      <w:r w:rsidRPr="00B65E98">
        <w:rPr>
          <w:rFonts w:asciiTheme="minorHAnsi" w:hAnsiTheme="minorHAnsi" w:cstheme="minorHAnsi"/>
          <w:sz w:val="24"/>
          <w:szCs w:val="24"/>
          <w:lang w:val="hr-HR"/>
        </w:rPr>
        <w:t xml:space="preserve"> i Srednje škole Novska, uz </w:t>
      </w:r>
      <w:proofErr w:type="spellStart"/>
      <w:r w:rsidRPr="00B65E98">
        <w:rPr>
          <w:rFonts w:asciiTheme="minorHAnsi" w:hAnsiTheme="minorHAnsi" w:cstheme="minorHAnsi"/>
          <w:sz w:val="24"/>
          <w:szCs w:val="24"/>
          <w:lang w:val="hr-HR"/>
        </w:rPr>
        <w:t>novoplaniranu</w:t>
      </w:r>
      <w:proofErr w:type="spellEnd"/>
      <w:r w:rsidRPr="00B65E98">
        <w:rPr>
          <w:rFonts w:asciiTheme="minorHAnsi" w:hAnsiTheme="minorHAnsi" w:cstheme="minorHAnsi"/>
          <w:sz w:val="24"/>
          <w:szCs w:val="24"/>
          <w:lang w:val="hr-HR"/>
        </w:rPr>
        <w:t xml:space="preserve"> prometnicu. Budući da je potražnja za smještajem u dječje vrtiće veća od raspoloživih kapaciteta, izgradnjom ovog objekta bi se omogućio upis </w:t>
      </w:r>
      <w:r w:rsidR="002F1BA3" w:rsidRPr="00B65E98">
        <w:rPr>
          <w:rFonts w:asciiTheme="minorHAnsi" w:hAnsiTheme="minorHAnsi" w:cstheme="minorHAnsi"/>
          <w:sz w:val="24"/>
          <w:szCs w:val="24"/>
          <w:lang w:val="hr-HR"/>
        </w:rPr>
        <w:t>za svu djecu</w:t>
      </w:r>
      <w:r w:rsidRPr="00B65E98">
        <w:rPr>
          <w:rFonts w:asciiTheme="minorHAnsi" w:hAnsiTheme="minorHAnsi" w:cstheme="minorHAnsi"/>
          <w:sz w:val="24"/>
          <w:szCs w:val="24"/>
          <w:lang w:val="hr-HR"/>
        </w:rPr>
        <w:t>, te bi broj djece u odgojnim skupinama bio u skladu s pedagoškim standardima. Sredstvima planiranim u 2023. godini će se platiti izrada projektne dokumentacije, te ugovoriti i eventualno započeti izgradnja. Završetak izgradnje bi bio u 2025. godini.</w:t>
      </w:r>
    </w:p>
    <w:p w14:paraId="2AB7A76D" w14:textId="77777777" w:rsidR="00CD3005" w:rsidRPr="00B65E98" w:rsidRDefault="00CD3005" w:rsidP="00CD3005">
      <w:pPr>
        <w:jc w:val="both"/>
        <w:rPr>
          <w:rFonts w:asciiTheme="minorHAnsi" w:hAnsiTheme="minorHAnsi" w:cstheme="minorHAnsi"/>
          <w:sz w:val="24"/>
          <w:szCs w:val="24"/>
          <w:lang w:val="hr-HR"/>
        </w:rPr>
      </w:pPr>
    </w:p>
    <w:p w14:paraId="629EB99E" w14:textId="77777777" w:rsidR="00CD3005" w:rsidRPr="00B65E98" w:rsidRDefault="004F69BA" w:rsidP="004F69BA">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kapitalnog projekta 1023 K100016 Izgradnja dječjeg vrtića u </w:t>
      </w:r>
      <w:proofErr w:type="spellStart"/>
      <w:r w:rsidRPr="00B65E98">
        <w:rPr>
          <w:rFonts w:asciiTheme="minorHAnsi" w:hAnsiTheme="minorHAnsi" w:cstheme="minorHAnsi"/>
          <w:sz w:val="24"/>
          <w:szCs w:val="24"/>
          <w:lang w:val="hr-HR"/>
        </w:rPr>
        <w:t>Novskoj</w:t>
      </w:r>
      <w:proofErr w:type="spellEnd"/>
    </w:p>
    <w:p w14:paraId="7E43C500" w14:textId="77777777" w:rsidR="004F69BA" w:rsidRPr="00B65E98" w:rsidRDefault="004F69BA"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83"/>
        <w:gridCol w:w="1182"/>
        <w:gridCol w:w="1483"/>
        <w:gridCol w:w="1256"/>
        <w:gridCol w:w="1295"/>
        <w:gridCol w:w="1295"/>
        <w:gridCol w:w="1295"/>
      </w:tblGrid>
      <w:tr w:rsidR="00CD3005" w:rsidRPr="00B65E98" w14:paraId="6F366549" w14:textId="77777777" w:rsidTr="004F69B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E992B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ADC70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BA186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65F9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CCE9B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FA3A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A5BC5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795BF093"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14D8970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425FA5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Izgradnja objekta</w:t>
            </w:r>
          </w:p>
        </w:tc>
        <w:tc>
          <w:tcPr>
            <w:tcW w:w="0" w:type="auto"/>
            <w:tcBorders>
              <w:top w:val="single" w:sz="4" w:space="0" w:color="auto"/>
              <w:left w:val="single" w:sz="4" w:space="0" w:color="auto"/>
              <w:bottom w:val="single" w:sz="4" w:space="0" w:color="auto"/>
              <w:right w:val="single" w:sz="4" w:space="0" w:color="auto"/>
            </w:tcBorders>
            <w:hideMark/>
          </w:tcPr>
          <w:p w14:paraId="5002F5C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1C9B1F3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EC4DB6"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060977F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w:t>
            </w:r>
            <w:r w:rsidR="00EC4DB6"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44C29A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EC4DB6"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68E6CD3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EC4DB6"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572934AE" w14:textId="77777777" w:rsidR="004F69BA" w:rsidRPr="00B65E98" w:rsidRDefault="004F69BA" w:rsidP="00CD3005">
      <w:pPr>
        <w:jc w:val="both"/>
        <w:rPr>
          <w:rFonts w:asciiTheme="minorHAnsi" w:hAnsiTheme="minorHAnsi" w:cstheme="minorHAnsi"/>
          <w:b/>
          <w:sz w:val="24"/>
          <w:szCs w:val="24"/>
          <w:lang w:val="hr-HR"/>
        </w:rPr>
      </w:pPr>
    </w:p>
    <w:p w14:paraId="62D6EC0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3.4. Program 1024 ODRŽAVANJE OBJEKATA I UREĐAJA KOMUNALNE INFRASTRUKTURE – 1.299.356,29 EUR</w:t>
      </w:r>
    </w:p>
    <w:p w14:paraId="6A2982D6" w14:textId="77777777" w:rsidR="00CD3005" w:rsidRPr="00B65E98" w:rsidRDefault="00CD3005" w:rsidP="00CD3005">
      <w:pPr>
        <w:jc w:val="both"/>
        <w:rPr>
          <w:rFonts w:asciiTheme="minorHAnsi" w:hAnsiTheme="minorHAnsi" w:cstheme="minorHAnsi"/>
          <w:sz w:val="24"/>
          <w:szCs w:val="24"/>
          <w:lang w:val="hr-HR"/>
        </w:rPr>
      </w:pPr>
    </w:p>
    <w:p w14:paraId="558D31B8" w14:textId="77777777" w:rsidR="004F69BA"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69973A44" w14:textId="3FAACFD0" w:rsidR="004F69BA"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lastRenderedPageBreak/>
        <w:t xml:space="preserve">Održavanje objekata i uređaja komunalne infrastrukture temelji se na Zakonu o komunalnom gospodarstvu, a sredstva se raspoređuju temeljem Programa održavanja objekata i uređaja komunalne infrastrukture. </w:t>
      </w:r>
    </w:p>
    <w:p w14:paraId="69A34287" w14:textId="77777777" w:rsidR="00CD3005" w:rsidRPr="00B65E98" w:rsidRDefault="00CD3005" w:rsidP="00CD3005">
      <w:pPr>
        <w:jc w:val="both"/>
        <w:rPr>
          <w:rFonts w:asciiTheme="minorHAnsi" w:hAnsiTheme="minorHAnsi" w:cstheme="minorHAnsi"/>
          <w:sz w:val="24"/>
          <w:szCs w:val="24"/>
          <w:lang w:val="hr-HR"/>
        </w:rPr>
      </w:pPr>
    </w:p>
    <w:p w14:paraId="13B66838" w14:textId="77777777" w:rsidR="001855B1" w:rsidRDefault="001855B1" w:rsidP="00CD3005">
      <w:pPr>
        <w:jc w:val="both"/>
        <w:rPr>
          <w:rFonts w:asciiTheme="minorHAnsi" w:hAnsiTheme="minorHAnsi" w:cstheme="minorHAnsi"/>
          <w:b/>
          <w:sz w:val="24"/>
          <w:szCs w:val="24"/>
          <w:lang w:val="hr-HR"/>
        </w:rPr>
      </w:pPr>
    </w:p>
    <w:p w14:paraId="07F45A63" w14:textId="77777777" w:rsidR="00431C10" w:rsidRDefault="00431C10" w:rsidP="00CD3005">
      <w:pPr>
        <w:jc w:val="both"/>
        <w:rPr>
          <w:rFonts w:asciiTheme="minorHAnsi" w:hAnsiTheme="minorHAnsi" w:cstheme="minorHAnsi"/>
          <w:b/>
          <w:sz w:val="24"/>
          <w:szCs w:val="24"/>
          <w:lang w:val="hr-HR"/>
        </w:rPr>
      </w:pPr>
    </w:p>
    <w:p w14:paraId="57C8D9E6" w14:textId="77777777" w:rsidR="001855B1" w:rsidRDefault="001855B1" w:rsidP="00CD3005">
      <w:pPr>
        <w:jc w:val="both"/>
        <w:rPr>
          <w:rFonts w:asciiTheme="minorHAnsi" w:hAnsiTheme="minorHAnsi" w:cstheme="minorHAnsi"/>
          <w:b/>
          <w:sz w:val="24"/>
          <w:szCs w:val="24"/>
          <w:lang w:val="hr-HR"/>
        </w:rPr>
      </w:pPr>
    </w:p>
    <w:p w14:paraId="373C309A"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1B214B94"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programom se planiraju sredstva za redovito održavanje javnih površina, održavanje nerazvrstanih cesta, održavanje javne rasvjete, zimsku službu i trošak električne energije za javnu rasvjetu. Sve radove vezano uz ovaj program obavlja gradska tvrtka </w:t>
      </w:r>
      <w:proofErr w:type="spellStart"/>
      <w:r w:rsidRPr="00B65E98">
        <w:rPr>
          <w:rFonts w:asciiTheme="minorHAnsi" w:hAnsiTheme="minorHAnsi" w:cstheme="minorHAnsi"/>
          <w:sz w:val="24"/>
          <w:szCs w:val="24"/>
          <w:lang w:val="hr-HR"/>
        </w:rPr>
        <w:t>Novokom</w:t>
      </w:r>
      <w:proofErr w:type="spellEnd"/>
      <w:r w:rsidRPr="00B65E98">
        <w:rPr>
          <w:rFonts w:asciiTheme="minorHAnsi" w:hAnsiTheme="minorHAnsi" w:cstheme="minorHAnsi"/>
          <w:sz w:val="24"/>
          <w:szCs w:val="24"/>
          <w:lang w:val="hr-HR"/>
        </w:rPr>
        <w:t xml:space="preserve"> d.o.o. Održavanjem objekata se nastoji život na području nadležnosti grada učiniti ugodnijim i poželjnijim za život, u skladu s aktualnim trendovima. </w:t>
      </w:r>
    </w:p>
    <w:p w14:paraId="675D391E"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w:t>
      </w:r>
    </w:p>
    <w:p w14:paraId="7E651141" w14:textId="77777777" w:rsidR="00CD3005" w:rsidRPr="00B65E98" w:rsidRDefault="00CD3005" w:rsidP="00CD3005">
      <w:pPr>
        <w:jc w:val="both"/>
        <w:rPr>
          <w:rFonts w:asciiTheme="minorHAnsi" w:hAnsiTheme="minorHAnsi" w:cstheme="minorHAnsi"/>
          <w:b/>
          <w:sz w:val="24"/>
          <w:szCs w:val="24"/>
          <w:lang w:val="hr-HR"/>
        </w:rPr>
      </w:pPr>
    </w:p>
    <w:p w14:paraId="0653F742" w14:textId="77777777" w:rsidR="00CD3005" w:rsidRPr="00B65E98" w:rsidRDefault="004F69BA"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3.4.1. Aktivnost 1024</w:t>
      </w:r>
      <w:r w:rsidR="00CD3005" w:rsidRPr="00B65E98">
        <w:rPr>
          <w:rFonts w:asciiTheme="minorHAnsi" w:hAnsiTheme="minorHAnsi" w:cstheme="minorHAnsi"/>
          <w:b/>
          <w:sz w:val="24"/>
          <w:szCs w:val="24"/>
          <w:lang w:val="hr-HR"/>
        </w:rPr>
        <w:t xml:space="preserve"> A100001 Održavanje javnih površina – 464.529,83 EUR</w:t>
      </w:r>
    </w:p>
    <w:p w14:paraId="5E415034" w14:textId="77777777" w:rsidR="00CD3005" w:rsidRPr="00B65E98" w:rsidRDefault="00CD3005" w:rsidP="00CD3005">
      <w:pPr>
        <w:jc w:val="both"/>
        <w:rPr>
          <w:rFonts w:asciiTheme="minorHAnsi" w:hAnsiTheme="minorHAnsi" w:cstheme="minorHAnsi"/>
          <w:b/>
          <w:sz w:val="24"/>
          <w:szCs w:val="24"/>
          <w:lang w:val="hr-HR"/>
        </w:rPr>
      </w:pPr>
    </w:p>
    <w:p w14:paraId="0AAEC1B2"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Kroz ovu aktivnost se osiguravaju financijska sredstava za održavanje javnih površina. Održavanje javnih površina obuhvaća radove strojne i ručne košnje trave, sjetvu trave, sadnju, zalijevanje, njegu i orezivanje ukrasnih nasada cvijeća i drveća, sakupljanje otpadaka, pražnjenje koševa, čišćenje prometnih i pješačkih površina, uništavanje korova, čišćenje fontana, montaža i demontaža bine, kićenje grada za blagdane i dr.</w:t>
      </w:r>
    </w:p>
    <w:p w14:paraId="6D49853B" w14:textId="77777777" w:rsidR="00CD3005" w:rsidRPr="00B65E98" w:rsidRDefault="00CD3005" w:rsidP="00CD3005">
      <w:pPr>
        <w:jc w:val="both"/>
        <w:rPr>
          <w:rFonts w:asciiTheme="minorHAnsi" w:hAnsiTheme="minorHAnsi" w:cstheme="minorHAnsi"/>
          <w:sz w:val="24"/>
          <w:szCs w:val="24"/>
          <w:lang w:val="hr-HR"/>
        </w:rPr>
      </w:pPr>
    </w:p>
    <w:p w14:paraId="388911C9" w14:textId="77777777" w:rsidR="00144FCB" w:rsidRPr="00B65E98" w:rsidRDefault="00144FCB" w:rsidP="00144FCB">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Pokazatelji uspješnosti aktivnosti 1024 A100001 Održavanje javnih površina</w:t>
      </w:r>
    </w:p>
    <w:p w14:paraId="7D7C0E7A" w14:textId="77777777" w:rsidR="00144FCB" w:rsidRPr="00B65E98" w:rsidRDefault="00144FCB"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19"/>
        <w:gridCol w:w="1575"/>
        <w:gridCol w:w="991"/>
        <w:gridCol w:w="1375"/>
        <w:gridCol w:w="1343"/>
        <w:gridCol w:w="1343"/>
        <w:gridCol w:w="1343"/>
      </w:tblGrid>
      <w:tr w:rsidR="00CD3005" w:rsidRPr="00B65E98" w14:paraId="2B7DA32C" w14:textId="77777777" w:rsidTr="00144FCB">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4462F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94A4D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85D96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F113F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97A74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8F94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7FF24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0DD30DCA"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0DE9969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M2 površine</w:t>
            </w:r>
          </w:p>
        </w:tc>
        <w:tc>
          <w:tcPr>
            <w:tcW w:w="0" w:type="auto"/>
            <w:tcBorders>
              <w:top w:val="single" w:sz="4" w:space="0" w:color="auto"/>
              <w:left w:val="single" w:sz="4" w:space="0" w:color="auto"/>
              <w:bottom w:val="single" w:sz="4" w:space="0" w:color="auto"/>
              <w:right w:val="single" w:sz="4" w:space="0" w:color="auto"/>
            </w:tcBorders>
            <w:hideMark/>
          </w:tcPr>
          <w:p w14:paraId="5543F7C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2B845E1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w:t>
            </w:r>
            <w:r w:rsidRPr="00B65E98">
              <w:rPr>
                <w:rFonts w:asciiTheme="minorHAnsi" w:hAnsiTheme="minorHAnsi" w:cstheme="minorHAnsi"/>
                <w:sz w:val="24"/>
                <w:szCs w:val="24"/>
                <w:vertAlign w:val="superscript"/>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101B3E7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4.714.840</w:t>
            </w:r>
          </w:p>
        </w:tc>
        <w:tc>
          <w:tcPr>
            <w:tcW w:w="0" w:type="auto"/>
            <w:tcBorders>
              <w:top w:val="single" w:sz="4" w:space="0" w:color="auto"/>
              <w:left w:val="single" w:sz="4" w:space="0" w:color="auto"/>
              <w:bottom w:val="single" w:sz="4" w:space="0" w:color="auto"/>
              <w:right w:val="single" w:sz="4" w:space="0" w:color="auto"/>
            </w:tcBorders>
            <w:hideMark/>
          </w:tcPr>
          <w:p w14:paraId="0037994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4.720.000</w:t>
            </w:r>
          </w:p>
        </w:tc>
        <w:tc>
          <w:tcPr>
            <w:tcW w:w="0" w:type="auto"/>
            <w:tcBorders>
              <w:top w:val="single" w:sz="4" w:space="0" w:color="auto"/>
              <w:left w:val="single" w:sz="4" w:space="0" w:color="auto"/>
              <w:bottom w:val="single" w:sz="4" w:space="0" w:color="auto"/>
              <w:right w:val="single" w:sz="4" w:space="0" w:color="auto"/>
            </w:tcBorders>
            <w:hideMark/>
          </w:tcPr>
          <w:p w14:paraId="7000B21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4.720.000</w:t>
            </w:r>
          </w:p>
        </w:tc>
        <w:tc>
          <w:tcPr>
            <w:tcW w:w="0" w:type="auto"/>
            <w:tcBorders>
              <w:top w:val="single" w:sz="4" w:space="0" w:color="auto"/>
              <w:left w:val="single" w:sz="4" w:space="0" w:color="auto"/>
              <w:bottom w:val="single" w:sz="4" w:space="0" w:color="auto"/>
              <w:right w:val="single" w:sz="4" w:space="0" w:color="auto"/>
            </w:tcBorders>
            <w:hideMark/>
          </w:tcPr>
          <w:p w14:paraId="65BC8F5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4.720.000</w:t>
            </w:r>
          </w:p>
        </w:tc>
      </w:tr>
      <w:tr w:rsidR="00CD3005" w:rsidRPr="00B65E98" w14:paraId="25712E71"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74C4BF6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M2 površine</w:t>
            </w:r>
          </w:p>
        </w:tc>
        <w:tc>
          <w:tcPr>
            <w:tcW w:w="0" w:type="auto"/>
            <w:tcBorders>
              <w:top w:val="single" w:sz="4" w:space="0" w:color="auto"/>
              <w:left w:val="single" w:sz="4" w:space="0" w:color="auto"/>
              <w:bottom w:val="single" w:sz="4" w:space="0" w:color="auto"/>
              <w:right w:val="single" w:sz="4" w:space="0" w:color="auto"/>
            </w:tcBorders>
            <w:hideMark/>
          </w:tcPr>
          <w:p w14:paraId="3AF05F3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32807CE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w:t>
            </w:r>
            <w:r w:rsidRPr="00B65E98">
              <w:rPr>
                <w:rFonts w:asciiTheme="minorHAnsi" w:hAnsiTheme="minorHAnsi" w:cstheme="minorHAnsi"/>
                <w:sz w:val="24"/>
                <w:szCs w:val="24"/>
                <w:vertAlign w:val="superscript"/>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0644297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4.398.972</w:t>
            </w:r>
          </w:p>
        </w:tc>
        <w:tc>
          <w:tcPr>
            <w:tcW w:w="0" w:type="auto"/>
            <w:tcBorders>
              <w:top w:val="single" w:sz="4" w:space="0" w:color="auto"/>
              <w:left w:val="single" w:sz="4" w:space="0" w:color="auto"/>
              <w:bottom w:val="single" w:sz="4" w:space="0" w:color="auto"/>
              <w:right w:val="single" w:sz="4" w:space="0" w:color="auto"/>
            </w:tcBorders>
            <w:hideMark/>
          </w:tcPr>
          <w:p w14:paraId="7FF7B6F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4.400.000</w:t>
            </w:r>
          </w:p>
        </w:tc>
        <w:tc>
          <w:tcPr>
            <w:tcW w:w="0" w:type="auto"/>
            <w:tcBorders>
              <w:top w:val="single" w:sz="4" w:space="0" w:color="auto"/>
              <w:left w:val="single" w:sz="4" w:space="0" w:color="auto"/>
              <w:bottom w:val="single" w:sz="4" w:space="0" w:color="auto"/>
              <w:right w:val="single" w:sz="4" w:space="0" w:color="auto"/>
            </w:tcBorders>
            <w:hideMark/>
          </w:tcPr>
          <w:p w14:paraId="5D33CBF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4.400.000</w:t>
            </w:r>
          </w:p>
        </w:tc>
        <w:tc>
          <w:tcPr>
            <w:tcW w:w="0" w:type="auto"/>
            <w:tcBorders>
              <w:top w:val="single" w:sz="4" w:space="0" w:color="auto"/>
              <w:left w:val="single" w:sz="4" w:space="0" w:color="auto"/>
              <w:bottom w:val="single" w:sz="4" w:space="0" w:color="auto"/>
              <w:right w:val="single" w:sz="4" w:space="0" w:color="auto"/>
            </w:tcBorders>
            <w:hideMark/>
          </w:tcPr>
          <w:p w14:paraId="2723DA0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4.400.000</w:t>
            </w:r>
          </w:p>
        </w:tc>
      </w:tr>
    </w:tbl>
    <w:p w14:paraId="020F7959" w14:textId="77777777" w:rsidR="00CD3005" w:rsidRPr="00B65E98" w:rsidRDefault="00CD3005" w:rsidP="00CD3005">
      <w:pPr>
        <w:jc w:val="both"/>
        <w:rPr>
          <w:rFonts w:asciiTheme="minorHAnsi" w:hAnsiTheme="minorHAnsi" w:cstheme="minorHAnsi"/>
          <w:color w:val="0070C0"/>
          <w:sz w:val="24"/>
          <w:szCs w:val="24"/>
          <w:lang w:val="hr-HR"/>
        </w:rPr>
      </w:pPr>
    </w:p>
    <w:p w14:paraId="26AF0C12" w14:textId="1FBDA566"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3.4.2. Aktivnost 1024 A100002 Održavanje nerazvrstanih cesta – </w:t>
      </w:r>
      <w:r w:rsidR="001855B1">
        <w:rPr>
          <w:rFonts w:asciiTheme="minorHAnsi" w:hAnsiTheme="minorHAnsi" w:cstheme="minorHAnsi"/>
          <w:b/>
          <w:sz w:val="24"/>
          <w:szCs w:val="24"/>
          <w:lang w:val="hr-HR"/>
        </w:rPr>
        <w:t>248.191,66</w:t>
      </w:r>
      <w:r w:rsidRPr="00B65E98">
        <w:rPr>
          <w:rFonts w:asciiTheme="minorHAnsi" w:hAnsiTheme="minorHAnsi" w:cstheme="minorHAnsi"/>
          <w:b/>
          <w:sz w:val="24"/>
          <w:szCs w:val="24"/>
          <w:lang w:val="hr-HR"/>
        </w:rPr>
        <w:t xml:space="preserve"> EUR</w:t>
      </w:r>
    </w:p>
    <w:p w14:paraId="246EE5FC" w14:textId="77777777" w:rsidR="00CD3005" w:rsidRPr="00B65E98" w:rsidRDefault="00CD3005" w:rsidP="00CD3005">
      <w:pPr>
        <w:jc w:val="both"/>
        <w:rPr>
          <w:rFonts w:asciiTheme="minorHAnsi" w:hAnsiTheme="minorHAnsi" w:cstheme="minorHAnsi"/>
          <w:b/>
          <w:sz w:val="24"/>
          <w:szCs w:val="24"/>
          <w:lang w:val="hr-HR"/>
        </w:rPr>
      </w:pPr>
    </w:p>
    <w:p w14:paraId="4D79BE0D"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 aktivnost obuhvaća održavanje nerazvrstanih cesta koje sukladno Zakonu o cestama pripadaju jedinicama lokalne samouprave. Tako se na području Grada iz ove aktivnosti održava 61 ulica ukupne dužine od 37,5 kilometara i 51 nerazvrstana cesta u prigradskim naseljima ukupne dužine 33,7 kilometara. Održavanje nerazvrstanih cesta obuhvaća radove izrade kamene podloge, saniranje rupa i neravnina na makadamskim cestama, krpanje udarnih rupa, ugradnja i valjanje asfaltne mase, ugradnja rubnjaka,  čišćenje odvodnih jaraka, izrada propusta ispod ceste, razni betonski radovi, postava prometnih znakova, postava slivničkih rešetki, popravak pješačkih staza i dr. Kroz ovu aktivnost se planira i sanacija poljskih puteva prema potrebi.</w:t>
      </w:r>
    </w:p>
    <w:p w14:paraId="527CD9D4" w14:textId="16F33868" w:rsidR="00144FCB" w:rsidRDefault="00144FCB" w:rsidP="00CD3005">
      <w:pPr>
        <w:jc w:val="both"/>
        <w:rPr>
          <w:rFonts w:asciiTheme="minorHAnsi" w:hAnsiTheme="minorHAnsi" w:cstheme="minorHAnsi"/>
          <w:sz w:val="24"/>
          <w:szCs w:val="24"/>
          <w:lang w:val="hr-HR"/>
        </w:rPr>
      </w:pPr>
    </w:p>
    <w:p w14:paraId="0BC79918" w14:textId="0348E0C0" w:rsidR="00B65E98" w:rsidRDefault="00B65E98" w:rsidP="00CD3005">
      <w:pPr>
        <w:jc w:val="both"/>
        <w:rPr>
          <w:rFonts w:asciiTheme="minorHAnsi" w:hAnsiTheme="minorHAnsi" w:cstheme="minorHAnsi"/>
          <w:sz w:val="24"/>
          <w:szCs w:val="24"/>
          <w:lang w:val="hr-HR"/>
        </w:rPr>
      </w:pPr>
    </w:p>
    <w:p w14:paraId="1DE2CD9D" w14:textId="20F6CBCB" w:rsidR="00B65E98" w:rsidRDefault="00B65E98" w:rsidP="00CD3005">
      <w:pPr>
        <w:jc w:val="both"/>
        <w:rPr>
          <w:rFonts w:asciiTheme="minorHAnsi" w:hAnsiTheme="minorHAnsi" w:cstheme="minorHAnsi"/>
          <w:sz w:val="24"/>
          <w:szCs w:val="24"/>
          <w:lang w:val="hr-HR"/>
        </w:rPr>
      </w:pPr>
    </w:p>
    <w:p w14:paraId="36F4E75D" w14:textId="6C5CB299" w:rsidR="00B65E98" w:rsidRDefault="00B65E98" w:rsidP="00CD3005">
      <w:pPr>
        <w:jc w:val="both"/>
        <w:rPr>
          <w:rFonts w:asciiTheme="minorHAnsi" w:hAnsiTheme="minorHAnsi" w:cstheme="minorHAnsi"/>
          <w:sz w:val="24"/>
          <w:szCs w:val="24"/>
          <w:lang w:val="hr-HR"/>
        </w:rPr>
      </w:pPr>
    </w:p>
    <w:p w14:paraId="3B3C934A" w14:textId="1DEB5387" w:rsidR="00B65E98" w:rsidRDefault="00B65E98" w:rsidP="00CD3005">
      <w:pPr>
        <w:jc w:val="both"/>
        <w:rPr>
          <w:rFonts w:asciiTheme="minorHAnsi" w:hAnsiTheme="minorHAnsi" w:cstheme="minorHAnsi"/>
          <w:sz w:val="24"/>
          <w:szCs w:val="24"/>
          <w:lang w:val="hr-HR"/>
        </w:rPr>
      </w:pPr>
    </w:p>
    <w:p w14:paraId="67F02D1E" w14:textId="03FFD841" w:rsidR="00B65E98" w:rsidRDefault="00B65E98" w:rsidP="00CD3005">
      <w:pPr>
        <w:jc w:val="both"/>
        <w:rPr>
          <w:rFonts w:asciiTheme="minorHAnsi" w:hAnsiTheme="minorHAnsi" w:cstheme="minorHAnsi"/>
          <w:sz w:val="24"/>
          <w:szCs w:val="24"/>
          <w:lang w:val="hr-HR"/>
        </w:rPr>
      </w:pPr>
    </w:p>
    <w:p w14:paraId="0917EEDD" w14:textId="76333F11" w:rsidR="00B65E98" w:rsidRDefault="00B65E98" w:rsidP="00CD3005">
      <w:pPr>
        <w:jc w:val="both"/>
        <w:rPr>
          <w:rFonts w:asciiTheme="minorHAnsi" w:hAnsiTheme="minorHAnsi" w:cstheme="minorHAnsi"/>
          <w:sz w:val="24"/>
          <w:szCs w:val="24"/>
          <w:lang w:val="hr-HR"/>
        </w:rPr>
      </w:pPr>
    </w:p>
    <w:p w14:paraId="0BA44F62" w14:textId="77777777" w:rsidR="00B65E98" w:rsidRPr="00B65E98" w:rsidRDefault="00B65E98" w:rsidP="00CD3005">
      <w:pPr>
        <w:jc w:val="both"/>
        <w:rPr>
          <w:rFonts w:asciiTheme="minorHAnsi" w:hAnsiTheme="minorHAnsi" w:cstheme="minorHAnsi"/>
          <w:sz w:val="24"/>
          <w:szCs w:val="24"/>
          <w:lang w:val="hr-HR"/>
        </w:rPr>
      </w:pPr>
    </w:p>
    <w:p w14:paraId="6F64B8F6" w14:textId="77777777" w:rsidR="00CD3005" w:rsidRPr="00B65E98" w:rsidRDefault="00144FCB" w:rsidP="00144FCB">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Pokazatelji uspješnosti aktivnosti 1024 A100002 Održavanje nerazvrstanih cesta</w:t>
      </w:r>
    </w:p>
    <w:p w14:paraId="0618B1C1" w14:textId="77777777" w:rsidR="00144FCB" w:rsidRPr="00B65E98" w:rsidRDefault="00144FCB"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75"/>
        <w:gridCol w:w="1687"/>
        <w:gridCol w:w="1371"/>
        <w:gridCol w:w="1217"/>
        <w:gridCol w:w="1213"/>
        <w:gridCol w:w="1213"/>
        <w:gridCol w:w="1213"/>
      </w:tblGrid>
      <w:tr w:rsidR="00CD3005" w:rsidRPr="00B65E98" w14:paraId="20D4E35F" w14:textId="77777777" w:rsidTr="00144FCB">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67DA4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ECE1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A4DD4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920D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CC4B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13BC0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215C0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D97ED61"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22237108" w14:textId="77777777" w:rsidR="00144FCB" w:rsidRPr="00B65E98" w:rsidRDefault="00144FCB" w:rsidP="00CD3005">
            <w:pPr>
              <w:jc w:val="center"/>
              <w:rPr>
                <w:rFonts w:asciiTheme="minorHAnsi" w:hAnsiTheme="minorHAnsi" w:cstheme="minorHAnsi"/>
                <w:sz w:val="24"/>
                <w:szCs w:val="24"/>
                <w:lang w:val="hr-HR" w:eastAsia="en-US"/>
              </w:rPr>
            </w:pPr>
          </w:p>
          <w:p w14:paraId="44B3F841" w14:textId="77777777" w:rsidR="00144FCB" w:rsidRPr="00B65E98" w:rsidRDefault="00144FCB" w:rsidP="00CD3005">
            <w:pPr>
              <w:jc w:val="center"/>
              <w:rPr>
                <w:rFonts w:asciiTheme="minorHAnsi" w:hAnsiTheme="minorHAnsi" w:cstheme="minorHAnsi"/>
                <w:sz w:val="24"/>
                <w:szCs w:val="24"/>
                <w:lang w:val="hr-HR" w:eastAsia="en-US"/>
              </w:rPr>
            </w:pPr>
          </w:p>
          <w:p w14:paraId="47479FD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1CCE1B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Intervencije na održavanju kako bi se držalo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BFBE9B2" w14:textId="77777777" w:rsidR="00144FCB" w:rsidRPr="00B65E98" w:rsidRDefault="00144FCB" w:rsidP="00CD3005">
            <w:pPr>
              <w:jc w:val="center"/>
              <w:rPr>
                <w:rFonts w:asciiTheme="minorHAnsi" w:hAnsiTheme="minorHAnsi" w:cstheme="minorHAnsi"/>
                <w:sz w:val="24"/>
                <w:szCs w:val="24"/>
                <w:lang w:val="hr-HR" w:eastAsia="en-US"/>
              </w:rPr>
            </w:pPr>
          </w:p>
          <w:p w14:paraId="1A411EB1" w14:textId="77777777" w:rsidR="00144FCB" w:rsidRPr="00B65E98" w:rsidRDefault="00144FCB" w:rsidP="00CD3005">
            <w:pPr>
              <w:jc w:val="center"/>
              <w:rPr>
                <w:rFonts w:asciiTheme="minorHAnsi" w:hAnsiTheme="minorHAnsi" w:cstheme="minorHAnsi"/>
                <w:sz w:val="24"/>
                <w:szCs w:val="24"/>
                <w:lang w:val="hr-HR" w:eastAsia="en-US"/>
              </w:rPr>
            </w:pPr>
          </w:p>
          <w:p w14:paraId="4F433BA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615436DB" w14:textId="77777777" w:rsidR="00144FCB" w:rsidRPr="00B65E98" w:rsidRDefault="00144FCB" w:rsidP="00CD3005">
            <w:pPr>
              <w:jc w:val="center"/>
              <w:rPr>
                <w:rFonts w:asciiTheme="minorHAnsi" w:hAnsiTheme="minorHAnsi" w:cstheme="minorHAnsi"/>
                <w:sz w:val="24"/>
                <w:szCs w:val="24"/>
                <w:lang w:val="hr-HR" w:eastAsia="en-US"/>
              </w:rPr>
            </w:pPr>
          </w:p>
          <w:p w14:paraId="76C94A72" w14:textId="77777777" w:rsidR="00144FCB" w:rsidRPr="00B65E98" w:rsidRDefault="00144FCB" w:rsidP="00CD3005">
            <w:pPr>
              <w:jc w:val="center"/>
              <w:rPr>
                <w:rFonts w:asciiTheme="minorHAnsi" w:hAnsiTheme="minorHAnsi" w:cstheme="minorHAnsi"/>
                <w:sz w:val="24"/>
                <w:szCs w:val="24"/>
                <w:lang w:val="hr-HR" w:eastAsia="en-US"/>
              </w:rPr>
            </w:pPr>
          </w:p>
          <w:p w14:paraId="2339DDE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7E03466D" w14:textId="77777777" w:rsidR="00144FCB" w:rsidRPr="00B65E98" w:rsidRDefault="00144FCB" w:rsidP="00CD3005">
            <w:pPr>
              <w:jc w:val="center"/>
              <w:rPr>
                <w:rFonts w:asciiTheme="minorHAnsi" w:hAnsiTheme="minorHAnsi" w:cstheme="minorHAnsi"/>
                <w:sz w:val="24"/>
                <w:szCs w:val="24"/>
                <w:lang w:val="hr-HR" w:eastAsia="en-US"/>
              </w:rPr>
            </w:pPr>
          </w:p>
          <w:p w14:paraId="5EB1BD6E" w14:textId="77777777" w:rsidR="00144FCB" w:rsidRPr="00B65E98" w:rsidRDefault="00144FCB" w:rsidP="00CD3005">
            <w:pPr>
              <w:jc w:val="center"/>
              <w:rPr>
                <w:rFonts w:asciiTheme="minorHAnsi" w:hAnsiTheme="minorHAnsi" w:cstheme="minorHAnsi"/>
                <w:sz w:val="24"/>
                <w:szCs w:val="24"/>
                <w:lang w:val="hr-HR" w:eastAsia="en-US"/>
              </w:rPr>
            </w:pPr>
          </w:p>
          <w:p w14:paraId="63BD0C4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668D38DD" w14:textId="77777777" w:rsidR="00144FCB" w:rsidRPr="00B65E98" w:rsidRDefault="00144FCB" w:rsidP="00CD3005">
            <w:pPr>
              <w:jc w:val="center"/>
              <w:rPr>
                <w:rFonts w:asciiTheme="minorHAnsi" w:hAnsiTheme="minorHAnsi" w:cstheme="minorHAnsi"/>
                <w:sz w:val="24"/>
                <w:szCs w:val="24"/>
                <w:lang w:val="hr-HR" w:eastAsia="en-US"/>
              </w:rPr>
            </w:pPr>
          </w:p>
          <w:p w14:paraId="52CB6926" w14:textId="77777777" w:rsidR="00144FCB" w:rsidRPr="00B65E98" w:rsidRDefault="00144FCB" w:rsidP="00CD3005">
            <w:pPr>
              <w:jc w:val="center"/>
              <w:rPr>
                <w:rFonts w:asciiTheme="minorHAnsi" w:hAnsiTheme="minorHAnsi" w:cstheme="minorHAnsi"/>
                <w:sz w:val="24"/>
                <w:szCs w:val="24"/>
                <w:lang w:val="hr-HR" w:eastAsia="en-US"/>
              </w:rPr>
            </w:pPr>
          </w:p>
          <w:p w14:paraId="608DC21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395C3D7B" w14:textId="77777777" w:rsidR="00144FCB" w:rsidRPr="00B65E98" w:rsidRDefault="00144FCB" w:rsidP="00CD3005">
            <w:pPr>
              <w:jc w:val="center"/>
              <w:rPr>
                <w:rFonts w:asciiTheme="minorHAnsi" w:hAnsiTheme="minorHAnsi" w:cstheme="minorHAnsi"/>
                <w:sz w:val="24"/>
                <w:szCs w:val="24"/>
                <w:lang w:val="hr-HR" w:eastAsia="en-US"/>
              </w:rPr>
            </w:pPr>
          </w:p>
          <w:p w14:paraId="22AF6FF4" w14:textId="77777777" w:rsidR="00144FCB" w:rsidRPr="00B65E98" w:rsidRDefault="00144FCB" w:rsidP="00CD3005">
            <w:pPr>
              <w:jc w:val="center"/>
              <w:rPr>
                <w:rFonts w:asciiTheme="minorHAnsi" w:hAnsiTheme="minorHAnsi" w:cstheme="minorHAnsi"/>
                <w:sz w:val="24"/>
                <w:szCs w:val="24"/>
                <w:lang w:val="hr-HR" w:eastAsia="en-US"/>
              </w:rPr>
            </w:pPr>
          </w:p>
          <w:p w14:paraId="3F66961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r>
    </w:tbl>
    <w:p w14:paraId="287A8EF6" w14:textId="77777777" w:rsidR="00CD3005" w:rsidRPr="00B65E98" w:rsidRDefault="00CD3005" w:rsidP="00CD3005">
      <w:pPr>
        <w:jc w:val="both"/>
        <w:rPr>
          <w:rFonts w:asciiTheme="minorHAnsi" w:hAnsiTheme="minorHAnsi" w:cstheme="minorHAnsi"/>
          <w:color w:val="0070C0"/>
          <w:sz w:val="24"/>
          <w:szCs w:val="24"/>
          <w:lang w:val="hr-HR"/>
        </w:rPr>
      </w:pPr>
    </w:p>
    <w:p w14:paraId="00CB3C5A"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3.4.3. Aktivnost 10</w:t>
      </w:r>
      <w:r w:rsidR="00144FCB" w:rsidRPr="00B65E98">
        <w:rPr>
          <w:rFonts w:asciiTheme="minorHAnsi" w:hAnsiTheme="minorHAnsi" w:cstheme="minorHAnsi"/>
          <w:b/>
          <w:sz w:val="24"/>
          <w:szCs w:val="24"/>
          <w:lang w:val="hr-HR"/>
        </w:rPr>
        <w:t>24</w:t>
      </w:r>
      <w:r w:rsidRPr="00B65E98">
        <w:rPr>
          <w:rFonts w:asciiTheme="minorHAnsi" w:hAnsiTheme="minorHAnsi" w:cstheme="minorHAnsi"/>
          <w:b/>
          <w:sz w:val="24"/>
          <w:szCs w:val="24"/>
          <w:lang w:val="hr-HR"/>
        </w:rPr>
        <w:t xml:space="preserve"> A100003 Održavanje javne rasvjete – 39.816,84 EUR</w:t>
      </w:r>
    </w:p>
    <w:p w14:paraId="0FD6F907" w14:textId="77777777" w:rsidR="00CD3005" w:rsidRPr="00B65E98" w:rsidRDefault="00CD3005" w:rsidP="00CD3005">
      <w:pPr>
        <w:jc w:val="both"/>
        <w:rPr>
          <w:rFonts w:asciiTheme="minorHAnsi" w:hAnsiTheme="minorHAnsi" w:cstheme="minorHAnsi"/>
          <w:b/>
          <w:sz w:val="24"/>
          <w:szCs w:val="24"/>
          <w:lang w:val="hr-HR"/>
        </w:rPr>
      </w:pPr>
    </w:p>
    <w:p w14:paraId="451C3B1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Ova aktivnost se odnosi na redovno održavanje postojeće javne rasvjete u gradu i prigradskim naseljima, te podrazumijeva radove kao što su izmjena </w:t>
      </w:r>
      <w:proofErr w:type="spellStart"/>
      <w:r w:rsidRPr="00B65E98">
        <w:rPr>
          <w:rFonts w:asciiTheme="minorHAnsi" w:hAnsiTheme="minorHAnsi" w:cstheme="minorHAnsi"/>
          <w:sz w:val="24"/>
          <w:szCs w:val="24"/>
          <w:lang w:val="hr-HR"/>
        </w:rPr>
        <w:t>pregorenih</w:t>
      </w:r>
      <w:proofErr w:type="spellEnd"/>
      <w:r w:rsidRPr="00B65E98">
        <w:rPr>
          <w:rFonts w:asciiTheme="minorHAnsi" w:hAnsiTheme="minorHAnsi" w:cstheme="minorHAnsi"/>
          <w:sz w:val="24"/>
          <w:szCs w:val="24"/>
          <w:lang w:val="hr-HR"/>
        </w:rPr>
        <w:t xml:space="preserve"> žarulja, popravak ili zamjena svjetlećih tijela (lampi) koje nisu u funkciji, ispravljanje kvarova u sustavu rasvjete i sl. Kroz aktivnost se plaća utrošeni materijal i rad na održavanju. Budući da se planira postojeću rasvjetu zamijeniti novom, za očekivati je i smanjen broj intervencija na održavanju.</w:t>
      </w:r>
    </w:p>
    <w:p w14:paraId="6713B383" w14:textId="77777777" w:rsidR="00CD3005" w:rsidRPr="00B65E98" w:rsidRDefault="00CD3005" w:rsidP="00CD3005">
      <w:pPr>
        <w:jc w:val="both"/>
        <w:rPr>
          <w:rFonts w:asciiTheme="minorHAnsi" w:hAnsiTheme="minorHAnsi" w:cstheme="minorHAnsi"/>
          <w:sz w:val="24"/>
          <w:szCs w:val="24"/>
          <w:lang w:val="hr-HR"/>
        </w:rPr>
      </w:pPr>
    </w:p>
    <w:p w14:paraId="79DA9C20" w14:textId="77777777" w:rsidR="00CD3005" w:rsidRPr="00B65E98" w:rsidRDefault="00144FCB" w:rsidP="00144FCB">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w:t>
      </w:r>
      <w:r w:rsidR="002F1BA3" w:rsidRPr="00B65E98">
        <w:rPr>
          <w:rFonts w:asciiTheme="minorHAnsi" w:hAnsiTheme="minorHAnsi" w:cstheme="minorHAnsi"/>
          <w:sz w:val="24"/>
          <w:szCs w:val="24"/>
          <w:lang w:val="hr-HR"/>
        </w:rPr>
        <w:t xml:space="preserve"> aktivnosti</w:t>
      </w:r>
      <w:r w:rsidRPr="00B65E98">
        <w:rPr>
          <w:rFonts w:asciiTheme="minorHAnsi" w:hAnsiTheme="minorHAnsi" w:cstheme="minorHAnsi"/>
          <w:sz w:val="24"/>
          <w:szCs w:val="24"/>
          <w:lang w:val="hr-HR"/>
        </w:rPr>
        <w:t xml:space="preserve"> 1024 A100003 Održavanje javne rasvjete</w:t>
      </w:r>
    </w:p>
    <w:p w14:paraId="52A47B46" w14:textId="77777777" w:rsidR="00144FCB" w:rsidRPr="00B65E98" w:rsidRDefault="00144FCB"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75"/>
        <w:gridCol w:w="1687"/>
        <w:gridCol w:w="1371"/>
        <w:gridCol w:w="1217"/>
        <w:gridCol w:w="1213"/>
        <w:gridCol w:w="1213"/>
        <w:gridCol w:w="1213"/>
      </w:tblGrid>
      <w:tr w:rsidR="00CD3005" w:rsidRPr="00B65E98" w14:paraId="1E6F4486" w14:textId="77777777" w:rsidTr="00144FCB">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1A0BD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440D2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BA05F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8371F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77CD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3D022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82E9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7C490610"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2DA485F9" w14:textId="77777777" w:rsidR="00144FCB" w:rsidRPr="00B65E98" w:rsidRDefault="00144FCB" w:rsidP="00CD3005">
            <w:pPr>
              <w:jc w:val="center"/>
              <w:rPr>
                <w:rFonts w:asciiTheme="minorHAnsi" w:hAnsiTheme="minorHAnsi" w:cstheme="minorHAnsi"/>
                <w:sz w:val="24"/>
                <w:szCs w:val="24"/>
                <w:lang w:val="hr-HR" w:eastAsia="en-US"/>
              </w:rPr>
            </w:pPr>
          </w:p>
          <w:p w14:paraId="1BB46B44" w14:textId="77777777" w:rsidR="00144FCB" w:rsidRPr="00B65E98" w:rsidRDefault="00144FCB" w:rsidP="00CD3005">
            <w:pPr>
              <w:jc w:val="center"/>
              <w:rPr>
                <w:rFonts w:asciiTheme="minorHAnsi" w:hAnsiTheme="minorHAnsi" w:cstheme="minorHAnsi"/>
                <w:sz w:val="24"/>
                <w:szCs w:val="24"/>
                <w:lang w:val="hr-HR" w:eastAsia="en-US"/>
              </w:rPr>
            </w:pPr>
          </w:p>
          <w:p w14:paraId="7383BFF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067F2F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Intervencije na održavanju kako bi se držalo rasvjetu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EDFF8C4" w14:textId="77777777" w:rsidR="00144FCB" w:rsidRPr="00B65E98" w:rsidRDefault="00144FCB" w:rsidP="00CD3005">
            <w:pPr>
              <w:jc w:val="center"/>
              <w:rPr>
                <w:rFonts w:asciiTheme="minorHAnsi" w:hAnsiTheme="minorHAnsi" w:cstheme="minorHAnsi"/>
                <w:sz w:val="24"/>
                <w:szCs w:val="24"/>
                <w:lang w:val="hr-HR" w:eastAsia="en-US"/>
              </w:rPr>
            </w:pPr>
          </w:p>
          <w:p w14:paraId="015762A8" w14:textId="77777777" w:rsidR="00144FCB" w:rsidRPr="00B65E98" w:rsidRDefault="00144FCB" w:rsidP="00CD3005">
            <w:pPr>
              <w:jc w:val="center"/>
              <w:rPr>
                <w:rFonts w:asciiTheme="minorHAnsi" w:hAnsiTheme="minorHAnsi" w:cstheme="minorHAnsi"/>
                <w:sz w:val="24"/>
                <w:szCs w:val="24"/>
                <w:lang w:val="hr-HR" w:eastAsia="en-US"/>
              </w:rPr>
            </w:pPr>
          </w:p>
          <w:p w14:paraId="1070664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431081D1" w14:textId="77777777" w:rsidR="00144FCB" w:rsidRPr="00B65E98" w:rsidRDefault="00144FCB" w:rsidP="00CD3005">
            <w:pPr>
              <w:jc w:val="center"/>
              <w:rPr>
                <w:rFonts w:asciiTheme="minorHAnsi" w:hAnsiTheme="minorHAnsi" w:cstheme="minorHAnsi"/>
                <w:sz w:val="24"/>
                <w:szCs w:val="24"/>
                <w:lang w:val="hr-HR" w:eastAsia="en-US"/>
              </w:rPr>
            </w:pPr>
          </w:p>
          <w:p w14:paraId="6B5113F7" w14:textId="77777777" w:rsidR="00144FCB" w:rsidRPr="00B65E98" w:rsidRDefault="00144FCB" w:rsidP="00CD3005">
            <w:pPr>
              <w:jc w:val="center"/>
              <w:rPr>
                <w:rFonts w:asciiTheme="minorHAnsi" w:hAnsiTheme="minorHAnsi" w:cstheme="minorHAnsi"/>
                <w:sz w:val="24"/>
                <w:szCs w:val="24"/>
                <w:lang w:val="hr-HR" w:eastAsia="en-US"/>
              </w:rPr>
            </w:pPr>
          </w:p>
          <w:p w14:paraId="2077D59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55</w:t>
            </w:r>
          </w:p>
        </w:tc>
        <w:tc>
          <w:tcPr>
            <w:tcW w:w="0" w:type="auto"/>
            <w:tcBorders>
              <w:top w:val="single" w:sz="4" w:space="0" w:color="auto"/>
              <w:left w:val="single" w:sz="4" w:space="0" w:color="auto"/>
              <w:bottom w:val="single" w:sz="4" w:space="0" w:color="auto"/>
              <w:right w:val="single" w:sz="4" w:space="0" w:color="auto"/>
            </w:tcBorders>
            <w:hideMark/>
          </w:tcPr>
          <w:p w14:paraId="30496981" w14:textId="77777777" w:rsidR="00144FCB" w:rsidRPr="00B65E98" w:rsidRDefault="00144FCB" w:rsidP="00CD3005">
            <w:pPr>
              <w:jc w:val="center"/>
              <w:rPr>
                <w:rFonts w:asciiTheme="minorHAnsi" w:hAnsiTheme="minorHAnsi" w:cstheme="minorHAnsi"/>
                <w:sz w:val="24"/>
                <w:szCs w:val="24"/>
                <w:lang w:val="hr-HR" w:eastAsia="en-US"/>
              </w:rPr>
            </w:pPr>
          </w:p>
          <w:p w14:paraId="0B61526F" w14:textId="77777777" w:rsidR="00144FCB" w:rsidRPr="00B65E98" w:rsidRDefault="00144FCB" w:rsidP="00CD3005">
            <w:pPr>
              <w:jc w:val="center"/>
              <w:rPr>
                <w:rFonts w:asciiTheme="minorHAnsi" w:hAnsiTheme="minorHAnsi" w:cstheme="minorHAnsi"/>
                <w:sz w:val="24"/>
                <w:szCs w:val="24"/>
                <w:lang w:val="hr-HR" w:eastAsia="en-US"/>
              </w:rPr>
            </w:pPr>
          </w:p>
          <w:p w14:paraId="2FA4144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55</w:t>
            </w:r>
          </w:p>
        </w:tc>
        <w:tc>
          <w:tcPr>
            <w:tcW w:w="0" w:type="auto"/>
            <w:tcBorders>
              <w:top w:val="single" w:sz="4" w:space="0" w:color="auto"/>
              <w:left w:val="single" w:sz="4" w:space="0" w:color="auto"/>
              <w:bottom w:val="single" w:sz="4" w:space="0" w:color="auto"/>
              <w:right w:val="single" w:sz="4" w:space="0" w:color="auto"/>
            </w:tcBorders>
            <w:hideMark/>
          </w:tcPr>
          <w:p w14:paraId="44AA2110" w14:textId="77777777" w:rsidR="00144FCB" w:rsidRPr="00B65E98" w:rsidRDefault="00144FCB" w:rsidP="00CD3005">
            <w:pPr>
              <w:jc w:val="center"/>
              <w:rPr>
                <w:rFonts w:asciiTheme="minorHAnsi" w:hAnsiTheme="minorHAnsi" w:cstheme="minorHAnsi"/>
                <w:sz w:val="24"/>
                <w:szCs w:val="24"/>
                <w:lang w:val="hr-HR" w:eastAsia="en-US"/>
              </w:rPr>
            </w:pPr>
          </w:p>
          <w:p w14:paraId="4DC32AAB" w14:textId="77777777" w:rsidR="00144FCB" w:rsidRPr="00B65E98" w:rsidRDefault="00144FCB" w:rsidP="00CD3005">
            <w:pPr>
              <w:jc w:val="center"/>
              <w:rPr>
                <w:rFonts w:asciiTheme="minorHAnsi" w:hAnsiTheme="minorHAnsi" w:cstheme="minorHAnsi"/>
                <w:sz w:val="24"/>
                <w:szCs w:val="24"/>
                <w:lang w:val="hr-HR" w:eastAsia="en-US"/>
              </w:rPr>
            </w:pPr>
          </w:p>
          <w:p w14:paraId="5348C36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p>
        </w:tc>
        <w:tc>
          <w:tcPr>
            <w:tcW w:w="0" w:type="auto"/>
            <w:tcBorders>
              <w:top w:val="single" w:sz="4" w:space="0" w:color="auto"/>
              <w:left w:val="single" w:sz="4" w:space="0" w:color="auto"/>
              <w:bottom w:val="single" w:sz="4" w:space="0" w:color="auto"/>
              <w:right w:val="single" w:sz="4" w:space="0" w:color="auto"/>
            </w:tcBorders>
            <w:hideMark/>
          </w:tcPr>
          <w:p w14:paraId="297C313D" w14:textId="77777777" w:rsidR="00144FCB" w:rsidRPr="00B65E98" w:rsidRDefault="00144FCB" w:rsidP="00CD3005">
            <w:pPr>
              <w:jc w:val="center"/>
              <w:rPr>
                <w:rFonts w:asciiTheme="minorHAnsi" w:hAnsiTheme="minorHAnsi" w:cstheme="minorHAnsi"/>
                <w:sz w:val="24"/>
                <w:szCs w:val="24"/>
                <w:lang w:val="hr-HR" w:eastAsia="en-US"/>
              </w:rPr>
            </w:pPr>
          </w:p>
          <w:p w14:paraId="1C79B233" w14:textId="77777777" w:rsidR="00144FCB" w:rsidRPr="00B65E98" w:rsidRDefault="00144FCB" w:rsidP="00CD3005">
            <w:pPr>
              <w:jc w:val="center"/>
              <w:rPr>
                <w:rFonts w:asciiTheme="minorHAnsi" w:hAnsiTheme="minorHAnsi" w:cstheme="minorHAnsi"/>
                <w:sz w:val="24"/>
                <w:szCs w:val="24"/>
                <w:lang w:val="hr-HR" w:eastAsia="en-US"/>
              </w:rPr>
            </w:pPr>
          </w:p>
          <w:p w14:paraId="03B61B7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30</w:t>
            </w:r>
          </w:p>
        </w:tc>
      </w:tr>
    </w:tbl>
    <w:p w14:paraId="187A7F7D" w14:textId="77777777" w:rsidR="00CD3005" w:rsidRPr="00B65E98" w:rsidRDefault="00CD3005" w:rsidP="00CD3005">
      <w:pPr>
        <w:jc w:val="both"/>
        <w:rPr>
          <w:rFonts w:asciiTheme="minorHAnsi" w:hAnsiTheme="minorHAnsi" w:cstheme="minorHAnsi"/>
          <w:color w:val="0070C0"/>
          <w:sz w:val="24"/>
          <w:szCs w:val="24"/>
          <w:lang w:val="hr-HR"/>
        </w:rPr>
      </w:pPr>
    </w:p>
    <w:p w14:paraId="2E7992A3"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3.4.4. Aktivnost 10</w:t>
      </w:r>
      <w:r w:rsidR="00144FCB" w:rsidRPr="00B65E98">
        <w:rPr>
          <w:rFonts w:asciiTheme="minorHAnsi" w:hAnsiTheme="minorHAnsi" w:cstheme="minorHAnsi"/>
          <w:b/>
          <w:sz w:val="24"/>
          <w:szCs w:val="24"/>
          <w:lang w:val="hr-HR"/>
        </w:rPr>
        <w:t>24</w:t>
      </w:r>
      <w:r w:rsidRPr="00B65E98">
        <w:rPr>
          <w:rFonts w:asciiTheme="minorHAnsi" w:hAnsiTheme="minorHAnsi" w:cstheme="minorHAnsi"/>
          <w:b/>
          <w:sz w:val="24"/>
          <w:szCs w:val="24"/>
          <w:lang w:val="hr-HR"/>
        </w:rPr>
        <w:t xml:space="preserve"> A1000</w:t>
      </w:r>
      <w:r w:rsidR="00144FCB" w:rsidRPr="00B65E98">
        <w:rPr>
          <w:rFonts w:asciiTheme="minorHAnsi" w:hAnsiTheme="minorHAnsi" w:cstheme="minorHAnsi"/>
          <w:b/>
          <w:sz w:val="24"/>
          <w:szCs w:val="24"/>
          <w:lang w:val="hr-HR"/>
        </w:rPr>
        <w:t>0</w:t>
      </w:r>
      <w:r w:rsidRPr="00B65E98">
        <w:rPr>
          <w:rFonts w:asciiTheme="minorHAnsi" w:hAnsiTheme="minorHAnsi" w:cstheme="minorHAnsi"/>
          <w:b/>
          <w:sz w:val="24"/>
          <w:szCs w:val="24"/>
          <w:lang w:val="hr-HR"/>
        </w:rPr>
        <w:t>4 Zimska služba – 26.544,56 EUR</w:t>
      </w:r>
    </w:p>
    <w:p w14:paraId="08FB41D9" w14:textId="77777777" w:rsidR="00CD3005" w:rsidRPr="00B65E98" w:rsidRDefault="00CD3005" w:rsidP="00CD3005">
      <w:pPr>
        <w:jc w:val="both"/>
        <w:rPr>
          <w:rFonts w:asciiTheme="minorHAnsi" w:hAnsiTheme="minorHAnsi" w:cstheme="minorHAnsi"/>
          <w:b/>
          <w:sz w:val="24"/>
          <w:szCs w:val="24"/>
          <w:lang w:val="hr-HR"/>
        </w:rPr>
      </w:pPr>
    </w:p>
    <w:p w14:paraId="2A19D203"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Ovom aktivnošću osiguravaju se financijska sredstva za rashode čišćenja snijega s nerazvrstanih cesta i pješačkih površina grada Novske i prigradskih naselja, </w:t>
      </w:r>
      <w:proofErr w:type="spellStart"/>
      <w:r w:rsidRPr="00B65E98">
        <w:rPr>
          <w:rFonts w:asciiTheme="minorHAnsi" w:hAnsiTheme="minorHAnsi" w:cstheme="minorHAnsi"/>
          <w:sz w:val="24"/>
          <w:szCs w:val="24"/>
          <w:lang w:val="hr-HR"/>
        </w:rPr>
        <w:t>raljenjem</w:t>
      </w:r>
      <w:proofErr w:type="spellEnd"/>
      <w:r w:rsidRPr="00B65E98">
        <w:rPr>
          <w:rFonts w:asciiTheme="minorHAnsi" w:hAnsiTheme="minorHAnsi" w:cstheme="minorHAnsi"/>
          <w:sz w:val="24"/>
          <w:szCs w:val="24"/>
          <w:lang w:val="hr-HR"/>
        </w:rPr>
        <w:t xml:space="preserve"> i/ili </w:t>
      </w:r>
      <w:r w:rsidRPr="00B65E98">
        <w:rPr>
          <w:rFonts w:asciiTheme="minorHAnsi" w:hAnsiTheme="minorHAnsi" w:cstheme="minorHAnsi"/>
          <w:sz w:val="24"/>
          <w:szCs w:val="24"/>
          <w:lang w:val="hr-HR"/>
        </w:rPr>
        <w:lastRenderedPageBreak/>
        <w:t>posipanjem soli, pomoću strojeva ili ručno. Troškovi ove aktivnosti povezani su s vremenskim uvjetima te se događa da planirani iznos mora biti tijekom godine smanjen ili povećan.</w:t>
      </w:r>
    </w:p>
    <w:p w14:paraId="3B9A8F10" w14:textId="77777777" w:rsidR="00144FCB" w:rsidRPr="00B65E98" w:rsidRDefault="00144FCB" w:rsidP="00CD3005">
      <w:pPr>
        <w:jc w:val="both"/>
        <w:rPr>
          <w:rFonts w:asciiTheme="minorHAnsi" w:hAnsiTheme="minorHAnsi" w:cstheme="minorHAnsi"/>
          <w:sz w:val="24"/>
          <w:szCs w:val="24"/>
          <w:lang w:val="hr-HR"/>
        </w:rPr>
      </w:pPr>
    </w:p>
    <w:p w14:paraId="336F27B7" w14:textId="77777777" w:rsidR="00144FCB" w:rsidRPr="00B65E98" w:rsidRDefault="00144FCB" w:rsidP="00CD3005">
      <w:pPr>
        <w:jc w:val="both"/>
        <w:rPr>
          <w:rFonts w:asciiTheme="minorHAnsi" w:hAnsiTheme="minorHAnsi" w:cstheme="minorHAnsi"/>
          <w:sz w:val="24"/>
          <w:szCs w:val="24"/>
          <w:lang w:val="hr-HR"/>
        </w:rPr>
      </w:pPr>
    </w:p>
    <w:p w14:paraId="4A535539" w14:textId="398618B3" w:rsidR="00144FCB" w:rsidRDefault="00144FCB" w:rsidP="00CD3005">
      <w:pPr>
        <w:jc w:val="both"/>
        <w:rPr>
          <w:rFonts w:asciiTheme="minorHAnsi" w:hAnsiTheme="minorHAnsi" w:cstheme="minorHAnsi"/>
          <w:sz w:val="24"/>
          <w:szCs w:val="24"/>
          <w:lang w:val="hr-HR"/>
        </w:rPr>
      </w:pPr>
    </w:p>
    <w:p w14:paraId="686E6A69" w14:textId="77777777" w:rsidR="00B65E98" w:rsidRPr="00B65E98" w:rsidRDefault="00B65E98" w:rsidP="00CD3005">
      <w:pPr>
        <w:jc w:val="both"/>
        <w:rPr>
          <w:rFonts w:asciiTheme="minorHAnsi" w:hAnsiTheme="minorHAnsi" w:cstheme="minorHAnsi"/>
          <w:sz w:val="24"/>
          <w:szCs w:val="24"/>
          <w:lang w:val="hr-HR"/>
        </w:rPr>
      </w:pPr>
    </w:p>
    <w:p w14:paraId="690AF341" w14:textId="77777777" w:rsidR="00144FCB" w:rsidRPr="00B65E98" w:rsidRDefault="00144FCB" w:rsidP="00CD3005">
      <w:pPr>
        <w:jc w:val="both"/>
        <w:rPr>
          <w:rFonts w:asciiTheme="minorHAnsi" w:hAnsiTheme="minorHAnsi" w:cstheme="minorHAnsi"/>
          <w:sz w:val="24"/>
          <w:szCs w:val="24"/>
          <w:lang w:val="hr-HR"/>
        </w:rPr>
      </w:pPr>
    </w:p>
    <w:p w14:paraId="64230650" w14:textId="77777777" w:rsidR="00CD3005" w:rsidRPr="00B65E98" w:rsidRDefault="00CD3005" w:rsidP="00CD3005">
      <w:pPr>
        <w:jc w:val="both"/>
        <w:rPr>
          <w:rFonts w:asciiTheme="minorHAnsi" w:hAnsiTheme="minorHAnsi" w:cstheme="minorHAnsi"/>
          <w:sz w:val="24"/>
          <w:szCs w:val="24"/>
          <w:lang w:val="hr-HR"/>
        </w:rPr>
      </w:pPr>
    </w:p>
    <w:p w14:paraId="2EB61503" w14:textId="77777777" w:rsidR="00CD3005" w:rsidRPr="00B65E98" w:rsidRDefault="00144FCB" w:rsidP="00144FCB">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Pokazatelji uspješnosti aktivnosti 1024 A100004 Zimska služba</w:t>
      </w:r>
    </w:p>
    <w:p w14:paraId="1A50E7CA" w14:textId="77777777" w:rsidR="00144FCB" w:rsidRPr="00B65E98" w:rsidRDefault="00144FCB"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23"/>
        <w:gridCol w:w="1279"/>
        <w:gridCol w:w="1398"/>
        <w:gridCol w:w="1313"/>
        <w:gridCol w:w="1292"/>
        <w:gridCol w:w="1292"/>
        <w:gridCol w:w="1292"/>
      </w:tblGrid>
      <w:tr w:rsidR="00CD3005" w:rsidRPr="00B65E98" w14:paraId="7FAD9BAE" w14:textId="77777777" w:rsidTr="00144FCB">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D8DFB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0C27B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5C209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5C53B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5940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0C17D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AC03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4A6C2305"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23A52E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28B48F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Čišćenje snijega </w:t>
            </w:r>
            <w:proofErr w:type="spellStart"/>
            <w:r w:rsidRPr="00B65E98">
              <w:rPr>
                <w:rFonts w:asciiTheme="minorHAnsi" w:hAnsiTheme="minorHAnsi" w:cstheme="minorHAnsi"/>
                <w:sz w:val="24"/>
                <w:szCs w:val="24"/>
                <w:lang w:val="hr-HR" w:eastAsia="en-US"/>
              </w:rPr>
              <w:t>raljenjem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7A74B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8DD1DB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p>
        </w:tc>
        <w:tc>
          <w:tcPr>
            <w:tcW w:w="0" w:type="auto"/>
            <w:tcBorders>
              <w:top w:val="single" w:sz="4" w:space="0" w:color="auto"/>
              <w:left w:val="single" w:sz="4" w:space="0" w:color="auto"/>
              <w:bottom w:val="single" w:sz="4" w:space="0" w:color="auto"/>
              <w:right w:val="single" w:sz="4" w:space="0" w:color="auto"/>
            </w:tcBorders>
            <w:hideMark/>
          </w:tcPr>
          <w:p w14:paraId="45C927D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510ACF8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26C764A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r>
      <w:tr w:rsidR="00CD3005" w:rsidRPr="00B65E98" w14:paraId="07006050"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318848F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462FC0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Posipanje soli</w:t>
            </w:r>
          </w:p>
        </w:tc>
        <w:tc>
          <w:tcPr>
            <w:tcW w:w="0" w:type="auto"/>
            <w:tcBorders>
              <w:top w:val="single" w:sz="4" w:space="0" w:color="auto"/>
              <w:left w:val="single" w:sz="4" w:space="0" w:color="auto"/>
              <w:bottom w:val="single" w:sz="4" w:space="0" w:color="auto"/>
              <w:right w:val="single" w:sz="4" w:space="0" w:color="auto"/>
            </w:tcBorders>
            <w:hideMark/>
          </w:tcPr>
          <w:p w14:paraId="746B4E0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39DC9F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675B18E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2CD7F50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73E082A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w:t>
            </w:r>
          </w:p>
        </w:tc>
      </w:tr>
    </w:tbl>
    <w:p w14:paraId="347BA06D" w14:textId="77777777" w:rsidR="00CD3005" w:rsidRPr="00B65E98" w:rsidRDefault="00CD3005" w:rsidP="00CD3005">
      <w:pPr>
        <w:jc w:val="both"/>
        <w:rPr>
          <w:rFonts w:asciiTheme="minorHAnsi" w:hAnsiTheme="minorHAnsi" w:cstheme="minorHAnsi"/>
          <w:color w:val="0070C0"/>
          <w:sz w:val="24"/>
          <w:szCs w:val="24"/>
          <w:lang w:val="hr-HR"/>
        </w:rPr>
      </w:pPr>
    </w:p>
    <w:p w14:paraId="05C63464"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3.4.5. Aktivnost 10</w:t>
      </w:r>
      <w:r w:rsidR="00144FCB" w:rsidRPr="00B65E98">
        <w:rPr>
          <w:rFonts w:asciiTheme="minorHAnsi" w:hAnsiTheme="minorHAnsi" w:cstheme="minorHAnsi"/>
          <w:b/>
          <w:sz w:val="24"/>
          <w:szCs w:val="24"/>
          <w:lang w:val="hr-HR"/>
        </w:rPr>
        <w:t>24</w:t>
      </w:r>
      <w:r w:rsidRPr="00B65E98">
        <w:rPr>
          <w:rFonts w:asciiTheme="minorHAnsi" w:hAnsiTheme="minorHAnsi" w:cstheme="minorHAnsi"/>
          <w:b/>
          <w:sz w:val="24"/>
          <w:szCs w:val="24"/>
          <w:lang w:val="hr-HR"/>
        </w:rPr>
        <w:t xml:space="preserve"> A100005 Potrošnja električne energije za javnu rasvjetu – 447.275,86 EUR</w:t>
      </w:r>
    </w:p>
    <w:p w14:paraId="1FD49C0C" w14:textId="77777777" w:rsidR="00CD3005" w:rsidRPr="00B65E98" w:rsidRDefault="00CD3005" w:rsidP="00CD3005">
      <w:pPr>
        <w:jc w:val="both"/>
        <w:rPr>
          <w:rFonts w:asciiTheme="minorHAnsi" w:hAnsiTheme="minorHAnsi" w:cstheme="minorHAnsi"/>
          <w:b/>
          <w:sz w:val="24"/>
          <w:szCs w:val="24"/>
          <w:lang w:val="hr-HR"/>
        </w:rPr>
      </w:pPr>
    </w:p>
    <w:p w14:paraId="3A734948"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Ovom aktivnošću planiraju se sredstva potrebna za troškove električne energije utrošene na javnu rasvjetu u gradu Novska i prigradskim naseljima. Ovaj trošak se planira temeljem utroška električne energije u prethodnim godinama i aktualnoj (ugovoren</w:t>
      </w:r>
      <w:r w:rsidR="002E171E" w:rsidRPr="00B65E98">
        <w:rPr>
          <w:rFonts w:asciiTheme="minorHAnsi" w:hAnsiTheme="minorHAnsi" w:cstheme="minorHAnsi"/>
          <w:sz w:val="24"/>
          <w:szCs w:val="24"/>
          <w:lang w:val="hr-HR"/>
        </w:rPr>
        <w:t xml:space="preserve">oj) cijeni električne energije. </w:t>
      </w:r>
      <w:r w:rsidRPr="00B65E98">
        <w:rPr>
          <w:rFonts w:asciiTheme="minorHAnsi" w:hAnsiTheme="minorHAnsi" w:cstheme="minorHAnsi"/>
          <w:sz w:val="24"/>
          <w:szCs w:val="24"/>
          <w:lang w:val="hr-HR"/>
        </w:rPr>
        <w:t>Postepenom zamjenom postojećih rasvjetnih tijela novima u LED tehnologiji se nastoji ostvariti uštede u potrošnji električne energije.</w:t>
      </w:r>
    </w:p>
    <w:p w14:paraId="73CF2F96" w14:textId="77777777" w:rsidR="00CD3005" w:rsidRPr="00B65E98" w:rsidRDefault="00CD3005" w:rsidP="00CD3005">
      <w:pPr>
        <w:jc w:val="both"/>
        <w:rPr>
          <w:rFonts w:asciiTheme="minorHAnsi" w:hAnsiTheme="minorHAnsi" w:cstheme="minorHAnsi"/>
          <w:b/>
          <w:color w:val="0070C0"/>
          <w:sz w:val="24"/>
          <w:szCs w:val="24"/>
          <w:lang w:val="hr-HR"/>
        </w:rPr>
      </w:pPr>
    </w:p>
    <w:p w14:paraId="6E6184ED"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 Program 1025 PROJEKTIRANJE I GRAĐENJE OBJEKATA I UREĐAJA KOMUNALNE  INFRASTRUKTURE – 1.532.550,28 EUR</w:t>
      </w:r>
    </w:p>
    <w:p w14:paraId="2E35669E" w14:textId="77777777" w:rsidR="00CD3005" w:rsidRPr="00B65E98" w:rsidRDefault="00CD3005" w:rsidP="00CD3005">
      <w:pPr>
        <w:jc w:val="both"/>
        <w:rPr>
          <w:rFonts w:asciiTheme="minorHAnsi" w:hAnsiTheme="minorHAnsi" w:cstheme="minorHAnsi"/>
          <w:sz w:val="24"/>
          <w:szCs w:val="24"/>
          <w:lang w:val="hr-HR"/>
        </w:rPr>
      </w:pPr>
    </w:p>
    <w:p w14:paraId="51AE923D"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312D1C02"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Zakon o komunalnom gospodarstvu, Zakon o grobljima i Zakon o cestama.</w:t>
      </w:r>
    </w:p>
    <w:p w14:paraId="2A983725" w14:textId="77777777" w:rsidR="00CD3005" w:rsidRPr="00B65E98" w:rsidRDefault="00CD3005" w:rsidP="00CD3005">
      <w:pPr>
        <w:jc w:val="both"/>
        <w:rPr>
          <w:rFonts w:asciiTheme="minorHAnsi" w:hAnsiTheme="minorHAnsi" w:cstheme="minorHAnsi"/>
          <w:sz w:val="24"/>
          <w:szCs w:val="24"/>
          <w:lang w:val="hr-HR"/>
        </w:rPr>
      </w:pPr>
    </w:p>
    <w:p w14:paraId="2C8845AF"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Cilj programa:</w:t>
      </w:r>
    </w:p>
    <w:p w14:paraId="02E609BE"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rješavanje imovinsko-pravnih odnosa na zemljištu, izradu projektne dokumentacije, te građenje komunalne infrastrukture. Realizacijom programa postiže se proširenje komunalne infrastrukture (prometnice, vodovod, kanalizacija, groblja i dr.) uz zadržavanje, odnosno unapređenje postojeće komunalne infrastrukture na području Grada Novske.</w:t>
      </w:r>
      <w:r w:rsidR="002F1BA3"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Program obuhvaća sljedeće kapitalne projekte:</w:t>
      </w:r>
    </w:p>
    <w:p w14:paraId="4E107638" w14:textId="77777777" w:rsidR="00CD3005" w:rsidRPr="00B65E98" w:rsidRDefault="00CD3005" w:rsidP="00CD3005">
      <w:pPr>
        <w:jc w:val="both"/>
        <w:rPr>
          <w:rFonts w:asciiTheme="minorHAnsi" w:hAnsiTheme="minorHAnsi" w:cstheme="minorHAnsi"/>
          <w:b/>
          <w:sz w:val="24"/>
          <w:szCs w:val="24"/>
          <w:lang w:val="hr-HR"/>
        </w:rPr>
      </w:pPr>
    </w:p>
    <w:p w14:paraId="6894250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3.5.1. Kapitalni projekt 1025 K100001 Izrada projektno-tehničke dokumentacije za projekte komunalne infrastrukture – 15.926,74 EUR</w:t>
      </w:r>
    </w:p>
    <w:p w14:paraId="165D507E" w14:textId="77777777" w:rsidR="00CD3005" w:rsidRPr="00B65E98" w:rsidRDefault="00CD3005" w:rsidP="00CD3005">
      <w:pPr>
        <w:jc w:val="both"/>
        <w:rPr>
          <w:rFonts w:asciiTheme="minorHAnsi" w:hAnsiTheme="minorHAnsi" w:cstheme="minorHAnsi"/>
          <w:b/>
          <w:sz w:val="24"/>
          <w:szCs w:val="24"/>
          <w:lang w:val="hr-HR"/>
        </w:rPr>
      </w:pPr>
    </w:p>
    <w:p w14:paraId="14E5A82D"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kapitalnim projektom osiguravaju se rashodi za projektiranja koja nisu izdvojena u zasebne kapitalne projekte, te čiji trošak u ovom trenutku nije izvjestan, ali se može pojaviti potreba za nadopunom nekog projekta ili izradom manjeg projekta. Isto tako</w:t>
      </w:r>
      <w:r w:rsidR="002F1BA3"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kroz ovaj </w:t>
      </w:r>
      <w:r w:rsidRPr="00B65E98">
        <w:rPr>
          <w:rFonts w:asciiTheme="minorHAnsi" w:hAnsiTheme="minorHAnsi" w:cstheme="minorHAnsi"/>
          <w:sz w:val="24"/>
          <w:szCs w:val="24"/>
          <w:lang w:val="hr-HR"/>
        </w:rPr>
        <w:lastRenderedPageBreak/>
        <w:t xml:space="preserve">projekt se planiraju sredstva za geodetske radove koji nisu planirani kroz pojedinačni projekt (parcelacije u svrhu raspolaganja zemljištem, </w:t>
      </w:r>
      <w:proofErr w:type="spellStart"/>
      <w:r w:rsidRPr="00B65E98">
        <w:rPr>
          <w:rFonts w:asciiTheme="minorHAnsi" w:hAnsiTheme="minorHAnsi" w:cstheme="minorHAnsi"/>
          <w:sz w:val="24"/>
          <w:szCs w:val="24"/>
          <w:lang w:val="hr-HR"/>
        </w:rPr>
        <w:t>iskolčenja</w:t>
      </w:r>
      <w:proofErr w:type="spellEnd"/>
      <w:r w:rsidRPr="00B65E98">
        <w:rPr>
          <w:rFonts w:asciiTheme="minorHAnsi" w:hAnsiTheme="minorHAnsi" w:cstheme="minorHAnsi"/>
          <w:sz w:val="24"/>
          <w:szCs w:val="24"/>
          <w:lang w:val="hr-HR"/>
        </w:rPr>
        <w:t xml:space="preserve"> međa i sl.).</w:t>
      </w:r>
    </w:p>
    <w:p w14:paraId="497174E1" w14:textId="77777777" w:rsidR="00144FCB" w:rsidRPr="00B65E98" w:rsidRDefault="00144FCB" w:rsidP="00CD3005">
      <w:pPr>
        <w:jc w:val="both"/>
        <w:rPr>
          <w:rFonts w:asciiTheme="minorHAnsi" w:hAnsiTheme="minorHAnsi" w:cstheme="minorHAnsi"/>
          <w:sz w:val="24"/>
          <w:szCs w:val="24"/>
          <w:lang w:val="hr-HR"/>
        </w:rPr>
      </w:pPr>
    </w:p>
    <w:p w14:paraId="209DADDD" w14:textId="77777777" w:rsidR="00144FCB" w:rsidRPr="00B65E98" w:rsidRDefault="00144FCB" w:rsidP="00CD3005">
      <w:pPr>
        <w:jc w:val="both"/>
        <w:rPr>
          <w:rFonts w:asciiTheme="minorHAnsi" w:hAnsiTheme="minorHAnsi" w:cstheme="minorHAnsi"/>
          <w:sz w:val="24"/>
          <w:szCs w:val="24"/>
          <w:lang w:val="hr-HR"/>
        </w:rPr>
      </w:pPr>
    </w:p>
    <w:p w14:paraId="5C23ADC2" w14:textId="77777777" w:rsidR="00144FCB" w:rsidRPr="00B65E98" w:rsidRDefault="00144FCB" w:rsidP="00CD3005">
      <w:pPr>
        <w:jc w:val="both"/>
        <w:rPr>
          <w:rFonts w:asciiTheme="minorHAnsi" w:hAnsiTheme="minorHAnsi" w:cstheme="minorHAnsi"/>
          <w:sz w:val="24"/>
          <w:szCs w:val="24"/>
          <w:lang w:val="hr-HR"/>
        </w:rPr>
      </w:pPr>
    </w:p>
    <w:p w14:paraId="5FCDC756" w14:textId="77777777" w:rsidR="00144FCB" w:rsidRPr="00B65E98" w:rsidRDefault="00144FCB" w:rsidP="00CD3005">
      <w:pPr>
        <w:jc w:val="both"/>
        <w:rPr>
          <w:rFonts w:asciiTheme="minorHAnsi" w:hAnsiTheme="minorHAnsi" w:cstheme="minorHAnsi"/>
          <w:sz w:val="24"/>
          <w:szCs w:val="24"/>
          <w:lang w:val="hr-HR"/>
        </w:rPr>
      </w:pPr>
    </w:p>
    <w:p w14:paraId="7465229A" w14:textId="77777777" w:rsidR="00CD3005" w:rsidRPr="00B65E98" w:rsidRDefault="00CD3005" w:rsidP="00CD3005">
      <w:pPr>
        <w:jc w:val="both"/>
        <w:rPr>
          <w:rFonts w:asciiTheme="minorHAnsi" w:hAnsiTheme="minorHAnsi" w:cstheme="minorHAnsi"/>
          <w:sz w:val="24"/>
          <w:szCs w:val="24"/>
          <w:lang w:val="hr-HR"/>
        </w:rPr>
      </w:pPr>
    </w:p>
    <w:p w14:paraId="66ED7184" w14:textId="77777777" w:rsidR="00CD3005" w:rsidRPr="00B65E98" w:rsidRDefault="00144FCB" w:rsidP="00144FCB">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w:t>
      </w:r>
      <w:r w:rsidR="00781266" w:rsidRPr="00B65E98">
        <w:rPr>
          <w:rFonts w:asciiTheme="minorHAnsi" w:hAnsiTheme="minorHAnsi" w:cstheme="minorHAnsi"/>
          <w:sz w:val="24"/>
          <w:szCs w:val="24"/>
          <w:lang w:val="hr-HR"/>
        </w:rPr>
        <w:t>uspješnosti</w:t>
      </w:r>
      <w:r w:rsidRPr="00B65E98">
        <w:rPr>
          <w:rFonts w:asciiTheme="minorHAnsi" w:hAnsiTheme="minorHAnsi" w:cstheme="minorHAnsi"/>
          <w:sz w:val="24"/>
          <w:szCs w:val="24"/>
          <w:lang w:val="hr-HR"/>
        </w:rPr>
        <w:t xml:space="preserve"> kapitalnog projekta 1025 K100001 Izrada projektno-tehničke dokumentacije za projekte komunalne infrastrukture</w:t>
      </w:r>
    </w:p>
    <w:p w14:paraId="3E28D3A8" w14:textId="77777777" w:rsidR="00144FCB" w:rsidRPr="00B65E98" w:rsidRDefault="00144FCB"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279"/>
        <w:gridCol w:w="1665"/>
        <w:gridCol w:w="1181"/>
        <w:gridCol w:w="1306"/>
        <w:gridCol w:w="1286"/>
        <w:gridCol w:w="1286"/>
        <w:gridCol w:w="1286"/>
      </w:tblGrid>
      <w:tr w:rsidR="00CD3005" w:rsidRPr="00B65E98" w14:paraId="05389EA1" w14:textId="77777777" w:rsidTr="00144FCB">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4CB3C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9A2B7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2615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DC98F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E570E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9560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D77F3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6C71A79C"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682A2FB2" w14:textId="77777777" w:rsidR="00144FCB" w:rsidRPr="00B65E98" w:rsidRDefault="00144FCB" w:rsidP="00CD3005">
            <w:pPr>
              <w:jc w:val="center"/>
              <w:rPr>
                <w:rFonts w:asciiTheme="minorHAnsi" w:hAnsiTheme="minorHAnsi" w:cstheme="minorHAnsi"/>
                <w:sz w:val="24"/>
                <w:szCs w:val="24"/>
                <w:lang w:val="hr-HR" w:eastAsia="en-US"/>
              </w:rPr>
            </w:pPr>
          </w:p>
          <w:p w14:paraId="3574BC1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5A61BFC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730769A4" w14:textId="77777777" w:rsidR="00144FCB" w:rsidRPr="00B65E98" w:rsidRDefault="00144FCB" w:rsidP="00CD3005">
            <w:pPr>
              <w:jc w:val="center"/>
              <w:rPr>
                <w:rFonts w:asciiTheme="minorHAnsi" w:hAnsiTheme="minorHAnsi" w:cstheme="minorHAnsi"/>
                <w:sz w:val="24"/>
                <w:szCs w:val="24"/>
                <w:lang w:val="hr-HR" w:eastAsia="en-US"/>
              </w:rPr>
            </w:pPr>
          </w:p>
          <w:p w14:paraId="7E6CC0C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2D2D34A4" w14:textId="77777777" w:rsidR="00144FCB" w:rsidRPr="00B65E98" w:rsidRDefault="00144FCB" w:rsidP="00CD3005">
            <w:pPr>
              <w:jc w:val="center"/>
              <w:rPr>
                <w:rFonts w:asciiTheme="minorHAnsi" w:hAnsiTheme="minorHAnsi" w:cstheme="minorHAnsi"/>
                <w:sz w:val="24"/>
                <w:szCs w:val="24"/>
                <w:lang w:val="hr-HR" w:eastAsia="en-US"/>
              </w:rPr>
            </w:pPr>
          </w:p>
          <w:p w14:paraId="3A494C0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28F650DB" w14:textId="77777777" w:rsidR="00144FCB" w:rsidRPr="00B65E98" w:rsidRDefault="00144FCB" w:rsidP="00CD3005">
            <w:pPr>
              <w:jc w:val="center"/>
              <w:rPr>
                <w:rFonts w:asciiTheme="minorHAnsi" w:hAnsiTheme="minorHAnsi" w:cstheme="minorHAnsi"/>
                <w:sz w:val="24"/>
                <w:szCs w:val="24"/>
                <w:lang w:val="hr-HR" w:eastAsia="en-US"/>
              </w:rPr>
            </w:pPr>
          </w:p>
          <w:p w14:paraId="0C88B0C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72F1DC17" w14:textId="77777777" w:rsidR="00144FCB" w:rsidRPr="00B65E98" w:rsidRDefault="00144FCB" w:rsidP="00CD3005">
            <w:pPr>
              <w:jc w:val="center"/>
              <w:rPr>
                <w:rFonts w:asciiTheme="minorHAnsi" w:hAnsiTheme="minorHAnsi" w:cstheme="minorHAnsi"/>
                <w:sz w:val="24"/>
                <w:szCs w:val="24"/>
                <w:lang w:val="hr-HR" w:eastAsia="en-US"/>
              </w:rPr>
            </w:pPr>
          </w:p>
          <w:p w14:paraId="4395417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FFE17E0" w14:textId="77777777" w:rsidR="00144FCB" w:rsidRPr="00B65E98" w:rsidRDefault="00144FCB" w:rsidP="00CD3005">
            <w:pPr>
              <w:jc w:val="center"/>
              <w:rPr>
                <w:rFonts w:asciiTheme="minorHAnsi" w:hAnsiTheme="minorHAnsi" w:cstheme="minorHAnsi"/>
                <w:sz w:val="24"/>
                <w:szCs w:val="24"/>
                <w:lang w:val="hr-HR" w:eastAsia="en-US"/>
              </w:rPr>
            </w:pPr>
          </w:p>
          <w:p w14:paraId="61E6C07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r>
    </w:tbl>
    <w:p w14:paraId="5F37EF7A" w14:textId="77777777" w:rsidR="00CD3005" w:rsidRPr="00B65E98" w:rsidRDefault="00CD3005" w:rsidP="00CD3005">
      <w:pPr>
        <w:jc w:val="both"/>
        <w:rPr>
          <w:rFonts w:asciiTheme="minorHAnsi" w:hAnsiTheme="minorHAnsi" w:cstheme="minorHAnsi"/>
          <w:color w:val="0070C0"/>
          <w:sz w:val="24"/>
          <w:szCs w:val="24"/>
          <w:lang w:val="hr-HR"/>
        </w:rPr>
      </w:pPr>
    </w:p>
    <w:p w14:paraId="7FEAF30F"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w:t>
      </w:r>
      <w:r w:rsidR="00144FCB" w:rsidRPr="00B65E98">
        <w:rPr>
          <w:rFonts w:asciiTheme="minorHAnsi" w:hAnsiTheme="minorHAnsi" w:cstheme="minorHAnsi"/>
          <w:b/>
          <w:sz w:val="24"/>
          <w:szCs w:val="24"/>
          <w:lang w:val="hr-HR"/>
        </w:rPr>
        <w:t>.2. Kapitalni projekt 1025 K100</w:t>
      </w:r>
      <w:r w:rsidRPr="00B65E98">
        <w:rPr>
          <w:rFonts w:asciiTheme="minorHAnsi" w:hAnsiTheme="minorHAnsi" w:cstheme="minorHAnsi"/>
          <w:b/>
          <w:sz w:val="24"/>
          <w:szCs w:val="24"/>
          <w:lang w:val="hr-HR"/>
        </w:rPr>
        <w:t>0</w:t>
      </w:r>
      <w:r w:rsidR="00781266" w:rsidRPr="00B65E98">
        <w:rPr>
          <w:rFonts w:asciiTheme="minorHAnsi" w:hAnsiTheme="minorHAnsi" w:cstheme="minorHAnsi"/>
          <w:b/>
          <w:sz w:val="24"/>
          <w:szCs w:val="24"/>
          <w:lang w:val="hr-HR"/>
        </w:rPr>
        <w:t>0</w:t>
      </w:r>
      <w:r w:rsidRPr="00B65E98">
        <w:rPr>
          <w:rFonts w:asciiTheme="minorHAnsi" w:hAnsiTheme="minorHAnsi" w:cstheme="minorHAnsi"/>
          <w:b/>
          <w:sz w:val="24"/>
          <w:szCs w:val="24"/>
          <w:lang w:val="hr-HR"/>
        </w:rPr>
        <w:t xml:space="preserve">2 Prometnica i parkiralište Trg dr. Franje Tuđmana u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tržnica – 6.901,59 EUR</w:t>
      </w:r>
    </w:p>
    <w:p w14:paraId="737B7B2F" w14:textId="77777777" w:rsidR="00CD3005" w:rsidRPr="00B65E98" w:rsidRDefault="00CD3005" w:rsidP="00CD3005">
      <w:pPr>
        <w:jc w:val="both"/>
        <w:rPr>
          <w:rFonts w:asciiTheme="minorHAnsi" w:hAnsiTheme="minorHAnsi" w:cstheme="minorHAnsi"/>
          <w:b/>
          <w:sz w:val="24"/>
          <w:szCs w:val="24"/>
          <w:lang w:val="hr-HR"/>
        </w:rPr>
      </w:pPr>
    </w:p>
    <w:p w14:paraId="6331BA46"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kapitalnim projektom osiguravaju se rashodi za projektiranje prometnice koja će povezivati gradsku tržnicu s Trgom dr. Franje Tuđmana (iza zgrade Borova). Uz prometnicu će se izgraditi parkirna mjesta, te postojeće garaže izmjestiti i ponovno izgraditi. Izgradnjom ove prometnice će se značajno poboljšati prometna komunikacija u ovom dijelu grada, a ujedno i urediti prostor koji je sada u prilično neurednom stanju. Planiranim novcem će se u 2023. godini platiti izrada projektne dokumentacije, dok se izgradnja planira u 2024. i 2025. godini.</w:t>
      </w:r>
    </w:p>
    <w:p w14:paraId="05C4078B" w14:textId="77777777" w:rsidR="00CD3005" w:rsidRPr="00B65E98" w:rsidRDefault="00CD3005" w:rsidP="00CD3005">
      <w:pPr>
        <w:jc w:val="both"/>
        <w:rPr>
          <w:rFonts w:asciiTheme="minorHAnsi" w:hAnsiTheme="minorHAnsi" w:cstheme="minorHAnsi"/>
          <w:sz w:val="24"/>
          <w:szCs w:val="24"/>
          <w:lang w:val="hr-HR"/>
        </w:rPr>
      </w:pPr>
    </w:p>
    <w:p w14:paraId="4C62197D" w14:textId="77777777" w:rsidR="00144FCB" w:rsidRPr="00B65E98" w:rsidRDefault="00144FCB" w:rsidP="00144FCB">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kapitalnog projekta 1025 K100002 Prometnica i parkiralište Trg dr. Franje Tuđmana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 tržnica</w:t>
      </w:r>
    </w:p>
    <w:p w14:paraId="6A78C0E0" w14:textId="77777777" w:rsidR="00144FCB" w:rsidRPr="00B65E98" w:rsidRDefault="00144FCB"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50"/>
        <w:gridCol w:w="1386"/>
        <w:gridCol w:w="1450"/>
        <w:gridCol w:w="1259"/>
        <w:gridCol w:w="1248"/>
        <w:gridCol w:w="1248"/>
        <w:gridCol w:w="1248"/>
      </w:tblGrid>
      <w:tr w:rsidR="00CD3005" w:rsidRPr="00B65E98" w14:paraId="616DCD7D" w14:textId="77777777" w:rsidTr="00144FCB">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8C43D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14641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512C1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151E6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3B7FF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AA572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DE38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165AEB2B"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C71176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299B2F2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Izgradnja prometnice</w:t>
            </w:r>
          </w:p>
        </w:tc>
        <w:tc>
          <w:tcPr>
            <w:tcW w:w="0" w:type="auto"/>
            <w:tcBorders>
              <w:top w:val="single" w:sz="4" w:space="0" w:color="auto"/>
              <w:left w:val="single" w:sz="4" w:space="0" w:color="auto"/>
              <w:bottom w:val="single" w:sz="4" w:space="0" w:color="auto"/>
              <w:right w:val="single" w:sz="4" w:space="0" w:color="auto"/>
            </w:tcBorders>
            <w:hideMark/>
          </w:tcPr>
          <w:p w14:paraId="416C73C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8A2BB9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60353F8" w14:textId="743902F2"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0A2833">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8B908EB" w14:textId="4A32F14E"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0A2833">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0D97DF37" w14:textId="1F600CB0"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0A2833">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38FC8E37" w14:textId="77777777" w:rsidR="00CD3005" w:rsidRPr="00B65E98" w:rsidRDefault="00CD3005" w:rsidP="00CD3005">
      <w:pPr>
        <w:jc w:val="both"/>
        <w:rPr>
          <w:rFonts w:asciiTheme="minorHAnsi" w:hAnsiTheme="minorHAnsi" w:cstheme="minorHAnsi"/>
          <w:b/>
          <w:color w:val="0070C0"/>
          <w:sz w:val="24"/>
          <w:szCs w:val="24"/>
          <w:lang w:val="hr-HR"/>
        </w:rPr>
      </w:pPr>
    </w:p>
    <w:p w14:paraId="4BE8934B"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w:t>
      </w:r>
      <w:r w:rsidR="00781266" w:rsidRPr="00B65E98">
        <w:rPr>
          <w:rFonts w:asciiTheme="minorHAnsi" w:hAnsiTheme="minorHAnsi" w:cstheme="minorHAnsi"/>
          <w:b/>
          <w:sz w:val="24"/>
          <w:szCs w:val="24"/>
          <w:lang w:val="hr-HR"/>
        </w:rPr>
        <w:t>3. Kapitalni projekt 1025 K10000</w:t>
      </w:r>
      <w:r w:rsidRPr="00B65E98">
        <w:rPr>
          <w:rFonts w:asciiTheme="minorHAnsi" w:hAnsiTheme="minorHAnsi" w:cstheme="minorHAnsi"/>
          <w:b/>
          <w:sz w:val="24"/>
          <w:szCs w:val="24"/>
          <w:lang w:val="hr-HR"/>
        </w:rPr>
        <w:t>3 Poduzetnička zona Novska – 250.182,50 EUR</w:t>
      </w:r>
    </w:p>
    <w:p w14:paraId="346790BE" w14:textId="77777777" w:rsidR="00CD3005" w:rsidRPr="00B65E98" w:rsidRDefault="00CD3005" w:rsidP="00CD3005">
      <w:pPr>
        <w:jc w:val="both"/>
        <w:rPr>
          <w:rFonts w:asciiTheme="minorHAnsi" w:hAnsiTheme="minorHAnsi" w:cstheme="minorHAnsi"/>
          <w:b/>
          <w:sz w:val="24"/>
          <w:szCs w:val="24"/>
          <w:lang w:val="hr-HR"/>
        </w:rPr>
      </w:pPr>
    </w:p>
    <w:p w14:paraId="0428A37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Planirana sredstva </w:t>
      </w:r>
      <w:r w:rsidR="002F1BA3" w:rsidRPr="00B65E98">
        <w:rPr>
          <w:rFonts w:asciiTheme="minorHAnsi" w:hAnsiTheme="minorHAnsi" w:cstheme="minorHAnsi"/>
          <w:sz w:val="24"/>
          <w:szCs w:val="24"/>
          <w:lang w:val="hr-HR"/>
        </w:rPr>
        <w:t xml:space="preserve">su predviđena za </w:t>
      </w:r>
      <w:r w:rsidRPr="00B65E98">
        <w:rPr>
          <w:rFonts w:asciiTheme="minorHAnsi" w:hAnsiTheme="minorHAnsi" w:cstheme="minorHAnsi"/>
          <w:sz w:val="24"/>
          <w:szCs w:val="24"/>
          <w:lang w:val="hr-HR"/>
        </w:rPr>
        <w:t>izrad</w:t>
      </w:r>
      <w:r w:rsidR="002F1BA3" w:rsidRPr="00B65E98">
        <w:rPr>
          <w:rFonts w:asciiTheme="minorHAnsi" w:hAnsiTheme="minorHAnsi" w:cstheme="minorHAnsi"/>
          <w:sz w:val="24"/>
          <w:szCs w:val="24"/>
          <w:lang w:val="hr-HR"/>
        </w:rPr>
        <w:t>u</w:t>
      </w:r>
      <w:r w:rsidRPr="00B65E98">
        <w:rPr>
          <w:rFonts w:asciiTheme="minorHAnsi" w:hAnsiTheme="minorHAnsi" w:cstheme="minorHAnsi"/>
          <w:sz w:val="24"/>
          <w:szCs w:val="24"/>
          <w:lang w:val="hr-HR"/>
        </w:rPr>
        <w:t xml:space="preserve"> projektne dokumentacije temeljem koje će se izgraditi vodovodna i kanalizacijska mreža u južnom odvojku prometnice u poduzetničkoj zoni. Za ovaj odvojak je već izrađen projekt prome</w:t>
      </w:r>
      <w:r w:rsidR="002F1BA3" w:rsidRPr="00B65E98">
        <w:rPr>
          <w:rFonts w:asciiTheme="minorHAnsi" w:hAnsiTheme="minorHAnsi" w:cstheme="minorHAnsi"/>
          <w:sz w:val="24"/>
          <w:szCs w:val="24"/>
          <w:lang w:val="hr-HR"/>
        </w:rPr>
        <w:t>tnice s pratećom rasvjetom. Tri</w:t>
      </w:r>
      <w:r w:rsidRPr="00B65E98">
        <w:rPr>
          <w:rFonts w:asciiTheme="minorHAnsi" w:hAnsiTheme="minorHAnsi" w:cstheme="minorHAnsi"/>
          <w:sz w:val="24"/>
          <w:szCs w:val="24"/>
          <w:lang w:val="hr-HR"/>
        </w:rPr>
        <w:t xml:space="preserve"> čestice</w:t>
      </w:r>
      <w:r w:rsidR="002F1BA3" w:rsidRPr="00B65E98">
        <w:rPr>
          <w:rFonts w:asciiTheme="minorHAnsi" w:hAnsiTheme="minorHAnsi" w:cstheme="minorHAnsi"/>
          <w:sz w:val="24"/>
          <w:szCs w:val="24"/>
          <w:lang w:val="hr-HR"/>
        </w:rPr>
        <w:t>, koje su dosad</w:t>
      </w:r>
      <w:r w:rsidRPr="00B65E98">
        <w:rPr>
          <w:rFonts w:asciiTheme="minorHAnsi" w:hAnsiTheme="minorHAnsi" w:cstheme="minorHAnsi"/>
          <w:sz w:val="24"/>
          <w:szCs w:val="24"/>
          <w:lang w:val="hr-HR"/>
        </w:rPr>
        <w:t xml:space="preserve"> prodane poduzetnicima imaju prilaz s ove prometnice, što dodatno pojačava potrebu za njenom izgradnjom i opremanjem komunalnom infrastrukturom.</w:t>
      </w:r>
    </w:p>
    <w:p w14:paraId="2613C8ED" w14:textId="77777777" w:rsidR="00CD3005" w:rsidRPr="00B65E98" w:rsidRDefault="002F1BA3"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Planira se i izgradnja prve</w:t>
      </w:r>
      <w:r w:rsidR="00CD3005" w:rsidRPr="00B65E98">
        <w:rPr>
          <w:rFonts w:asciiTheme="minorHAnsi" w:hAnsiTheme="minorHAnsi" w:cstheme="minorHAnsi"/>
          <w:sz w:val="24"/>
          <w:szCs w:val="24"/>
          <w:lang w:val="hr-HR"/>
        </w:rPr>
        <w:t xml:space="preserve"> faze izgradnje sustava odvodnje otpadnih voda u Poduzetničkoj zoni Novska. Radi se o tlačnom cjevovodu dužine 900 metara kojim bi se sustav otpadnih </w:t>
      </w:r>
      <w:r w:rsidR="00CD3005" w:rsidRPr="00B65E98">
        <w:rPr>
          <w:rFonts w:asciiTheme="minorHAnsi" w:hAnsiTheme="minorHAnsi" w:cstheme="minorHAnsi"/>
          <w:sz w:val="24"/>
          <w:szCs w:val="24"/>
          <w:lang w:val="hr-HR"/>
        </w:rPr>
        <w:lastRenderedPageBreak/>
        <w:t>voda iz poduzetničke zone spojio na kolektor u Tomislavovoj ulici, te bi se time omogućilo korištenje sustava odvodnje otpadnih voda u PZN. Gradnja se planira u 2023. godini.</w:t>
      </w:r>
    </w:p>
    <w:p w14:paraId="600FE484"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Projekcijama za 2024. i 2025. godinu se planira nastavak izgradnje centralne prometnice kroz zonu u dužini cca 600 metara, kao i već spomenutog južnog odvojka u dužini cca 200 metara. Time bi se stekli preduvjeti za daljnje širenje poduzetničkih aktivnosti u zoni.</w:t>
      </w:r>
    </w:p>
    <w:p w14:paraId="5CBE938A" w14:textId="77777777" w:rsidR="00144FCB" w:rsidRPr="00B65E98" w:rsidRDefault="00144FCB" w:rsidP="00CD3005">
      <w:pPr>
        <w:jc w:val="both"/>
        <w:rPr>
          <w:rFonts w:asciiTheme="minorHAnsi" w:hAnsiTheme="minorHAnsi" w:cstheme="minorHAnsi"/>
          <w:sz w:val="24"/>
          <w:szCs w:val="24"/>
          <w:lang w:val="hr-HR"/>
        </w:rPr>
      </w:pPr>
    </w:p>
    <w:p w14:paraId="162EEB14" w14:textId="6EF520BF" w:rsidR="00CD3005" w:rsidRDefault="00CD3005" w:rsidP="00CD3005">
      <w:pPr>
        <w:jc w:val="both"/>
        <w:rPr>
          <w:rFonts w:asciiTheme="minorHAnsi" w:hAnsiTheme="minorHAnsi" w:cstheme="minorHAnsi"/>
          <w:sz w:val="24"/>
          <w:szCs w:val="24"/>
          <w:lang w:val="hr-HR"/>
        </w:rPr>
      </w:pPr>
    </w:p>
    <w:p w14:paraId="4CF64116" w14:textId="77777777" w:rsidR="00B65E98" w:rsidRPr="00B65E98" w:rsidRDefault="00B65E98" w:rsidP="00CD3005">
      <w:pPr>
        <w:jc w:val="both"/>
        <w:rPr>
          <w:rFonts w:asciiTheme="minorHAnsi" w:hAnsiTheme="minorHAnsi" w:cstheme="minorHAnsi"/>
          <w:sz w:val="24"/>
          <w:szCs w:val="24"/>
          <w:lang w:val="hr-HR"/>
        </w:rPr>
      </w:pPr>
    </w:p>
    <w:p w14:paraId="20FD1EDB"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1025 K100003 Poduzetnička zona Novska</w:t>
      </w:r>
    </w:p>
    <w:p w14:paraId="29958111"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49"/>
        <w:gridCol w:w="1810"/>
        <w:gridCol w:w="1012"/>
        <w:gridCol w:w="1235"/>
        <w:gridCol w:w="1261"/>
        <w:gridCol w:w="1261"/>
        <w:gridCol w:w="1261"/>
      </w:tblGrid>
      <w:tr w:rsidR="00CD3005" w:rsidRPr="00B65E98" w14:paraId="53FD49A7"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523E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BFD7C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C6766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B8A6A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p w14:paraId="45DF3E9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04D5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52F3F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65446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09505A69"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36FF74C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Izgrađenost prometne mreže</w:t>
            </w:r>
          </w:p>
        </w:tc>
        <w:tc>
          <w:tcPr>
            <w:tcW w:w="0" w:type="auto"/>
            <w:tcBorders>
              <w:top w:val="single" w:sz="4" w:space="0" w:color="auto"/>
              <w:left w:val="single" w:sz="4" w:space="0" w:color="auto"/>
              <w:bottom w:val="single" w:sz="4" w:space="0" w:color="auto"/>
              <w:right w:val="single" w:sz="4" w:space="0" w:color="auto"/>
            </w:tcBorders>
            <w:hideMark/>
          </w:tcPr>
          <w:p w14:paraId="0130638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Izgradnja cestovne mreže i prateće komunalne infrastrukture</w:t>
            </w:r>
          </w:p>
        </w:tc>
        <w:tc>
          <w:tcPr>
            <w:tcW w:w="0" w:type="auto"/>
            <w:tcBorders>
              <w:top w:val="single" w:sz="4" w:space="0" w:color="auto"/>
              <w:left w:val="single" w:sz="4" w:space="0" w:color="auto"/>
              <w:bottom w:val="single" w:sz="4" w:space="0" w:color="auto"/>
              <w:right w:val="single" w:sz="4" w:space="0" w:color="auto"/>
            </w:tcBorders>
            <w:hideMark/>
          </w:tcPr>
          <w:p w14:paraId="38669BA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Metar dužni</w:t>
            </w:r>
          </w:p>
        </w:tc>
        <w:tc>
          <w:tcPr>
            <w:tcW w:w="0" w:type="auto"/>
            <w:tcBorders>
              <w:top w:val="single" w:sz="4" w:space="0" w:color="auto"/>
              <w:left w:val="single" w:sz="4" w:space="0" w:color="auto"/>
              <w:bottom w:val="single" w:sz="4" w:space="0" w:color="auto"/>
              <w:right w:val="single" w:sz="4" w:space="0" w:color="auto"/>
            </w:tcBorders>
            <w:hideMark/>
          </w:tcPr>
          <w:p w14:paraId="536DB08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1.080 m</w:t>
            </w:r>
          </w:p>
        </w:tc>
        <w:tc>
          <w:tcPr>
            <w:tcW w:w="0" w:type="auto"/>
            <w:tcBorders>
              <w:top w:val="single" w:sz="4" w:space="0" w:color="auto"/>
              <w:left w:val="single" w:sz="4" w:space="0" w:color="auto"/>
              <w:bottom w:val="single" w:sz="4" w:space="0" w:color="auto"/>
              <w:right w:val="single" w:sz="4" w:space="0" w:color="auto"/>
            </w:tcBorders>
            <w:hideMark/>
          </w:tcPr>
          <w:p w14:paraId="3219269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1.080 m</w:t>
            </w:r>
          </w:p>
        </w:tc>
        <w:tc>
          <w:tcPr>
            <w:tcW w:w="0" w:type="auto"/>
            <w:tcBorders>
              <w:top w:val="single" w:sz="4" w:space="0" w:color="auto"/>
              <w:left w:val="single" w:sz="4" w:space="0" w:color="auto"/>
              <w:bottom w:val="single" w:sz="4" w:space="0" w:color="auto"/>
              <w:right w:val="single" w:sz="4" w:space="0" w:color="auto"/>
            </w:tcBorders>
            <w:hideMark/>
          </w:tcPr>
          <w:p w14:paraId="09E9837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1.600 m</w:t>
            </w:r>
          </w:p>
        </w:tc>
        <w:tc>
          <w:tcPr>
            <w:tcW w:w="0" w:type="auto"/>
            <w:tcBorders>
              <w:top w:val="single" w:sz="4" w:space="0" w:color="auto"/>
              <w:left w:val="single" w:sz="4" w:space="0" w:color="auto"/>
              <w:bottom w:val="single" w:sz="4" w:space="0" w:color="auto"/>
              <w:right w:val="single" w:sz="4" w:space="0" w:color="auto"/>
            </w:tcBorders>
            <w:hideMark/>
          </w:tcPr>
          <w:p w14:paraId="5E65FAB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1.900 m</w:t>
            </w:r>
          </w:p>
        </w:tc>
      </w:tr>
    </w:tbl>
    <w:p w14:paraId="6AA92165" w14:textId="77777777" w:rsidR="00CD3005" w:rsidRPr="00B65E98" w:rsidRDefault="00CD3005" w:rsidP="00CD3005">
      <w:pPr>
        <w:jc w:val="both"/>
        <w:rPr>
          <w:rFonts w:asciiTheme="minorHAnsi" w:hAnsiTheme="minorHAnsi" w:cstheme="minorHAnsi"/>
          <w:color w:val="0070C0"/>
          <w:sz w:val="24"/>
          <w:szCs w:val="24"/>
          <w:lang w:val="hr-HR"/>
        </w:rPr>
      </w:pPr>
    </w:p>
    <w:p w14:paraId="757302D2" w14:textId="77777777" w:rsidR="00781266" w:rsidRPr="00B65E98" w:rsidRDefault="00CD3005" w:rsidP="00781266">
      <w:pPr>
        <w:jc w:val="both"/>
        <w:rPr>
          <w:rFonts w:asciiTheme="minorHAnsi" w:hAnsiTheme="minorHAnsi" w:cstheme="minorHAnsi"/>
          <w:b/>
          <w:sz w:val="24"/>
          <w:szCs w:val="24"/>
          <w:lang w:val="hr-HR"/>
        </w:rPr>
      </w:pPr>
      <w:bookmarkStart w:id="4" w:name="_Hlk55248336"/>
      <w:r w:rsidRPr="00B65E98">
        <w:rPr>
          <w:rFonts w:asciiTheme="minorHAnsi" w:hAnsiTheme="minorHAnsi" w:cstheme="minorHAnsi"/>
          <w:b/>
          <w:sz w:val="24"/>
          <w:szCs w:val="24"/>
          <w:lang w:val="hr-HR"/>
        </w:rPr>
        <w:t xml:space="preserve">3.5.4. </w:t>
      </w:r>
      <w:r w:rsidR="00781266" w:rsidRPr="00B65E98">
        <w:rPr>
          <w:rFonts w:asciiTheme="minorHAnsi" w:hAnsiTheme="minorHAnsi" w:cstheme="minorHAnsi"/>
          <w:b/>
          <w:sz w:val="24"/>
          <w:szCs w:val="24"/>
          <w:lang w:val="hr-HR"/>
        </w:rPr>
        <w:t xml:space="preserve">Kapitalni projekt 1025 K100005 </w:t>
      </w:r>
      <w:r w:rsidRPr="00B65E98">
        <w:rPr>
          <w:rFonts w:asciiTheme="minorHAnsi" w:hAnsiTheme="minorHAnsi" w:cstheme="minorHAnsi"/>
          <w:b/>
          <w:sz w:val="24"/>
          <w:szCs w:val="24"/>
          <w:lang w:val="hr-HR"/>
        </w:rPr>
        <w:t xml:space="preserve">Mrtvačnica u </w:t>
      </w:r>
      <w:proofErr w:type="spellStart"/>
      <w:r w:rsidRPr="00B65E98">
        <w:rPr>
          <w:rFonts w:asciiTheme="minorHAnsi" w:hAnsiTheme="minorHAnsi" w:cstheme="minorHAnsi"/>
          <w:b/>
          <w:sz w:val="24"/>
          <w:szCs w:val="24"/>
          <w:lang w:val="hr-HR"/>
        </w:rPr>
        <w:t>Brestači</w:t>
      </w:r>
      <w:proofErr w:type="spellEnd"/>
      <w:r w:rsidRPr="00B65E98">
        <w:rPr>
          <w:rFonts w:asciiTheme="minorHAnsi" w:hAnsiTheme="minorHAnsi" w:cstheme="minorHAnsi"/>
          <w:b/>
          <w:sz w:val="24"/>
          <w:szCs w:val="24"/>
          <w:lang w:val="hr-HR"/>
        </w:rPr>
        <w:t xml:space="preserve"> – 26.544,56 EUR</w:t>
      </w:r>
    </w:p>
    <w:p w14:paraId="5840180A" w14:textId="77777777" w:rsidR="00781266" w:rsidRPr="00B65E98" w:rsidRDefault="00781266" w:rsidP="00781266">
      <w:pPr>
        <w:jc w:val="both"/>
        <w:rPr>
          <w:rFonts w:asciiTheme="minorHAnsi" w:hAnsiTheme="minorHAnsi" w:cstheme="minorHAnsi"/>
          <w:b/>
          <w:sz w:val="24"/>
          <w:szCs w:val="24"/>
          <w:lang w:val="hr-HR"/>
        </w:rPr>
      </w:pPr>
    </w:p>
    <w:p w14:paraId="2DE72B40" w14:textId="77777777" w:rsidR="00CD3005"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 xml:space="preserve">Kapitalnim projektom planiraju se sredstva za uređenje okoliša novosagrađene mrtvačnice u </w:t>
      </w:r>
      <w:proofErr w:type="spellStart"/>
      <w:r w:rsidRPr="00B65E98">
        <w:rPr>
          <w:rFonts w:asciiTheme="minorHAnsi" w:hAnsiTheme="minorHAnsi" w:cstheme="minorHAnsi"/>
          <w:sz w:val="24"/>
          <w:szCs w:val="24"/>
          <w:lang w:val="hr-HR"/>
        </w:rPr>
        <w:t>Brestači</w:t>
      </w:r>
      <w:proofErr w:type="spellEnd"/>
      <w:r w:rsidRPr="00B65E98">
        <w:rPr>
          <w:rFonts w:asciiTheme="minorHAnsi" w:hAnsiTheme="minorHAnsi" w:cstheme="minorHAnsi"/>
          <w:sz w:val="24"/>
          <w:szCs w:val="24"/>
          <w:lang w:val="hr-HR"/>
        </w:rPr>
        <w:t xml:space="preserve">. Uređenje okoliša je faza koja slijedi nakon izgradnje i za koju je izrađena projektna dokumentacija u sklopu projektiranja same mrtvačnice. Mrtvačnica je završena i puštena u upotrebu u 2022. godini, te se uređenje okoliša planira završiti u 2023. godini. Izgradnjom ove mrtvačnice su i mještani naselja </w:t>
      </w:r>
      <w:proofErr w:type="spellStart"/>
      <w:r w:rsidRPr="00B65E98">
        <w:rPr>
          <w:rFonts w:asciiTheme="minorHAnsi" w:hAnsiTheme="minorHAnsi" w:cstheme="minorHAnsi"/>
          <w:sz w:val="24"/>
          <w:szCs w:val="24"/>
          <w:lang w:val="hr-HR"/>
        </w:rPr>
        <w:t>Brestača</w:t>
      </w:r>
      <w:proofErr w:type="spellEnd"/>
      <w:r w:rsidRPr="00B65E98">
        <w:rPr>
          <w:rFonts w:asciiTheme="minorHAnsi" w:hAnsiTheme="minorHAnsi" w:cstheme="minorHAnsi"/>
          <w:sz w:val="24"/>
          <w:szCs w:val="24"/>
          <w:lang w:val="hr-HR"/>
        </w:rPr>
        <w:t xml:space="preserve"> dobili objekt </w:t>
      </w:r>
      <w:r w:rsidR="002E171E" w:rsidRPr="00B65E98">
        <w:rPr>
          <w:rFonts w:asciiTheme="minorHAnsi" w:hAnsiTheme="minorHAnsi" w:cstheme="minorHAnsi"/>
          <w:sz w:val="24"/>
          <w:szCs w:val="24"/>
          <w:lang w:val="hr-HR"/>
        </w:rPr>
        <w:t>za</w:t>
      </w:r>
      <w:r w:rsidRPr="00B65E98">
        <w:rPr>
          <w:rFonts w:asciiTheme="minorHAnsi" w:hAnsiTheme="minorHAnsi" w:cstheme="minorHAnsi"/>
          <w:sz w:val="24"/>
          <w:szCs w:val="24"/>
          <w:lang w:val="hr-HR"/>
        </w:rPr>
        <w:t xml:space="preserve"> dostojanstven ispraćaj pokojnika, te su time dostigli standard koji već ima većina naselja na području grada Novske.</w:t>
      </w:r>
    </w:p>
    <w:bookmarkEnd w:id="4"/>
    <w:p w14:paraId="1872F425" w14:textId="77777777" w:rsidR="00CD3005" w:rsidRPr="00B65E98" w:rsidRDefault="00CD3005" w:rsidP="00CD3005">
      <w:pPr>
        <w:ind w:firstLine="708"/>
        <w:jc w:val="both"/>
        <w:rPr>
          <w:rFonts w:asciiTheme="minorHAnsi" w:hAnsiTheme="minorHAnsi" w:cstheme="minorHAnsi"/>
          <w:color w:val="0070C0"/>
          <w:sz w:val="24"/>
          <w:szCs w:val="24"/>
          <w:lang w:val="hr-HR"/>
        </w:rPr>
      </w:pPr>
    </w:p>
    <w:p w14:paraId="0D0CE445"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3.5.5. Kapitalni projekt 1025 K100006 Aglomeracija – 179.175,79 EUR</w:t>
      </w:r>
    </w:p>
    <w:p w14:paraId="429DE0B7" w14:textId="77777777" w:rsidR="00CD3005" w:rsidRPr="00B65E98" w:rsidRDefault="00CD3005" w:rsidP="00CD3005">
      <w:pPr>
        <w:jc w:val="both"/>
        <w:rPr>
          <w:rFonts w:asciiTheme="minorHAnsi" w:hAnsiTheme="minorHAnsi" w:cstheme="minorHAnsi"/>
          <w:b/>
          <w:sz w:val="24"/>
          <w:szCs w:val="24"/>
          <w:lang w:val="hr-HR"/>
        </w:rPr>
      </w:pPr>
    </w:p>
    <w:p w14:paraId="3DC2A86B"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se iz prihoda za posebne namjene osiguravaju sredstva za sufinanciranje izgradnje ag</w:t>
      </w:r>
      <w:r w:rsidR="002F1BA3" w:rsidRPr="00B65E98">
        <w:rPr>
          <w:rFonts w:asciiTheme="minorHAnsi" w:hAnsiTheme="minorHAnsi" w:cstheme="minorHAnsi"/>
          <w:sz w:val="24"/>
          <w:szCs w:val="24"/>
          <w:lang w:val="hr-HR"/>
        </w:rPr>
        <w:t>lomeracije Novska. Grad Novska sudjeluj</w:t>
      </w:r>
      <w:r w:rsidRPr="00B65E98">
        <w:rPr>
          <w:rFonts w:asciiTheme="minorHAnsi" w:hAnsiTheme="minorHAnsi" w:cstheme="minorHAnsi"/>
          <w:sz w:val="24"/>
          <w:szCs w:val="24"/>
          <w:lang w:val="hr-HR"/>
        </w:rPr>
        <w:t xml:space="preserve"> u trošku izgradnje s 4</w:t>
      </w:r>
      <w:r w:rsidR="002F1BA3"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xml:space="preserve">% ukupnog troška. Nositelj projekta je tvrtka Vodovod Novska d.o.o. Radovi na polaganju cjevovoda su gotovo završeni, te se rade završna uređenja i saniranja oštećenja prometnica i javnih površina. U sklopu projekta je i izgradnja uređaja za pročišćavanje otpadnih voda u </w:t>
      </w:r>
      <w:proofErr w:type="spellStart"/>
      <w:r w:rsidRPr="00B65E98">
        <w:rPr>
          <w:rFonts w:asciiTheme="minorHAnsi" w:hAnsiTheme="minorHAnsi" w:cstheme="minorHAnsi"/>
          <w:sz w:val="24"/>
          <w:szCs w:val="24"/>
          <w:lang w:val="hr-HR"/>
        </w:rPr>
        <w:t>Bročicama</w:t>
      </w:r>
      <w:proofErr w:type="spellEnd"/>
      <w:r w:rsidRPr="00B65E98">
        <w:rPr>
          <w:rFonts w:asciiTheme="minorHAnsi" w:hAnsiTheme="minorHAnsi" w:cstheme="minorHAnsi"/>
          <w:sz w:val="24"/>
          <w:szCs w:val="24"/>
          <w:lang w:val="hr-HR"/>
        </w:rPr>
        <w:t>. Radovi na izgradnji uređaja su u početnoj fazi i potrajat će kroz cijelu 2023. godinu. Nakon toga slijedi spajanje kućanstava na sustav i puštanje sustava u rad.</w:t>
      </w:r>
    </w:p>
    <w:p w14:paraId="6FC3E5D6" w14:textId="77777777" w:rsidR="00CD3005" w:rsidRPr="00B65E98" w:rsidRDefault="00CD3005" w:rsidP="00CD3005">
      <w:pPr>
        <w:jc w:val="both"/>
        <w:rPr>
          <w:rFonts w:asciiTheme="minorHAnsi" w:hAnsiTheme="minorHAnsi" w:cstheme="minorHAnsi"/>
          <w:sz w:val="24"/>
          <w:szCs w:val="24"/>
          <w:lang w:val="hr-HR"/>
        </w:rPr>
      </w:pPr>
    </w:p>
    <w:p w14:paraId="49554232"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1025 K100006 Aglomeracija</w:t>
      </w:r>
    </w:p>
    <w:p w14:paraId="66D950F4"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30"/>
        <w:gridCol w:w="1551"/>
        <w:gridCol w:w="1430"/>
        <w:gridCol w:w="1224"/>
        <w:gridCol w:w="1218"/>
        <w:gridCol w:w="1218"/>
        <w:gridCol w:w="1218"/>
      </w:tblGrid>
      <w:tr w:rsidR="00CD3005" w:rsidRPr="00B65E98" w14:paraId="462C9E09"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0383D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5E23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33AC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2E15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DBF33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0F582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B6C19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170538CA"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38B7884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3F2D5F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Izgradnja aglomeracije i UPOV-a, te spajanje </w:t>
            </w:r>
            <w:r w:rsidRPr="00B65E98">
              <w:rPr>
                <w:rFonts w:asciiTheme="minorHAnsi" w:hAnsiTheme="minorHAnsi" w:cstheme="minorHAnsi"/>
                <w:sz w:val="24"/>
                <w:szCs w:val="24"/>
                <w:lang w:val="hr-HR" w:eastAsia="en-US"/>
              </w:rPr>
              <w:lastRenderedPageBreak/>
              <w:t>kućanstava</w:t>
            </w:r>
          </w:p>
        </w:tc>
        <w:tc>
          <w:tcPr>
            <w:tcW w:w="0" w:type="auto"/>
            <w:tcBorders>
              <w:top w:val="single" w:sz="4" w:space="0" w:color="auto"/>
              <w:left w:val="single" w:sz="4" w:space="0" w:color="auto"/>
              <w:bottom w:val="single" w:sz="4" w:space="0" w:color="auto"/>
              <w:right w:val="single" w:sz="4" w:space="0" w:color="auto"/>
            </w:tcBorders>
            <w:hideMark/>
          </w:tcPr>
          <w:p w14:paraId="46065E7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lastRenderedPageBreak/>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D629B8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75</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4AF5488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90</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EEC762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07C98F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r>
    </w:tbl>
    <w:p w14:paraId="3E6056EE" w14:textId="77777777" w:rsidR="00CD3005" w:rsidRPr="00B65E98" w:rsidRDefault="00CD3005" w:rsidP="00CD3005">
      <w:pPr>
        <w:jc w:val="both"/>
        <w:rPr>
          <w:rFonts w:asciiTheme="minorHAnsi" w:hAnsiTheme="minorHAnsi" w:cstheme="minorHAnsi"/>
          <w:b/>
          <w:sz w:val="24"/>
          <w:szCs w:val="24"/>
          <w:lang w:val="hr-HR"/>
        </w:rPr>
      </w:pPr>
    </w:p>
    <w:p w14:paraId="10F3AF1F" w14:textId="77777777" w:rsidR="00CD3005" w:rsidRPr="00B65E98" w:rsidRDefault="00CD3005" w:rsidP="00CD3005">
      <w:pPr>
        <w:jc w:val="both"/>
        <w:rPr>
          <w:rFonts w:asciiTheme="minorHAnsi" w:hAnsiTheme="minorHAnsi" w:cstheme="minorHAnsi"/>
          <w:b/>
          <w:color w:val="0070C0"/>
          <w:sz w:val="24"/>
          <w:szCs w:val="24"/>
          <w:lang w:val="hr-HR"/>
        </w:rPr>
      </w:pPr>
    </w:p>
    <w:p w14:paraId="6F91F6C0" w14:textId="77777777" w:rsidR="00781266" w:rsidRPr="00B65E98" w:rsidRDefault="00781266" w:rsidP="00CD3005">
      <w:pPr>
        <w:jc w:val="both"/>
        <w:rPr>
          <w:rFonts w:asciiTheme="minorHAnsi" w:hAnsiTheme="minorHAnsi" w:cstheme="minorHAnsi"/>
          <w:b/>
          <w:color w:val="0070C0"/>
          <w:sz w:val="24"/>
          <w:szCs w:val="24"/>
          <w:lang w:val="hr-HR"/>
        </w:rPr>
      </w:pPr>
    </w:p>
    <w:p w14:paraId="4DB41052" w14:textId="77777777" w:rsidR="00781266" w:rsidRPr="00B65E98" w:rsidRDefault="00781266" w:rsidP="00CD3005">
      <w:pPr>
        <w:jc w:val="both"/>
        <w:rPr>
          <w:rFonts w:asciiTheme="minorHAnsi" w:hAnsiTheme="minorHAnsi" w:cstheme="minorHAnsi"/>
          <w:b/>
          <w:color w:val="0070C0"/>
          <w:sz w:val="24"/>
          <w:szCs w:val="24"/>
          <w:lang w:val="hr-HR"/>
        </w:rPr>
      </w:pPr>
    </w:p>
    <w:p w14:paraId="0FE2FB46" w14:textId="77777777" w:rsidR="002E171E" w:rsidRPr="00B65E98" w:rsidRDefault="002E171E" w:rsidP="00CD3005">
      <w:pPr>
        <w:jc w:val="both"/>
        <w:rPr>
          <w:rFonts w:asciiTheme="minorHAnsi" w:hAnsiTheme="minorHAnsi" w:cstheme="minorHAnsi"/>
          <w:b/>
          <w:color w:val="0070C0"/>
          <w:sz w:val="24"/>
          <w:szCs w:val="24"/>
          <w:lang w:val="hr-HR"/>
        </w:rPr>
      </w:pPr>
    </w:p>
    <w:p w14:paraId="11CE6BF9" w14:textId="77777777" w:rsidR="00781266" w:rsidRPr="00B65E98" w:rsidRDefault="00781266" w:rsidP="00CD3005">
      <w:pPr>
        <w:jc w:val="both"/>
        <w:rPr>
          <w:rFonts w:asciiTheme="minorHAnsi" w:hAnsiTheme="minorHAnsi" w:cstheme="minorHAnsi"/>
          <w:b/>
          <w:color w:val="0070C0"/>
          <w:sz w:val="24"/>
          <w:szCs w:val="24"/>
          <w:lang w:val="hr-HR"/>
        </w:rPr>
      </w:pPr>
    </w:p>
    <w:p w14:paraId="3710E422" w14:textId="77777777" w:rsidR="00781266" w:rsidRPr="00B65E98" w:rsidRDefault="00781266" w:rsidP="00CD3005">
      <w:pPr>
        <w:jc w:val="both"/>
        <w:rPr>
          <w:rFonts w:asciiTheme="minorHAnsi" w:hAnsiTheme="minorHAnsi" w:cstheme="minorHAnsi"/>
          <w:b/>
          <w:color w:val="0070C0"/>
          <w:sz w:val="24"/>
          <w:szCs w:val="24"/>
          <w:lang w:val="hr-HR"/>
        </w:rPr>
      </w:pPr>
    </w:p>
    <w:p w14:paraId="1E0CBA6E" w14:textId="77777777" w:rsidR="00781266"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3.5.6. Kapitalni projekt 1025 K100008  Nogostup Novska - </w:t>
      </w:r>
      <w:proofErr w:type="spellStart"/>
      <w:r w:rsidRPr="00B65E98">
        <w:rPr>
          <w:rFonts w:asciiTheme="minorHAnsi" w:hAnsiTheme="minorHAnsi" w:cstheme="minorHAnsi"/>
          <w:b/>
          <w:sz w:val="24"/>
          <w:szCs w:val="24"/>
          <w:lang w:val="hr-HR"/>
        </w:rPr>
        <w:t>Bročice</w:t>
      </w:r>
      <w:proofErr w:type="spellEnd"/>
      <w:r w:rsidRPr="00B65E98">
        <w:rPr>
          <w:rFonts w:asciiTheme="minorHAnsi" w:hAnsiTheme="minorHAnsi" w:cstheme="minorHAnsi"/>
          <w:b/>
          <w:sz w:val="24"/>
          <w:szCs w:val="24"/>
          <w:lang w:val="hr-HR"/>
        </w:rPr>
        <w:t xml:space="preserve"> – 398.168,43 EUR</w:t>
      </w:r>
    </w:p>
    <w:p w14:paraId="6958CBC6" w14:textId="77777777" w:rsidR="00781266" w:rsidRPr="00B65E98" w:rsidRDefault="00781266" w:rsidP="00781266">
      <w:pPr>
        <w:jc w:val="both"/>
        <w:rPr>
          <w:rFonts w:asciiTheme="minorHAnsi" w:hAnsiTheme="minorHAnsi" w:cstheme="minorHAnsi"/>
          <w:b/>
          <w:sz w:val="24"/>
          <w:szCs w:val="24"/>
          <w:lang w:val="hr-HR"/>
        </w:rPr>
      </w:pPr>
    </w:p>
    <w:p w14:paraId="0E8E6584" w14:textId="77777777" w:rsidR="00CD3005" w:rsidRPr="00B65E98" w:rsidRDefault="00781266" w:rsidP="00781266">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K</w:t>
      </w:r>
      <w:r w:rsidR="00CD3005" w:rsidRPr="00B65E98">
        <w:rPr>
          <w:rFonts w:asciiTheme="minorHAnsi" w:hAnsiTheme="minorHAnsi" w:cstheme="minorHAnsi"/>
          <w:sz w:val="24"/>
          <w:szCs w:val="24"/>
          <w:lang w:val="hr-HR"/>
        </w:rPr>
        <w:t xml:space="preserve">apitalnim projektom planiraju se sredstva za izgradnju novog nogostupa u Ulici sv. Mihovila u </w:t>
      </w:r>
      <w:proofErr w:type="spellStart"/>
      <w:r w:rsidR="00CD3005" w:rsidRPr="00B65E98">
        <w:rPr>
          <w:rFonts w:asciiTheme="minorHAnsi" w:hAnsiTheme="minorHAnsi" w:cstheme="minorHAnsi"/>
          <w:sz w:val="24"/>
          <w:szCs w:val="24"/>
          <w:lang w:val="hr-HR"/>
        </w:rPr>
        <w:t>Bročicama</w:t>
      </w:r>
      <w:proofErr w:type="spellEnd"/>
      <w:r w:rsidR="00CD3005" w:rsidRPr="00B65E98">
        <w:rPr>
          <w:rFonts w:asciiTheme="minorHAnsi" w:hAnsiTheme="minorHAnsi" w:cstheme="minorHAnsi"/>
          <w:sz w:val="24"/>
          <w:szCs w:val="24"/>
          <w:lang w:val="hr-HR"/>
        </w:rPr>
        <w:t>, u kompletnoj dužini. Naime</w:t>
      </w:r>
      <w:r w:rsidR="002F1BA3" w:rsidRPr="00B65E98">
        <w:rPr>
          <w:rFonts w:asciiTheme="minorHAnsi" w:hAnsiTheme="minorHAnsi" w:cstheme="minorHAnsi"/>
          <w:sz w:val="24"/>
          <w:szCs w:val="24"/>
          <w:lang w:val="hr-HR"/>
        </w:rPr>
        <w:t>,</w:t>
      </w:r>
      <w:r w:rsidR="00CD3005" w:rsidRPr="00B65E98">
        <w:rPr>
          <w:rFonts w:asciiTheme="minorHAnsi" w:hAnsiTheme="minorHAnsi" w:cstheme="minorHAnsi"/>
          <w:sz w:val="24"/>
          <w:szCs w:val="24"/>
          <w:lang w:val="hr-HR"/>
        </w:rPr>
        <w:t xml:space="preserve"> nakon izgradnje aglomeracije kroz naselje </w:t>
      </w:r>
      <w:proofErr w:type="spellStart"/>
      <w:r w:rsidR="00CD3005" w:rsidRPr="00B65E98">
        <w:rPr>
          <w:rFonts w:asciiTheme="minorHAnsi" w:hAnsiTheme="minorHAnsi" w:cstheme="minorHAnsi"/>
          <w:sz w:val="24"/>
          <w:szCs w:val="24"/>
          <w:lang w:val="hr-HR"/>
        </w:rPr>
        <w:t>Bročice</w:t>
      </w:r>
      <w:proofErr w:type="spellEnd"/>
      <w:r w:rsidR="00CD3005" w:rsidRPr="00B65E98">
        <w:rPr>
          <w:rFonts w:asciiTheme="minorHAnsi" w:hAnsiTheme="minorHAnsi" w:cstheme="minorHAnsi"/>
          <w:sz w:val="24"/>
          <w:szCs w:val="24"/>
          <w:lang w:val="hr-HR"/>
        </w:rPr>
        <w:t xml:space="preserve">, postojeći nogostup je u cijelosti uništen. Izrađena je projektna dokumentacija nužna za gradnju novog nogostupa, te se isti planira izgraditi tijekom 2023. godine. Time se kvaliteta života stanovnika naselja </w:t>
      </w:r>
      <w:proofErr w:type="spellStart"/>
      <w:r w:rsidR="00CD3005" w:rsidRPr="00B65E98">
        <w:rPr>
          <w:rFonts w:asciiTheme="minorHAnsi" w:hAnsiTheme="minorHAnsi" w:cstheme="minorHAnsi"/>
          <w:sz w:val="24"/>
          <w:szCs w:val="24"/>
          <w:lang w:val="hr-HR"/>
        </w:rPr>
        <w:t>Bročice</w:t>
      </w:r>
      <w:proofErr w:type="spellEnd"/>
      <w:r w:rsidR="00CD3005" w:rsidRPr="00B65E98">
        <w:rPr>
          <w:rFonts w:asciiTheme="minorHAnsi" w:hAnsiTheme="minorHAnsi" w:cstheme="minorHAnsi"/>
          <w:sz w:val="24"/>
          <w:szCs w:val="24"/>
          <w:lang w:val="hr-HR"/>
        </w:rPr>
        <w:t xml:space="preserve"> diže na višu razinu, primjerenu današnjim standardima.</w:t>
      </w:r>
    </w:p>
    <w:p w14:paraId="07D932BA" w14:textId="77777777" w:rsidR="00CD3005" w:rsidRPr="00B65E98" w:rsidRDefault="00CD3005" w:rsidP="00CD3005">
      <w:pPr>
        <w:jc w:val="both"/>
        <w:rPr>
          <w:rFonts w:asciiTheme="minorHAnsi" w:hAnsiTheme="minorHAnsi" w:cstheme="minorHAnsi"/>
          <w:b/>
          <w:color w:val="0070C0"/>
          <w:sz w:val="24"/>
          <w:szCs w:val="24"/>
          <w:lang w:val="hr-HR"/>
        </w:rPr>
      </w:pPr>
    </w:p>
    <w:p w14:paraId="327BBEC5"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3.5.7. Kapitalni projekt 1025 K100009 Kanalizacija </w:t>
      </w:r>
      <w:proofErr w:type="spellStart"/>
      <w:r w:rsidRPr="00B65E98">
        <w:rPr>
          <w:rFonts w:asciiTheme="minorHAnsi" w:hAnsiTheme="minorHAnsi" w:cstheme="minorHAnsi"/>
          <w:b/>
          <w:sz w:val="24"/>
          <w:szCs w:val="24"/>
          <w:lang w:val="hr-HR"/>
        </w:rPr>
        <w:t>Brestača</w:t>
      </w:r>
      <w:proofErr w:type="spellEnd"/>
      <w:r w:rsidRPr="00B65E98">
        <w:rPr>
          <w:rFonts w:asciiTheme="minorHAnsi" w:hAnsiTheme="minorHAnsi" w:cstheme="minorHAnsi"/>
          <w:b/>
          <w:sz w:val="24"/>
          <w:szCs w:val="24"/>
          <w:lang w:val="hr-HR"/>
        </w:rPr>
        <w:t>-Nova Subocka – 39.816,84 EUR</w:t>
      </w:r>
    </w:p>
    <w:p w14:paraId="5052640E" w14:textId="77777777" w:rsidR="00CD3005" w:rsidRPr="00B65E98" w:rsidRDefault="00CD3005" w:rsidP="00CD3005">
      <w:pPr>
        <w:jc w:val="both"/>
        <w:rPr>
          <w:rFonts w:asciiTheme="minorHAnsi" w:hAnsiTheme="minorHAnsi" w:cstheme="minorHAnsi"/>
          <w:b/>
          <w:sz w:val="24"/>
          <w:szCs w:val="24"/>
          <w:lang w:val="hr-HR"/>
        </w:rPr>
      </w:pPr>
    </w:p>
    <w:p w14:paraId="03D55AC9"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Planirana sredstva će se doznačiti gradskoj tvrtki Vodovod Novska za sufinanciranje troška priključka građana naselja </w:t>
      </w:r>
      <w:proofErr w:type="spellStart"/>
      <w:r w:rsidRPr="00B65E98">
        <w:rPr>
          <w:rFonts w:asciiTheme="minorHAnsi" w:hAnsiTheme="minorHAnsi" w:cstheme="minorHAnsi"/>
          <w:sz w:val="24"/>
          <w:szCs w:val="24"/>
          <w:lang w:val="hr-HR"/>
        </w:rPr>
        <w:t>Brestača</w:t>
      </w:r>
      <w:proofErr w:type="spellEnd"/>
      <w:r w:rsidRPr="00B65E98">
        <w:rPr>
          <w:rFonts w:asciiTheme="minorHAnsi" w:hAnsiTheme="minorHAnsi" w:cstheme="minorHAnsi"/>
          <w:sz w:val="24"/>
          <w:szCs w:val="24"/>
          <w:lang w:val="hr-HR"/>
        </w:rPr>
        <w:t xml:space="preserve"> i Nova Subocka na sustav odvodnje otpadnih voda (kanalizaciju). Gradska tvrtka Vodovod Novska d.o.o. kao nositelj projekta je ugovorio radove na spajanju kućanstava na sustav, te je spajanje kućanstava započeto u 2022. godini. Spajanje se planira provoditi kroz 2023., 2024. i 2025. godinu.</w:t>
      </w:r>
    </w:p>
    <w:p w14:paraId="2B088180" w14:textId="77777777" w:rsidR="00CD3005" w:rsidRPr="00B65E98" w:rsidRDefault="00CD3005" w:rsidP="00CD3005">
      <w:pPr>
        <w:jc w:val="both"/>
        <w:rPr>
          <w:rFonts w:asciiTheme="minorHAnsi" w:hAnsiTheme="minorHAnsi" w:cstheme="minorHAnsi"/>
          <w:sz w:val="24"/>
          <w:szCs w:val="24"/>
          <w:lang w:val="hr-HR"/>
        </w:rPr>
      </w:pPr>
    </w:p>
    <w:p w14:paraId="005CD2FC"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kapitalnog projekta 1025 K100009 Kanalizacija </w:t>
      </w:r>
      <w:proofErr w:type="spellStart"/>
      <w:r w:rsidRPr="00B65E98">
        <w:rPr>
          <w:rFonts w:asciiTheme="minorHAnsi" w:hAnsiTheme="minorHAnsi" w:cstheme="minorHAnsi"/>
          <w:sz w:val="24"/>
          <w:szCs w:val="24"/>
          <w:lang w:val="hr-HR"/>
        </w:rPr>
        <w:t>Brestača</w:t>
      </w:r>
      <w:proofErr w:type="spellEnd"/>
      <w:r w:rsidRPr="00B65E98">
        <w:rPr>
          <w:rFonts w:asciiTheme="minorHAnsi" w:hAnsiTheme="minorHAnsi" w:cstheme="minorHAnsi"/>
          <w:sz w:val="24"/>
          <w:szCs w:val="24"/>
          <w:lang w:val="hr-HR"/>
        </w:rPr>
        <w:t xml:space="preserve"> – Nova Subocka</w:t>
      </w:r>
    </w:p>
    <w:p w14:paraId="0416CBF7" w14:textId="77777777" w:rsidR="00781266" w:rsidRPr="00B65E98" w:rsidRDefault="00781266" w:rsidP="00781266">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22"/>
        <w:gridCol w:w="1321"/>
        <w:gridCol w:w="1470"/>
        <w:gridCol w:w="1245"/>
        <w:gridCol w:w="1277"/>
        <w:gridCol w:w="1277"/>
        <w:gridCol w:w="1277"/>
      </w:tblGrid>
      <w:tr w:rsidR="00CD3005" w:rsidRPr="00B65E98" w14:paraId="15713E95"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9B81F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5FAF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0ACB8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F9B9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6FDE1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A919F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54DB6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75C86295"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347A96E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spojenih kućanstava</w:t>
            </w:r>
          </w:p>
        </w:tc>
        <w:tc>
          <w:tcPr>
            <w:tcW w:w="0" w:type="auto"/>
            <w:tcBorders>
              <w:top w:val="single" w:sz="4" w:space="0" w:color="auto"/>
              <w:left w:val="single" w:sz="4" w:space="0" w:color="auto"/>
              <w:bottom w:val="single" w:sz="4" w:space="0" w:color="auto"/>
              <w:right w:val="single" w:sz="4" w:space="0" w:color="auto"/>
            </w:tcBorders>
            <w:hideMark/>
          </w:tcPr>
          <w:p w14:paraId="5DFBB4F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Kućanstva spojena na sustav </w:t>
            </w:r>
          </w:p>
        </w:tc>
        <w:tc>
          <w:tcPr>
            <w:tcW w:w="0" w:type="auto"/>
            <w:tcBorders>
              <w:top w:val="single" w:sz="4" w:space="0" w:color="auto"/>
              <w:left w:val="single" w:sz="4" w:space="0" w:color="auto"/>
              <w:bottom w:val="single" w:sz="4" w:space="0" w:color="auto"/>
              <w:right w:val="single" w:sz="4" w:space="0" w:color="auto"/>
            </w:tcBorders>
            <w:hideMark/>
          </w:tcPr>
          <w:p w14:paraId="1C59750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2EEAF0C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0623990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EB149E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80</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26CDF8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2F1BA3"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237AE9D6" w14:textId="77777777" w:rsidR="00CD3005" w:rsidRPr="00B65E98" w:rsidRDefault="00CD3005" w:rsidP="00CD3005">
      <w:pPr>
        <w:jc w:val="both"/>
        <w:rPr>
          <w:rFonts w:asciiTheme="minorHAnsi" w:hAnsiTheme="minorHAnsi" w:cstheme="minorHAnsi"/>
          <w:color w:val="0070C0"/>
          <w:sz w:val="24"/>
          <w:szCs w:val="24"/>
          <w:lang w:val="hr-HR"/>
        </w:rPr>
      </w:pPr>
    </w:p>
    <w:p w14:paraId="3D698C63"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3.5.8. Kapitalni projekt 1025 K100019 Solarn</w:t>
      </w:r>
      <w:r w:rsidR="002F1BA3" w:rsidRPr="00B65E98">
        <w:rPr>
          <w:rFonts w:asciiTheme="minorHAnsi" w:hAnsiTheme="minorHAnsi" w:cstheme="minorHAnsi"/>
          <w:b/>
          <w:sz w:val="24"/>
          <w:szCs w:val="24"/>
          <w:lang w:val="hr-HR"/>
        </w:rPr>
        <w:t>a elektrana u P</w:t>
      </w:r>
      <w:r w:rsidRPr="00B65E98">
        <w:rPr>
          <w:rFonts w:asciiTheme="minorHAnsi" w:hAnsiTheme="minorHAnsi" w:cstheme="minorHAnsi"/>
          <w:b/>
          <w:sz w:val="24"/>
          <w:szCs w:val="24"/>
          <w:lang w:val="hr-HR"/>
        </w:rPr>
        <w:t>oduzetničkoj zoni – 25.880,95 EUR</w:t>
      </w:r>
    </w:p>
    <w:p w14:paraId="153B7D0C" w14:textId="77777777" w:rsidR="00CD3005" w:rsidRPr="00B65E98" w:rsidRDefault="00CD3005" w:rsidP="00CD3005">
      <w:pPr>
        <w:jc w:val="both"/>
        <w:rPr>
          <w:rFonts w:asciiTheme="minorHAnsi" w:hAnsiTheme="minorHAnsi" w:cstheme="minorHAnsi"/>
          <w:b/>
          <w:sz w:val="24"/>
          <w:szCs w:val="24"/>
          <w:lang w:val="hr-HR"/>
        </w:rPr>
      </w:pPr>
    </w:p>
    <w:p w14:paraId="2638E8FD" w14:textId="77777777" w:rsidR="00CD3005" w:rsidRPr="00B65E98" w:rsidRDefault="00CD3005" w:rsidP="00CD3005">
      <w:pPr>
        <w:jc w:val="both"/>
        <w:rPr>
          <w:rFonts w:asciiTheme="minorHAnsi" w:hAnsiTheme="minorHAnsi" w:cstheme="minorHAnsi"/>
          <w:bCs/>
          <w:sz w:val="24"/>
          <w:szCs w:val="24"/>
          <w:lang w:val="hr-HR"/>
        </w:rPr>
      </w:pPr>
      <w:r w:rsidRPr="00B65E98">
        <w:rPr>
          <w:rFonts w:asciiTheme="minorHAnsi" w:hAnsiTheme="minorHAnsi" w:cstheme="minorHAnsi"/>
          <w:bCs/>
          <w:sz w:val="24"/>
          <w:szCs w:val="24"/>
          <w:lang w:val="hr-HR"/>
        </w:rPr>
        <w:t xml:space="preserve">Kroz ovaj projekt nastavit će se aktivnosti vezane uz izradu projektne dokumentacije temeljem koje će se graditi solarna elektrana kapaciteta cca 5 </w:t>
      </w:r>
      <w:proofErr w:type="spellStart"/>
      <w:r w:rsidRPr="00B65E98">
        <w:rPr>
          <w:rFonts w:asciiTheme="minorHAnsi" w:hAnsiTheme="minorHAnsi" w:cstheme="minorHAnsi"/>
          <w:bCs/>
          <w:sz w:val="24"/>
          <w:szCs w:val="24"/>
          <w:lang w:val="hr-HR"/>
        </w:rPr>
        <w:t>Mw</w:t>
      </w:r>
      <w:proofErr w:type="spellEnd"/>
      <w:r w:rsidRPr="00B65E98">
        <w:rPr>
          <w:rFonts w:asciiTheme="minorHAnsi" w:hAnsiTheme="minorHAnsi" w:cstheme="minorHAnsi"/>
          <w:bCs/>
          <w:sz w:val="24"/>
          <w:szCs w:val="24"/>
          <w:lang w:val="hr-HR"/>
        </w:rPr>
        <w:t xml:space="preserve"> u Poduzetničkoj zoni Novska. Projekt se radi u suradnji s HEP-om, te će po ishođenju građevinske dozvole dokumentacija biti predana HEP-u uz naknadu troškova izrade iste. Postupak ugovaranja i praćenja izgradnje elektrane vodit će HEP.</w:t>
      </w:r>
    </w:p>
    <w:p w14:paraId="704EEB27" w14:textId="77777777" w:rsidR="00CD3005" w:rsidRPr="00B65E98" w:rsidRDefault="00CD3005" w:rsidP="00CD3005">
      <w:pPr>
        <w:jc w:val="both"/>
        <w:rPr>
          <w:rFonts w:asciiTheme="minorHAnsi" w:hAnsiTheme="minorHAnsi" w:cstheme="minorHAnsi"/>
          <w:b/>
          <w:color w:val="0070C0"/>
          <w:sz w:val="24"/>
          <w:szCs w:val="24"/>
          <w:lang w:val="hr-HR"/>
        </w:rPr>
      </w:pPr>
    </w:p>
    <w:p w14:paraId="1EA02EAE" w14:textId="77777777" w:rsidR="00781266"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3.5.9. Kapitalni projekt 1025 K100021 Uređenje dječjih igrališta – 33.180,70 EUR</w:t>
      </w:r>
    </w:p>
    <w:p w14:paraId="022B9844" w14:textId="77777777" w:rsidR="00781266" w:rsidRPr="00B65E98" w:rsidRDefault="00781266" w:rsidP="00781266">
      <w:pPr>
        <w:jc w:val="both"/>
        <w:rPr>
          <w:rFonts w:asciiTheme="minorHAnsi" w:hAnsiTheme="minorHAnsi" w:cstheme="minorHAnsi"/>
          <w:b/>
          <w:sz w:val="24"/>
          <w:szCs w:val="24"/>
          <w:lang w:val="hr-HR"/>
        </w:rPr>
      </w:pPr>
    </w:p>
    <w:p w14:paraId="5D7D0E04" w14:textId="77777777" w:rsidR="00CD3005" w:rsidRPr="00B65E98" w:rsidRDefault="00CD3005" w:rsidP="00781266">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projektom se planira izvršiti potrebne radove na dječjim igralištima (popravci potrgane i dotrajale opreme, ugradnja nove opreme) kako bi ona bila sigurna za upotrebu. Pregledom </w:t>
      </w:r>
      <w:r w:rsidRPr="00B65E98">
        <w:rPr>
          <w:rFonts w:asciiTheme="minorHAnsi" w:hAnsiTheme="minorHAnsi" w:cstheme="minorHAnsi"/>
          <w:sz w:val="24"/>
          <w:szCs w:val="24"/>
          <w:lang w:val="hr-HR"/>
        </w:rPr>
        <w:lastRenderedPageBreak/>
        <w:t>stanja dječjih igrališta utvrđena je nužnost ovakvih zahvata, s ciljem postizanja potrebne sigurnosti na istima. Radove na obnovi se planira nastaviti i u 2024. i 2025. godini.</w:t>
      </w:r>
    </w:p>
    <w:p w14:paraId="218F9AD4" w14:textId="77777777" w:rsidR="00781266" w:rsidRPr="00B65E98" w:rsidRDefault="00781266" w:rsidP="00781266">
      <w:pPr>
        <w:jc w:val="both"/>
        <w:rPr>
          <w:rFonts w:asciiTheme="minorHAnsi" w:hAnsiTheme="minorHAnsi" w:cstheme="minorHAnsi"/>
          <w:sz w:val="24"/>
          <w:szCs w:val="24"/>
          <w:lang w:val="hr-HR"/>
        </w:rPr>
      </w:pPr>
    </w:p>
    <w:p w14:paraId="1D338CA9" w14:textId="77777777" w:rsidR="00781266" w:rsidRPr="00B65E98" w:rsidRDefault="00781266" w:rsidP="00781266">
      <w:pPr>
        <w:jc w:val="both"/>
        <w:rPr>
          <w:rFonts w:asciiTheme="minorHAnsi" w:hAnsiTheme="minorHAnsi" w:cstheme="minorHAnsi"/>
          <w:sz w:val="24"/>
          <w:szCs w:val="24"/>
          <w:lang w:val="hr-HR"/>
        </w:rPr>
      </w:pPr>
    </w:p>
    <w:p w14:paraId="5DA7FA79" w14:textId="77777777" w:rsidR="00781266" w:rsidRPr="00B65E98" w:rsidRDefault="00781266" w:rsidP="00781266">
      <w:pPr>
        <w:jc w:val="both"/>
        <w:rPr>
          <w:rFonts w:asciiTheme="minorHAnsi" w:hAnsiTheme="minorHAnsi" w:cstheme="minorHAnsi"/>
          <w:sz w:val="24"/>
          <w:szCs w:val="24"/>
          <w:lang w:val="hr-HR"/>
        </w:rPr>
      </w:pPr>
    </w:p>
    <w:p w14:paraId="1040CDF3" w14:textId="77777777" w:rsidR="00781266" w:rsidRPr="00B65E98" w:rsidRDefault="00781266" w:rsidP="00781266">
      <w:pPr>
        <w:jc w:val="both"/>
        <w:rPr>
          <w:rFonts w:asciiTheme="minorHAnsi" w:hAnsiTheme="minorHAnsi" w:cstheme="minorHAnsi"/>
          <w:sz w:val="24"/>
          <w:szCs w:val="24"/>
          <w:lang w:val="hr-HR"/>
        </w:rPr>
      </w:pPr>
    </w:p>
    <w:p w14:paraId="21299C86" w14:textId="77777777" w:rsidR="00781266" w:rsidRPr="00B65E98" w:rsidRDefault="00781266" w:rsidP="00781266">
      <w:pPr>
        <w:jc w:val="both"/>
        <w:rPr>
          <w:rFonts w:asciiTheme="minorHAnsi" w:hAnsiTheme="minorHAnsi" w:cstheme="minorHAnsi"/>
          <w:b/>
          <w:sz w:val="24"/>
          <w:szCs w:val="24"/>
          <w:lang w:val="hr-HR"/>
        </w:rPr>
      </w:pPr>
    </w:p>
    <w:p w14:paraId="546691D3" w14:textId="77777777" w:rsidR="00CD3005" w:rsidRPr="00B65E98" w:rsidRDefault="00CD3005" w:rsidP="00CD3005">
      <w:pPr>
        <w:ind w:firstLine="708"/>
        <w:jc w:val="both"/>
        <w:rPr>
          <w:rFonts w:asciiTheme="minorHAnsi" w:hAnsiTheme="minorHAnsi" w:cstheme="minorHAnsi"/>
          <w:sz w:val="24"/>
          <w:szCs w:val="24"/>
          <w:lang w:val="hr-HR"/>
        </w:rPr>
      </w:pPr>
    </w:p>
    <w:p w14:paraId="7DF540FD"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1025 K100021 Uređenje dječjih igrališta</w:t>
      </w:r>
    </w:p>
    <w:p w14:paraId="44CB14FC"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50"/>
        <w:gridCol w:w="1230"/>
        <w:gridCol w:w="1468"/>
        <w:gridCol w:w="1256"/>
        <w:gridCol w:w="1295"/>
        <w:gridCol w:w="1295"/>
        <w:gridCol w:w="1295"/>
      </w:tblGrid>
      <w:tr w:rsidR="00CD3005" w:rsidRPr="00B65E98" w14:paraId="3928599A"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F0D0C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85415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8C6E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626D8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0619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7D4C6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9D8A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07B1A22D"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C023CD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Obnovljena dječja igrališta</w:t>
            </w:r>
          </w:p>
        </w:tc>
        <w:tc>
          <w:tcPr>
            <w:tcW w:w="0" w:type="auto"/>
            <w:tcBorders>
              <w:top w:val="single" w:sz="4" w:space="0" w:color="auto"/>
              <w:left w:val="single" w:sz="4" w:space="0" w:color="auto"/>
              <w:bottom w:val="single" w:sz="4" w:space="0" w:color="auto"/>
              <w:right w:val="single" w:sz="4" w:space="0" w:color="auto"/>
            </w:tcBorders>
            <w:hideMark/>
          </w:tcPr>
          <w:p w14:paraId="5CE5D4E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Obnova dječjih igrališta</w:t>
            </w:r>
          </w:p>
        </w:tc>
        <w:tc>
          <w:tcPr>
            <w:tcW w:w="0" w:type="auto"/>
            <w:tcBorders>
              <w:top w:val="single" w:sz="4" w:space="0" w:color="auto"/>
              <w:left w:val="single" w:sz="4" w:space="0" w:color="auto"/>
              <w:bottom w:val="single" w:sz="4" w:space="0" w:color="auto"/>
              <w:right w:val="single" w:sz="4" w:space="0" w:color="auto"/>
            </w:tcBorders>
            <w:hideMark/>
          </w:tcPr>
          <w:p w14:paraId="7825B45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obnovljenih igrališta</w:t>
            </w:r>
          </w:p>
        </w:tc>
        <w:tc>
          <w:tcPr>
            <w:tcW w:w="0" w:type="auto"/>
            <w:tcBorders>
              <w:top w:val="single" w:sz="4" w:space="0" w:color="auto"/>
              <w:left w:val="single" w:sz="4" w:space="0" w:color="auto"/>
              <w:bottom w:val="single" w:sz="4" w:space="0" w:color="auto"/>
              <w:right w:val="single" w:sz="4" w:space="0" w:color="auto"/>
            </w:tcBorders>
          </w:tcPr>
          <w:p w14:paraId="5983D182" w14:textId="77777777" w:rsidR="00CD3005" w:rsidRPr="00B65E98" w:rsidRDefault="00CD3005" w:rsidP="00CD3005">
            <w:pPr>
              <w:jc w:val="center"/>
              <w:rPr>
                <w:rFonts w:asciiTheme="minorHAnsi" w:hAnsiTheme="minorHAnsi" w:cstheme="minorHAnsi"/>
                <w:sz w:val="24"/>
                <w:szCs w:val="24"/>
                <w:lang w:val="hr-HR" w:eastAsia="en-US"/>
              </w:rPr>
            </w:pPr>
          </w:p>
        </w:tc>
        <w:tc>
          <w:tcPr>
            <w:tcW w:w="0" w:type="auto"/>
            <w:tcBorders>
              <w:top w:val="single" w:sz="4" w:space="0" w:color="auto"/>
              <w:left w:val="single" w:sz="4" w:space="0" w:color="auto"/>
              <w:bottom w:val="single" w:sz="4" w:space="0" w:color="auto"/>
              <w:right w:val="single" w:sz="4" w:space="0" w:color="auto"/>
            </w:tcBorders>
            <w:hideMark/>
          </w:tcPr>
          <w:p w14:paraId="31093DB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4A919F5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4F9AFB9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r>
    </w:tbl>
    <w:p w14:paraId="44A74A2D" w14:textId="77777777" w:rsidR="00CD3005" w:rsidRPr="00B65E98" w:rsidRDefault="00CD3005" w:rsidP="00CD3005">
      <w:pPr>
        <w:jc w:val="both"/>
        <w:rPr>
          <w:rFonts w:asciiTheme="minorHAnsi" w:hAnsiTheme="minorHAnsi" w:cstheme="minorHAnsi"/>
          <w:b/>
          <w:color w:val="0070C0"/>
          <w:sz w:val="24"/>
          <w:szCs w:val="24"/>
          <w:lang w:val="hr-HR"/>
        </w:rPr>
      </w:pPr>
    </w:p>
    <w:p w14:paraId="60D5722B" w14:textId="77777777" w:rsidR="00781266" w:rsidRPr="00B65E98" w:rsidRDefault="00CD3005" w:rsidP="00781266">
      <w:pPr>
        <w:jc w:val="both"/>
        <w:rPr>
          <w:rFonts w:asciiTheme="minorHAnsi" w:hAnsiTheme="minorHAnsi" w:cstheme="minorHAnsi"/>
          <w:b/>
          <w:sz w:val="24"/>
          <w:szCs w:val="24"/>
          <w:lang w:val="hr-HR"/>
        </w:rPr>
      </w:pPr>
      <w:bookmarkStart w:id="5" w:name="_Hlk119350397"/>
      <w:r w:rsidRPr="00B65E98">
        <w:rPr>
          <w:rFonts w:asciiTheme="minorHAnsi" w:hAnsiTheme="minorHAnsi" w:cstheme="minorHAnsi"/>
          <w:b/>
          <w:sz w:val="24"/>
          <w:szCs w:val="24"/>
          <w:lang w:val="hr-HR"/>
        </w:rPr>
        <w:t>3.5.10. Kapitalni projekt 1025 K100024 Izgrad</w:t>
      </w:r>
      <w:r w:rsidR="00781266" w:rsidRPr="00B65E98">
        <w:rPr>
          <w:rFonts w:asciiTheme="minorHAnsi" w:hAnsiTheme="minorHAnsi" w:cstheme="minorHAnsi"/>
          <w:b/>
          <w:sz w:val="24"/>
          <w:szCs w:val="24"/>
          <w:lang w:val="hr-HR"/>
        </w:rPr>
        <w:t>nja lokalne ceste Radnička ul. u</w:t>
      </w:r>
      <w:r w:rsidRPr="00B65E98">
        <w:rPr>
          <w:rFonts w:asciiTheme="minorHAnsi" w:hAnsiTheme="minorHAnsi" w:cstheme="minorHAnsi"/>
          <w:b/>
          <w:sz w:val="24"/>
          <w:szCs w:val="24"/>
          <w:lang w:val="hr-HR"/>
        </w:rPr>
        <w:t xml:space="preserve">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D47 – 8.212,22 EUR</w:t>
      </w:r>
    </w:p>
    <w:p w14:paraId="7789C2F2" w14:textId="77777777" w:rsidR="00781266" w:rsidRPr="00B65E98" w:rsidRDefault="00781266" w:rsidP="00781266">
      <w:pPr>
        <w:jc w:val="both"/>
        <w:rPr>
          <w:rFonts w:asciiTheme="minorHAnsi" w:hAnsiTheme="minorHAnsi" w:cstheme="minorHAnsi"/>
          <w:b/>
          <w:sz w:val="24"/>
          <w:szCs w:val="24"/>
          <w:lang w:val="hr-HR"/>
        </w:rPr>
      </w:pPr>
    </w:p>
    <w:p w14:paraId="7B08AA42" w14:textId="77777777" w:rsidR="00CD3005"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Sredstvima planiranim kroz ovaj projekt će se platiti trošak izrade projektne dokumentacije temeljem koje će se graditi novi ulaz u grad s državne ceste D47. Izrada projektne dokumentacije je ugovorena u 2022. godini i očekuje se završetak u prvom kvartalu 2023.</w:t>
      </w:r>
      <w:r w:rsidR="002F1BA3" w:rsidRPr="00B65E98">
        <w:rPr>
          <w:rFonts w:asciiTheme="minorHAnsi" w:hAnsiTheme="minorHAnsi" w:cstheme="minorHAnsi"/>
          <w:sz w:val="24"/>
          <w:szCs w:val="24"/>
          <w:lang w:val="hr-HR"/>
        </w:rPr>
        <w:t xml:space="preserve"> godine</w:t>
      </w:r>
      <w:r w:rsidRPr="00B65E98">
        <w:rPr>
          <w:rFonts w:asciiTheme="minorHAnsi" w:hAnsiTheme="minorHAnsi" w:cstheme="minorHAnsi"/>
          <w:sz w:val="24"/>
          <w:szCs w:val="24"/>
          <w:lang w:val="hr-HR"/>
        </w:rPr>
        <w:t>, te ishođenje građevinske dozvole. Ulaz bi bio spojen na kraj Radničke ulice. Ovim ulazom će se građanima zapadnog dijela grada Novske omogućiti brži i jednostavniji ulazak u grad, kao i izlazak na državnu cestu D47.</w:t>
      </w:r>
    </w:p>
    <w:p w14:paraId="167898FF" w14:textId="77777777" w:rsidR="00CD3005" w:rsidRPr="00B65E98" w:rsidRDefault="00CD3005" w:rsidP="00CD3005">
      <w:pPr>
        <w:ind w:firstLine="708"/>
        <w:jc w:val="both"/>
        <w:rPr>
          <w:rFonts w:asciiTheme="minorHAnsi" w:hAnsiTheme="minorHAnsi" w:cstheme="minorHAnsi"/>
          <w:sz w:val="24"/>
          <w:szCs w:val="24"/>
          <w:lang w:val="hr-HR"/>
        </w:rPr>
      </w:pPr>
    </w:p>
    <w:p w14:paraId="2B921B38"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kapitalnog projekta 1025 K100024 Izgradnja lokalne ceste Radnička ulica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 D47</w:t>
      </w:r>
    </w:p>
    <w:p w14:paraId="1F2B101B" w14:textId="77777777" w:rsidR="00781266" w:rsidRPr="00B65E98" w:rsidRDefault="00781266" w:rsidP="00781266">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27"/>
        <w:gridCol w:w="1723"/>
        <w:gridCol w:w="1326"/>
        <w:gridCol w:w="1217"/>
        <w:gridCol w:w="1232"/>
        <w:gridCol w:w="1232"/>
        <w:gridCol w:w="1232"/>
      </w:tblGrid>
      <w:tr w:rsidR="00CD3005" w:rsidRPr="00B65E98" w14:paraId="57BBB919"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215B0B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hideMark/>
          </w:tcPr>
          <w:p w14:paraId="2528BB8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hideMark/>
          </w:tcPr>
          <w:p w14:paraId="26AE6D6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hideMark/>
          </w:tcPr>
          <w:p w14:paraId="0CA8CA7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hideMark/>
          </w:tcPr>
          <w:p w14:paraId="426BDED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hideMark/>
          </w:tcPr>
          <w:p w14:paraId="3F51C7D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hideMark/>
          </w:tcPr>
          <w:p w14:paraId="3F6D1B4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BEE2E75"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7B8D32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6889DF5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Izrađena projektna dokumentacija</w:t>
            </w:r>
          </w:p>
        </w:tc>
        <w:tc>
          <w:tcPr>
            <w:tcW w:w="0" w:type="auto"/>
            <w:tcBorders>
              <w:top w:val="single" w:sz="4" w:space="0" w:color="auto"/>
              <w:left w:val="single" w:sz="4" w:space="0" w:color="auto"/>
              <w:bottom w:val="single" w:sz="4" w:space="0" w:color="auto"/>
              <w:right w:val="single" w:sz="4" w:space="0" w:color="auto"/>
            </w:tcBorders>
            <w:hideMark/>
          </w:tcPr>
          <w:p w14:paraId="0C4A6B8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1E0B8F6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C89443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790A33F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7776F1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r>
      <w:bookmarkEnd w:id="5"/>
    </w:tbl>
    <w:p w14:paraId="5B791B90" w14:textId="77777777" w:rsidR="00CD3005" w:rsidRPr="00B65E98" w:rsidRDefault="00CD3005" w:rsidP="00CD3005">
      <w:pPr>
        <w:jc w:val="both"/>
        <w:rPr>
          <w:rFonts w:asciiTheme="minorHAnsi" w:hAnsiTheme="minorHAnsi" w:cstheme="minorHAnsi"/>
          <w:b/>
          <w:sz w:val="24"/>
          <w:szCs w:val="24"/>
          <w:lang w:val="hr-HR"/>
        </w:rPr>
      </w:pPr>
    </w:p>
    <w:p w14:paraId="50235414" w14:textId="77777777" w:rsidR="00781266"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3.5.11. Kapitalni projekt 1025 K100025 Uređenje pješačkog prijelaza u Zagrebačkoj ul. u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31.322,58 EUR</w:t>
      </w:r>
    </w:p>
    <w:p w14:paraId="765D6B43" w14:textId="77777777" w:rsidR="00781266" w:rsidRPr="00B65E98" w:rsidRDefault="00781266" w:rsidP="00781266">
      <w:pPr>
        <w:jc w:val="both"/>
        <w:rPr>
          <w:rFonts w:asciiTheme="minorHAnsi" w:hAnsiTheme="minorHAnsi" w:cstheme="minorHAnsi"/>
          <w:b/>
          <w:sz w:val="24"/>
          <w:szCs w:val="24"/>
          <w:lang w:val="hr-HR"/>
        </w:rPr>
      </w:pPr>
    </w:p>
    <w:p w14:paraId="78E8EE09" w14:textId="77777777" w:rsidR="00CD3005"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 xml:space="preserve">Ovim projektom se planira izgraditi pješački prijelaz preko Zagrebačke ulice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(kod Lidla). Projektna dokumentacija je izrađena, te u 2023. godini slijedi izvođenje građevinskih radova (izmještanje semafora, podzemnih instalacija, obilježavanje prijelaza, izgradnja pripadajućeg nogostupa i dr.). Izgradnjom ovog pješačkog prijelaza će se znatno povećati sigurnost pješaka koji u tom dijelu prelaze Zagrebačku ulicu (odlazak u kupovinu, crkvu i sl.). Projekt će se završiti u 2023. godini.</w:t>
      </w:r>
    </w:p>
    <w:p w14:paraId="1B00C37C" w14:textId="77777777" w:rsidR="00CD3005" w:rsidRPr="00B65E98" w:rsidRDefault="00CD3005" w:rsidP="00CD3005">
      <w:pPr>
        <w:jc w:val="both"/>
        <w:rPr>
          <w:rFonts w:asciiTheme="minorHAnsi" w:hAnsiTheme="minorHAnsi" w:cstheme="minorHAnsi"/>
          <w:b/>
          <w:color w:val="0070C0"/>
          <w:sz w:val="24"/>
          <w:szCs w:val="24"/>
          <w:lang w:val="hr-HR"/>
        </w:rPr>
      </w:pPr>
    </w:p>
    <w:p w14:paraId="07583B66" w14:textId="77777777" w:rsidR="00781266"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lastRenderedPageBreak/>
        <w:t xml:space="preserve">3.5.12. Kapitalni projekt 1025 K100027 Prometnica Zagrebačka ul. – Mihanovićeva ul. </w:t>
      </w:r>
      <w:r w:rsidR="002F1BA3" w:rsidRPr="00B65E98">
        <w:rPr>
          <w:rFonts w:asciiTheme="minorHAnsi" w:hAnsiTheme="minorHAnsi" w:cstheme="minorHAnsi"/>
          <w:b/>
          <w:sz w:val="24"/>
          <w:szCs w:val="24"/>
          <w:lang w:val="hr-HR"/>
        </w:rPr>
        <w:t xml:space="preserve">u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12.608,67 EUR</w:t>
      </w:r>
    </w:p>
    <w:p w14:paraId="5EEB793E" w14:textId="77777777" w:rsidR="00781266" w:rsidRPr="00B65E98" w:rsidRDefault="00781266" w:rsidP="00781266">
      <w:pPr>
        <w:jc w:val="both"/>
        <w:rPr>
          <w:rFonts w:asciiTheme="minorHAnsi" w:hAnsiTheme="minorHAnsi" w:cstheme="minorHAnsi"/>
          <w:b/>
          <w:sz w:val="24"/>
          <w:szCs w:val="24"/>
          <w:lang w:val="hr-HR"/>
        </w:rPr>
      </w:pPr>
    </w:p>
    <w:p w14:paraId="0A971A6A" w14:textId="77777777" w:rsidR="00CD3005"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 xml:space="preserve">Sredstvima planiranim kroz ovaj projekt će se platiti trošak izrade projektne dokumentacije temeljem koje se planira graditi prometnicu koja polazi od </w:t>
      </w:r>
      <w:r w:rsidR="000C40A4" w:rsidRPr="00B65E98">
        <w:rPr>
          <w:rFonts w:asciiTheme="minorHAnsi" w:hAnsiTheme="minorHAnsi" w:cstheme="minorHAnsi"/>
          <w:sz w:val="24"/>
          <w:szCs w:val="24"/>
          <w:lang w:val="hr-HR"/>
        </w:rPr>
        <w:t>h</w:t>
      </w:r>
      <w:r w:rsidRPr="00B65E98">
        <w:rPr>
          <w:rFonts w:asciiTheme="minorHAnsi" w:hAnsiTheme="minorHAnsi" w:cstheme="minorHAnsi"/>
          <w:sz w:val="24"/>
          <w:szCs w:val="24"/>
          <w:lang w:val="hr-HR"/>
        </w:rPr>
        <w:t xml:space="preserve">otela </w:t>
      </w:r>
      <w:proofErr w:type="spellStart"/>
      <w:r w:rsidRPr="00B65E98">
        <w:rPr>
          <w:rFonts w:asciiTheme="minorHAnsi" w:hAnsiTheme="minorHAnsi" w:cstheme="minorHAnsi"/>
          <w:sz w:val="24"/>
          <w:szCs w:val="24"/>
          <w:lang w:val="hr-HR"/>
        </w:rPr>
        <w:t>Knopp</w:t>
      </w:r>
      <w:proofErr w:type="spellEnd"/>
      <w:r w:rsidRPr="00B65E98">
        <w:rPr>
          <w:rFonts w:asciiTheme="minorHAnsi" w:hAnsiTheme="minorHAnsi" w:cstheme="minorHAnsi"/>
          <w:sz w:val="24"/>
          <w:szCs w:val="24"/>
          <w:lang w:val="hr-HR"/>
        </w:rPr>
        <w:t>, prolazi ispred Doma zdravlja, pokraj pravoslavnog groblja i spaja se na Mihanovićevu ulicu. Izrada projektne dokumentacije je ugovorena u 2022. godini i očekuje se završetak u prvom kvartalu 2023.</w:t>
      </w:r>
      <w:r w:rsidR="000C40A4" w:rsidRPr="00B65E98">
        <w:rPr>
          <w:rFonts w:asciiTheme="minorHAnsi" w:hAnsiTheme="minorHAnsi" w:cstheme="minorHAnsi"/>
          <w:sz w:val="24"/>
          <w:szCs w:val="24"/>
          <w:lang w:val="hr-HR"/>
        </w:rPr>
        <w:t xml:space="preserve"> godini</w:t>
      </w:r>
      <w:r w:rsidRPr="00B65E98">
        <w:rPr>
          <w:rFonts w:asciiTheme="minorHAnsi" w:hAnsiTheme="minorHAnsi" w:cstheme="minorHAnsi"/>
          <w:sz w:val="24"/>
          <w:szCs w:val="24"/>
          <w:lang w:val="hr-HR"/>
        </w:rPr>
        <w:t>, te ishođenje građevinske dozvole. Uz prometnicu se planira</w:t>
      </w:r>
      <w:r w:rsidR="002E171E" w:rsidRPr="00B65E98">
        <w:rPr>
          <w:rFonts w:asciiTheme="minorHAnsi" w:hAnsiTheme="minorHAnsi" w:cstheme="minorHAnsi"/>
          <w:sz w:val="24"/>
          <w:szCs w:val="24"/>
          <w:lang w:val="hr-HR"/>
        </w:rPr>
        <w:t>ju</w:t>
      </w:r>
      <w:r w:rsidRPr="00B65E98">
        <w:rPr>
          <w:rFonts w:asciiTheme="minorHAnsi" w:hAnsiTheme="minorHAnsi" w:cstheme="minorHAnsi"/>
          <w:sz w:val="24"/>
          <w:szCs w:val="24"/>
          <w:lang w:val="hr-HR"/>
        </w:rPr>
        <w:t xml:space="preserve"> izgraditi </w:t>
      </w:r>
      <w:r w:rsidR="002E171E" w:rsidRPr="00B65E98">
        <w:rPr>
          <w:rFonts w:asciiTheme="minorHAnsi" w:hAnsiTheme="minorHAnsi" w:cstheme="minorHAnsi"/>
          <w:sz w:val="24"/>
          <w:szCs w:val="24"/>
          <w:lang w:val="hr-HR"/>
        </w:rPr>
        <w:t>i parkirališta.</w:t>
      </w:r>
      <w:r w:rsidRPr="00B65E98">
        <w:rPr>
          <w:rFonts w:asciiTheme="minorHAnsi" w:hAnsiTheme="minorHAnsi" w:cstheme="minorHAnsi"/>
          <w:sz w:val="24"/>
          <w:szCs w:val="24"/>
          <w:lang w:val="hr-HR"/>
        </w:rPr>
        <w:t xml:space="preserve"> </w:t>
      </w:r>
      <w:r w:rsidR="002E171E" w:rsidRPr="00B65E98">
        <w:rPr>
          <w:rFonts w:asciiTheme="minorHAnsi" w:hAnsiTheme="minorHAnsi" w:cstheme="minorHAnsi"/>
          <w:sz w:val="24"/>
          <w:szCs w:val="24"/>
          <w:lang w:val="hr-HR"/>
        </w:rPr>
        <w:t>Izgradnjom navedene prometnice</w:t>
      </w:r>
      <w:r w:rsidRPr="00B65E98">
        <w:rPr>
          <w:rFonts w:asciiTheme="minorHAnsi" w:hAnsiTheme="minorHAnsi" w:cstheme="minorHAnsi"/>
          <w:sz w:val="24"/>
          <w:szCs w:val="24"/>
          <w:lang w:val="hr-HR"/>
        </w:rPr>
        <w:t xml:space="preserve"> </w:t>
      </w:r>
      <w:r w:rsidR="002E171E" w:rsidRPr="00B65E98">
        <w:rPr>
          <w:rFonts w:asciiTheme="minorHAnsi" w:hAnsiTheme="minorHAnsi" w:cstheme="minorHAnsi"/>
          <w:sz w:val="24"/>
          <w:szCs w:val="24"/>
          <w:lang w:val="hr-HR"/>
        </w:rPr>
        <w:t>riješit će se</w:t>
      </w:r>
      <w:r w:rsidRPr="00B65E98">
        <w:rPr>
          <w:rFonts w:asciiTheme="minorHAnsi" w:hAnsiTheme="minorHAnsi" w:cstheme="minorHAnsi"/>
          <w:sz w:val="24"/>
          <w:szCs w:val="24"/>
          <w:lang w:val="hr-HR"/>
        </w:rPr>
        <w:t xml:space="preserve"> problem nedovoljnog broja parkirnih mjesta u ovom dijelu grada.</w:t>
      </w:r>
    </w:p>
    <w:p w14:paraId="61DD14A5" w14:textId="77777777" w:rsidR="00CD3005" w:rsidRPr="00B65E98" w:rsidRDefault="00CD3005" w:rsidP="00CD3005">
      <w:pPr>
        <w:ind w:firstLine="708"/>
        <w:jc w:val="both"/>
        <w:rPr>
          <w:rFonts w:asciiTheme="minorHAnsi" w:hAnsiTheme="minorHAnsi" w:cstheme="minorHAnsi"/>
          <w:sz w:val="24"/>
          <w:szCs w:val="24"/>
          <w:lang w:val="hr-HR"/>
        </w:rPr>
      </w:pPr>
    </w:p>
    <w:p w14:paraId="796DEA5C"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kapitalnog projekta 1025 K100027 Prometnica Zagrebačka ulica – Mihanovićeva ulica u </w:t>
      </w:r>
      <w:proofErr w:type="spellStart"/>
      <w:r w:rsidRPr="00B65E98">
        <w:rPr>
          <w:rFonts w:asciiTheme="minorHAnsi" w:hAnsiTheme="minorHAnsi" w:cstheme="minorHAnsi"/>
          <w:sz w:val="24"/>
          <w:szCs w:val="24"/>
          <w:lang w:val="hr-HR"/>
        </w:rPr>
        <w:t>Novskoj</w:t>
      </w:r>
      <w:proofErr w:type="spellEnd"/>
    </w:p>
    <w:p w14:paraId="08C4C542"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27"/>
        <w:gridCol w:w="1723"/>
        <w:gridCol w:w="1326"/>
        <w:gridCol w:w="1217"/>
        <w:gridCol w:w="1232"/>
        <w:gridCol w:w="1232"/>
        <w:gridCol w:w="1232"/>
      </w:tblGrid>
      <w:tr w:rsidR="00CD3005" w:rsidRPr="00B65E98" w14:paraId="3EF23E43"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035F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B2248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30686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22CA2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3237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64ADD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E565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4237FEE6"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6E4B6C3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5E82D4E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Izrađena projektna dokumentacija</w:t>
            </w:r>
          </w:p>
        </w:tc>
        <w:tc>
          <w:tcPr>
            <w:tcW w:w="0" w:type="auto"/>
            <w:tcBorders>
              <w:top w:val="single" w:sz="4" w:space="0" w:color="auto"/>
              <w:left w:val="single" w:sz="4" w:space="0" w:color="auto"/>
              <w:bottom w:val="single" w:sz="4" w:space="0" w:color="auto"/>
              <w:right w:val="single" w:sz="4" w:space="0" w:color="auto"/>
            </w:tcBorders>
            <w:hideMark/>
          </w:tcPr>
          <w:p w14:paraId="5C2E0C1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6D9393D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19BA11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A80685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0B2FC22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r>
    </w:tbl>
    <w:p w14:paraId="793AA840" w14:textId="77777777" w:rsidR="00CD3005" w:rsidRPr="00B65E98" w:rsidRDefault="00CD3005" w:rsidP="00CD3005">
      <w:pPr>
        <w:jc w:val="both"/>
        <w:rPr>
          <w:rFonts w:asciiTheme="minorHAnsi" w:hAnsiTheme="minorHAnsi" w:cstheme="minorHAnsi"/>
          <w:b/>
          <w:color w:val="0070C0"/>
          <w:sz w:val="24"/>
          <w:szCs w:val="24"/>
          <w:lang w:val="hr-HR"/>
        </w:rPr>
      </w:pPr>
    </w:p>
    <w:p w14:paraId="5A559243" w14:textId="77777777" w:rsidR="00CD3005" w:rsidRPr="00B65E98" w:rsidRDefault="00CD3005" w:rsidP="00CD3005">
      <w:pPr>
        <w:jc w:val="both"/>
        <w:rPr>
          <w:rFonts w:asciiTheme="minorHAnsi" w:hAnsiTheme="minorHAnsi" w:cstheme="minorHAnsi"/>
          <w:b/>
          <w:sz w:val="24"/>
          <w:szCs w:val="24"/>
          <w:lang w:val="hr-HR"/>
        </w:rPr>
      </w:pPr>
      <w:bookmarkStart w:id="6" w:name="_Hlk119351410"/>
      <w:r w:rsidRPr="00B65E98">
        <w:rPr>
          <w:rFonts w:asciiTheme="minorHAnsi" w:hAnsiTheme="minorHAnsi" w:cstheme="minorHAnsi"/>
          <w:b/>
          <w:sz w:val="24"/>
          <w:szCs w:val="24"/>
          <w:lang w:val="hr-HR"/>
        </w:rPr>
        <w:t>3.5.13. Kapitalni projekt 1025 K100029 Rekonstrukcija i dogradnja mrtvačnice u Starom Grabovcu – 50.301,95 EUR</w:t>
      </w:r>
    </w:p>
    <w:p w14:paraId="1FD90DA7" w14:textId="77777777" w:rsidR="00CD3005" w:rsidRPr="00B65E98" w:rsidRDefault="00CD3005" w:rsidP="00CD3005">
      <w:pPr>
        <w:jc w:val="both"/>
        <w:rPr>
          <w:rFonts w:asciiTheme="minorHAnsi" w:hAnsiTheme="minorHAnsi" w:cstheme="minorHAnsi"/>
          <w:b/>
          <w:sz w:val="24"/>
          <w:szCs w:val="24"/>
          <w:lang w:val="hr-HR"/>
        </w:rPr>
      </w:pPr>
    </w:p>
    <w:p w14:paraId="64ED761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Kroz ovaj projekt će se dograditi sanitarni čvor i uvesti električna energija u mrtvačnicu u Starom Grabovcu. Projektna dokumentacija je izrađena i građevinska dozvola za zahvat je ishođena, te preostaju građevinski radovi. Radove se planira završiti u 2023. godini. Trošak gradnje će u cijelosti biti financiran sredstvima dobivenim kroz javni poziv za financiranje Lokalne akcijske grupe Zeleni trokut.</w:t>
      </w:r>
    </w:p>
    <w:bookmarkEnd w:id="6"/>
    <w:p w14:paraId="04D73F13" w14:textId="77777777" w:rsidR="00CD3005" w:rsidRPr="00B65E98" w:rsidRDefault="00CD3005" w:rsidP="00CD3005">
      <w:pPr>
        <w:jc w:val="both"/>
        <w:rPr>
          <w:rFonts w:asciiTheme="minorHAnsi" w:hAnsiTheme="minorHAnsi" w:cstheme="minorHAnsi"/>
          <w:b/>
          <w:color w:val="0070C0"/>
          <w:sz w:val="24"/>
          <w:szCs w:val="24"/>
          <w:lang w:val="hr-HR"/>
        </w:rPr>
      </w:pPr>
    </w:p>
    <w:p w14:paraId="509B67A9"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3.5.14. Kapitalni projekt 1025 K100030 Uređenje autobusnih stajališta – 13.272,28 EUR</w:t>
      </w:r>
    </w:p>
    <w:p w14:paraId="74E49B3A" w14:textId="77777777" w:rsidR="00CD3005" w:rsidRPr="00B65E98" w:rsidRDefault="00CD3005" w:rsidP="00CD3005">
      <w:pPr>
        <w:jc w:val="both"/>
        <w:rPr>
          <w:rFonts w:asciiTheme="minorHAnsi" w:hAnsiTheme="minorHAnsi" w:cstheme="minorHAnsi"/>
          <w:b/>
          <w:sz w:val="24"/>
          <w:szCs w:val="24"/>
          <w:lang w:val="hr-HR"/>
        </w:rPr>
      </w:pPr>
    </w:p>
    <w:p w14:paraId="0124024D"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Kroz ovaj projekt će se izgraditi autobusno stajalište u naselju Stara Subocka na potezu između željezničke pruge i autoceste. Projektna dokumentacija je izrađena i još se čeka suglasnost policije. Radove će se izvesti u cijelosti u 2023. godini, te će time biti podignuta</w:t>
      </w:r>
      <w:r w:rsidR="000C40A4" w:rsidRPr="00B65E98">
        <w:rPr>
          <w:rFonts w:asciiTheme="minorHAnsi" w:hAnsiTheme="minorHAnsi" w:cstheme="minorHAnsi"/>
          <w:sz w:val="24"/>
          <w:szCs w:val="24"/>
          <w:lang w:val="hr-HR"/>
        </w:rPr>
        <w:t xml:space="preserve"> sigurnost putnika koji čekaju </w:t>
      </w:r>
      <w:r w:rsidRPr="00B65E98">
        <w:rPr>
          <w:rFonts w:asciiTheme="minorHAnsi" w:hAnsiTheme="minorHAnsi" w:cstheme="minorHAnsi"/>
          <w:sz w:val="24"/>
          <w:szCs w:val="24"/>
          <w:lang w:val="hr-HR"/>
        </w:rPr>
        <w:t>autobus, a uglavnom su to učenici koji putuju do škole. Inicijativu za gradnju ovog stajališta je dao mjesni odbor. Uređenje autobusnih stajališta se planira raditi i u 2024. i 2025. godini, prema ukazanoj potrebi.</w:t>
      </w:r>
    </w:p>
    <w:p w14:paraId="5D78EBC2" w14:textId="77777777" w:rsidR="00CD3005" w:rsidRPr="00B65E98" w:rsidRDefault="00CD3005" w:rsidP="00781266">
      <w:pPr>
        <w:jc w:val="both"/>
        <w:rPr>
          <w:rFonts w:asciiTheme="minorHAnsi" w:hAnsiTheme="minorHAnsi" w:cstheme="minorHAnsi"/>
          <w:b/>
          <w:color w:val="0070C0"/>
          <w:sz w:val="24"/>
          <w:szCs w:val="24"/>
          <w:lang w:val="hr-HR"/>
        </w:rPr>
      </w:pPr>
    </w:p>
    <w:p w14:paraId="02F95CA1"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1025</w:t>
      </w:r>
      <w:r w:rsidR="000C40A4"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K100030 Uređenje autobusnih stajališta</w:t>
      </w:r>
    </w:p>
    <w:p w14:paraId="336341B0" w14:textId="77777777" w:rsidR="00781266" w:rsidRPr="00B65E98" w:rsidRDefault="00781266" w:rsidP="00CD3005">
      <w:pPr>
        <w:jc w:val="both"/>
        <w:rPr>
          <w:rFonts w:asciiTheme="minorHAnsi" w:hAnsiTheme="minorHAnsi" w:cstheme="minorHAnsi"/>
          <w:sz w:val="24"/>
          <w:szCs w:val="24"/>
          <w:lang w:val="hr-HR"/>
        </w:rPr>
      </w:pPr>
    </w:p>
    <w:tbl>
      <w:tblPr>
        <w:tblStyle w:val="TableGrid"/>
        <w:tblW w:w="10031" w:type="dxa"/>
        <w:tblLayout w:type="fixed"/>
        <w:tblLook w:val="04A0" w:firstRow="1" w:lastRow="0" w:firstColumn="1" w:lastColumn="0" w:noHBand="0" w:noVBand="1"/>
      </w:tblPr>
      <w:tblGrid>
        <w:gridCol w:w="1809"/>
        <w:gridCol w:w="1701"/>
        <w:gridCol w:w="1418"/>
        <w:gridCol w:w="1276"/>
        <w:gridCol w:w="1275"/>
        <w:gridCol w:w="1276"/>
        <w:gridCol w:w="1276"/>
      </w:tblGrid>
      <w:tr w:rsidR="00781266" w:rsidRPr="00B65E98" w14:paraId="4EB40B93" w14:textId="77777777" w:rsidTr="00781266">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DBD56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97BB4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F9206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5C554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03A1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007DB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E3795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6680F34F" w14:textId="77777777" w:rsidTr="00781266">
        <w:tc>
          <w:tcPr>
            <w:tcW w:w="1809" w:type="dxa"/>
            <w:tcBorders>
              <w:top w:val="single" w:sz="4" w:space="0" w:color="auto"/>
              <w:left w:val="single" w:sz="4" w:space="0" w:color="auto"/>
              <w:bottom w:val="single" w:sz="4" w:space="0" w:color="auto"/>
              <w:right w:val="single" w:sz="4" w:space="0" w:color="auto"/>
            </w:tcBorders>
            <w:hideMark/>
          </w:tcPr>
          <w:p w14:paraId="6C2CECFA" w14:textId="77777777" w:rsidR="00CD3005" w:rsidRPr="00B65E98" w:rsidRDefault="00CD3005" w:rsidP="00781266">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Novoizgrađeno autobusno stajalište</w:t>
            </w:r>
          </w:p>
        </w:tc>
        <w:tc>
          <w:tcPr>
            <w:tcW w:w="1701" w:type="dxa"/>
            <w:tcBorders>
              <w:top w:val="single" w:sz="4" w:space="0" w:color="auto"/>
              <w:left w:val="single" w:sz="4" w:space="0" w:color="auto"/>
              <w:bottom w:val="single" w:sz="4" w:space="0" w:color="auto"/>
              <w:right w:val="single" w:sz="4" w:space="0" w:color="auto"/>
            </w:tcBorders>
            <w:hideMark/>
          </w:tcPr>
          <w:p w14:paraId="128C263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Izrađena projektna dokumentacija </w:t>
            </w:r>
            <w:r w:rsidRPr="00B65E98">
              <w:rPr>
                <w:rFonts w:asciiTheme="minorHAnsi" w:hAnsiTheme="minorHAnsi" w:cstheme="minorHAnsi"/>
                <w:sz w:val="24"/>
                <w:szCs w:val="24"/>
                <w:lang w:val="hr-HR" w:eastAsia="en-US"/>
              </w:rPr>
              <w:lastRenderedPageBreak/>
              <w:t>i izrađeno stajalište</w:t>
            </w:r>
          </w:p>
        </w:tc>
        <w:tc>
          <w:tcPr>
            <w:tcW w:w="1418" w:type="dxa"/>
            <w:tcBorders>
              <w:top w:val="single" w:sz="4" w:space="0" w:color="auto"/>
              <w:left w:val="single" w:sz="4" w:space="0" w:color="auto"/>
              <w:bottom w:val="single" w:sz="4" w:space="0" w:color="auto"/>
              <w:right w:val="single" w:sz="4" w:space="0" w:color="auto"/>
            </w:tcBorders>
            <w:hideMark/>
          </w:tcPr>
          <w:p w14:paraId="25A2B4F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lastRenderedPageBreak/>
              <w:t>Broj izgrađenih stajališta</w:t>
            </w:r>
          </w:p>
        </w:tc>
        <w:tc>
          <w:tcPr>
            <w:tcW w:w="1276" w:type="dxa"/>
            <w:tcBorders>
              <w:top w:val="single" w:sz="4" w:space="0" w:color="auto"/>
              <w:left w:val="single" w:sz="4" w:space="0" w:color="auto"/>
              <w:bottom w:val="single" w:sz="4" w:space="0" w:color="auto"/>
              <w:right w:val="single" w:sz="4" w:space="0" w:color="auto"/>
            </w:tcBorders>
          </w:tcPr>
          <w:p w14:paraId="6E054F47" w14:textId="77777777" w:rsidR="00CD3005" w:rsidRPr="00B65E98" w:rsidRDefault="00CD3005" w:rsidP="00CD3005">
            <w:pPr>
              <w:jc w:val="center"/>
              <w:rPr>
                <w:rFonts w:asciiTheme="minorHAnsi" w:hAnsiTheme="minorHAnsi" w:cstheme="minorHAnsi"/>
                <w:sz w:val="24"/>
                <w:szCs w:val="24"/>
                <w:lang w:val="hr-HR"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CBF580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33A1849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5667C86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r>
    </w:tbl>
    <w:p w14:paraId="7C03053F" w14:textId="77777777" w:rsidR="00CD3005" w:rsidRPr="00B65E98" w:rsidRDefault="00CD3005" w:rsidP="00CD3005">
      <w:pPr>
        <w:jc w:val="both"/>
        <w:rPr>
          <w:rFonts w:asciiTheme="minorHAnsi" w:hAnsiTheme="minorHAnsi" w:cstheme="minorHAnsi"/>
          <w:color w:val="0070C0"/>
          <w:sz w:val="24"/>
          <w:szCs w:val="24"/>
          <w:lang w:val="hr-HR"/>
        </w:rPr>
      </w:pPr>
    </w:p>
    <w:p w14:paraId="1AED4324" w14:textId="77777777" w:rsidR="00CD3005" w:rsidRPr="00B65E98" w:rsidRDefault="00CD3005" w:rsidP="00CD3005">
      <w:pPr>
        <w:jc w:val="both"/>
        <w:rPr>
          <w:rFonts w:asciiTheme="minorHAnsi" w:hAnsiTheme="minorHAnsi" w:cstheme="minorHAnsi"/>
          <w:b/>
          <w:color w:val="0070C0"/>
          <w:sz w:val="24"/>
          <w:szCs w:val="24"/>
          <w:lang w:val="hr-HR"/>
        </w:rPr>
      </w:pPr>
    </w:p>
    <w:p w14:paraId="1B357C4B" w14:textId="77777777" w:rsidR="00781266" w:rsidRPr="00B65E98" w:rsidRDefault="00781266" w:rsidP="00CD3005">
      <w:pPr>
        <w:jc w:val="both"/>
        <w:rPr>
          <w:rFonts w:asciiTheme="minorHAnsi" w:hAnsiTheme="minorHAnsi" w:cstheme="minorHAnsi"/>
          <w:b/>
          <w:color w:val="0070C0"/>
          <w:sz w:val="24"/>
          <w:szCs w:val="24"/>
          <w:lang w:val="hr-HR"/>
        </w:rPr>
      </w:pPr>
    </w:p>
    <w:p w14:paraId="6DEE1645" w14:textId="77777777" w:rsidR="000C40A4" w:rsidRPr="00B65E98" w:rsidRDefault="000C40A4" w:rsidP="00CD3005">
      <w:pPr>
        <w:jc w:val="both"/>
        <w:rPr>
          <w:rFonts w:asciiTheme="minorHAnsi" w:hAnsiTheme="minorHAnsi" w:cstheme="minorHAnsi"/>
          <w:b/>
          <w:color w:val="0070C0"/>
          <w:sz w:val="24"/>
          <w:szCs w:val="24"/>
          <w:lang w:val="hr-HR"/>
        </w:rPr>
      </w:pPr>
    </w:p>
    <w:p w14:paraId="61D94AC7" w14:textId="77777777" w:rsidR="00781266" w:rsidRPr="00B65E98" w:rsidRDefault="00781266" w:rsidP="00CD3005">
      <w:pPr>
        <w:jc w:val="both"/>
        <w:rPr>
          <w:rFonts w:asciiTheme="minorHAnsi" w:hAnsiTheme="minorHAnsi" w:cstheme="minorHAnsi"/>
          <w:b/>
          <w:color w:val="0070C0"/>
          <w:sz w:val="24"/>
          <w:szCs w:val="24"/>
          <w:lang w:val="hr-HR"/>
        </w:rPr>
      </w:pPr>
    </w:p>
    <w:p w14:paraId="68169BEB" w14:textId="77777777" w:rsidR="00781266" w:rsidRPr="00B65E98" w:rsidRDefault="00781266" w:rsidP="00CD3005">
      <w:pPr>
        <w:jc w:val="both"/>
        <w:rPr>
          <w:rFonts w:asciiTheme="minorHAnsi" w:hAnsiTheme="minorHAnsi" w:cstheme="minorHAnsi"/>
          <w:b/>
          <w:color w:val="0070C0"/>
          <w:sz w:val="24"/>
          <w:szCs w:val="24"/>
          <w:lang w:val="hr-HR"/>
        </w:rPr>
      </w:pPr>
    </w:p>
    <w:p w14:paraId="4668683A" w14:textId="77777777" w:rsidR="00CD3005" w:rsidRPr="00B65E98" w:rsidRDefault="00CD3005" w:rsidP="00CD3005">
      <w:pPr>
        <w:jc w:val="both"/>
        <w:rPr>
          <w:rFonts w:asciiTheme="minorHAnsi" w:hAnsiTheme="minorHAnsi" w:cstheme="minorHAnsi"/>
          <w:b/>
          <w:sz w:val="24"/>
          <w:szCs w:val="24"/>
          <w:lang w:val="hr-HR"/>
        </w:rPr>
      </w:pPr>
      <w:bookmarkStart w:id="7" w:name="_Hlk119352894"/>
      <w:r w:rsidRPr="00B65E98">
        <w:rPr>
          <w:rFonts w:asciiTheme="minorHAnsi" w:hAnsiTheme="minorHAnsi" w:cstheme="minorHAnsi"/>
          <w:b/>
          <w:sz w:val="24"/>
          <w:szCs w:val="24"/>
          <w:lang w:val="hr-HR"/>
        </w:rPr>
        <w:t>3.5.15. Kapitalni projekt 1025 K100031 Modernizacija javne rasvjete – 93.320,73 EUR</w:t>
      </w:r>
    </w:p>
    <w:p w14:paraId="2E735B74" w14:textId="77777777" w:rsidR="00CD3005" w:rsidRPr="00B65E98" w:rsidRDefault="00CD3005" w:rsidP="00CD3005">
      <w:pPr>
        <w:jc w:val="both"/>
        <w:rPr>
          <w:rFonts w:asciiTheme="minorHAnsi" w:hAnsiTheme="minorHAnsi" w:cstheme="minorHAnsi"/>
          <w:b/>
          <w:sz w:val="24"/>
          <w:szCs w:val="24"/>
          <w:lang w:val="hr-HR"/>
        </w:rPr>
      </w:pPr>
    </w:p>
    <w:p w14:paraId="1A883793"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Kroz ovaj projekt će se modernizirati javna rasvjeta na cijelom području grada Novske, uključujući sva prigradska naselja. Grad Novska se prijavio na javni poziv Ministarstva regionalnog razvoja</w:t>
      </w:r>
      <w:r w:rsidR="000C40A4" w:rsidRPr="00B65E98">
        <w:rPr>
          <w:rFonts w:asciiTheme="minorHAnsi" w:hAnsiTheme="minorHAnsi" w:cstheme="minorHAnsi"/>
          <w:sz w:val="24"/>
          <w:szCs w:val="24"/>
          <w:lang w:val="hr-HR"/>
        </w:rPr>
        <w:t xml:space="preserve"> i fondova Europske unije</w:t>
      </w:r>
      <w:r w:rsidRPr="00B65E98">
        <w:rPr>
          <w:rFonts w:asciiTheme="minorHAnsi" w:hAnsiTheme="minorHAnsi" w:cstheme="minorHAnsi"/>
          <w:sz w:val="24"/>
          <w:szCs w:val="24"/>
          <w:lang w:val="hr-HR"/>
        </w:rPr>
        <w:t xml:space="preserve"> za sufinanciranje izrade projektne dokumentacije. Prijava je prošla dosadašnje provjere, te se očekuje potpis </w:t>
      </w:r>
      <w:bookmarkEnd w:id="7"/>
      <w:r w:rsidRPr="00B65E98">
        <w:rPr>
          <w:rFonts w:asciiTheme="minorHAnsi" w:hAnsiTheme="minorHAnsi" w:cstheme="minorHAnsi"/>
          <w:sz w:val="24"/>
          <w:szCs w:val="24"/>
          <w:lang w:val="hr-HR"/>
        </w:rPr>
        <w:t>ugovora s za sufinanciranje izrade iste. Projektnu dokumentaciju se planira izradit</w:t>
      </w:r>
      <w:r w:rsidR="000C40A4" w:rsidRPr="00B65E98">
        <w:rPr>
          <w:rFonts w:asciiTheme="minorHAnsi" w:hAnsiTheme="minorHAnsi" w:cstheme="minorHAnsi"/>
          <w:sz w:val="24"/>
          <w:szCs w:val="24"/>
          <w:lang w:val="hr-HR"/>
        </w:rPr>
        <w:t xml:space="preserve">i tijekom 2023. godine, dok bi </w:t>
      </w:r>
      <w:r w:rsidRPr="00B65E98">
        <w:rPr>
          <w:rFonts w:asciiTheme="minorHAnsi" w:hAnsiTheme="minorHAnsi" w:cstheme="minorHAnsi"/>
          <w:sz w:val="24"/>
          <w:szCs w:val="24"/>
          <w:lang w:val="hr-HR"/>
        </w:rPr>
        <w:t>radovi na izgradnji</w:t>
      </w:r>
      <w:r w:rsidR="000C40A4"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odnosno zamjeni rasvjetnih tijela išli u 2024. i 2025. godini. Zamjenom lampi javne rasvjete bi se znatno poboljšalo osvjetljenje prometnica noću što bi dodatno diglo razinu sigurnosti. Ujedno bi se ostvarile i uštede u potrošnji električne energije jer nova LED tehnologija troši osjetno manje (do 50</w:t>
      </w:r>
      <w:r w:rsidR="000C40A4"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manje) električne energije.</w:t>
      </w:r>
    </w:p>
    <w:p w14:paraId="76C8D259" w14:textId="77777777" w:rsidR="00CD3005" w:rsidRPr="00B65E98" w:rsidRDefault="00CD3005" w:rsidP="00CD3005">
      <w:pPr>
        <w:jc w:val="both"/>
        <w:rPr>
          <w:rFonts w:asciiTheme="minorHAnsi" w:hAnsiTheme="minorHAnsi" w:cstheme="minorHAnsi"/>
          <w:b/>
          <w:color w:val="0070C0"/>
          <w:sz w:val="24"/>
          <w:szCs w:val="24"/>
          <w:lang w:val="hr-HR"/>
        </w:rPr>
      </w:pPr>
    </w:p>
    <w:p w14:paraId="113A9945"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1025 K100031</w:t>
      </w:r>
      <w:r w:rsidR="00BF539E"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Modernizacija javne rasvjete</w:t>
      </w:r>
    </w:p>
    <w:p w14:paraId="1016A624"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09"/>
        <w:gridCol w:w="1382"/>
        <w:gridCol w:w="1483"/>
        <w:gridCol w:w="1235"/>
        <w:gridCol w:w="1260"/>
        <w:gridCol w:w="1260"/>
        <w:gridCol w:w="1260"/>
      </w:tblGrid>
      <w:tr w:rsidR="00CD3005" w:rsidRPr="00B65E98" w14:paraId="527670FF"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F05DC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4AD66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F832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784A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18BC8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057A4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31041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AD45D69"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24D9B8A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Obnovljena javna rasvjeta</w:t>
            </w:r>
          </w:p>
        </w:tc>
        <w:tc>
          <w:tcPr>
            <w:tcW w:w="0" w:type="auto"/>
            <w:tcBorders>
              <w:top w:val="single" w:sz="4" w:space="0" w:color="auto"/>
              <w:left w:val="single" w:sz="4" w:space="0" w:color="auto"/>
              <w:bottom w:val="single" w:sz="4" w:space="0" w:color="auto"/>
              <w:right w:val="single" w:sz="4" w:space="0" w:color="auto"/>
            </w:tcBorders>
            <w:hideMark/>
          </w:tcPr>
          <w:p w14:paraId="4F8EE77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Zamjena postojećih uličnih lampi novima</w:t>
            </w:r>
          </w:p>
        </w:tc>
        <w:tc>
          <w:tcPr>
            <w:tcW w:w="0" w:type="auto"/>
            <w:tcBorders>
              <w:top w:val="single" w:sz="4" w:space="0" w:color="auto"/>
              <w:left w:val="single" w:sz="4" w:space="0" w:color="auto"/>
              <w:bottom w:val="single" w:sz="4" w:space="0" w:color="auto"/>
              <w:right w:val="single" w:sz="4" w:space="0" w:color="auto"/>
            </w:tcBorders>
            <w:hideMark/>
          </w:tcPr>
          <w:p w14:paraId="3851BA0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Postotak </w:t>
            </w:r>
            <w:proofErr w:type="spellStart"/>
            <w:r w:rsidRPr="00B65E98">
              <w:rPr>
                <w:rFonts w:asciiTheme="minorHAnsi" w:hAnsiTheme="minorHAnsi" w:cstheme="minorHAnsi"/>
                <w:sz w:val="24"/>
                <w:szCs w:val="24"/>
                <w:lang w:val="hr-HR" w:eastAsia="en-US"/>
              </w:rPr>
              <w:t>zamjenjenih</w:t>
            </w:r>
            <w:proofErr w:type="spellEnd"/>
            <w:r w:rsidRPr="00B65E98">
              <w:rPr>
                <w:rFonts w:asciiTheme="minorHAnsi" w:hAnsiTheme="minorHAnsi" w:cstheme="minorHAnsi"/>
                <w:sz w:val="24"/>
                <w:szCs w:val="24"/>
                <w:lang w:val="hr-HR" w:eastAsia="en-US"/>
              </w:rPr>
              <w:t xml:space="preserve"> lampi</w:t>
            </w:r>
          </w:p>
        </w:tc>
        <w:tc>
          <w:tcPr>
            <w:tcW w:w="0" w:type="auto"/>
            <w:tcBorders>
              <w:top w:val="single" w:sz="4" w:space="0" w:color="auto"/>
              <w:left w:val="single" w:sz="4" w:space="0" w:color="auto"/>
              <w:bottom w:val="single" w:sz="4" w:space="0" w:color="auto"/>
              <w:right w:val="single" w:sz="4" w:space="0" w:color="auto"/>
            </w:tcBorders>
            <w:hideMark/>
          </w:tcPr>
          <w:p w14:paraId="325AB8E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D7409E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47AD8FA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686DE41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0C40A4"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2010662E" w14:textId="77777777" w:rsidR="00CD3005" w:rsidRPr="00B65E98" w:rsidRDefault="00CD3005" w:rsidP="00CD3005">
      <w:pPr>
        <w:jc w:val="both"/>
        <w:rPr>
          <w:rFonts w:asciiTheme="minorHAnsi" w:hAnsiTheme="minorHAnsi" w:cstheme="minorHAnsi"/>
          <w:b/>
          <w:color w:val="0070C0"/>
          <w:sz w:val="24"/>
          <w:szCs w:val="24"/>
          <w:lang w:val="hr-HR"/>
        </w:rPr>
      </w:pPr>
    </w:p>
    <w:p w14:paraId="302CAECE"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3.5.16. Kapitalni projekt 1025 K100032 Županijska cesta D47 - Kozarice – 132.722,81 EUR</w:t>
      </w:r>
    </w:p>
    <w:p w14:paraId="3D3AE23D" w14:textId="77777777" w:rsidR="00CD3005" w:rsidRPr="00B65E98" w:rsidRDefault="00CD3005" w:rsidP="00CD3005">
      <w:pPr>
        <w:jc w:val="both"/>
        <w:rPr>
          <w:rFonts w:asciiTheme="minorHAnsi" w:hAnsiTheme="minorHAnsi" w:cstheme="minorHAnsi"/>
          <w:b/>
          <w:sz w:val="24"/>
          <w:szCs w:val="24"/>
          <w:lang w:val="hr-HR"/>
        </w:rPr>
      </w:pPr>
    </w:p>
    <w:p w14:paraId="170609FE" w14:textId="77777777" w:rsidR="00CD3005" w:rsidRPr="00B65E98" w:rsidRDefault="00CD3005" w:rsidP="00CD3005">
      <w:pPr>
        <w:jc w:val="both"/>
        <w:rPr>
          <w:rFonts w:asciiTheme="minorHAnsi" w:hAnsiTheme="minorHAnsi" w:cstheme="minorHAnsi"/>
          <w:b/>
          <w:color w:val="0070C0"/>
          <w:sz w:val="24"/>
          <w:szCs w:val="24"/>
          <w:lang w:val="hr-HR"/>
        </w:rPr>
      </w:pPr>
      <w:r w:rsidRPr="00B65E98">
        <w:rPr>
          <w:rFonts w:asciiTheme="minorHAnsi" w:hAnsiTheme="minorHAnsi" w:cstheme="minorHAnsi"/>
          <w:sz w:val="24"/>
          <w:szCs w:val="24"/>
          <w:lang w:val="hr-HR"/>
        </w:rPr>
        <w:t>Ovim projektom će se u suradnji s Županijskom upravom za ceste uz model financiranja 50</w:t>
      </w:r>
      <w:r w:rsidR="000C40A4"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w:t>
      </w:r>
      <w:r w:rsidR="000C40A4"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50</w:t>
      </w:r>
      <w:r w:rsidR="000C40A4"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xml:space="preserve"> obnoviti dionica koja polazi od državne ceste D47 kod </w:t>
      </w:r>
      <w:proofErr w:type="spellStart"/>
      <w:r w:rsidRPr="00B65E98">
        <w:rPr>
          <w:rFonts w:asciiTheme="minorHAnsi" w:hAnsiTheme="minorHAnsi" w:cstheme="minorHAnsi"/>
          <w:sz w:val="24"/>
          <w:szCs w:val="24"/>
          <w:lang w:val="hr-HR"/>
        </w:rPr>
        <w:t>Kurjakane</w:t>
      </w:r>
      <w:proofErr w:type="spellEnd"/>
      <w:r w:rsidRPr="00B65E98">
        <w:rPr>
          <w:rFonts w:asciiTheme="minorHAnsi" w:hAnsiTheme="minorHAnsi" w:cstheme="minorHAnsi"/>
          <w:sz w:val="24"/>
          <w:szCs w:val="24"/>
          <w:lang w:val="hr-HR"/>
        </w:rPr>
        <w:t>, a završava na ulazu u naselje Kozarice. Obnovom ove dionice bit će završen ciklus obnove cesta koje su u nadležnosti ŽUC-a</w:t>
      </w:r>
      <w:r w:rsidR="000C40A4"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a nalaze se na administrativnom području grada Novske. Ova cesta je u jako derutnom stanju i njenom obnovom će se znatno poboljšati prometovanje istom i dići sigurnost </w:t>
      </w:r>
      <w:r w:rsidR="000C40A4" w:rsidRPr="00B65E98">
        <w:rPr>
          <w:rFonts w:asciiTheme="minorHAnsi" w:hAnsiTheme="minorHAnsi" w:cstheme="minorHAnsi"/>
          <w:sz w:val="24"/>
          <w:szCs w:val="24"/>
          <w:lang w:val="hr-HR"/>
        </w:rPr>
        <w:t>sudionika</w:t>
      </w:r>
      <w:r w:rsidRPr="00B65E98">
        <w:rPr>
          <w:rFonts w:asciiTheme="minorHAnsi" w:hAnsiTheme="minorHAnsi" w:cstheme="minorHAnsi"/>
          <w:sz w:val="24"/>
          <w:szCs w:val="24"/>
          <w:lang w:val="hr-HR"/>
        </w:rPr>
        <w:t xml:space="preserve"> u prometu na višu razinu.</w:t>
      </w:r>
    </w:p>
    <w:p w14:paraId="5DBA01DB" w14:textId="77777777" w:rsidR="00CD3005" w:rsidRPr="00B65E98" w:rsidRDefault="00CD3005" w:rsidP="00CD3005">
      <w:pPr>
        <w:jc w:val="both"/>
        <w:rPr>
          <w:rFonts w:asciiTheme="minorHAnsi" w:hAnsiTheme="minorHAnsi" w:cstheme="minorHAnsi"/>
          <w:b/>
          <w:color w:val="0070C0"/>
          <w:sz w:val="24"/>
          <w:szCs w:val="24"/>
          <w:lang w:val="hr-HR"/>
        </w:rPr>
      </w:pPr>
    </w:p>
    <w:p w14:paraId="43E60B52"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3.5.17. Kapitalni projekt 1025 K100033 Proširenje vodovodne mreže – 13.272,28 EUR</w:t>
      </w:r>
    </w:p>
    <w:p w14:paraId="6B4D1DAE" w14:textId="77777777" w:rsidR="00CD3005" w:rsidRPr="00B65E98" w:rsidRDefault="00CD3005" w:rsidP="00CD3005">
      <w:pPr>
        <w:jc w:val="both"/>
        <w:rPr>
          <w:rFonts w:asciiTheme="minorHAnsi" w:hAnsiTheme="minorHAnsi" w:cstheme="minorHAnsi"/>
          <w:b/>
          <w:sz w:val="24"/>
          <w:szCs w:val="24"/>
          <w:lang w:val="hr-HR"/>
        </w:rPr>
      </w:pPr>
    </w:p>
    <w:p w14:paraId="087894B3"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projektom se osiguravaju sredstva u 2023. godini za eventualne intervencije na gradskom vodovodu koje nisu planirane, ali </w:t>
      </w:r>
      <w:r w:rsidR="000C40A4" w:rsidRPr="00B65E98">
        <w:rPr>
          <w:rFonts w:asciiTheme="minorHAnsi" w:hAnsiTheme="minorHAnsi" w:cstheme="minorHAnsi"/>
          <w:sz w:val="24"/>
          <w:szCs w:val="24"/>
          <w:lang w:val="hr-HR"/>
        </w:rPr>
        <w:t xml:space="preserve">se tijekom godine </w:t>
      </w:r>
      <w:r w:rsidRPr="00B65E98">
        <w:rPr>
          <w:rFonts w:asciiTheme="minorHAnsi" w:hAnsiTheme="minorHAnsi" w:cstheme="minorHAnsi"/>
          <w:sz w:val="24"/>
          <w:szCs w:val="24"/>
          <w:lang w:val="hr-HR"/>
        </w:rPr>
        <w:t xml:space="preserve">može ukazati potreba za istima (npr. produženje vodovodne ili kanalizacijske mreže za još jednu novoformiranu građevnu parcelu). U 2024. i 2025. godini se planira proširenje vodovodne mreže u </w:t>
      </w:r>
      <w:proofErr w:type="spellStart"/>
      <w:r w:rsidRPr="00B65E98">
        <w:rPr>
          <w:rFonts w:asciiTheme="minorHAnsi" w:hAnsiTheme="minorHAnsi" w:cstheme="minorHAnsi"/>
          <w:sz w:val="24"/>
          <w:szCs w:val="24"/>
          <w:lang w:val="hr-HR"/>
        </w:rPr>
        <w:lastRenderedPageBreak/>
        <w:t>Bukovačkoj</w:t>
      </w:r>
      <w:proofErr w:type="spellEnd"/>
      <w:r w:rsidRPr="00B65E98">
        <w:rPr>
          <w:rFonts w:asciiTheme="minorHAnsi" w:hAnsiTheme="minorHAnsi" w:cstheme="minorHAnsi"/>
          <w:sz w:val="24"/>
          <w:szCs w:val="24"/>
          <w:lang w:val="hr-HR"/>
        </w:rPr>
        <w:t xml:space="preserve"> ulici (do budućeg autokampa) i proširenje vodovodne mreže u Poduzetničkoj zoni Novska (južni odvojak prometnice).</w:t>
      </w:r>
    </w:p>
    <w:p w14:paraId="14ED4D81" w14:textId="77777777" w:rsidR="00781266" w:rsidRPr="00B65E98" w:rsidRDefault="00781266" w:rsidP="00CD3005">
      <w:pPr>
        <w:jc w:val="both"/>
        <w:rPr>
          <w:rFonts w:asciiTheme="minorHAnsi" w:hAnsiTheme="minorHAnsi" w:cstheme="minorHAnsi"/>
          <w:sz w:val="24"/>
          <w:szCs w:val="24"/>
          <w:lang w:val="hr-HR"/>
        </w:rPr>
      </w:pPr>
    </w:p>
    <w:p w14:paraId="6EC3035C" w14:textId="77777777" w:rsidR="00781266" w:rsidRPr="00B65E98" w:rsidRDefault="00781266" w:rsidP="00CD3005">
      <w:pPr>
        <w:jc w:val="both"/>
        <w:rPr>
          <w:rFonts w:asciiTheme="minorHAnsi" w:hAnsiTheme="minorHAnsi" w:cstheme="minorHAnsi"/>
          <w:sz w:val="24"/>
          <w:szCs w:val="24"/>
          <w:lang w:val="hr-HR"/>
        </w:rPr>
      </w:pPr>
    </w:p>
    <w:p w14:paraId="4A64D4C9" w14:textId="77777777" w:rsidR="00781266" w:rsidRPr="00B65E98" w:rsidRDefault="00781266" w:rsidP="00CD3005">
      <w:pPr>
        <w:jc w:val="both"/>
        <w:rPr>
          <w:rFonts w:asciiTheme="minorHAnsi" w:hAnsiTheme="minorHAnsi" w:cstheme="minorHAnsi"/>
          <w:sz w:val="24"/>
          <w:szCs w:val="24"/>
          <w:lang w:val="hr-HR"/>
        </w:rPr>
      </w:pPr>
    </w:p>
    <w:p w14:paraId="1944004F" w14:textId="77777777" w:rsidR="00781266" w:rsidRPr="00B65E98" w:rsidRDefault="00781266" w:rsidP="00CD3005">
      <w:pPr>
        <w:jc w:val="both"/>
        <w:rPr>
          <w:rFonts w:asciiTheme="minorHAnsi" w:hAnsiTheme="minorHAnsi" w:cstheme="minorHAnsi"/>
          <w:sz w:val="24"/>
          <w:szCs w:val="24"/>
          <w:lang w:val="hr-HR"/>
        </w:rPr>
      </w:pPr>
    </w:p>
    <w:p w14:paraId="60CC8FA5" w14:textId="77777777" w:rsidR="00781266" w:rsidRPr="00B65E98" w:rsidRDefault="00781266" w:rsidP="00CD3005">
      <w:pPr>
        <w:jc w:val="both"/>
        <w:rPr>
          <w:rFonts w:asciiTheme="minorHAnsi" w:hAnsiTheme="minorHAnsi" w:cstheme="minorHAnsi"/>
          <w:sz w:val="24"/>
          <w:szCs w:val="24"/>
          <w:lang w:val="hr-HR"/>
        </w:rPr>
      </w:pPr>
    </w:p>
    <w:p w14:paraId="22AF8895" w14:textId="77777777" w:rsidR="00781266" w:rsidRPr="00B65E98" w:rsidRDefault="00781266" w:rsidP="00CD3005">
      <w:pPr>
        <w:jc w:val="both"/>
        <w:rPr>
          <w:rFonts w:asciiTheme="minorHAnsi" w:hAnsiTheme="minorHAnsi" w:cstheme="minorHAnsi"/>
          <w:b/>
          <w:color w:val="0070C0"/>
          <w:sz w:val="24"/>
          <w:szCs w:val="24"/>
          <w:lang w:val="hr-HR"/>
        </w:rPr>
      </w:pPr>
    </w:p>
    <w:p w14:paraId="43177539" w14:textId="77777777" w:rsidR="00CD3005" w:rsidRPr="00B65E98" w:rsidRDefault="00CD3005" w:rsidP="00CD3005">
      <w:pPr>
        <w:jc w:val="both"/>
        <w:rPr>
          <w:rFonts w:asciiTheme="minorHAnsi" w:hAnsiTheme="minorHAnsi" w:cstheme="minorHAnsi"/>
          <w:b/>
          <w:color w:val="0070C0"/>
          <w:sz w:val="24"/>
          <w:szCs w:val="24"/>
          <w:lang w:val="hr-HR"/>
        </w:rPr>
      </w:pPr>
    </w:p>
    <w:p w14:paraId="75F8F547"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kapitalnog projekta 1025 K100033 Proširenje vodovodne mreže</w:t>
      </w:r>
    </w:p>
    <w:p w14:paraId="6AE6A25F"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490"/>
        <w:gridCol w:w="1537"/>
        <w:gridCol w:w="991"/>
        <w:gridCol w:w="1278"/>
        <w:gridCol w:w="1331"/>
        <w:gridCol w:w="1331"/>
        <w:gridCol w:w="1331"/>
      </w:tblGrid>
      <w:tr w:rsidR="00CD3005" w:rsidRPr="00B65E98" w14:paraId="28580607"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F000D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5CE1F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56955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AC93D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B1238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ADE71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8805E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23B4FBF4"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3EC057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Proširenje vodovodne mreže</w:t>
            </w:r>
          </w:p>
        </w:tc>
        <w:tc>
          <w:tcPr>
            <w:tcW w:w="0" w:type="auto"/>
            <w:tcBorders>
              <w:top w:val="single" w:sz="4" w:space="0" w:color="auto"/>
              <w:left w:val="single" w:sz="4" w:space="0" w:color="auto"/>
              <w:bottom w:val="single" w:sz="4" w:space="0" w:color="auto"/>
              <w:right w:val="single" w:sz="4" w:space="0" w:color="auto"/>
            </w:tcBorders>
            <w:hideMark/>
          </w:tcPr>
          <w:p w14:paraId="209ABF0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Izgradnja nove vodovodne mreže</w:t>
            </w:r>
          </w:p>
        </w:tc>
        <w:tc>
          <w:tcPr>
            <w:tcW w:w="0" w:type="auto"/>
            <w:tcBorders>
              <w:top w:val="single" w:sz="4" w:space="0" w:color="auto"/>
              <w:left w:val="single" w:sz="4" w:space="0" w:color="auto"/>
              <w:bottom w:val="single" w:sz="4" w:space="0" w:color="auto"/>
              <w:right w:val="single" w:sz="4" w:space="0" w:color="auto"/>
            </w:tcBorders>
            <w:hideMark/>
          </w:tcPr>
          <w:p w14:paraId="6B9E979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metar</w:t>
            </w:r>
          </w:p>
        </w:tc>
        <w:tc>
          <w:tcPr>
            <w:tcW w:w="0" w:type="auto"/>
            <w:tcBorders>
              <w:top w:val="single" w:sz="4" w:space="0" w:color="auto"/>
              <w:left w:val="single" w:sz="4" w:space="0" w:color="auto"/>
              <w:bottom w:val="single" w:sz="4" w:space="0" w:color="auto"/>
              <w:right w:val="single" w:sz="4" w:space="0" w:color="auto"/>
            </w:tcBorders>
            <w:hideMark/>
          </w:tcPr>
          <w:p w14:paraId="3E29D92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667CF65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60 m</w:t>
            </w:r>
          </w:p>
        </w:tc>
        <w:tc>
          <w:tcPr>
            <w:tcW w:w="0" w:type="auto"/>
            <w:tcBorders>
              <w:top w:val="single" w:sz="4" w:space="0" w:color="auto"/>
              <w:left w:val="single" w:sz="4" w:space="0" w:color="auto"/>
              <w:bottom w:val="single" w:sz="4" w:space="0" w:color="auto"/>
              <w:right w:val="single" w:sz="4" w:space="0" w:color="auto"/>
            </w:tcBorders>
            <w:hideMark/>
          </w:tcPr>
          <w:p w14:paraId="6303A93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600 m</w:t>
            </w:r>
          </w:p>
        </w:tc>
        <w:tc>
          <w:tcPr>
            <w:tcW w:w="0" w:type="auto"/>
            <w:tcBorders>
              <w:top w:val="single" w:sz="4" w:space="0" w:color="auto"/>
              <w:left w:val="single" w:sz="4" w:space="0" w:color="auto"/>
              <w:bottom w:val="single" w:sz="4" w:space="0" w:color="auto"/>
              <w:right w:val="single" w:sz="4" w:space="0" w:color="auto"/>
            </w:tcBorders>
            <w:hideMark/>
          </w:tcPr>
          <w:p w14:paraId="1E7FB0F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300 m</w:t>
            </w:r>
          </w:p>
        </w:tc>
      </w:tr>
    </w:tbl>
    <w:p w14:paraId="71327BA8" w14:textId="77777777" w:rsidR="00CD3005" w:rsidRPr="00B65E98" w:rsidRDefault="00CD3005" w:rsidP="00CD3005">
      <w:pPr>
        <w:jc w:val="both"/>
        <w:rPr>
          <w:rFonts w:asciiTheme="minorHAnsi" w:hAnsiTheme="minorHAnsi" w:cstheme="minorHAnsi"/>
          <w:b/>
          <w:color w:val="0070C0"/>
          <w:sz w:val="24"/>
          <w:szCs w:val="24"/>
          <w:lang w:val="hr-HR"/>
        </w:rPr>
      </w:pPr>
    </w:p>
    <w:p w14:paraId="38BEC8D4"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3.5.18. Kapitalni projekt 102</w:t>
      </w:r>
      <w:r w:rsidR="00BF539E" w:rsidRPr="00B65E98">
        <w:rPr>
          <w:rFonts w:asciiTheme="minorHAnsi" w:hAnsiTheme="minorHAnsi" w:cstheme="minorHAnsi"/>
          <w:b/>
          <w:sz w:val="24"/>
          <w:szCs w:val="24"/>
          <w:lang w:val="hr-HR"/>
        </w:rPr>
        <w:t>5 K100034 Pristupna prometnica h</w:t>
      </w:r>
      <w:r w:rsidRPr="00B65E98">
        <w:rPr>
          <w:rFonts w:asciiTheme="minorHAnsi" w:hAnsiTheme="minorHAnsi" w:cstheme="minorHAnsi"/>
          <w:b/>
          <w:sz w:val="24"/>
          <w:szCs w:val="24"/>
          <w:lang w:val="hr-HR"/>
        </w:rPr>
        <w:t xml:space="preserve">otela </w:t>
      </w:r>
      <w:proofErr w:type="spellStart"/>
      <w:r w:rsidRPr="00B65E98">
        <w:rPr>
          <w:rFonts w:asciiTheme="minorHAnsi" w:hAnsiTheme="minorHAnsi" w:cstheme="minorHAnsi"/>
          <w:b/>
          <w:sz w:val="24"/>
          <w:szCs w:val="24"/>
          <w:lang w:val="hr-HR"/>
        </w:rPr>
        <w:t>Knopp</w:t>
      </w:r>
      <w:proofErr w:type="spellEnd"/>
      <w:r w:rsidRPr="00B65E98">
        <w:rPr>
          <w:rFonts w:asciiTheme="minorHAnsi" w:hAnsiTheme="minorHAnsi" w:cstheme="minorHAnsi"/>
          <w:b/>
          <w:sz w:val="24"/>
          <w:szCs w:val="24"/>
          <w:lang w:val="hr-HR"/>
        </w:rPr>
        <w:t xml:space="preserve"> – 59.061,65 EUR</w:t>
      </w:r>
    </w:p>
    <w:p w14:paraId="0A2B3CF8" w14:textId="77777777" w:rsidR="00CD3005" w:rsidRPr="00B65E98" w:rsidRDefault="00CD3005" w:rsidP="00CD3005">
      <w:pPr>
        <w:jc w:val="both"/>
        <w:rPr>
          <w:rFonts w:asciiTheme="minorHAnsi" w:hAnsiTheme="minorHAnsi" w:cstheme="minorHAnsi"/>
          <w:b/>
          <w:sz w:val="24"/>
          <w:szCs w:val="24"/>
          <w:lang w:val="hr-HR"/>
        </w:rPr>
      </w:pPr>
    </w:p>
    <w:p w14:paraId="37CEA24D" w14:textId="77777777" w:rsidR="00CD3005" w:rsidRPr="00B65E98" w:rsidRDefault="00CD3005" w:rsidP="00CD3005">
      <w:pPr>
        <w:jc w:val="both"/>
        <w:rPr>
          <w:rFonts w:asciiTheme="minorHAnsi" w:hAnsiTheme="minorHAnsi" w:cstheme="minorHAnsi"/>
          <w:b/>
          <w:color w:val="0070C0"/>
          <w:sz w:val="24"/>
          <w:szCs w:val="24"/>
          <w:lang w:val="hr-HR"/>
        </w:rPr>
      </w:pPr>
      <w:r w:rsidRPr="00B65E98">
        <w:rPr>
          <w:rFonts w:asciiTheme="minorHAnsi" w:hAnsiTheme="minorHAnsi" w:cstheme="minorHAnsi"/>
          <w:sz w:val="24"/>
          <w:szCs w:val="24"/>
          <w:lang w:val="hr-HR"/>
        </w:rPr>
        <w:t xml:space="preserve">Ovim projektom se osiguravaju sredstva u 2023. godini za izgradnju prometnice uz </w:t>
      </w:r>
      <w:r w:rsidR="000C40A4" w:rsidRPr="00B65E98">
        <w:rPr>
          <w:rFonts w:asciiTheme="minorHAnsi" w:hAnsiTheme="minorHAnsi" w:cstheme="minorHAnsi"/>
          <w:sz w:val="24"/>
          <w:szCs w:val="24"/>
          <w:lang w:val="hr-HR"/>
        </w:rPr>
        <w:t>h</w:t>
      </w:r>
      <w:r w:rsidRPr="00B65E98">
        <w:rPr>
          <w:rFonts w:asciiTheme="minorHAnsi" w:hAnsiTheme="minorHAnsi" w:cstheme="minorHAnsi"/>
          <w:sz w:val="24"/>
          <w:szCs w:val="24"/>
          <w:lang w:val="hr-HR"/>
        </w:rPr>
        <w:t xml:space="preserve">otel </w:t>
      </w:r>
      <w:proofErr w:type="spellStart"/>
      <w:r w:rsidRPr="00B65E98">
        <w:rPr>
          <w:rFonts w:asciiTheme="minorHAnsi" w:hAnsiTheme="minorHAnsi" w:cstheme="minorHAnsi"/>
          <w:sz w:val="24"/>
          <w:szCs w:val="24"/>
          <w:lang w:val="hr-HR"/>
        </w:rPr>
        <w:t>Knopp</w:t>
      </w:r>
      <w:proofErr w:type="spellEnd"/>
      <w:r w:rsidRPr="00B65E98">
        <w:rPr>
          <w:rFonts w:asciiTheme="minorHAnsi" w:hAnsiTheme="minorHAnsi" w:cstheme="minorHAnsi"/>
          <w:sz w:val="24"/>
          <w:szCs w:val="24"/>
          <w:lang w:val="hr-HR"/>
        </w:rPr>
        <w:t xml:space="preserve">. Prometnica će se nalaziti između </w:t>
      </w:r>
      <w:r w:rsidR="000C40A4" w:rsidRPr="00B65E98">
        <w:rPr>
          <w:rFonts w:asciiTheme="minorHAnsi" w:hAnsiTheme="minorHAnsi" w:cstheme="minorHAnsi"/>
          <w:sz w:val="24"/>
          <w:szCs w:val="24"/>
          <w:lang w:val="hr-HR"/>
        </w:rPr>
        <w:t>h</w:t>
      </w:r>
      <w:r w:rsidRPr="00B65E98">
        <w:rPr>
          <w:rFonts w:asciiTheme="minorHAnsi" w:hAnsiTheme="minorHAnsi" w:cstheme="minorHAnsi"/>
          <w:sz w:val="24"/>
          <w:szCs w:val="24"/>
          <w:lang w:val="hr-HR"/>
        </w:rPr>
        <w:t xml:space="preserve">otela </w:t>
      </w:r>
      <w:proofErr w:type="spellStart"/>
      <w:r w:rsidRPr="00B65E98">
        <w:rPr>
          <w:rFonts w:asciiTheme="minorHAnsi" w:hAnsiTheme="minorHAnsi" w:cstheme="minorHAnsi"/>
          <w:sz w:val="24"/>
          <w:szCs w:val="24"/>
          <w:lang w:val="hr-HR"/>
        </w:rPr>
        <w:t>Knopp</w:t>
      </w:r>
      <w:proofErr w:type="spellEnd"/>
      <w:r w:rsidRPr="00B65E98">
        <w:rPr>
          <w:rFonts w:asciiTheme="minorHAnsi" w:hAnsiTheme="minorHAnsi" w:cstheme="minorHAnsi"/>
          <w:sz w:val="24"/>
          <w:szCs w:val="24"/>
          <w:lang w:val="hr-HR"/>
        </w:rPr>
        <w:t xml:space="preserve"> i sadašnje Lonia trgovine i spajat će Ulicu Adalberta </w:t>
      </w:r>
      <w:proofErr w:type="spellStart"/>
      <w:r w:rsidRPr="00B65E98">
        <w:rPr>
          <w:rFonts w:asciiTheme="minorHAnsi" w:hAnsiTheme="minorHAnsi" w:cstheme="minorHAnsi"/>
          <w:sz w:val="24"/>
          <w:szCs w:val="24"/>
          <w:lang w:val="hr-HR"/>
        </w:rPr>
        <w:t>Knoppa</w:t>
      </w:r>
      <w:proofErr w:type="spellEnd"/>
      <w:r w:rsidRPr="00B65E98">
        <w:rPr>
          <w:rFonts w:asciiTheme="minorHAnsi" w:hAnsiTheme="minorHAnsi" w:cstheme="minorHAnsi"/>
          <w:sz w:val="24"/>
          <w:szCs w:val="24"/>
          <w:lang w:val="hr-HR"/>
        </w:rPr>
        <w:t xml:space="preserve"> s prometnicom prema Domu zdravlja, odnosno služit će kao prilaz hotelu sa zadnje strane. Za predmetnu prometnicu je ishođena građevinska dozvola i bit će u cijelosti izgrađena u 2023. godini.</w:t>
      </w:r>
    </w:p>
    <w:p w14:paraId="0D354442" w14:textId="77777777" w:rsidR="00CD3005" w:rsidRPr="00B65E98" w:rsidRDefault="00CD3005" w:rsidP="00CD3005">
      <w:pPr>
        <w:jc w:val="both"/>
        <w:rPr>
          <w:rFonts w:asciiTheme="minorHAnsi" w:hAnsiTheme="minorHAnsi" w:cstheme="minorHAnsi"/>
          <w:b/>
          <w:color w:val="0070C0"/>
          <w:sz w:val="24"/>
          <w:szCs w:val="24"/>
          <w:lang w:val="hr-HR"/>
        </w:rPr>
      </w:pPr>
    </w:p>
    <w:p w14:paraId="4F885B1D"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3.5.19. Kapitalni projekt 1025 K100035 Uređenje Trga dr. Franje Tuđmana – 18.581,19 EUR</w:t>
      </w:r>
    </w:p>
    <w:p w14:paraId="3D1C37C9" w14:textId="77777777" w:rsidR="00CD3005" w:rsidRPr="00B65E98" w:rsidRDefault="00CD3005" w:rsidP="00CD3005">
      <w:pPr>
        <w:jc w:val="both"/>
        <w:rPr>
          <w:rFonts w:asciiTheme="minorHAnsi" w:hAnsiTheme="minorHAnsi" w:cstheme="minorHAnsi"/>
          <w:b/>
          <w:sz w:val="24"/>
          <w:szCs w:val="24"/>
          <w:lang w:val="hr-HR"/>
        </w:rPr>
      </w:pPr>
    </w:p>
    <w:p w14:paraId="7E94E219" w14:textId="77777777" w:rsidR="00CD3005" w:rsidRPr="00B65E98" w:rsidRDefault="00CD3005" w:rsidP="00CD3005">
      <w:pPr>
        <w:jc w:val="both"/>
        <w:rPr>
          <w:rFonts w:asciiTheme="minorHAnsi" w:hAnsiTheme="minorHAnsi" w:cstheme="minorHAnsi"/>
          <w:b/>
          <w:color w:val="0070C0"/>
          <w:sz w:val="24"/>
          <w:szCs w:val="24"/>
          <w:lang w:val="hr-HR"/>
        </w:rPr>
      </w:pPr>
      <w:r w:rsidRPr="00B65E98">
        <w:rPr>
          <w:rFonts w:asciiTheme="minorHAnsi" w:hAnsiTheme="minorHAnsi" w:cstheme="minorHAnsi"/>
          <w:sz w:val="24"/>
          <w:szCs w:val="24"/>
          <w:lang w:val="hr-HR"/>
        </w:rPr>
        <w:t>Ovim projektom se osiguravaju sredstva u 2023. godini za izradu projektne dokumentacije temeljem koje bi se rekonstruirao</w:t>
      </w:r>
      <w:r w:rsidR="000C40A4"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odnosno uredio Trg dr. Franje Tuđmana (prostor ispred gradske vijećnice). Radovi na uređenju trga se planiraju u 2024. godini.</w:t>
      </w:r>
    </w:p>
    <w:p w14:paraId="30B2CF3F" w14:textId="77777777" w:rsidR="00CD3005" w:rsidRPr="00B65E98" w:rsidRDefault="00CD3005" w:rsidP="00CD3005">
      <w:pPr>
        <w:jc w:val="both"/>
        <w:rPr>
          <w:rFonts w:asciiTheme="minorHAnsi" w:hAnsiTheme="minorHAnsi" w:cstheme="minorHAnsi"/>
          <w:b/>
          <w:sz w:val="24"/>
          <w:szCs w:val="24"/>
          <w:lang w:val="hr-HR"/>
        </w:rPr>
      </w:pPr>
    </w:p>
    <w:p w14:paraId="56C56898"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3.5.20. Kapitalni projekt 1025 K100036 Rekonstrukcija ulica Samar brdo u </w:t>
      </w:r>
      <w:proofErr w:type="spellStart"/>
      <w:r w:rsidRPr="00B65E98">
        <w:rPr>
          <w:rFonts w:asciiTheme="minorHAnsi" w:hAnsiTheme="minorHAnsi" w:cstheme="minorHAnsi"/>
          <w:b/>
          <w:sz w:val="24"/>
          <w:szCs w:val="24"/>
          <w:lang w:val="hr-HR"/>
        </w:rPr>
        <w:t>Novskoj</w:t>
      </w:r>
      <w:proofErr w:type="spellEnd"/>
      <w:r w:rsidRPr="00B65E98">
        <w:rPr>
          <w:rFonts w:asciiTheme="minorHAnsi" w:hAnsiTheme="minorHAnsi" w:cstheme="minorHAnsi"/>
          <w:b/>
          <w:sz w:val="24"/>
          <w:szCs w:val="24"/>
          <w:lang w:val="hr-HR"/>
        </w:rPr>
        <w:t xml:space="preserve"> – 72.997,54 EUR</w:t>
      </w:r>
    </w:p>
    <w:p w14:paraId="6E4A7EB6" w14:textId="77777777" w:rsidR="00CD3005" w:rsidRPr="00B65E98" w:rsidRDefault="00CD3005" w:rsidP="00CD3005">
      <w:pPr>
        <w:jc w:val="both"/>
        <w:rPr>
          <w:rFonts w:asciiTheme="minorHAnsi" w:hAnsiTheme="minorHAnsi" w:cstheme="minorHAnsi"/>
          <w:b/>
          <w:sz w:val="24"/>
          <w:szCs w:val="24"/>
          <w:lang w:val="hr-HR"/>
        </w:rPr>
      </w:pPr>
    </w:p>
    <w:p w14:paraId="3AEBF0BF" w14:textId="77777777" w:rsidR="00CD3005" w:rsidRPr="00B65E98" w:rsidRDefault="00CD3005" w:rsidP="00CD3005">
      <w:pPr>
        <w:jc w:val="both"/>
        <w:rPr>
          <w:rFonts w:asciiTheme="minorHAnsi" w:hAnsiTheme="minorHAnsi" w:cstheme="minorHAnsi"/>
          <w:b/>
          <w:color w:val="0070C0"/>
          <w:sz w:val="24"/>
          <w:szCs w:val="24"/>
          <w:lang w:val="hr-HR"/>
        </w:rPr>
      </w:pPr>
      <w:r w:rsidRPr="00B65E98">
        <w:rPr>
          <w:rFonts w:asciiTheme="minorHAnsi" w:hAnsiTheme="minorHAnsi" w:cstheme="minorHAnsi"/>
          <w:sz w:val="24"/>
          <w:szCs w:val="24"/>
          <w:lang w:val="hr-HR"/>
        </w:rPr>
        <w:t>Ovim projektom se osiguravaju sredstva u 2023. godini za trošak izrade projektne dokumentacije temeljem koje bi se izvršila rekonstrukcija ulica koje se nalaze zapadno uz novljansko groblje. Sama rekonstrukcija će se planirati u više etapa, te će se provoditi tijekom 2024. i 2025. godine. Asfaltni zastor je u ovim ulicama u dotrajalom stanju, ne postoji ulična odvodnja, te se za jakih kiša voda sa ceste slijeva u dvorišta i često u objekte koji se nalaze u dvorištima (garaže i sl.). Rekonstrukcijom ovih ulica će se prometovanje i kvaliteta življenja u ovoj četvrti dići na razinu uobičajenu  za današnje standarde.</w:t>
      </w:r>
    </w:p>
    <w:p w14:paraId="087FA722" w14:textId="77777777" w:rsidR="00CD3005" w:rsidRPr="00B65E98" w:rsidRDefault="00CD3005" w:rsidP="00CD3005">
      <w:pPr>
        <w:jc w:val="both"/>
        <w:rPr>
          <w:rFonts w:asciiTheme="minorHAnsi" w:hAnsiTheme="minorHAnsi" w:cstheme="minorHAnsi"/>
          <w:b/>
          <w:color w:val="0070C0"/>
          <w:sz w:val="24"/>
          <w:szCs w:val="24"/>
          <w:lang w:val="hr-HR"/>
        </w:rPr>
      </w:pPr>
    </w:p>
    <w:p w14:paraId="243B6B5E"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kapitalnog projekta 1025 K100036 Rekonstrukcija ulica Samar brdo u </w:t>
      </w:r>
      <w:proofErr w:type="spellStart"/>
      <w:r w:rsidRPr="00B65E98">
        <w:rPr>
          <w:rFonts w:asciiTheme="minorHAnsi" w:hAnsiTheme="minorHAnsi" w:cstheme="minorHAnsi"/>
          <w:sz w:val="24"/>
          <w:szCs w:val="24"/>
          <w:lang w:val="hr-HR"/>
        </w:rPr>
        <w:t>Novskoj</w:t>
      </w:r>
      <w:proofErr w:type="spellEnd"/>
    </w:p>
    <w:p w14:paraId="1692A87A"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687"/>
        <w:gridCol w:w="1737"/>
        <w:gridCol w:w="991"/>
        <w:gridCol w:w="1211"/>
        <w:gridCol w:w="1221"/>
        <w:gridCol w:w="1221"/>
        <w:gridCol w:w="1221"/>
      </w:tblGrid>
      <w:tr w:rsidR="00CD3005" w:rsidRPr="00B65E98" w14:paraId="2D740575"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6140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4C3EB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EE65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6AA9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EB0B5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1DFF9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E208A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7ECC018C"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70211D9" w14:textId="77777777" w:rsidR="00781266" w:rsidRPr="00B65E98" w:rsidRDefault="00781266" w:rsidP="00CD3005">
            <w:pPr>
              <w:jc w:val="center"/>
              <w:rPr>
                <w:rFonts w:asciiTheme="minorHAnsi" w:hAnsiTheme="minorHAnsi" w:cstheme="minorHAnsi"/>
                <w:sz w:val="24"/>
                <w:szCs w:val="24"/>
                <w:lang w:val="hr-HR" w:eastAsia="en-US"/>
              </w:rPr>
            </w:pPr>
          </w:p>
          <w:p w14:paraId="0573A27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Rekonstrukcija prometne mreže</w:t>
            </w:r>
          </w:p>
        </w:tc>
        <w:tc>
          <w:tcPr>
            <w:tcW w:w="0" w:type="auto"/>
            <w:tcBorders>
              <w:top w:val="single" w:sz="4" w:space="0" w:color="auto"/>
              <w:left w:val="single" w:sz="4" w:space="0" w:color="auto"/>
              <w:bottom w:val="single" w:sz="4" w:space="0" w:color="auto"/>
              <w:right w:val="single" w:sz="4" w:space="0" w:color="auto"/>
            </w:tcBorders>
            <w:hideMark/>
          </w:tcPr>
          <w:p w14:paraId="402BEFD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Rekonstrukcija uličnog zastora s ugrađenom odvodnjom</w:t>
            </w:r>
          </w:p>
        </w:tc>
        <w:tc>
          <w:tcPr>
            <w:tcW w:w="0" w:type="auto"/>
            <w:tcBorders>
              <w:top w:val="single" w:sz="4" w:space="0" w:color="auto"/>
              <w:left w:val="single" w:sz="4" w:space="0" w:color="auto"/>
              <w:bottom w:val="single" w:sz="4" w:space="0" w:color="auto"/>
              <w:right w:val="single" w:sz="4" w:space="0" w:color="auto"/>
            </w:tcBorders>
            <w:hideMark/>
          </w:tcPr>
          <w:p w14:paraId="709CF1AE" w14:textId="77777777" w:rsidR="00781266" w:rsidRPr="00B65E98" w:rsidRDefault="00781266" w:rsidP="00CD3005">
            <w:pPr>
              <w:jc w:val="center"/>
              <w:rPr>
                <w:rFonts w:asciiTheme="minorHAnsi" w:hAnsiTheme="minorHAnsi" w:cstheme="minorHAnsi"/>
                <w:sz w:val="24"/>
                <w:szCs w:val="24"/>
                <w:lang w:val="hr-HR" w:eastAsia="en-US"/>
              </w:rPr>
            </w:pPr>
          </w:p>
          <w:p w14:paraId="4FF0939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B5B4A4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83E06CC" w14:textId="77777777" w:rsidR="00781266" w:rsidRPr="00B65E98" w:rsidRDefault="00781266" w:rsidP="00CD3005">
            <w:pPr>
              <w:jc w:val="center"/>
              <w:rPr>
                <w:rFonts w:asciiTheme="minorHAnsi" w:hAnsiTheme="minorHAnsi" w:cstheme="minorHAnsi"/>
                <w:sz w:val="24"/>
                <w:szCs w:val="24"/>
                <w:lang w:val="hr-HR" w:eastAsia="en-US"/>
              </w:rPr>
            </w:pPr>
          </w:p>
          <w:p w14:paraId="5E979AF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0</w:t>
            </w:r>
            <w:r w:rsidR="00BF539E" w:rsidRPr="00B65E98">
              <w:rPr>
                <w:rFonts w:asciiTheme="minorHAnsi" w:hAnsiTheme="minorHAnsi" w:cstheme="minorHAnsi"/>
                <w:sz w:val="24"/>
                <w:szCs w:val="24"/>
                <w:lang w:val="hr-HR"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9220F23" w14:textId="77777777" w:rsidR="00781266" w:rsidRPr="00B65E98" w:rsidRDefault="00781266" w:rsidP="00CD3005">
            <w:pPr>
              <w:jc w:val="center"/>
              <w:rPr>
                <w:rFonts w:asciiTheme="minorHAnsi" w:hAnsiTheme="minorHAnsi" w:cstheme="minorHAnsi"/>
                <w:sz w:val="24"/>
                <w:szCs w:val="24"/>
                <w:lang w:val="hr-HR" w:eastAsia="en-US"/>
              </w:rPr>
            </w:pPr>
          </w:p>
          <w:p w14:paraId="2AAB9E2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50</w:t>
            </w:r>
            <w:r w:rsidR="00781266"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4DE7843" w14:textId="77777777" w:rsidR="00781266" w:rsidRPr="00B65E98" w:rsidRDefault="00781266" w:rsidP="00CD3005">
            <w:pPr>
              <w:jc w:val="center"/>
              <w:rPr>
                <w:rFonts w:asciiTheme="minorHAnsi" w:hAnsiTheme="minorHAnsi" w:cstheme="minorHAnsi"/>
                <w:sz w:val="24"/>
                <w:szCs w:val="24"/>
                <w:lang w:val="hr-HR" w:eastAsia="en-US"/>
              </w:rPr>
            </w:pPr>
          </w:p>
          <w:p w14:paraId="35B86A1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100</w:t>
            </w:r>
            <w:r w:rsidR="00781266" w:rsidRPr="00B65E98">
              <w:rPr>
                <w:rFonts w:asciiTheme="minorHAnsi" w:hAnsiTheme="minorHAnsi" w:cstheme="minorHAnsi"/>
                <w:sz w:val="24"/>
                <w:szCs w:val="24"/>
                <w:lang w:val="hr-HR" w:eastAsia="en-US"/>
              </w:rPr>
              <w:t xml:space="preserve"> </w:t>
            </w:r>
            <w:r w:rsidRPr="00B65E98">
              <w:rPr>
                <w:rFonts w:asciiTheme="minorHAnsi" w:hAnsiTheme="minorHAnsi" w:cstheme="minorHAnsi"/>
                <w:sz w:val="24"/>
                <w:szCs w:val="24"/>
                <w:lang w:val="hr-HR" w:eastAsia="en-US"/>
              </w:rPr>
              <w:t>%</w:t>
            </w:r>
          </w:p>
        </w:tc>
      </w:tr>
    </w:tbl>
    <w:p w14:paraId="73645357" w14:textId="77777777" w:rsidR="00CD3005" w:rsidRPr="00B65E98" w:rsidRDefault="00CD3005" w:rsidP="00CD3005">
      <w:pPr>
        <w:jc w:val="both"/>
        <w:rPr>
          <w:rFonts w:asciiTheme="minorHAnsi" w:hAnsiTheme="minorHAnsi" w:cstheme="minorHAnsi"/>
          <w:b/>
          <w:color w:val="0070C0"/>
          <w:sz w:val="24"/>
          <w:szCs w:val="24"/>
          <w:lang w:val="hr-HR"/>
        </w:rPr>
      </w:pPr>
    </w:p>
    <w:p w14:paraId="6ADE17A1"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3.5.21. Kapitalni projekt 1025 K100037 Izgradnja </w:t>
      </w:r>
      <w:proofErr w:type="spellStart"/>
      <w:r w:rsidRPr="00B65E98">
        <w:rPr>
          <w:rFonts w:asciiTheme="minorHAnsi" w:hAnsiTheme="minorHAnsi" w:cstheme="minorHAnsi"/>
          <w:b/>
          <w:sz w:val="24"/>
          <w:szCs w:val="24"/>
          <w:lang w:val="hr-HR"/>
        </w:rPr>
        <w:t>fotoelektrane</w:t>
      </w:r>
      <w:proofErr w:type="spellEnd"/>
      <w:r w:rsidRPr="00B65E98">
        <w:rPr>
          <w:rFonts w:asciiTheme="minorHAnsi" w:hAnsiTheme="minorHAnsi" w:cstheme="minorHAnsi"/>
          <w:b/>
          <w:sz w:val="24"/>
          <w:szCs w:val="24"/>
          <w:lang w:val="hr-HR"/>
        </w:rPr>
        <w:t xml:space="preserve"> za UPOV Subocka – 5.308,91 EUR</w:t>
      </w:r>
    </w:p>
    <w:p w14:paraId="653D7266" w14:textId="77777777" w:rsidR="00CD3005" w:rsidRPr="00B65E98" w:rsidRDefault="00CD3005" w:rsidP="00CD3005">
      <w:pPr>
        <w:jc w:val="both"/>
        <w:rPr>
          <w:rFonts w:asciiTheme="minorHAnsi" w:hAnsiTheme="minorHAnsi" w:cstheme="minorHAnsi"/>
          <w:b/>
          <w:sz w:val="24"/>
          <w:szCs w:val="24"/>
          <w:lang w:val="hr-HR"/>
        </w:rPr>
      </w:pPr>
    </w:p>
    <w:p w14:paraId="015A971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se osiguravaju sredstva u 2023. godini za trošak izrade projektne dokumentacije temeljem koje bi se izgradila fotonaponska elektrana za potrebe uređaja za pročišćavanje otpadnih voda u</w:t>
      </w:r>
      <w:r w:rsidR="000C40A4"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 xml:space="preserve">Novoj </w:t>
      </w:r>
      <w:proofErr w:type="spellStart"/>
      <w:r w:rsidRPr="00B65E98">
        <w:rPr>
          <w:rFonts w:asciiTheme="minorHAnsi" w:hAnsiTheme="minorHAnsi" w:cstheme="minorHAnsi"/>
          <w:sz w:val="24"/>
          <w:szCs w:val="24"/>
          <w:lang w:val="hr-HR"/>
        </w:rPr>
        <w:t>Subockoj</w:t>
      </w:r>
      <w:proofErr w:type="spellEnd"/>
      <w:r w:rsidRPr="00B65E98">
        <w:rPr>
          <w:rFonts w:asciiTheme="minorHAnsi" w:hAnsiTheme="minorHAnsi" w:cstheme="minorHAnsi"/>
          <w:sz w:val="24"/>
          <w:szCs w:val="24"/>
          <w:lang w:val="hr-HR"/>
        </w:rPr>
        <w:t>. Izgradnja elektrane se planira u 2024. i 2025. godini.</w:t>
      </w:r>
    </w:p>
    <w:p w14:paraId="0B62ED4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Izgradnjom elektrane bi se gotovo anulirao trošak električne energije za potrebe uređaja, te je dugoročno gledano ovo svakako isplativa investicija. </w:t>
      </w:r>
      <w:r w:rsidR="000C40A4" w:rsidRPr="00B65E98">
        <w:rPr>
          <w:rFonts w:asciiTheme="minorHAnsi" w:hAnsiTheme="minorHAnsi" w:cstheme="minorHAnsi"/>
          <w:sz w:val="24"/>
          <w:szCs w:val="24"/>
          <w:lang w:val="hr-HR"/>
        </w:rPr>
        <w:t>Nositelj projekta je gradska tvrtka Vodovod Novska d.o.o.</w:t>
      </w:r>
    </w:p>
    <w:p w14:paraId="6D357ECE" w14:textId="77777777" w:rsidR="000C40A4" w:rsidRPr="00B65E98" w:rsidRDefault="000C40A4" w:rsidP="00CD3005">
      <w:pPr>
        <w:jc w:val="both"/>
        <w:rPr>
          <w:rFonts w:asciiTheme="minorHAnsi" w:hAnsiTheme="minorHAnsi" w:cstheme="minorHAnsi"/>
          <w:b/>
          <w:sz w:val="24"/>
          <w:szCs w:val="24"/>
          <w:lang w:val="hr-HR"/>
        </w:rPr>
      </w:pPr>
    </w:p>
    <w:p w14:paraId="384E8B27"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3.5.22. Kapitalni projekt 1025 K100038 Aglomeracija Rajić - Borovac – 26.544,56 EUR</w:t>
      </w:r>
    </w:p>
    <w:p w14:paraId="383D1F06" w14:textId="77777777" w:rsidR="00CD3005" w:rsidRPr="00B65E98" w:rsidRDefault="00CD3005" w:rsidP="00CD3005">
      <w:pPr>
        <w:jc w:val="both"/>
        <w:rPr>
          <w:rFonts w:asciiTheme="minorHAnsi" w:hAnsiTheme="minorHAnsi" w:cstheme="minorHAnsi"/>
          <w:b/>
          <w:sz w:val="24"/>
          <w:szCs w:val="24"/>
          <w:lang w:val="hr-HR"/>
        </w:rPr>
      </w:pPr>
    </w:p>
    <w:p w14:paraId="1BDC0A7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se osiguravaju sredstva u 2023. godini za trošak izrade projektne dokumentacije temeljem koje bi se izgradila aglomeracija u naseljima Rajić i Borovac (sustav odvodnje i pročišćavanja otpadnih voda). Izgradnja samog sustava se planira u 2024. i 2025. godini. Radovi na projektiranju ovog sustava su već započeti i nalaze se u poodmakloj fazi. Nositelj projekta je gradsk</w:t>
      </w:r>
      <w:r w:rsidR="000C40A4" w:rsidRPr="00B65E98">
        <w:rPr>
          <w:rFonts w:asciiTheme="minorHAnsi" w:hAnsiTheme="minorHAnsi" w:cstheme="minorHAnsi"/>
          <w:sz w:val="24"/>
          <w:szCs w:val="24"/>
          <w:lang w:val="hr-HR"/>
        </w:rPr>
        <w:t>a tvrtka Vodovod Novska d.o.o. I</w:t>
      </w:r>
      <w:r w:rsidRPr="00B65E98">
        <w:rPr>
          <w:rFonts w:asciiTheme="minorHAnsi" w:hAnsiTheme="minorHAnsi" w:cstheme="minorHAnsi"/>
          <w:sz w:val="24"/>
          <w:szCs w:val="24"/>
          <w:lang w:val="hr-HR"/>
        </w:rPr>
        <w:t>zgradnjom ovog sustava će se u značajnoj mjeri podići kvaliteta živ</w:t>
      </w:r>
      <w:r w:rsidR="000C40A4" w:rsidRPr="00B65E98">
        <w:rPr>
          <w:rFonts w:asciiTheme="minorHAnsi" w:hAnsiTheme="minorHAnsi" w:cstheme="minorHAnsi"/>
          <w:sz w:val="24"/>
          <w:szCs w:val="24"/>
          <w:lang w:val="hr-HR"/>
        </w:rPr>
        <w:t>ota</w:t>
      </w:r>
      <w:r w:rsidRPr="00B65E98">
        <w:rPr>
          <w:rFonts w:asciiTheme="minorHAnsi" w:hAnsiTheme="minorHAnsi" w:cstheme="minorHAnsi"/>
          <w:sz w:val="24"/>
          <w:szCs w:val="24"/>
          <w:lang w:val="hr-HR"/>
        </w:rPr>
        <w:t xml:space="preserve"> u spomenutim naseljima, te životno okruženje učiniti ugodnijim i poželjnijim.</w:t>
      </w:r>
    </w:p>
    <w:p w14:paraId="63893BAF" w14:textId="77777777" w:rsidR="00CD3005" w:rsidRPr="00B65E98" w:rsidRDefault="00CD3005" w:rsidP="00CD3005">
      <w:pPr>
        <w:jc w:val="both"/>
        <w:rPr>
          <w:rFonts w:asciiTheme="minorHAnsi" w:hAnsiTheme="minorHAnsi" w:cstheme="minorHAnsi"/>
          <w:sz w:val="24"/>
          <w:szCs w:val="24"/>
          <w:lang w:val="hr-HR"/>
        </w:rPr>
      </w:pPr>
    </w:p>
    <w:p w14:paraId="22C38FFA"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3.5.23. Kapitalni projekt 1025 K100039 Rekonstrukcija Radničke ulice u Rajiću – 108.832,71 EUR</w:t>
      </w:r>
    </w:p>
    <w:p w14:paraId="437736C6" w14:textId="77777777" w:rsidR="00CD3005" w:rsidRPr="00B65E98" w:rsidRDefault="00CD3005" w:rsidP="00CD3005">
      <w:pPr>
        <w:jc w:val="both"/>
        <w:rPr>
          <w:rFonts w:asciiTheme="minorHAnsi" w:hAnsiTheme="minorHAnsi" w:cstheme="minorHAnsi"/>
          <w:b/>
          <w:sz w:val="24"/>
          <w:szCs w:val="24"/>
          <w:lang w:val="hr-HR"/>
        </w:rPr>
      </w:pPr>
    </w:p>
    <w:p w14:paraId="4F7D124F"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se osiguravaju sredstva u 2024. godini za trošak rekonstrukcije Radničke ulice u Rajiću. Ovom ulicom prometuju</w:t>
      </w:r>
      <w:r w:rsidR="000C40A4" w:rsidRPr="00B65E98">
        <w:rPr>
          <w:rFonts w:asciiTheme="minorHAnsi" w:hAnsiTheme="minorHAnsi" w:cstheme="minorHAnsi"/>
          <w:sz w:val="24"/>
          <w:szCs w:val="24"/>
          <w:lang w:val="hr-HR"/>
        </w:rPr>
        <w:t>,</w:t>
      </w:r>
      <w:r w:rsidRPr="00B65E98">
        <w:rPr>
          <w:rFonts w:asciiTheme="minorHAnsi" w:hAnsiTheme="minorHAnsi" w:cstheme="minorHAnsi"/>
          <w:sz w:val="24"/>
          <w:szCs w:val="24"/>
          <w:lang w:val="hr-HR"/>
        </w:rPr>
        <w:t xml:space="preserve"> pored stanovnika ulice i poljoprivrednici koji obrađuju zemlju južno od željezničke pruge, te je ona uslijed prometovanja teških vozila u derutnom stanju. Prije planirane rekonstrukcije potrebno je u ulici izgraditi sustav odvodnje otpadnih voda jer on po projektu velikim dijelom ide ispod kolnika.</w:t>
      </w:r>
    </w:p>
    <w:p w14:paraId="0C344C60" w14:textId="77777777" w:rsidR="00CD3005" w:rsidRPr="00B65E98" w:rsidRDefault="00CD3005" w:rsidP="00CD3005">
      <w:pPr>
        <w:jc w:val="both"/>
        <w:rPr>
          <w:rFonts w:asciiTheme="minorHAnsi" w:hAnsiTheme="minorHAnsi" w:cstheme="minorHAnsi"/>
          <w:b/>
          <w:sz w:val="24"/>
          <w:szCs w:val="24"/>
          <w:lang w:val="hr-HR"/>
        </w:rPr>
      </w:pPr>
    </w:p>
    <w:p w14:paraId="4D62B30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3.5.24. Kapitalni projekt 1025 K100040 Izgradnja ceste Srednja škola Novska – Hercegovačka ulica – 273.408,</w:t>
      </w:r>
      <w:r w:rsidR="00867E0D" w:rsidRPr="00B65E98">
        <w:rPr>
          <w:rFonts w:asciiTheme="minorHAnsi" w:hAnsiTheme="minorHAnsi" w:cstheme="minorHAnsi"/>
          <w:b/>
          <w:sz w:val="24"/>
          <w:szCs w:val="24"/>
          <w:lang w:val="hr-HR"/>
        </w:rPr>
        <w:t>9</w:t>
      </w:r>
      <w:r w:rsidRPr="00B65E98">
        <w:rPr>
          <w:rFonts w:asciiTheme="minorHAnsi" w:hAnsiTheme="minorHAnsi" w:cstheme="minorHAnsi"/>
          <w:b/>
          <w:sz w:val="24"/>
          <w:szCs w:val="24"/>
          <w:lang w:val="hr-HR"/>
        </w:rPr>
        <w:t>9 EUR</w:t>
      </w:r>
    </w:p>
    <w:p w14:paraId="5E7AD734" w14:textId="77777777" w:rsidR="00CD3005" w:rsidRPr="00B65E98" w:rsidRDefault="00CD3005" w:rsidP="00CD3005">
      <w:pPr>
        <w:jc w:val="both"/>
        <w:rPr>
          <w:rFonts w:asciiTheme="minorHAnsi" w:hAnsiTheme="minorHAnsi" w:cstheme="minorHAnsi"/>
          <w:b/>
          <w:sz w:val="24"/>
          <w:szCs w:val="24"/>
          <w:lang w:val="hr-HR"/>
        </w:rPr>
      </w:pPr>
    </w:p>
    <w:p w14:paraId="299EC08E"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projektom se osiguravaju sredstva u 2024. godini za trošak izgradnje prometnice koja će spajati rotor kod sportske dvorane 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s Hercegovačkom ulicom. Za ovaj projekt postoji građevinska dozvola. Prometnica je potrebna zbog planirane izgradnje Centra za cjeloživotno obrazovanje (nositelj: Pučko otvoreno učilište Novska) i </w:t>
      </w:r>
      <w:proofErr w:type="spellStart"/>
      <w:r w:rsidRPr="00B65E98">
        <w:rPr>
          <w:rFonts w:asciiTheme="minorHAnsi" w:hAnsiTheme="minorHAnsi" w:cstheme="minorHAnsi"/>
          <w:sz w:val="24"/>
          <w:szCs w:val="24"/>
          <w:lang w:val="hr-HR"/>
        </w:rPr>
        <w:t>novoplaniranog</w:t>
      </w:r>
      <w:proofErr w:type="spellEnd"/>
      <w:r w:rsidRPr="00B65E98">
        <w:rPr>
          <w:rFonts w:asciiTheme="minorHAnsi" w:hAnsiTheme="minorHAnsi" w:cstheme="minorHAnsi"/>
          <w:sz w:val="24"/>
          <w:szCs w:val="24"/>
          <w:lang w:val="hr-HR"/>
        </w:rPr>
        <w:t xml:space="preserve"> dječjeg vrtića. Oba ova objekta će imati pristup na javnu površinu preko ove prometnice.</w:t>
      </w:r>
    </w:p>
    <w:p w14:paraId="4A4DD92F" w14:textId="77777777" w:rsidR="00CD3005" w:rsidRPr="00B65E98" w:rsidRDefault="00CD3005" w:rsidP="00CD3005">
      <w:pPr>
        <w:jc w:val="both"/>
        <w:rPr>
          <w:rFonts w:asciiTheme="minorHAnsi" w:hAnsiTheme="minorHAnsi" w:cstheme="minorHAnsi"/>
          <w:b/>
          <w:sz w:val="24"/>
          <w:szCs w:val="24"/>
          <w:lang w:val="hr-HR"/>
        </w:rPr>
      </w:pPr>
    </w:p>
    <w:p w14:paraId="2791B27F"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3.5.25. Kapitalni projekt 1025 K100041 Nogostup Stari Grabovac</w:t>
      </w:r>
      <w:r w:rsidR="0042799E" w:rsidRPr="00B65E98">
        <w:rPr>
          <w:rFonts w:asciiTheme="minorHAnsi" w:hAnsiTheme="minorHAnsi" w:cstheme="minorHAnsi"/>
          <w:b/>
          <w:sz w:val="24"/>
          <w:szCs w:val="24"/>
          <w:lang w:val="hr-HR"/>
        </w:rPr>
        <w:t xml:space="preserve"> - Borovac</w:t>
      </w:r>
      <w:r w:rsidRPr="00B65E98">
        <w:rPr>
          <w:rFonts w:asciiTheme="minorHAnsi" w:hAnsiTheme="minorHAnsi" w:cstheme="minorHAnsi"/>
          <w:b/>
          <w:sz w:val="24"/>
          <w:szCs w:val="24"/>
          <w:lang w:val="hr-HR"/>
        </w:rPr>
        <w:t xml:space="preserve"> – 398.168,43 EUR</w:t>
      </w:r>
    </w:p>
    <w:p w14:paraId="1B79847C" w14:textId="77777777" w:rsidR="00CD3005" w:rsidRPr="00B65E98" w:rsidRDefault="00CD3005" w:rsidP="00CD3005">
      <w:pPr>
        <w:jc w:val="both"/>
        <w:rPr>
          <w:rFonts w:asciiTheme="minorHAnsi" w:hAnsiTheme="minorHAnsi" w:cstheme="minorHAnsi"/>
          <w:b/>
          <w:sz w:val="24"/>
          <w:szCs w:val="24"/>
          <w:lang w:val="hr-HR"/>
        </w:rPr>
      </w:pPr>
    </w:p>
    <w:p w14:paraId="1FDC546D" w14:textId="77777777" w:rsidR="00CD3005"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Ovim projektom se osiguravaju sredstva u 2025. godini za trošak izgradnje nogost</w:t>
      </w:r>
      <w:r w:rsidR="0042799E" w:rsidRPr="00B65E98">
        <w:rPr>
          <w:rFonts w:asciiTheme="minorHAnsi" w:hAnsiTheme="minorHAnsi" w:cstheme="minorHAnsi"/>
          <w:sz w:val="24"/>
          <w:szCs w:val="24"/>
          <w:lang w:val="hr-HR"/>
        </w:rPr>
        <w:t>upa kroz naselje Stari Grabovac, a u sljedećim godinama će se planirati sredstva za rekonstrukciju nogostupa u ostalim naseljima.</w:t>
      </w:r>
      <w:r w:rsidRPr="00B65E98">
        <w:rPr>
          <w:rFonts w:asciiTheme="minorHAnsi" w:hAnsiTheme="minorHAnsi" w:cstheme="minorHAnsi"/>
          <w:sz w:val="24"/>
          <w:szCs w:val="24"/>
          <w:lang w:val="hr-HR"/>
        </w:rPr>
        <w:t xml:space="preserve"> Nogostup je u prilično derutnom stanju, na dijelovima ga i nedostaje, te je poprilično oštećen kroz projekt aglomeracije. Rekonstrukcija se planira temeljem zahtjeva Mjesnog odbora Stari Grabovac.</w:t>
      </w:r>
    </w:p>
    <w:p w14:paraId="0FFFDED7" w14:textId="77777777" w:rsidR="00837B43" w:rsidRPr="00B65E98" w:rsidRDefault="00837B43" w:rsidP="00CD3005">
      <w:pPr>
        <w:jc w:val="both"/>
        <w:rPr>
          <w:rFonts w:asciiTheme="minorHAnsi" w:hAnsiTheme="minorHAnsi" w:cstheme="minorHAnsi"/>
          <w:sz w:val="24"/>
          <w:szCs w:val="24"/>
          <w:lang w:val="hr-HR"/>
        </w:rPr>
      </w:pPr>
    </w:p>
    <w:p w14:paraId="629FA918"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3.5.26. Tekući projekt 1025 T100001 Održavanje groblja – 19.244,81 EUR</w:t>
      </w:r>
    </w:p>
    <w:p w14:paraId="2226F335" w14:textId="77777777" w:rsidR="00CD3005" w:rsidRPr="00B65E98" w:rsidRDefault="00CD3005" w:rsidP="00CD3005">
      <w:pPr>
        <w:jc w:val="both"/>
        <w:rPr>
          <w:rFonts w:asciiTheme="minorHAnsi" w:hAnsiTheme="minorHAnsi" w:cstheme="minorHAnsi"/>
          <w:b/>
          <w:sz w:val="24"/>
          <w:szCs w:val="24"/>
          <w:lang w:val="hr-HR"/>
        </w:rPr>
      </w:pPr>
    </w:p>
    <w:p w14:paraId="4B4D0AE6"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Ovaj tekući projekt obuhvaća održavanje</w:t>
      </w:r>
      <w:r w:rsidR="00867E0D" w:rsidRPr="00B65E98">
        <w:rPr>
          <w:rFonts w:asciiTheme="minorHAnsi" w:hAnsiTheme="minorHAnsi" w:cstheme="minorHAnsi"/>
          <w:sz w:val="24"/>
          <w:szCs w:val="24"/>
          <w:lang w:val="hr-HR"/>
        </w:rPr>
        <w:t xml:space="preserve"> mrtvačnica i uređenje </w:t>
      </w:r>
      <w:proofErr w:type="spellStart"/>
      <w:r w:rsidR="00867E0D" w:rsidRPr="00B65E98">
        <w:rPr>
          <w:rFonts w:asciiTheme="minorHAnsi" w:hAnsiTheme="minorHAnsi" w:cstheme="minorHAnsi"/>
          <w:sz w:val="24"/>
          <w:szCs w:val="24"/>
          <w:lang w:val="hr-HR"/>
        </w:rPr>
        <w:t>groblja.</w:t>
      </w:r>
      <w:r w:rsidRPr="00B65E98">
        <w:rPr>
          <w:rFonts w:asciiTheme="minorHAnsi" w:hAnsiTheme="minorHAnsi" w:cstheme="minorHAnsi"/>
          <w:sz w:val="24"/>
          <w:szCs w:val="24"/>
          <w:lang w:val="hr-HR"/>
        </w:rPr>
        <w:t>Održavanje</w:t>
      </w:r>
      <w:proofErr w:type="spellEnd"/>
      <w:r w:rsidRPr="00B65E98">
        <w:rPr>
          <w:rFonts w:asciiTheme="minorHAnsi" w:hAnsiTheme="minorHAnsi" w:cstheme="minorHAnsi"/>
          <w:sz w:val="24"/>
          <w:szCs w:val="24"/>
          <w:lang w:val="hr-HR"/>
        </w:rPr>
        <w:t xml:space="preserve"> mrtvačnica podrazumijeva tekuće održavanje u smislu sitnih popravaka i sl., dok održavanje groblja podrazumijeva košnju trave na grobljima, sadnju ukrasnog zelenila, izgradnju staza i sl. Namjera je nastaviti izgradnju centralnih staza na grobljima koja ju još nemaju a postoji potreba za istom. Projekt se provodi kontinuirano svake godine, prema ukazanim potrebama</w:t>
      </w:r>
    </w:p>
    <w:p w14:paraId="65A800CE" w14:textId="77777777" w:rsidR="00CD3005" w:rsidRPr="00B65E98" w:rsidRDefault="00CD3005" w:rsidP="00CD3005">
      <w:pPr>
        <w:ind w:firstLine="708"/>
        <w:jc w:val="both"/>
        <w:rPr>
          <w:rFonts w:asciiTheme="minorHAnsi" w:hAnsiTheme="minorHAnsi" w:cstheme="minorHAnsi"/>
          <w:sz w:val="24"/>
          <w:szCs w:val="24"/>
          <w:lang w:val="hr-HR"/>
        </w:rPr>
      </w:pPr>
    </w:p>
    <w:p w14:paraId="7933C436" w14:textId="77777777" w:rsidR="00CD3005" w:rsidRPr="00B65E98" w:rsidRDefault="00781266" w:rsidP="00781266">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tekućeg projekta 1025 T100001 Održavanje groblja</w:t>
      </w:r>
    </w:p>
    <w:p w14:paraId="51FB429A" w14:textId="77777777" w:rsidR="00781266" w:rsidRPr="00B65E98" w:rsidRDefault="00781266"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553"/>
        <w:gridCol w:w="1529"/>
        <w:gridCol w:w="1102"/>
        <w:gridCol w:w="1250"/>
        <w:gridCol w:w="1285"/>
        <w:gridCol w:w="1285"/>
        <w:gridCol w:w="1285"/>
      </w:tblGrid>
      <w:tr w:rsidR="00CD3005" w:rsidRPr="00B65E98" w14:paraId="5A280EA5" w14:textId="77777777" w:rsidTr="00781266">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6F8D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F63E3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D3DC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738D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p w14:paraId="604C18C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6026A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76E4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0F11B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0A114E0B"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4DC6B65E" w14:textId="77777777" w:rsidR="00781266" w:rsidRPr="00B65E98" w:rsidRDefault="00781266" w:rsidP="00CD3005">
            <w:pPr>
              <w:jc w:val="center"/>
              <w:rPr>
                <w:rFonts w:asciiTheme="minorHAnsi" w:hAnsiTheme="minorHAnsi" w:cstheme="minorHAnsi"/>
                <w:sz w:val="24"/>
                <w:szCs w:val="24"/>
                <w:lang w:val="hr-HR" w:eastAsia="en-US"/>
              </w:rPr>
            </w:pPr>
          </w:p>
          <w:p w14:paraId="5B4F199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košnji</w:t>
            </w:r>
          </w:p>
        </w:tc>
        <w:tc>
          <w:tcPr>
            <w:tcW w:w="0" w:type="auto"/>
            <w:tcBorders>
              <w:top w:val="single" w:sz="4" w:space="0" w:color="auto"/>
              <w:left w:val="single" w:sz="4" w:space="0" w:color="auto"/>
              <w:bottom w:val="single" w:sz="4" w:space="0" w:color="auto"/>
              <w:right w:val="single" w:sz="4" w:space="0" w:color="auto"/>
            </w:tcBorders>
            <w:hideMark/>
          </w:tcPr>
          <w:p w14:paraId="0496008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Košnja zelenih površina na grobljima</w:t>
            </w:r>
          </w:p>
        </w:tc>
        <w:tc>
          <w:tcPr>
            <w:tcW w:w="0" w:type="auto"/>
            <w:tcBorders>
              <w:top w:val="single" w:sz="4" w:space="0" w:color="auto"/>
              <w:left w:val="single" w:sz="4" w:space="0" w:color="auto"/>
              <w:bottom w:val="single" w:sz="4" w:space="0" w:color="auto"/>
              <w:right w:val="single" w:sz="4" w:space="0" w:color="auto"/>
            </w:tcBorders>
            <w:hideMark/>
          </w:tcPr>
          <w:p w14:paraId="099F6E93" w14:textId="77777777" w:rsidR="00781266" w:rsidRPr="00B65E98" w:rsidRDefault="00781266" w:rsidP="00CD3005">
            <w:pPr>
              <w:jc w:val="center"/>
              <w:rPr>
                <w:rFonts w:asciiTheme="minorHAnsi" w:hAnsiTheme="minorHAnsi" w:cstheme="minorHAnsi"/>
                <w:sz w:val="24"/>
                <w:szCs w:val="24"/>
                <w:lang w:val="hr-HR" w:eastAsia="en-US"/>
              </w:rPr>
            </w:pPr>
          </w:p>
          <w:p w14:paraId="4461B8F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kom/god</w:t>
            </w:r>
          </w:p>
        </w:tc>
        <w:tc>
          <w:tcPr>
            <w:tcW w:w="0" w:type="auto"/>
            <w:tcBorders>
              <w:top w:val="single" w:sz="4" w:space="0" w:color="auto"/>
              <w:left w:val="single" w:sz="4" w:space="0" w:color="auto"/>
              <w:bottom w:val="single" w:sz="4" w:space="0" w:color="auto"/>
              <w:right w:val="single" w:sz="4" w:space="0" w:color="auto"/>
            </w:tcBorders>
            <w:hideMark/>
          </w:tcPr>
          <w:p w14:paraId="7401EB71" w14:textId="77777777" w:rsidR="00781266" w:rsidRPr="00B65E98" w:rsidRDefault="00781266" w:rsidP="00CD3005">
            <w:pPr>
              <w:jc w:val="center"/>
              <w:rPr>
                <w:rFonts w:asciiTheme="minorHAnsi" w:hAnsiTheme="minorHAnsi" w:cstheme="minorHAnsi"/>
                <w:sz w:val="24"/>
                <w:szCs w:val="24"/>
                <w:lang w:val="hr-HR" w:eastAsia="en-US"/>
              </w:rPr>
            </w:pPr>
          </w:p>
          <w:p w14:paraId="08B236B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37EA4DF8" w14:textId="77777777" w:rsidR="00781266" w:rsidRPr="00B65E98" w:rsidRDefault="00781266" w:rsidP="00CD3005">
            <w:pPr>
              <w:jc w:val="center"/>
              <w:rPr>
                <w:rFonts w:asciiTheme="minorHAnsi" w:hAnsiTheme="minorHAnsi" w:cstheme="minorHAnsi"/>
                <w:sz w:val="24"/>
                <w:szCs w:val="24"/>
                <w:lang w:val="hr-HR" w:eastAsia="en-US"/>
              </w:rPr>
            </w:pPr>
          </w:p>
          <w:p w14:paraId="32BDF91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3D0A9518" w14:textId="77777777" w:rsidR="00781266" w:rsidRPr="00B65E98" w:rsidRDefault="00781266" w:rsidP="00CD3005">
            <w:pPr>
              <w:jc w:val="center"/>
              <w:rPr>
                <w:rFonts w:asciiTheme="minorHAnsi" w:hAnsiTheme="minorHAnsi" w:cstheme="minorHAnsi"/>
                <w:sz w:val="24"/>
                <w:szCs w:val="24"/>
                <w:lang w:val="hr-HR" w:eastAsia="en-US"/>
              </w:rPr>
            </w:pPr>
          </w:p>
          <w:p w14:paraId="5A067F1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4646E9ED" w14:textId="77777777" w:rsidR="00781266" w:rsidRPr="00B65E98" w:rsidRDefault="00781266" w:rsidP="00CD3005">
            <w:pPr>
              <w:jc w:val="center"/>
              <w:rPr>
                <w:rFonts w:asciiTheme="minorHAnsi" w:hAnsiTheme="minorHAnsi" w:cstheme="minorHAnsi"/>
                <w:sz w:val="24"/>
                <w:szCs w:val="24"/>
                <w:lang w:val="hr-HR" w:eastAsia="en-US"/>
              </w:rPr>
            </w:pPr>
          </w:p>
          <w:p w14:paraId="29890F0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12</w:t>
            </w:r>
          </w:p>
        </w:tc>
      </w:tr>
      <w:tr w:rsidR="00CD3005" w:rsidRPr="00B65E98" w14:paraId="6B4F8320"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4EBA3B5" w14:textId="77777777" w:rsidR="00781266" w:rsidRPr="00B65E98" w:rsidRDefault="00781266" w:rsidP="00CD3005">
            <w:pPr>
              <w:jc w:val="center"/>
              <w:rPr>
                <w:rFonts w:asciiTheme="minorHAnsi" w:hAnsiTheme="minorHAnsi" w:cstheme="minorHAnsi"/>
                <w:sz w:val="24"/>
                <w:szCs w:val="24"/>
                <w:lang w:val="hr-HR" w:eastAsia="en-US"/>
              </w:rPr>
            </w:pPr>
          </w:p>
          <w:p w14:paraId="6EF43AE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Komada izgrađenih i obnovljenih staza</w:t>
            </w:r>
          </w:p>
        </w:tc>
        <w:tc>
          <w:tcPr>
            <w:tcW w:w="0" w:type="auto"/>
            <w:tcBorders>
              <w:top w:val="single" w:sz="4" w:space="0" w:color="auto"/>
              <w:left w:val="single" w:sz="4" w:space="0" w:color="auto"/>
              <w:bottom w:val="single" w:sz="4" w:space="0" w:color="auto"/>
              <w:right w:val="single" w:sz="4" w:space="0" w:color="auto"/>
            </w:tcBorders>
            <w:hideMark/>
          </w:tcPr>
          <w:p w14:paraId="2A85B70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Izgradnja novih i obnova postojećih staza na grobljima</w:t>
            </w:r>
          </w:p>
        </w:tc>
        <w:tc>
          <w:tcPr>
            <w:tcW w:w="0" w:type="auto"/>
            <w:tcBorders>
              <w:top w:val="single" w:sz="4" w:space="0" w:color="auto"/>
              <w:left w:val="single" w:sz="4" w:space="0" w:color="auto"/>
              <w:bottom w:val="single" w:sz="4" w:space="0" w:color="auto"/>
              <w:right w:val="single" w:sz="4" w:space="0" w:color="auto"/>
            </w:tcBorders>
            <w:hideMark/>
          </w:tcPr>
          <w:p w14:paraId="66CC0121" w14:textId="77777777" w:rsidR="00781266" w:rsidRPr="00B65E98" w:rsidRDefault="00781266" w:rsidP="00CD3005">
            <w:pPr>
              <w:jc w:val="center"/>
              <w:rPr>
                <w:rFonts w:asciiTheme="minorHAnsi" w:hAnsiTheme="minorHAnsi" w:cstheme="minorHAnsi"/>
                <w:sz w:val="24"/>
                <w:szCs w:val="24"/>
                <w:lang w:val="hr-HR" w:eastAsia="en-US"/>
              </w:rPr>
            </w:pPr>
          </w:p>
          <w:p w14:paraId="3B542A8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kom/god</w:t>
            </w:r>
          </w:p>
        </w:tc>
        <w:tc>
          <w:tcPr>
            <w:tcW w:w="0" w:type="auto"/>
            <w:tcBorders>
              <w:top w:val="single" w:sz="4" w:space="0" w:color="auto"/>
              <w:left w:val="single" w:sz="4" w:space="0" w:color="auto"/>
              <w:bottom w:val="single" w:sz="4" w:space="0" w:color="auto"/>
              <w:right w:val="single" w:sz="4" w:space="0" w:color="auto"/>
            </w:tcBorders>
            <w:hideMark/>
          </w:tcPr>
          <w:p w14:paraId="26F13BB7" w14:textId="77777777" w:rsidR="00781266" w:rsidRPr="00B65E98" w:rsidRDefault="00781266" w:rsidP="00CD3005">
            <w:pPr>
              <w:jc w:val="center"/>
              <w:rPr>
                <w:rFonts w:asciiTheme="minorHAnsi" w:hAnsiTheme="minorHAnsi" w:cstheme="minorHAnsi"/>
                <w:sz w:val="24"/>
                <w:szCs w:val="24"/>
                <w:lang w:val="hr-HR" w:eastAsia="en-US"/>
              </w:rPr>
            </w:pPr>
          </w:p>
          <w:p w14:paraId="0F8CA2D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214EDC68" w14:textId="77777777" w:rsidR="00781266" w:rsidRPr="00B65E98" w:rsidRDefault="00781266" w:rsidP="00CD3005">
            <w:pPr>
              <w:jc w:val="center"/>
              <w:rPr>
                <w:rFonts w:asciiTheme="minorHAnsi" w:hAnsiTheme="minorHAnsi" w:cstheme="minorHAnsi"/>
                <w:sz w:val="24"/>
                <w:szCs w:val="24"/>
                <w:lang w:val="hr-HR" w:eastAsia="en-US"/>
              </w:rPr>
            </w:pPr>
          </w:p>
          <w:p w14:paraId="696A494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2D89741F" w14:textId="77777777" w:rsidR="00CD3005" w:rsidRPr="00B65E98" w:rsidRDefault="00CD3005" w:rsidP="00CD3005">
            <w:pPr>
              <w:jc w:val="center"/>
              <w:rPr>
                <w:rFonts w:asciiTheme="minorHAnsi" w:hAnsiTheme="minorHAnsi" w:cstheme="minorHAnsi"/>
                <w:sz w:val="24"/>
                <w:szCs w:val="24"/>
                <w:lang w:val="hr-HR" w:eastAsia="en-US"/>
              </w:rPr>
            </w:pPr>
          </w:p>
          <w:p w14:paraId="0D388881" w14:textId="77777777" w:rsidR="00781266" w:rsidRPr="00B65E98" w:rsidRDefault="00781266"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4CD97C07" w14:textId="77777777" w:rsidR="00781266" w:rsidRPr="00B65E98" w:rsidRDefault="00781266" w:rsidP="00CD3005">
            <w:pPr>
              <w:jc w:val="center"/>
              <w:rPr>
                <w:rFonts w:asciiTheme="minorHAnsi" w:hAnsiTheme="minorHAnsi" w:cstheme="minorHAnsi"/>
                <w:sz w:val="24"/>
                <w:szCs w:val="24"/>
                <w:lang w:val="hr-HR" w:eastAsia="en-US"/>
              </w:rPr>
            </w:pPr>
          </w:p>
          <w:p w14:paraId="4E77F71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w:t>
            </w:r>
          </w:p>
        </w:tc>
      </w:tr>
    </w:tbl>
    <w:p w14:paraId="646644EE" w14:textId="77777777" w:rsidR="00CD3005" w:rsidRPr="00B65E98" w:rsidRDefault="00CD3005" w:rsidP="00CD3005">
      <w:pPr>
        <w:jc w:val="both"/>
        <w:rPr>
          <w:rFonts w:asciiTheme="minorHAnsi" w:hAnsiTheme="minorHAnsi" w:cstheme="minorHAnsi"/>
          <w:b/>
          <w:color w:val="0070C0"/>
          <w:sz w:val="24"/>
          <w:szCs w:val="24"/>
          <w:lang w:val="hr-HR"/>
        </w:rPr>
      </w:pPr>
    </w:p>
    <w:p w14:paraId="426F444A" w14:textId="77777777" w:rsidR="00CD3005" w:rsidRPr="00B65E98" w:rsidRDefault="000C40A4"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3.6. Program 1026</w:t>
      </w:r>
      <w:r w:rsidR="00CD3005" w:rsidRPr="00B65E98">
        <w:rPr>
          <w:rFonts w:asciiTheme="minorHAnsi" w:hAnsiTheme="minorHAnsi" w:cstheme="minorHAnsi"/>
          <w:b/>
          <w:sz w:val="24"/>
          <w:szCs w:val="24"/>
          <w:lang w:val="hr-HR"/>
        </w:rPr>
        <w:t xml:space="preserve"> ZAŠTITA OKOLIŠA – 37.162,39 EUR</w:t>
      </w:r>
    </w:p>
    <w:p w14:paraId="419B9EF4" w14:textId="77777777" w:rsidR="00CD3005" w:rsidRPr="00B65E98" w:rsidRDefault="00CD3005" w:rsidP="00CD3005">
      <w:pPr>
        <w:jc w:val="both"/>
        <w:rPr>
          <w:rFonts w:asciiTheme="minorHAnsi" w:hAnsiTheme="minorHAnsi" w:cstheme="minorHAnsi"/>
          <w:sz w:val="24"/>
          <w:szCs w:val="24"/>
          <w:lang w:val="hr-HR"/>
        </w:rPr>
      </w:pPr>
    </w:p>
    <w:p w14:paraId="0A2DC8D7" w14:textId="77777777" w:rsidR="00781266"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197E9D8D" w14:textId="77777777" w:rsidR="00CD3005" w:rsidRPr="00B65E98" w:rsidRDefault="00CD3005" w:rsidP="00781266">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Ovaj program se temelji na Zakonu o zaštiti okoliša, Zakonu o zaštiti prirode, Zakonu o održivom gospodarenju otpadom i drugim podzakonskim propisima koji uređuju područje zaštite okoliša.</w:t>
      </w:r>
    </w:p>
    <w:p w14:paraId="296EDB9A" w14:textId="77777777" w:rsidR="00CD3005" w:rsidRPr="00B65E98" w:rsidRDefault="00CD3005" w:rsidP="00CD3005">
      <w:pPr>
        <w:jc w:val="both"/>
        <w:rPr>
          <w:rFonts w:asciiTheme="minorHAnsi" w:hAnsiTheme="minorHAnsi" w:cstheme="minorHAnsi"/>
          <w:sz w:val="24"/>
          <w:szCs w:val="24"/>
          <w:lang w:val="hr-HR"/>
        </w:rPr>
      </w:pPr>
    </w:p>
    <w:p w14:paraId="1CEB7153"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0F67307B"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aktivnosti i kapitalne projekte vezane uz sprečavanje ili smanjenje štetnog djelovanja otpada na ljudsko zdravlje i okoliš u cilju zaštite čovjekova zdravlja i okoliša.</w:t>
      </w:r>
    </w:p>
    <w:p w14:paraId="04BBA26C"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Program obuhvaća </w:t>
      </w:r>
      <w:r w:rsidR="00867E0D" w:rsidRPr="00B65E98">
        <w:rPr>
          <w:rFonts w:asciiTheme="minorHAnsi" w:hAnsiTheme="minorHAnsi" w:cstheme="minorHAnsi"/>
          <w:sz w:val="24"/>
          <w:szCs w:val="24"/>
          <w:lang w:val="hr-HR"/>
        </w:rPr>
        <w:t>sljedeću aktivnost</w:t>
      </w:r>
      <w:r w:rsidRPr="00B65E98">
        <w:rPr>
          <w:rFonts w:asciiTheme="minorHAnsi" w:hAnsiTheme="minorHAnsi" w:cstheme="minorHAnsi"/>
          <w:sz w:val="24"/>
          <w:szCs w:val="24"/>
          <w:lang w:val="hr-HR"/>
        </w:rPr>
        <w:t>:</w:t>
      </w:r>
    </w:p>
    <w:p w14:paraId="2D52C481" w14:textId="77777777" w:rsidR="00CD3005" w:rsidRPr="00B65E98" w:rsidRDefault="00CD3005" w:rsidP="00CD3005">
      <w:pPr>
        <w:jc w:val="both"/>
        <w:rPr>
          <w:rFonts w:asciiTheme="minorHAnsi" w:hAnsiTheme="minorHAnsi" w:cstheme="minorHAnsi"/>
          <w:b/>
          <w:color w:val="0070C0"/>
          <w:sz w:val="24"/>
          <w:szCs w:val="24"/>
          <w:lang w:val="hr-HR"/>
        </w:rPr>
      </w:pPr>
    </w:p>
    <w:p w14:paraId="5B49565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lastRenderedPageBreak/>
        <w:t>3.6.1. Aktivnost 1026 A100001 Poticanje razvoja svijesti o zaštiti okoliša – 37.162,39 EUR</w:t>
      </w:r>
    </w:p>
    <w:p w14:paraId="27821A67" w14:textId="77777777" w:rsidR="00CD3005" w:rsidRPr="00B65E98" w:rsidRDefault="00CD3005" w:rsidP="00CD3005">
      <w:pPr>
        <w:jc w:val="both"/>
        <w:rPr>
          <w:rFonts w:asciiTheme="minorHAnsi" w:hAnsiTheme="minorHAnsi" w:cstheme="minorHAnsi"/>
          <w:b/>
          <w:sz w:val="24"/>
          <w:szCs w:val="24"/>
          <w:lang w:val="hr-HR"/>
        </w:rPr>
      </w:pPr>
    </w:p>
    <w:p w14:paraId="453BB03E" w14:textId="77777777" w:rsidR="00781266" w:rsidRPr="00B65E98" w:rsidRDefault="00CD3005" w:rsidP="00781266">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Sredstvima planiranim kroz ovu aktivnost će se platiti usluga čišćenja zapuštenih dvorišta i okućnica i naknada za smanjenje količine miješanog komunalnog otpada. Zapuštena dvorišta su u nadležnosti komunalnog redara, te on provodi zakonski propisane aktivnosti (upozorenja, kazne, nalozi za uklanjanje ruševina i sl.) oko rješavanja ovog problema. </w:t>
      </w:r>
    </w:p>
    <w:p w14:paraId="1DE517A9" w14:textId="77777777" w:rsidR="00CD3005" w:rsidRPr="00B65E98" w:rsidRDefault="00CD3005" w:rsidP="00061B5F">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Grad Novska temeljem Zakona o zaštiti okoliša plaća</w:t>
      </w:r>
      <w:r w:rsidR="00867E0D" w:rsidRPr="00B65E98">
        <w:rPr>
          <w:rFonts w:asciiTheme="minorHAnsi" w:hAnsiTheme="minorHAnsi" w:cstheme="minorHAnsi"/>
          <w:sz w:val="24"/>
          <w:szCs w:val="24"/>
          <w:lang w:val="hr-HR"/>
        </w:rPr>
        <w:t xml:space="preserve"> naknadu F</w:t>
      </w:r>
      <w:r w:rsidR="00781266" w:rsidRPr="00B65E98">
        <w:rPr>
          <w:rFonts w:asciiTheme="minorHAnsi" w:hAnsiTheme="minorHAnsi" w:cstheme="minorHAnsi"/>
          <w:sz w:val="24"/>
          <w:szCs w:val="24"/>
          <w:lang w:val="hr-HR"/>
        </w:rPr>
        <w:t>ondu za zaštitu okoli</w:t>
      </w:r>
      <w:r w:rsidR="00867E0D" w:rsidRPr="00B65E98">
        <w:rPr>
          <w:rFonts w:asciiTheme="minorHAnsi" w:hAnsiTheme="minorHAnsi" w:cstheme="minorHAnsi"/>
          <w:sz w:val="24"/>
          <w:szCs w:val="24"/>
          <w:lang w:val="hr-HR"/>
        </w:rPr>
        <w:t>š</w:t>
      </w:r>
      <w:r w:rsidRPr="00B65E98">
        <w:rPr>
          <w:rFonts w:asciiTheme="minorHAnsi" w:hAnsiTheme="minorHAnsi" w:cstheme="minorHAnsi"/>
          <w:sz w:val="24"/>
          <w:szCs w:val="24"/>
          <w:lang w:val="hr-HR"/>
        </w:rPr>
        <w:t>a</w:t>
      </w:r>
      <w:r w:rsidR="00867E0D" w:rsidRPr="00B65E98">
        <w:rPr>
          <w:rFonts w:asciiTheme="minorHAnsi" w:hAnsiTheme="minorHAnsi" w:cstheme="minorHAnsi"/>
          <w:sz w:val="24"/>
          <w:szCs w:val="24"/>
          <w:lang w:val="hr-HR"/>
        </w:rPr>
        <w:t xml:space="preserve"> i energetsku učinkovitost</w:t>
      </w:r>
      <w:r w:rsidRPr="00B65E98">
        <w:rPr>
          <w:rFonts w:asciiTheme="minorHAnsi" w:hAnsiTheme="minorHAnsi" w:cstheme="minorHAnsi"/>
          <w:sz w:val="24"/>
          <w:szCs w:val="24"/>
          <w:lang w:val="hr-HR"/>
        </w:rPr>
        <w:t>, za količine miješanog komunalnog otpada koje su iznad granica zakonski propisanih gr</w:t>
      </w:r>
      <w:r w:rsidR="00867E0D" w:rsidRPr="00B65E98">
        <w:rPr>
          <w:rFonts w:asciiTheme="minorHAnsi" w:hAnsiTheme="minorHAnsi" w:cstheme="minorHAnsi"/>
          <w:sz w:val="24"/>
          <w:szCs w:val="24"/>
          <w:lang w:val="hr-HR"/>
        </w:rPr>
        <w:t>aničnih količina (propisuje ih V</w:t>
      </w:r>
      <w:r w:rsidRPr="00B65E98">
        <w:rPr>
          <w:rFonts w:asciiTheme="minorHAnsi" w:hAnsiTheme="minorHAnsi" w:cstheme="minorHAnsi"/>
          <w:sz w:val="24"/>
          <w:szCs w:val="24"/>
          <w:lang w:val="hr-HR"/>
        </w:rPr>
        <w:t>lada</w:t>
      </w:r>
      <w:r w:rsidR="00867E0D" w:rsidRPr="00B65E98">
        <w:rPr>
          <w:rFonts w:asciiTheme="minorHAnsi" w:hAnsiTheme="minorHAnsi" w:cstheme="minorHAnsi"/>
          <w:sz w:val="24"/>
          <w:szCs w:val="24"/>
          <w:lang w:val="hr-HR"/>
        </w:rPr>
        <w:t xml:space="preserve"> RH U</w:t>
      </w:r>
      <w:r w:rsidRPr="00B65E98">
        <w:rPr>
          <w:rFonts w:asciiTheme="minorHAnsi" w:hAnsiTheme="minorHAnsi" w:cstheme="minorHAnsi"/>
          <w:sz w:val="24"/>
          <w:szCs w:val="24"/>
          <w:lang w:val="hr-HR"/>
        </w:rPr>
        <w:t>redbom kojom određuje postotke kod odvajanja otpada po vrstama).</w:t>
      </w:r>
      <w:r w:rsidR="00867E0D" w:rsidRPr="00B65E98">
        <w:rPr>
          <w:rFonts w:asciiTheme="minorHAnsi" w:hAnsiTheme="minorHAnsi" w:cstheme="minorHAnsi"/>
          <w:sz w:val="24"/>
          <w:szCs w:val="24"/>
          <w:lang w:val="hr-HR"/>
        </w:rPr>
        <w:t xml:space="preserve"> </w:t>
      </w:r>
      <w:r w:rsidRPr="00B65E98">
        <w:rPr>
          <w:rFonts w:asciiTheme="minorHAnsi" w:hAnsiTheme="minorHAnsi" w:cstheme="minorHAnsi"/>
          <w:sz w:val="24"/>
          <w:szCs w:val="24"/>
          <w:lang w:val="hr-HR"/>
        </w:rPr>
        <w:t>Kroz ovu aktivnost će se provesti i nabava koševa za odvojeno prikupljanje otpada koji se nalaze uz šetnice, jer su postojeći u dotrajalom stanju.</w:t>
      </w:r>
    </w:p>
    <w:p w14:paraId="78C97FC3" w14:textId="77777777" w:rsidR="00CD3005" w:rsidRPr="00B65E98" w:rsidRDefault="00CD3005" w:rsidP="00CD3005">
      <w:pPr>
        <w:jc w:val="both"/>
        <w:rPr>
          <w:rFonts w:asciiTheme="minorHAnsi" w:hAnsiTheme="minorHAnsi" w:cstheme="minorHAnsi"/>
          <w:sz w:val="24"/>
          <w:szCs w:val="24"/>
          <w:lang w:val="hr-HR"/>
        </w:rPr>
      </w:pPr>
    </w:p>
    <w:p w14:paraId="65376615"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aktivnosti 1026 A100001 Poticanje razvoja svijesti o zaštiti okoliša</w:t>
      </w:r>
    </w:p>
    <w:p w14:paraId="1954126A" w14:textId="77777777" w:rsidR="00061B5F" w:rsidRPr="00B65E98" w:rsidRDefault="00061B5F" w:rsidP="00061B5F">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55"/>
        <w:gridCol w:w="1534"/>
        <w:gridCol w:w="1107"/>
        <w:gridCol w:w="1282"/>
        <w:gridCol w:w="1337"/>
        <w:gridCol w:w="1337"/>
        <w:gridCol w:w="1337"/>
      </w:tblGrid>
      <w:tr w:rsidR="00CD3005" w:rsidRPr="00B65E98" w14:paraId="45EFBB8D" w14:textId="77777777" w:rsidTr="00061B5F">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533DB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7404E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EBEC5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61C0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FDCCE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AB632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7E52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7E788177"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18FADFA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očišćenih okućnica</w:t>
            </w:r>
          </w:p>
        </w:tc>
        <w:tc>
          <w:tcPr>
            <w:tcW w:w="0" w:type="auto"/>
            <w:tcBorders>
              <w:top w:val="single" w:sz="4" w:space="0" w:color="auto"/>
              <w:left w:val="single" w:sz="4" w:space="0" w:color="auto"/>
              <w:bottom w:val="single" w:sz="4" w:space="0" w:color="auto"/>
              <w:right w:val="single" w:sz="4" w:space="0" w:color="auto"/>
            </w:tcBorders>
            <w:hideMark/>
          </w:tcPr>
          <w:p w14:paraId="6B62AB7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Čišćenje okućnica koje vlasnici ne održavaju</w:t>
            </w:r>
          </w:p>
        </w:tc>
        <w:tc>
          <w:tcPr>
            <w:tcW w:w="0" w:type="auto"/>
            <w:tcBorders>
              <w:top w:val="single" w:sz="4" w:space="0" w:color="auto"/>
              <w:left w:val="single" w:sz="4" w:space="0" w:color="auto"/>
              <w:bottom w:val="single" w:sz="4" w:space="0" w:color="auto"/>
              <w:right w:val="single" w:sz="4" w:space="0" w:color="auto"/>
            </w:tcBorders>
            <w:hideMark/>
          </w:tcPr>
          <w:p w14:paraId="4358A4A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akcija čišćenja</w:t>
            </w:r>
          </w:p>
        </w:tc>
        <w:tc>
          <w:tcPr>
            <w:tcW w:w="0" w:type="auto"/>
            <w:tcBorders>
              <w:top w:val="single" w:sz="4" w:space="0" w:color="auto"/>
              <w:left w:val="single" w:sz="4" w:space="0" w:color="auto"/>
              <w:bottom w:val="single" w:sz="4" w:space="0" w:color="auto"/>
              <w:right w:val="single" w:sz="4" w:space="0" w:color="auto"/>
            </w:tcBorders>
          </w:tcPr>
          <w:p w14:paraId="3AB0C1E1" w14:textId="77777777" w:rsidR="00CD3005" w:rsidRPr="00B65E98" w:rsidRDefault="00CD3005" w:rsidP="00CD3005">
            <w:pPr>
              <w:jc w:val="center"/>
              <w:rPr>
                <w:rFonts w:asciiTheme="minorHAnsi" w:hAnsiTheme="minorHAnsi" w:cstheme="minorHAnsi"/>
                <w:sz w:val="24"/>
                <w:szCs w:val="24"/>
                <w:lang w:val="hr-HR" w:eastAsia="en-US"/>
              </w:rPr>
            </w:pPr>
          </w:p>
        </w:tc>
        <w:tc>
          <w:tcPr>
            <w:tcW w:w="0" w:type="auto"/>
            <w:tcBorders>
              <w:top w:val="single" w:sz="4" w:space="0" w:color="auto"/>
              <w:left w:val="single" w:sz="4" w:space="0" w:color="auto"/>
              <w:bottom w:val="single" w:sz="4" w:space="0" w:color="auto"/>
              <w:right w:val="single" w:sz="4" w:space="0" w:color="auto"/>
            </w:tcBorders>
            <w:hideMark/>
          </w:tcPr>
          <w:p w14:paraId="2A0AA537" w14:textId="77777777" w:rsidR="00061B5F" w:rsidRPr="00B65E98" w:rsidRDefault="00061B5F" w:rsidP="00CD3005">
            <w:pPr>
              <w:jc w:val="center"/>
              <w:rPr>
                <w:rFonts w:asciiTheme="minorHAnsi" w:hAnsiTheme="minorHAnsi" w:cstheme="minorHAnsi"/>
                <w:sz w:val="24"/>
                <w:szCs w:val="24"/>
                <w:lang w:val="hr-HR" w:eastAsia="en-US"/>
              </w:rPr>
            </w:pPr>
          </w:p>
          <w:p w14:paraId="7570E59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07252EBF" w14:textId="77777777" w:rsidR="00061B5F" w:rsidRPr="00B65E98" w:rsidRDefault="00061B5F" w:rsidP="00CD3005">
            <w:pPr>
              <w:jc w:val="center"/>
              <w:rPr>
                <w:rFonts w:asciiTheme="minorHAnsi" w:hAnsiTheme="minorHAnsi" w:cstheme="minorHAnsi"/>
                <w:sz w:val="24"/>
                <w:szCs w:val="24"/>
                <w:lang w:val="hr-HR" w:eastAsia="en-US"/>
              </w:rPr>
            </w:pPr>
          </w:p>
          <w:p w14:paraId="387F1B2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7F413866" w14:textId="77777777" w:rsidR="00061B5F" w:rsidRPr="00B65E98" w:rsidRDefault="00061B5F" w:rsidP="00CD3005">
            <w:pPr>
              <w:jc w:val="center"/>
              <w:rPr>
                <w:rFonts w:asciiTheme="minorHAnsi" w:hAnsiTheme="minorHAnsi" w:cstheme="minorHAnsi"/>
                <w:sz w:val="24"/>
                <w:szCs w:val="24"/>
                <w:lang w:val="hr-HR" w:eastAsia="en-US"/>
              </w:rPr>
            </w:pPr>
          </w:p>
          <w:p w14:paraId="041D98B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r>
    </w:tbl>
    <w:p w14:paraId="700B9C07" w14:textId="77777777" w:rsidR="00CD3005" w:rsidRPr="00B65E98" w:rsidRDefault="00CD3005" w:rsidP="00CD3005">
      <w:pPr>
        <w:ind w:firstLine="708"/>
        <w:jc w:val="both"/>
        <w:rPr>
          <w:rFonts w:asciiTheme="minorHAnsi" w:hAnsiTheme="minorHAnsi" w:cstheme="minorHAnsi"/>
          <w:color w:val="0070C0"/>
          <w:sz w:val="24"/>
          <w:szCs w:val="24"/>
          <w:lang w:val="hr-HR"/>
        </w:rPr>
      </w:pPr>
    </w:p>
    <w:p w14:paraId="086DA4AB"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3.7. Program 1027 ZAŠTITA, OČUVANJE I UNAPREĐENJE ZDRAVLJA – 42.338,58 EUR</w:t>
      </w:r>
    </w:p>
    <w:p w14:paraId="7152EBCA" w14:textId="77777777" w:rsidR="00CD3005" w:rsidRPr="00B65E98" w:rsidRDefault="00CD3005" w:rsidP="00CD3005">
      <w:pPr>
        <w:jc w:val="both"/>
        <w:rPr>
          <w:rFonts w:asciiTheme="minorHAnsi" w:hAnsiTheme="minorHAnsi" w:cstheme="minorHAnsi"/>
          <w:sz w:val="24"/>
          <w:szCs w:val="24"/>
          <w:u w:val="single"/>
          <w:lang w:val="hr-HR"/>
        </w:rPr>
      </w:pPr>
    </w:p>
    <w:p w14:paraId="152CA304"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6C76830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Zakon o zaštiti pučanstva od zaraznih bolesti i Zakon o veterinarstvu, u dijelu koji obvezuje jedinice lokalne samouprave u provedbi mjera deratizacije, dezinsekcije i usluga higijeničarske službe.</w:t>
      </w:r>
    </w:p>
    <w:p w14:paraId="198D94B0" w14:textId="77777777" w:rsidR="00CD3005" w:rsidRPr="00B65E98" w:rsidRDefault="00CD3005" w:rsidP="00CD3005">
      <w:pPr>
        <w:jc w:val="both"/>
        <w:rPr>
          <w:rFonts w:asciiTheme="minorHAnsi" w:hAnsiTheme="minorHAnsi" w:cstheme="minorHAnsi"/>
          <w:sz w:val="24"/>
          <w:szCs w:val="24"/>
          <w:u w:val="single"/>
          <w:lang w:val="hr-HR"/>
        </w:rPr>
      </w:pPr>
    </w:p>
    <w:p w14:paraId="678DE233"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492BBC8E"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Provođenje aktivnosti vezanih uz zaštitu pučanstva od zaraznih bolesti putem redovitih godišnjih mjera deratizacije javnih površina, domaćinstava i deponija, kao i redovitog </w:t>
      </w:r>
      <w:proofErr w:type="spellStart"/>
      <w:r w:rsidRPr="00B65E98">
        <w:rPr>
          <w:rFonts w:asciiTheme="minorHAnsi" w:hAnsiTheme="minorHAnsi" w:cstheme="minorHAnsi"/>
          <w:sz w:val="24"/>
          <w:szCs w:val="24"/>
          <w:lang w:val="hr-HR"/>
        </w:rPr>
        <w:t>larvicidnog</w:t>
      </w:r>
      <w:proofErr w:type="spellEnd"/>
      <w:r w:rsidRPr="00B65E98">
        <w:rPr>
          <w:rFonts w:asciiTheme="minorHAnsi" w:hAnsiTheme="minorHAnsi" w:cstheme="minorHAnsi"/>
          <w:sz w:val="24"/>
          <w:szCs w:val="24"/>
          <w:lang w:val="hr-HR"/>
        </w:rPr>
        <w:t xml:space="preserve"> i </w:t>
      </w:r>
      <w:proofErr w:type="spellStart"/>
      <w:r w:rsidRPr="00B65E98">
        <w:rPr>
          <w:rFonts w:asciiTheme="minorHAnsi" w:hAnsiTheme="minorHAnsi" w:cstheme="minorHAnsi"/>
          <w:sz w:val="24"/>
          <w:szCs w:val="24"/>
          <w:lang w:val="hr-HR"/>
        </w:rPr>
        <w:t>adultativnog</w:t>
      </w:r>
      <w:proofErr w:type="spellEnd"/>
      <w:r w:rsidRPr="00B65E98">
        <w:rPr>
          <w:rFonts w:asciiTheme="minorHAnsi" w:hAnsiTheme="minorHAnsi" w:cstheme="minorHAnsi"/>
          <w:sz w:val="24"/>
          <w:szCs w:val="24"/>
          <w:lang w:val="hr-HR"/>
        </w:rPr>
        <w:t xml:space="preserve"> tretiranja komaraca u kritičnom periodu godine, tijekom mjeseca lipnja i srpnja. </w:t>
      </w:r>
    </w:p>
    <w:p w14:paraId="2DED815B" w14:textId="77777777" w:rsidR="00CD3005" w:rsidRPr="00B65E98" w:rsidRDefault="00CD3005" w:rsidP="00CD3005">
      <w:pPr>
        <w:jc w:val="both"/>
        <w:rPr>
          <w:rFonts w:asciiTheme="minorHAnsi" w:hAnsiTheme="minorHAnsi" w:cstheme="minorHAnsi"/>
          <w:b/>
          <w:sz w:val="24"/>
          <w:szCs w:val="24"/>
          <w:lang w:val="hr-HR"/>
        </w:rPr>
      </w:pPr>
    </w:p>
    <w:p w14:paraId="0B885DDF"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3.7.1. Aktivnost 1027 A100001 Sanitarna zaštita – 39.020,51 EUR</w:t>
      </w:r>
    </w:p>
    <w:p w14:paraId="0985F760" w14:textId="77777777" w:rsidR="00CD3005" w:rsidRPr="00B65E98" w:rsidRDefault="00CD3005" w:rsidP="00CD3005">
      <w:pPr>
        <w:jc w:val="both"/>
        <w:rPr>
          <w:rFonts w:asciiTheme="minorHAnsi" w:hAnsiTheme="minorHAnsi" w:cstheme="minorHAnsi"/>
          <w:b/>
          <w:sz w:val="24"/>
          <w:szCs w:val="24"/>
          <w:lang w:val="hr-HR"/>
        </w:rPr>
      </w:pPr>
    </w:p>
    <w:p w14:paraId="736FDCA9"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U 2023. godini planira se provođenje proljetne i jesenske </w:t>
      </w:r>
      <w:r w:rsidRPr="00B65E98">
        <w:rPr>
          <w:rFonts w:asciiTheme="minorHAnsi" w:hAnsiTheme="minorHAnsi" w:cstheme="minorHAnsi"/>
          <w:i/>
          <w:sz w:val="24"/>
          <w:szCs w:val="24"/>
          <w:lang w:val="hr-HR"/>
        </w:rPr>
        <w:t>deratizacije</w:t>
      </w:r>
      <w:r w:rsidRPr="00B65E98">
        <w:rPr>
          <w:rFonts w:asciiTheme="minorHAnsi" w:hAnsiTheme="minorHAnsi" w:cstheme="minorHAnsi"/>
          <w:sz w:val="24"/>
          <w:szCs w:val="24"/>
          <w:lang w:val="hr-HR"/>
        </w:rPr>
        <w:t xml:space="preserve"> na području Grada i prigradskih naselja, a obuhvatit će stambene objekte, dvorišta i gospodarske zgrade, stambene jedinice i zajedničke dijelove u stambenim zgradama, poslovne objekte, javno-prometne i zelene površine i divlja odlagališta otpada, napuštene stambene objekte i glavne kanalizacijske kolektore. Planirana vrijednost za provedbu deratizacije u prijedlogu proračuna iznosi 6.636,14 EUR.</w:t>
      </w:r>
    </w:p>
    <w:p w14:paraId="257147D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U 2023. godini planira se provođenje </w:t>
      </w:r>
      <w:r w:rsidRPr="00B65E98">
        <w:rPr>
          <w:rFonts w:asciiTheme="minorHAnsi" w:hAnsiTheme="minorHAnsi" w:cstheme="minorHAnsi"/>
          <w:i/>
          <w:sz w:val="24"/>
          <w:szCs w:val="24"/>
          <w:lang w:val="hr-HR"/>
        </w:rPr>
        <w:t>dezinsekcije</w:t>
      </w:r>
      <w:r w:rsidRPr="00B65E98">
        <w:rPr>
          <w:rFonts w:asciiTheme="minorHAnsi" w:hAnsiTheme="minorHAnsi" w:cstheme="minorHAnsi"/>
          <w:sz w:val="24"/>
          <w:szCs w:val="24"/>
          <w:lang w:val="hr-HR"/>
        </w:rPr>
        <w:t xml:space="preserve"> na području grada Novske i u prigradskim naseljima s ukupno tri tretmana na ukupno 300 ha naseljenih, vodenih i drugih površina na kojima se razmnožavaju komarci, svaki u razmaku od 15 do 25 dana, ovisno o potrebama. </w:t>
      </w:r>
      <w:r w:rsidRPr="00B65E98">
        <w:rPr>
          <w:rFonts w:asciiTheme="minorHAnsi" w:hAnsiTheme="minorHAnsi" w:cstheme="minorHAnsi"/>
          <w:sz w:val="24"/>
          <w:szCs w:val="24"/>
          <w:lang w:val="hr-HR"/>
        </w:rPr>
        <w:lastRenderedPageBreak/>
        <w:t xml:space="preserve">Planirana vrijednost ove aktivnosti u prijedlogu proračuna iznosi 13.139,56 EUR. Još se planira 3.318,07 EUR za provedbu nadzora nad deratizacijom i </w:t>
      </w:r>
      <w:proofErr w:type="spellStart"/>
      <w:r w:rsidRPr="00B65E98">
        <w:rPr>
          <w:rFonts w:asciiTheme="minorHAnsi" w:hAnsiTheme="minorHAnsi" w:cstheme="minorHAnsi"/>
          <w:sz w:val="24"/>
          <w:szCs w:val="24"/>
          <w:lang w:val="hr-HR"/>
        </w:rPr>
        <w:t>larvicidnom</w:t>
      </w:r>
      <w:proofErr w:type="spellEnd"/>
      <w:r w:rsidRPr="00B65E98">
        <w:rPr>
          <w:rFonts w:asciiTheme="minorHAnsi" w:hAnsiTheme="minorHAnsi" w:cstheme="minorHAnsi"/>
          <w:sz w:val="24"/>
          <w:szCs w:val="24"/>
          <w:lang w:val="hr-HR"/>
        </w:rPr>
        <w:t xml:space="preserve"> i </w:t>
      </w:r>
      <w:proofErr w:type="spellStart"/>
      <w:r w:rsidRPr="00B65E98">
        <w:rPr>
          <w:rFonts w:asciiTheme="minorHAnsi" w:hAnsiTheme="minorHAnsi" w:cstheme="minorHAnsi"/>
          <w:sz w:val="24"/>
          <w:szCs w:val="24"/>
          <w:lang w:val="hr-HR"/>
        </w:rPr>
        <w:t>adulticidnom</w:t>
      </w:r>
      <w:proofErr w:type="spellEnd"/>
      <w:r w:rsidRPr="00B65E98">
        <w:rPr>
          <w:rFonts w:asciiTheme="minorHAnsi" w:hAnsiTheme="minorHAnsi" w:cstheme="minorHAnsi"/>
          <w:sz w:val="24"/>
          <w:szCs w:val="24"/>
          <w:lang w:val="hr-HR"/>
        </w:rPr>
        <w:t xml:space="preserve"> dezinsekcijom. </w:t>
      </w:r>
    </w:p>
    <w:p w14:paraId="05DDD41B"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U 2023. godini osiguravaju se sredstva u iznosu od 15.926,74 EUR za provođenje akcije </w:t>
      </w:r>
      <w:r w:rsidRPr="00B65E98">
        <w:rPr>
          <w:rFonts w:asciiTheme="minorHAnsi" w:hAnsiTheme="minorHAnsi" w:cstheme="minorHAnsi"/>
          <w:i/>
          <w:sz w:val="24"/>
          <w:szCs w:val="24"/>
          <w:lang w:val="hr-HR"/>
        </w:rPr>
        <w:t xml:space="preserve">higijeničarske službe. </w:t>
      </w:r>
      <w:r w:rsidRPr="00B65E98">
        <w:rPr>
          <w:rFonts w:asciiTheme="minorHAnsi" w:hAnsiTheme="minorHAnsi" w:cstheme="minorHAnsi"/>
          <w:sz w:val="24"/>
          <w:szCs w:val="24"/>
          <w:lang w:val="hr-HR"/>
        </w:rPr>
        <w:t xml:space="preserve"> Kroz ovu poziciju se osiguravaju sredstva za trošak hvatanja i zbrinjavanja pasa lutalica zatečenih na javnim površinama, a koji se kreću bez nadzora, kao i uklanjanje nastradalih pasa, mačaka i ostalih lešina s javnih površina. </w:t>
      </w:r>
    </w:p>
    <w:p w14:paraId="3668A46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Akcije deratizacije i dezinsekcije se provode kontinuirano svake godine, pa se planiraju i u 2024. i 2025. godini.</w:t>
      </w:r>
    </w:p>
    <w:p w14:paraId="6777C8E0" w14:textId="77777777" w:rsidR="00CD3005" w:rsidRPr="00B65E98" w:rsidRDefault="00CD3005" w:rsidP="00CD3005">
      <w:pPr>
        <w:jc w:val="both"/>
        <w:rPr>
          <w:rFonts w:asciiTheme="minorHAnsi" w:hAnsiTheme="minorHAnsi" w:cstheme="minorHAnsi"/>
          <w:sz w:val="24"/>
          <w:szCs w:val="24"/>
          <w:lang w:val="hr-HR"/>
        </w:rPr>
      </w:pPr>
    </w:p>
    <w:p w14:paraId="796221D2"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Pokazatelji uspješnosti aktivnosti 1027 A100001 Sanitarna zaštita</w:t>
      </w:r>
    </w:p>
    <w:p w14:paraId="44B87D6F" w14:textId="77777777" w:rsidR="00061B5F" w:rsidRPr="00B65E98" w:rsidRDefault="00061B5F" w:rsidP="00CD3005">
      <w:pPr>
        <w:jc w:val="both"/>
        <w:rPr>
          <w:rFonts w:asciiTheme="minorHAnsi" w:hAnsiTheme="minorHAnsi" w:cstheme="minorHAnsi"/>
          <w:sz w:val="24"/>
          <w:szCs w:val="24"/>
          <w:lang w:val="hr-HR"/>
        </w:rPr>
      </w:pPr>
    </w:p>
    <w:tbl>
      <w:tblPr>
        <w:tblStyle w:val="TableGrid"/>
        <w:tblW w:w="9747" w:type="dxa"/>
        <w:tblLayout w:type="fixed"/>
        <w:tblLook w:val="04A0" w:firstRow="1" w:lastRow="0" w:firstColumn="1" w:lastColumn="0" w:noHBand="0" w:noVBand="1"/>
      </w:tblPr>
      <w:tblGrid>
        <w:gridCol w:w="1384"/>
        <w:gridCol w:w="1367"/>
        <w:gridCol w:w="1806"/>
        <w:gridCol w:w="1363"/>
        <w:gridCol w:w="1276"/>
        <w:gridCol w:w="1276"/>
        <w:gridCol w:w="1275"/>
      </w:tblGrid>
      <w:tr w:rsidR="00CD3005" w:rsidRPr="00B65E98" w14:paraId="6F886397" w14:textId="77777777" w:rsidTr="00061B5F">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0E6C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938B1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4B967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769E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p w14:paraId="4D05CE1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2021.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C0B4E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8EC9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CA360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4D70E99C" w14:textId="77777777" w:rsidTr="00061B5F">
        <w:tc>
          <w:tcPr>
            <w:tcW w:w="1384" w:type="dxa"/>
            <w:tcBorders>
              <w:top w:val="single" w:sz="4" w:space="0" w:color="auto"/>
              <w:left w:val="single" w:sz="4" w:space="0" w:color="auto"/>
              <w:bottom w:val="single" w:sz="4" w:space="0" w:color="auto"/>
              <w:right w:val="single" w:sz="4" w:space="0" w:color="auto"/>
            </w:tcBorders>
            <w:hideMark/>
          </w:tcPr>
          <w:p w14:paraId="5E619403"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tretmana</w:t>
            </w:r>
          </w:p>
        </w:tc>
        <w:tc>
          <w:tcPr>
            <w:tcW w:w="1367" w:type="dxa"/>
            <w:tcBorders>
              <w:top w:val="single" w:sz="4" w:space="0" w:color="auto"/>
              <w:left w:val="single" w:sz="4" w:space="0" w:color="auto"/>
              <w:bottom w:val="single" w:sz="4" w:space="0" w:color="auto"/>
              <w:right w:val="single" w:sz="4" w:space="0" w:color="auto"/>
            </w:tcBorders>
            <w:hideMark/>
          </w:tcPr>
          <w:p w14:paraId="6078102E"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Proljetna i jesenska deratizacija</w:t>
            </w:r>
          </w:p>
        </w:tc>
        <w:tc>
          <w:tcPr>
            <w:tcW w:w="1806" w:type="dxa"/>
            <w:tcBorders>
              <w:top w:val="single" w:sz="4" w:space="0" w:color="auto"/>
              <w:left w:val="single" w:sz="4" w:space="0" w:color="auto"/>
              <w:bottom w:val="single" w:sz="4" w:space="0" w:color="auto"/>
              <w:right w:val="single" w:sz="4" w:space="0" w:color="auto"/>
            </w:tcBorders>
            <w:hideMark/>
          </w:tcPr>
          <w:p w14:paraId="79118D6C"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tretmana/god</w:t>
            </w:r>
            <w:r w:rsidR="00867E0D" w:rsidRPr="00813E83">
              <w:rPr>
                <w:rFonts w:asciiTheme="minorHAnsi" w:hAnsiTheme="minorHAnsi" w:cstheme="minorHAnsi"/>
                <w:sz w:val="22"/>
                <w:szCs w:val="22"/>
                <w:lang w:val="hr-HR" w:eastAsia="en-US"/>
              </w:rPr>
              <w:t>.</w:t>
            </w:r>
          </w:p>
        </w:tc>
        <w:tc>
          <w:tcPr>
            <w:tcW w:w="1363" w:type="dxa"/>
            <w:tcBorders>
              <w:top w:val="single" w:sz="4" w:space="0" w:color="auto"/>
              <w:left w:val="single" w:sz="4" w:space="0" w:color="auto"/>
              <w:bottom w:val="single" w:sz="4" w:space="0" w:color="auto"/>
              <w:right w:val="single" w:sz="4" w:space="0" w:color="auto"/>
            </w:tcBorders>
            <w:hideMark/>
          </w:tcPr>
          <w:p w14:paraId="316B6AD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0EE5E4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53A4592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62FE362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r>
      <w:tr w:rsidR="00CD3005" w:rsidRPr="00B65E98" w14:paraId="542F3623" w14:textId="77777777" w:rsidTr="00061B5F">
        <w:tc>
          <w:tcPr>
            <w:tcW w:w="1384" w:type="dxa"/>
            <w:tcBorders>
              <w:top w:val="single" w:sz="4" w:space="0" w:color="auto"/>
              <w:left w:val="single" w:sz="4" w:space="0" w:color="auto"/>
              <w:bottom w:val="single" w:sz="4" w:space="0" w:color="auto"/>
              <w:right w:val="single" w:sz="4" w:space="0" w:color="auto"/>
            </w:tcBorders>
            <w:hideMark/>
          </w:tcPr>
          <w:p w14:paraId="7FBEE547"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tretmana</w:t>
            </w:r>
          </w:p>
        </w:tc>
        <w:tc>
          <w:tcPr>
            <w:tcW w:w="1367" w:type="dxa"/>
            <w:tcBorders>
              <w:top w:val="single" w:sz="4" w:space="0" w:color="auto"/>
              <w:left w:val="single" w:sz="4" w:space="0" w:color="auto"/>
              <w:bottom w:val="single" w:sz="4" w:space="0" w:color="auto"/>
              <w:right w:val="single" w:sz="4" w:space="0" w:color="auto"/>
            </w:tcBorders>
            <w:hideMark/>
          </w:tcPr>
          <w:p w14:paraId="596ECC4D"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Dezinsekcija (</w:t>
            </w:r>
            <w:proofErr w:type="spellStart"/>
            <w:r w:rsidRPr="00813E83">
              <w:rPr>
                <w:rFonts w:asciiTheme="minorHAnsi" w:hAnsiTheme="minorHAnsi" w:cstheme="minorHAnsi"/>
                <w:sz w:val="22"/>
                <w:szCs w:val="22"/>
                <w:lang w:val="hr-HR" w:eastAsia="en-US"/>
              </w:rPr>
              <w:t>larvicidna</w:t>
            </w:r>
            <w:proofErr w:type="spellEnd"/>
            <w:r w:rsidRPr="00813E83">
              <w:rPr>
                <w:rFonts w:asciiTheme="minorHAnsi" w:hAnsiTheme="minorHAnsi" w:cstheme="minorHAnsi"/>
                <w:sz w:val="22"/>
                <w:szCs w:val="22"/>
                <w:lang w:val="hr-HR" w:eastAsia="en-US"/>
              </w:rPr>
              <w:t xml:space="preserve">+ </w:t>
            </w:r>
            <w:proofErr w:type="spellStart"/>
            <w:r w:rsidRPr="00813E83">
              <w:rPr>
                <w:rFonts w:asciiTheme="minorHAnsi" w:hAnsiTheme="minorHAnsi" w:cstheme="minorHAnsi"/>
                <w:sz w:val="22"/>
                <w:szCs w:val="22"/>
                <w:lang w:val="hr-HR" w:eastAsia="en-US"/>
              </w:rPr>
              <w:t>adulticidna</w:t>
            </w:r>
            <w:proofErr w:type="spellEnd"/>
            <w:r w:rsidRPr="00813E83">
              <w:rPr>
                <w:rFonts w:asciiTheme="minorHAnsi" w:hAnsiTheme="minorHAnsi" w:cstheme="minorHAnsi"/>
                <w:sz w:val="22"/>
                <w:szCs w:val="22"/>
                <w:lang w:val="hr-HR" w:eastAsia="en-US"/>
              </w:rPr>
              <w:t>)</w:t>
            </w:r>
          </w:p>
        </w:tc>
        <w:tc>
          <w:tcPr>
            <w:tcW w:w="1806" w:type="dxa"/>
            <w:tcBorders>
              <w:top w:val="single" w:sz="4" w:space="0" w:color="auto"/>
              <w:left w:val="single" w:sz="4" w:space="0" w:color="auto"/>
              <w:bottom w:val="single" w:sz="4" w:space="0" w:color="auto"/>
              <w:right w:val="single" w:sz="4" w:space="0" w:color="auto"/>
            </w:tcBorders>
            <w:hideMark/>
          </w:tcPr>
          <w:p w14:paraId="0AA09B64"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tretmana/god</w:t>
            </w:r>
            <w:r w:rsidR="00867E0D" w:rsidRPr="00813E83">
              <w:rPr>
                <w:rFonts w:asciiTheme="minorHAnsi" w:hAnsiTheme="minorHAnsi" w:cstheme="minorHAnsi"/>
                <w:sz w:val="22"/>
                <w:szCs w:val="22"/>
                <w:lang w:val="hr-HR" w:eastAsia="en-US"/>
              </w:rPr>
              <w:t>.</w:t>
            </w:r>
          </w:p>
        </w:tc>
        <w:tc>
          <w:tcPr>
            <w:tcW w:w="1363" w:type="dxa"/>
            <w:tcBorders>
              <w:top w:val="single" w:sz="4" w:space="0" w:color="auto"/>
              <w:left w:val="single" w:sz="4" w:space="0" w:color="auto"/>
              <w:bottom w:val="single" w:sz="4" w:space="0" w:color="auto"/>
              <w:right w:val="single" w:sz="4" w:space="0" w:color="auto"/>
            </w:tcBorders>
            <w:hideMark/>
          </w:tcPr>
          <w:p w14:paraId="4E75F0A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w:t>
            </w:r>
          </w:p>
        </w:tc>
        <w:tc>
          <w:tcPr>
            <w:tcW w:w="1276" w:type="dxa"/>
            <w:tcBorders>
              <w:top w:val="single" w:sz="4" w:space="0" w:color="auto"/>
              <w:left w:val="single" w:sz="4" w:space="0" w:color="auto"/>
              <w:bottom w:val="single" w:sz="4" w:space="0" w:color="auto"/>
              <w:right w:val="single" w:sz="4" w:space="0" w:color="auto"/>
            </w:tcBorders>
            <w:hideMark/>
          </w:tcPr>
          <w:p w14:paraId="1D9DAEF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w:t>
            </w:r>
          </w:p>
        </w:tc>
        <w:tc>
          <w:tcPr>
            <w:tcW w:w="1276" w:type="dxa"/>
            <w:tcBorders>
              <w:top w:val="single" w:sz="4" w:space="0" w:color="auto"/>
              <w:left w:val="single" w:sz="4" w:space="0" w:color="auto"/>
              <w:bottom w:val="single" w:sz="4" w:space="0" w:color="auto"/>
              <w:right w:val="single" w:sz="4" w:space="0" w:color="auto"/>
            </w:tcBorders>
            <w:hideMark/>
          </w:tcPr>
          <w:p w14:paraId="454D854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w:t>
            </w:r>
          </w:p>
        </w:tc>
        <w:tc>
          <w:tcPr>
            <w:tcW w:w="1275" w:type="dxa"/>
            <w:tcBorders>
              <w:top w:val="single" w:sz="4" w:space="0" w:color="auto"/>
              <w:left w:val="single" w:sz="4" w:space="0" w:color="auto"/>
              <w:bottom w:val="single" w:sz="4" w:space="0" w:color="auto"/>
              <w:right w:val="single" w:sz="4" w:space="0" w:color="auto"/>
            </w:tcBorders>
            <w:hideMark/>
          </w:tcPr>
          <w:p w14:paraId="49FEEF4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4+4</w:t>
            </w:r>
          </w:p>
        </w:tc>
      </w:tr>
      <w:tr w:rsidR="00CD3005" w:rsidRPr="00B65E98" w14:paraId="1907A90F" w14:textId="77777777" w:rsidTr="00061B5F">
        <w:tc>
          <w:tcPr>
            <w:tcW w:w="1384" w:type="dxa"/>
            <w:tcBorders>
              <w:top w:val="single" w:sz="4" w:space="0" w:color="auto"/>
              <w:left w:val="single" w:sz="4" w:space="0" w:color="auto"/>
              <w:bottom w:val="single" w:sz="4" w:space="0" w:color="auto"/>
              <w:right w:val="single" w:sz="4" w:space="0" w:color="auto"/>
            </w:tcBorders>
            <w:hideMark/>
          </w:tcPr>
          <w:p w14:paraId="323CBC66"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intervencija</w:t>
            </w:r>
          </w:p>
        </w:tc>
        <w:tc>
          <w:tcPr>
            <w:tcW w:w="1367" w:type="dxa"/>
            <w:tcBorders>
              <w:top w:val="single" w:sz="4" w:space="0" w:color="auto"/>
              <w:left w:val="single" w:sz="4" w:space="0" w:color="auto"/>
              <w:bottom w:val="single" w:sz="4" w:space="0" w:color="auto"/>
              <w:right w:val="single" w:sz="4" w:space="0" w:color="auto"/>
            </w:tcBorders>
            <w:hideMark/>
          </w:tcPr>
          <w:p w14:paraId="5F146D2B"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Hvatanje i zbrinjavanje pasa lutalica</w:t>
            </w:r>
          </w:p>
        </w:tc>
        <w:tc>
          <w:tcPr>
            <w:tcW w:w="1806" w:type="dxa"/>
            <w:tcBorders>
              <w:top w:val="single" w:sz="4" w:space="0" w:color="auto"/>
              <w:left w:val="single" w:sz="4" w:space="0" w:color="auto"/>
              <w:bottom w:val="single" w:sz="4" w:space="0" w:color="auto"/>
              <w:right w:val="single" w:sz="4" w:space="0" w:color="auto"/>
            </w:tcBorders>
            <w:hideMark/>
          </w:tcPr>
          <w:p w14:paraId="2DACFBD7" w14:textId="77777777" w:rsidR="00CD3005" w:rsidRPr="00813E83" w:rsidRDefault="00CD3005" w:rsidP="00867E0D">
            <w:pP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intervencija/god</w:t>
            </w:r>
            <w:r w:rsidR="00867E0D" w:rsidRPr="00813E83">
              <w:rPr>
                <w:rFonts w:asciiTheme="minorHAnsi" w:hAnsiTheme="minorHAnsi" w:cstheme="minorHAnsi"/>
                <w:sz w:val="22"/>
                <w:szCs w:val="22"/>
                <w:lang w:val="hr-HR" w:eastAsia="en-US"/>
              </w:rPr>
              <w:t>.</w:t>
            </w:r>
          </w:p>
        </w:tc>
        <w:tc>
          <w:tcPr>
            <w:tcW w:w="1363" w:type="dxa"/>
            <w:tcBorders>
              <w:top w:val="single" w:sz="4" w:space="0" w:color="auto"/>
              <w:left w:val="single" w:sz="4" w:space="0" w:color="auto"/>
              <w:bottom w:val="single" w:sz="4" w:space="0" w:color="auto"/>
              <w:right w:val="single" w:sz="4" w:space="0" w:color="auto"/>
            </w:tcBorders>
            <w:hideMark/>
          </w:tcPr>
          <w:p w14:paraId="60462C3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17</w:t>
            </w:r>
          </w:p>
        </w:tc>
        <w:tc>
          <w:tcPr>
            <w:tcW w:w="1276" w:type="dxa"/>
            <w:tcBorders>
              <w:top w:val="single" w:sz="4" w:space="0" w:color="auto"/>
              <w:left w:val="single" w:sz="4" w:space="0" w:color="auto"/>
              <w:bottom w:val="single" w:sz="4" w:space="0" w:color="auto"/>
              <w:right w:val="single" w:sz="4" w:space="0" w:color="auto"/>
            </w:tcBorders>
            <w:hideMark/>
          </w:tcPr>
          <w:p w14:paraId="7F1A1968"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1276" w:type="dxa"/>
            <w:tcBorders>
              <w:top w:val="single" w:sz="4" w:space="0" w:color="auto"/>
              <w:left w:val="single" w:sz="4" w:space="0" w:color="auto"/>
              <w:bottom w:val="single" w:sz="4" w:space="0" w:color="auto"/>
              <w:right w:val="single" w:sz="4" w:space="0" w:color="auto"/>
            </w:tcBorders>
            <w:hideMark/>
          </w:tcPr>
          <w:p w14:paraId="274DA12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c>
          <w:tcPr>
            <w:tcW w:w="1275" w:type="dxa"/>
            <w:tcBorders>
              <w:top w:val="single" w:sz="4" w:space="0" w:color="auto"/>
              <w:left w:val="single" w:sz="4" w:space="0" w:color="auto"/>
              <w:bottom w:val="single" w:sz="4" w:space="0" w:color="auto"/>
              <w:right w:val="single" w:sz="4" w:space="0" w:color="auto"/>
            </w:tcBorders>
            <w:hideMark/>
          </w:tcPr>
          <w:p w14:paraId="682CC82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w:t>
            </w:r>
          </w:p>
        </w:tc>
      </w:tr>
    </w:tbl>
    <w:p w14:paraId="55ED67F5" w14:textId="77777777" w:rsidR="00CD3005" w:rsidRPr="00B65E98" w:rsidRDefault="00CD3005" w:rsidP="00CD3005">
      <w:pPr>
        <w:jc w:val="both"/>
        <w:rPr>
          <w:rFonts w:asciiTheme="minorHAnsi" w:hAnsiTheme="minorHAnsi" w:cstheme="minorHAnsi"/>
          <w:sz w:val="24"/>
          <w:szCs w:val="24"/>
          <w:lang w:val="hr-HR"/>
        </w:rPr>
      </w:pPr>
    </w:p>
    <w:p w14:paraId="0FBA1519" w14:textId="77777777" w:rsidR="00061B5F" w:rsidRPr="00B65E98" w:rsidRDefault="00CD3005" w:rsidP="00061B5F">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3.7.2. Aktivnost 1027 A100002  Veterinarske usluge – 3.318,07 EUR</w:t>
      </w:r>
    </w:p>
    <w:p w14:paraId="70C8138E" w14:textId="77777777" w:rsidR="00061B5F" w:rsidRPr="00B65E98" w:rsidRDefault="00061B5F" w:rsidP="00061B5F">
      <w:pPr>
        <w:jc w:val="both"/>
        <w:rPr>
          <w:rFonts w:asciiTheme="minorHAnsi" w:hAnsiTheme="minorHAnsi" w:cstheme="minorHAnsi"/>
          <w:b/>
          <w:sz w:val="24"/>
          <w:szCs w:val="24"/>
          <w:lang w:val="hr-HR"/>
        </w:rPr>
      </w:pPr>
    </w:p>
    <w:p w14:paraId="46A3269F" w14:textId="77777777" w:rsidR="00CD3005" w:rsidRPr="00B65E98" w:rsidRDefault="00061B5F" w:rsidP="00061B5F">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Ovom aktivnošću</w:t>
      </w:r>
      <w:r w:rsidR="00CD3005" w:rsidRPr="00B65E98">
        <w:rPr>
          <w:rFonts w:asciiTheme="minorHAnsi" w:hAnsiTheme="minorHAnsi" w:cstheme="minorHAnsi"/>
          <w:sz w:val="24"/>
          <w:szCs w:val="24"/>
          <w:lang w:val="hr-HR"/>
        </w:rPr>
        <w:t xml:space="preserve"> se subvencionira ispitivanje na </w:t>
      </w:r>
      <w:proofErr w:type="spellStart"/>
      <w:r w:rsidR="00CD3005" w:rsidRPr="00B65E98">
        <w:rPr>
          <w:rFonts w:asciiTheme="minorHAnsi" w:hAnsiTheme="minorHAnsi" w:cstheme="minorHAnsi"/>
          <w:sz w:val="24"/>
          <w:szCs w:val="24"/>
          <w:lang w:val="hr-HR"/>
        </w:rPr>
        <w:t>trihinelu</w:t>
      </w:r>
      <w:proofErr w:type="spellEnd"/>
      <w:r w:rsidR="00CD3005" w:rsidRPr="00B65E98">
        <w:rPr>
          <w:rFonts w:asciiTheme="minorHAnsi" w:hAnsiTheme="minorHAnsi" w:cstheme="minorHAnsi"/>
          <w:sz w:val="24"/>
          <w:szCs w:val="24"/>
          <w:lang w:val="hr-HR"/>
        </w:rPr>
        <w:t xml:space="preserve">, te se na taj način potiču mjere vezane uz sprečavanje zaraze ljudi </w:t>
      </w:r>
      <w:proofErr w:type="spellStart"/>
      <w:r w:rsidR="00CD3005" w:rsidRPr="00B65E98">
        <w:rPr>
          <w:rFonts w:asciiTheme="minorHAnsi" w:hAnsiTheme="minorHAnsi" w:cstheme="minorHAnsi"/>
          <w:sz w:val="24"/>
          <w:szCs w:val="24"/>
          <w:lang w:val="hr-HR"/>
        </w:rPr>
        <w:t>trihinelom</w:t>
      </w:r>
      <w:proofErr w:type="spellEnd"/>
      <w:r w:rsidR="00CD3005" w:rsidRPr="00B65E98">
        <w:rPr>
          <w:rFonts w:asciiTheme="minorHAnsi" w:hAnsiTheme="minorHAnsi" w:cstheme="minorHAnsi"/>
          <w:sz w:val="24"/>
          <w:szCs w:val="24"/>
          <w:lang w:val="hr-HR"/>
        </w:rPr>
        <w:t xml:space="preserve"> na području Grada Novske. Mjera se provodi kontinuirano svake godine, pa je planirana i u 2024. i 2025. godini.</w:t>
      </w:r>
    </w:p>
    <w:p w14:paraId="7C0D7B4C" w14:textId="77777777" w:rsidR="00CD3005" w:rsidRPr="00B65E98" w:rsidRDefault="00CD3005" w:rsidP="00CD3005">
      <w:pPr>
        <w:ind w:firstLine="708"/>
        <w:jc w:val="both"/>
        <w:rPr>
          <w:rFonts w:asciiTheme="minorHAnsi" w:hAnsiTheme="minorHAnsi" w:cstheme="minorHAnsi"/>
          <w:sz w:val="24"/>
          <w:szCs w:val="24"/>
          <w:lang w:val="hr-HR"/>
        </w:rPr>
      </w:pPr>
    </w:p>
    <w:p w14:paraId="2C401523"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aktivnosti 1027 A10000</w:t>
      </w:r>
      <w:r w:rsidR="00B670D6" w:rsidRPr="00B65E98">
        <w:rPr>
          <w:rFonts w:asciiTheme="minorHAnsi" w:hAnsiTheme="minorHAnsi" w:cstheme="minorHAnsi"/>
          <w:sz w:val="24"/>
          <w:szCs w:val="24"/>
          <w:lang w:val="hr-HR"/>
        </w:rPr>
        <w:t>2</w:t>
      </w:r>
      <w:r w:rsidRPr="00B65E98">
        <w:rPr>
          <w:rFonts w:asciiTheme="minorHAnsi" w:hAnsiTheme="minorHAnsi" w:cstheme="minorHAnsi"/>
          <w:sz w:val="24"/>
          <w:szCs w:val="24"/>
          <w:lang w:val="hr-HR"/>
        </w:rPr>
        <w:t xml:space="preserve"> Veterinarske usluge</w:t>
      </w:r>
    </w:p>
    <w:p w14:paraId="3177A360" w14:textId="77777777" w:rsidR="00061B5F" w:rsidRPr="00B65E98" w:rsidRDefault="00061B5F"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340"/>
        <w:gridCol w:w="1375"/>
        <w:gridCol w:w="1052"/>
        <w:gridCol w:w="1409"/>
        <w:gridCol w:w="1371"/>
        <w:gridCol w:w="1371"/>
        <w:gridCol w:w="1371"/>
      </w:tblGrid>
      <w:tr w:rsidR="00CD3005" w:rsidRPr="00B65E98" w14:paraId="17DA9293" w14:textId="77777777" w:rsidTr="00061B5F">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3748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5AA3B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480F5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1E86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BDA92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F596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546D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6E90AC19"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3735D24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uzoraka</w:t>
            </w:r>
          </w:p>
        </w:tc>
        <w:tc>
          <w:tcPr>
            <w:tcW w:w="0" w:type="auto"/>
            <w:tcBorders>
              <w:top w:val="single" w:sz="4" w:space="0" w:color="auto"/>
              <w:left w:val="single" w:sz="4" w:space="0" w:color="auto"/>
              <w:bottom w:val="single" w:sz="4" w:space="0" w:color="auto"/>
              <w:right w:val="single" w:sz="4" w:space="0" w:color="auto"/>
            </w:tcBorders>
            <w:hideMark/>
          </w:tcPr>
          <w:p w14:paraId="26D1464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Ispitivanje na </w:t>
            </w:r>
            <w:proofErr w:type="spellStart"/>
            <w:r w:rsidRPr="00B65E98">
              <w:rPr>
                <w:rFonts w:asciiTheme="minorHAnsi" w:hAnsiTheme="minorHAnsi" w:cstheme="minorHAnsi"/>
                <w:sz w:val="24"/>
                <w:szCs w:val="24"/>
                <w:lang w:val="hr-HR" w:eastAsia="en-US"/>
              </w:rPr>
              <w:t>trihinelu</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8148F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uzoraka</w:t>
            </w:r>
          </w:p>
        </w:tc>
        <w:tc>
          <w:tcPr>
            <w:tcW w:w="0" w:type="auto"/>
            <w:tcBorders>
              <w:top w:val="single" w:sz="4" w:space="0" w:color="auto"/>
              <w:left w:val="single" w:sz="4" w:space="0" w:color="auto"/>
              <w:bottom w:val="single" w:sz="4" w:space="0" w:color="auto"/>
              <w:right w:val="single" w:sz="4" w:space="0" w:color="auto"/>
            </w:tcBorders>
            <w:hideMark/>
          </w:tcPr>
          <w:p w14:paraId="0BD8F04B"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1534</w:t>
            </w:r>
          </w:p>
        </w:tc>
        <w:tc>
          <w:tcPr>
            <w:tcW w:w="0" w:type="auto"/>
            <w:tcBorders>
              <w:top w:val="single" w:sz="4" w:space="0" w:color="auto"/>
              <w:left w:val="single" w:sz="4" w:space="0" w:color="auto"/>
              <w:bottom w:val="single" w:sz="4" w:space="0" w:color="auto"/>
              <w:right w:val="single" w:sz="4" w:space="0" w:color="auto"/>
            </w:tcBorders>
            <w:hideMark/>
          </w:tcPr>
          <w:p w14:paraId="1C87287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1500</w:t>
            </w:r>
          </w:p>
        </w:tc>
        <w:tc>
          <w:tcPr>
            <w:tcW w:w="0" w:type="auto"/>
            <w:tcBorders>
              <w:top w:val="single" w:sz="4" w:space="0" w:color="auto"/>
              <w:left w:val="single" w:sz="4" w:space="0" w:color="auto"/>
              <w:bottom w:val="single" w:sz="4" w:space="0" w:color="auto"/>
              <w:right w:val="single" w:sz="4" w:space="0" w:color="auto"/>
            </w:tcBorders>
            <w:hideMark/>
          </w:tcPr>
          <w:p w14:paraId="08273D9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1500</w:t>
            </w:r>
          </w:p>
        </w:tc>
        <w:tc>
          <w:tcPr>
            <w:tcW w:w="0" w:type="auto"/>
            <w:tcBorders>
              <w:top w:val="single" w:sz="4" w:space="0" w:color="auto"/>
              <w:left w:val="single" w:sz="4" w:space="0" w:color="auto"/>
              <w:bottom w:val="single" w:sz="4" w:space="0" w:color="auto"/>
              <w:right w:val="single" w:sz="4" w:space="0" w:color="auto"/>
            </w:tcBorders>
            <w:hideMark/>
          </w:tcPr>
          <w:p w14:paraId="64716DD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1500</w:t>
            </w:r>
          </w:p>
        </w:tc>
      </w:tr>
    </w:tbl>
    <w:p w14:paraId="3F271BBD" w14:textId="77777777" w:rsidR="00CD3005" w:rsidRPr="00B65E98" w:rsidRDefault="00CD3005" w:rsidP="00CD3005">
      <w:pPr>
        <w:jc w:val="both"/>
        <w:rPr>
          <w:rFonts w:asciiTheme="minorHAnsi" w:hAnsiTheme="minorHAnsi" w:cstheme="minorHAnsi"/>
          <w:color w:val="0070C0"/>
          <w:sz w:val="24"/>
          <w:szCs w:val="24"/>
          <w:lang w:val="hr-HR"/>
        </w:rPr>
      </w:pPr>
    </w:p>
    <w:p w14:paraId="5A6007C9"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3.8. Program 1028 PROSTORNO UREĐENJE I UNAPREĐENJE STANOVANJA – 65.498,70 EUR</w:t>
      </w:r>
    </w:p>
    <w:p w14:paraId="311799F7" w14:textId="77777777" w:rsidR="00CD3005" w:rsidRPr="00B65E98" w:rsidRDefault="00CD3005" w:rsidP="00CD3005">
      <w:pPr>
        <w:jc w:val="both"/>
        <w:rPr>
          <w:rFonts w:asciiTheme="minorHAnsi" w:hAnsiTheme="minorHAnsi" w:cstheme="minorHAnsi"/>
          <w:sz w:val="24"/>
          <w:szCs w:val="24"/>
          <w:lang w:val="hr-HR"/>
        </w:rPr>
      </w:pPr>
    </w:p>
    <w:p w14:paraId="717A5A71" w14:textId="77777777" w:rsidR="00061B5F" w:rsidRPr="00B65E98" w:rsidRDefault="00CD3005" w:rsidP="00061B5F">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7DEC865A" w14:textId="77777777" w:rsidR="00CD3005" w:rsidRPr="00B65E98" w:rsidRDefault="00CD3005" w:rsidP="00061B5F">
      <w:pPr>
        <w:jc w:val="both"/>
        <w:rPr>
          <w:rFonts w:asciiTheme="minorHAnsi" w:hAnsiTheme="minorHAnsi" w:cstheme="minorHAnsi"/>
          <w:b/>
          <w:sz w:val="24"/>
          <w:szCs w:val="24"/>
          <w:lang w:val="hr-HR"/>
        </w:rPr>
      </w:pPr>
      <w:r w:rsidRPr="00B65E98">
        <w:rPr>
          <w:rFonts w:asciiTheme="minorHAnsi" w:hAnsiTheme="minorHAnsi" w:cstheme="minorHAnsi"/>
          <w:sz w:val="24"/>
          <w:szCs w:val="24"/>
          <w:lang w:val="hr-HR"/>
        </w:rPr>
        <w:t>Zakon o prostornom uređenju, Zakon o gradnji, Zakonu o državnoj izmjeri i katastru nekretnina i drugi podzakonski akti koji uređuju ovo područje.</w:t>
      </w:r>
    </w:p>
    <w:p w14:paraId="75EB1AB6" w14:textId="77777777" w:rsidR="00CD3005" w:rsidRPr="00B65E98" w:rsidRDefault="00CD3005" w:rsidP="00CD3005">
      <w:pPr>
        <w:jc w:val="both"/>
        <w:rPr>
          <w:rFonts w:asciiTheme="minorHAnsi" w:hAnsiTheme="minorHAnsi" w:cstheme="minorHAnsi"/>
          <w:sz w:val="24"/>
          <w:szCs w:val="24"/>
          <w:lang w:val="hr-HR"/>
        </w:rPr>
      </w:pPr>
    </w:p>
    <w:p w14:paraId="576CA73C"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56516859" w14:textId="41DEBCCF" w:rsidR="00061B5F"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Provedba aktivnosti kojima se stvaraju preduvjeti za kvalitetnije upravljanje i gospodarenje prostorom Grada Novske kroz implementaciju donesenih prostorno-planskih dokumenata u </w:t>
      </w:r>
      <w:r w:rsidRPr="00B65E98">
        <w:rPr>
          <w:rFonts w:asciiTheme="minorHAnsi" w:hAnsiTheme="minorHAnsi" w:cstheme="minorHAnsi"/>
          <w:sz w:val="24"/>
          <w:szCs w:val="24"/>
          <w:lang w:val="hr-HR"/>
        </w:rPr>
        <w:lastRenderedPageBreak/>
        <w:t xml:space="preserve">prijašnjem razdoblju, a sve u cilju kvalitetnijeg gospodarenja prostorom i boljeg urbanističkog razvoja i uređenja gradskog prostora. </w:t>
      </w:r>
    </w:p>
    <w:p w14:paraId="0C1D069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Program obuhvaća </w:t>
      </w:r>
      <w:r w:rsidR="00B670D6" w:rsidRPr="00B65E98">
        <w:rPr>
          <w:rFonts w:asciiTheme="minorHAnsi" w:hAnsiTheme="minorHAnsi" w:cstheme="minorHAnsi"/>
          <w:sz w:val="24"/>
          <w:szCs w:val="24"/>
          <w:lang w:val="hr-HR"/>
        </w:rPr>
        <w:t>sljedeće tekuće</w:t>
      </w:r>
      <w:r w:rsidRPr="00B65E98">
        <w:rPr>
          <w:rFonts w:asciiTheme="minorHAnsi" w:hAnsiTheme="minorHAnsi" w:cstheme="minorHAnsi"/>
          <w:sz w:val="24"/>
          <w:szCs w:val="24"/>
          <w:lang w:val="hr-HR"/>
        </w:rPr>
        <w:t xml:space="preserve"> projekte:</w:t>
      </w:r>
    </w:p>
    <w:p w14:paraId="509168D3" w14:textId="77777777" w:rsidR="00CD3005" w:rsidRDefault="00CD3005" w:rsidP="00CD3005">
      <w:pPr>
        <w:jc w:val="both"/>
        <w:rPr>
          <w:rFonts w:asciiTheme="minorHAnsi" w:hAnsiTheme="minorHAnsi" w:cstheme="minorHAnsi"/>
          <w:b/>
          <w:sz w:val="24"/>
          <w:szCs w:val="24"/>
          <w:lang w:val="hr-HR"/>
        </w:rPr>
      </w:pPr>
    </w:p>
    <w:p w14:paraId="6614A5F6" w14:textId="77777777" w:rsidR="00837B43" w:rsidRPr="00B65E98" w:rsidRDefault="00837B43" w:rsidP="00CD3005">
      <w:pPr>
        <w:jc w:val="both"/>
        <w:rPr>
          <w:rFonts w:asciiTheme="minorHAnsi" w:hAnsiTheme="minorHAnsi" w:cstheme="minorHAnsi"/>
          <w:b/>
          <w:sz w:val="24"/>
          <w:szCs w:val="24"/>
          <w:lang w:val="hr-HR"/>
        </w:rPr>
      </w:pPr>
    </w:p>
    <w:p w14:paraId="756F4E6D"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3.8.1. Tekući projekt 1028 T100001 Geografsko-informacijski sustav – 9.954,21 EUR</w:t>
      </w:r>
    </w:p>
    <w:p w14:paraId="4A209B64" w14:textId="77777777" w:rsidR="00CD3005" w:rsidRPr="00B65E98" w:rsidRDefault="00CD3005" w:rsidP="00CD3005">
      <w:pPr>
        <w:jc w:val="both"/>
        <w:rPr>
          <w:rFonts w:asciiTheme="minorHAnsi" w:hAnsiTheme="minorHAnsi" w:cstheme="minorHAnsi"/>
          <w:b/>
          <w:sz w:val="24"/>
          <w:szCs w:val="24"/>
          <w:lang w:val="hr-HR"/>
        </w:rPr>
      </w:pPr>
    </w:p>
    <w:p w14:paraId="5FF62577"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eastAsia="en-US"/>
        </w:rPr>
        <w:t>Ov</w:t>
      </w:r>
      <w:r w:rsidR="00AD5230" w:rsidRPr="00B65E98">
        <w:rPr>
          <w:rFonts w:asciiTheme="minorHAnsi" w:hAnsiTheme="minorHAnsi" w:cstheme="minorHAnsi"/>
          <w:sz w:val="24"/>
          <w:szCs w:val="24"/>
          <w:lang w:val="hr-HR" w:eastAsia="en-US"/>
        </w:rPr>
        <w:t>im tekućim projektom</w:t>
      </w:r>
      <w:r w:rsidRPr="00B65E98">
        <w:rPr>
          <w:rFonts w:asciiTheme="minorHAnsi" w:hAnsiTheme="minorHAnsi" w:cstheme="minorHAnsi"/>
          <w:sz w:val="24"/>
          <w:szCs w:val="24"/>
          <w:lang w:val="hr-HR" w:eastAsia="en-US"/>
        </w:rPr>
        <w:t xml:space="preserve"> planira se </w:t>
      </w:r>
      <w:r w:rsidRPr="00B65E98">
        <w:rPr>
          <w:rFonts w:asciiTheme="minorHAnsi" w:hAnsiTheme="minorHAnsi" w:cstheme="minorHAnsi"/>
          <w:sz w:val="24"/>
          <w:szCs w:val="24"/>
          <w:lang w:val="hr-HR"/>
        </w:rPr>
        <w:t xml:space="preserve">iz općih prihoda i primitaka </w:t>
      </w:r>
      <w:r w:rsidRPr="00B65E98">
        <w:rPr>
          <w:rFonts w:asciiTheme="minorHAnsi" w:hAnsiTheme="minorHAnsi" w:cstheme="minorHAnsi"/>
          <w:sz w:val="24"/>
          <w:szCs w:val="24"/>
          <w:lang w:val="hr-HR" w:eastAsia="en-US"/>
        </w:rPr>
        <w:t xml:space="preserve">održavanje računalne baze GIS-a Grada Novske. Predviđeno je da se iz ovih sredstava dva puta godišnje ažuriraju podaci temeljem grafičke i knjižne baze Državne geodetske uprave, kao i ažuriranje drugih podataka i nadogradnju postojećih. Projekt </w:t>
      </w:r>
      <w:r w:rsidRPr="00B65E98">
        <w:rPr>
          <w:rFonts w:asciiTheme="minorHAnsi" w:hAnsiTheme="minorHAnsi" w:cstheme="minorHAnsi"/>
          <w:sz w:val="24"/>
          <w:szCs w:val="24"/>
          <w:lang w:val="hr-HR"/>
        </w:rPr>
        <w:t>se provodi kontinuirano svake godine, pa je planiran i u 2024. i 2025. godini.</w:t>
      </w:r>
    </w:p>
    <w:p w14:paraId="010833C8" w14:textId="77777777" w:rsidR="00CD3005" w:rsidRPr="00B65E98" w:rsidRDefault="00CD3005" w:rsidP="00CD3005">
      <w:pPr>
        <w:jc w:val="both"/>
        <w:rPr>
          <w:rFonts w:asciiTheme="minorHAnsi" w:hAnsiTheme="minorHAnsi" w:cstheme="minorHAnsi"/>
          <w:sz w:val="24"/>
          <w:szCs w:val="24"/>
          <w:lang w:val="hr-HR" w:eastAsia="en-US"/>
        </w:rPr>
      </w:pPr>
    </w:p>
    <w:p w14:paraId="32B72233"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tekućeg projekta 1028 T100001 Geografsko-informacijski sustav</w:t>
      </w:r>
    </w:p>
    <w:p w14:paraId="36A7CE41" w14:textId="77777777" w:rsidR="00061B5F" w:rsidRPr="00B65E98" w:rsidRDefault="00061B5F"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227"/>
        <w:gridCol w:w="1507"/>
        <w:gridCol w:w="1714"/>
        <w:gridCol w:w="1205"/>
        <w:gridCol w:w="1212"/>
        <w:gridCol w:w="1212"/>
        <w:gridCol w:w="1212"/>
      </w:tblGrid>
      <w:tr w:rsidR="00CD3005" w:rsidRPr="00B65E98" w14:paraId="2D4A889C" w14:textId="77777777" w:rsidTr="00061B5F">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A05CC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439A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F3883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D7EB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B24EE7"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9BE6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A17A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5DA8516A"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1F6796D3" w14:textId="77777777" w:rsidR="00061B5F" w:rsidRPr="00B65E98" w:rsidRDefault="00061B5F" w:rsidP="00AD5230">
            <w:pPr>
              <w:rPr>
                <w:rFonts w:asciiTheme="minorHAnsi" w:hAnsiTheme="minorHAnsi" w:cstheme="minorHAnsi"/>
                <w:sz w:val="24"/>
                <w:szCs w:val="24"/>
                <w:lang w:val="hr-HR" w:eastAsia="en-US"/>
              </w:rPr>
            </w:pPr>
          </w:p>
          <w:p w14:paraId="6411E16F" w14:textId="77777777" w:rsidR="00CD3005" w:rsidRPr="00B65E98" w:rsidRDefault="00CD3005" w:rsidP="00AD5230">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ažuriranja</w:t>
            </w:r>
          </w:p>
        </w:tc>
        <w:tc>
          <w:tcPr>
            <w:tcW w:w="0" w:type="auto"/>
            <w:tcBorders>
              <w:top w:val="single" w:sz="4" w:space="0" w:color="auto"/>
              <w:left w:val="single" w:sz="4" w:space="0" w:color="auto"/>
              <w:bottom w:val="single" w:sz="4" w:space="0" w:color="auto"/>
              <w:right w:val="single" w:sz="4" w:space="0" w:color="auto"/>
            </w:tcBorders>
            <w:hideMark/>
          </w:tcPr>
          <w:p w14:paraId="1D0255CA" w14:textId="77777777" w:rsidR="00CD3005" w:rsidRPr="00B65E98" w:rsidRDefault="00CD3005" w:rsidP="00AD5230">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Ažuriranje baze podataka i nadogradnja gradskog GIS-a</w:t>
            </w:r>
          </w:p>
        </w:tc>
        <w:tc>
          <w:tcPr>
            <w:tcW w:w="0" w:type="auto"/>
            <w:tcBorders>
              <w:top w:val="single" w:sz="4" w:space="0" w:color="auto"/>
              <w:left w:val="single" w:sz="4" w:space="0" w:color="auto"/>
              <w:bottom w:val="single" w:sz="4" w:space="0" w:color="auto"/>
              <w:right w:val="single" w:sz="4" w:space="0" w:color="auto"/>
            </w:tcBorders>
            <w:hideMark/>
          </w:tcPr>
          <w:p w14:paraId="7DA1E086" w14:textId="77777777" w:rsidR="00061B5F" w:rsidRPr="00B65E98" w:rsidRDefault="00061B5F" w:rsidP="00AD5230">
            <w:pPr>
              <w:rPr>
                <w:rFonts w:asciiTheme="minorHAnsi" w:hAnsiTheme="minorHAnsi" w:cstheme="minorHAnsi"/>
                <w:sz w:val="24"/>
                <w:szCs w:val="24"/>
                <w:lang w:val="hr-HR" w:eastAsia="en-US"/>
              </w:rPr>
            </w:pPr>
          </w:p>
          <w:p w14:paraId="462F7315" w14:textId="77777777" w:rsidR="00CD3005" w:rsidRPr="00B65E98" w:rsidRDefault="00CD3005" w:rsidP="00AD5230">
            <w:pP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Broj ažuriranja/god</w:t>
            </w:r>
            <w:r w:rsidR="00061B5F" w:rsidRPr="00B65E98">
              <w:rPr>
                <w:rFonts w:asciiTheme="minorHAnsi" w:hAnsiTheme="minorHAnsi" w:cstheme="minorHAnsi"/>
                <w:sz w:val="24"/>
                <w:szCs w:val="24"/>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255ED6F4" w14:textId="77777777" w:rsidR="00061B5F" w:rsidRPr="00B65E98" w:rsidRDefault="00061B5F" w:rsidP="00CD3005">
            <w:pPr>
              <w:jc w:val="center"/>
              <w:rPr>
                <w:rFonts w:asciiTheme="minorHAnsi" w:hAnsiTheme="minorHAnsi" w:cstheme="minorHAnsi"/>
                <w:sz w:val="24"/>
                <w:szCs w:val="24"/>
                <w:lang w:val="hr-HR" w:eastAsia="en-US"/>
              </w:rPr>
            </w:pPr>
          </w:p>
          <w:p w14:paraId="42691ED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55CFF90A" w14:textId="77777777" w:rsidR="00CD3005" w:rsidRPr="00B65E98" w:rsidRDefault="00CD3005" w:rsidP="00CD3005">
            <w:pPr>
              <w:jc w:val="center"/>
              <w:rPr>
                <w:rFonts w:asciiTheme="minorHAnsi" w:hAnsiTheme="minorHAnsi" w:cstheme="minorHAnsi"/>
                <w:sz w:val="24"/>
                <w:szCs w:val="24"/>
                <w:lang w:val="hr-HR" w:eastAsia="en-US"/>
              </w:rPr>
            </w:pPr>
          </w:p>
          <w:p w14:paraId="2691C88E" w14:textId="77777777" w:rsidR="00061B5F" w:rsidRPr="00B65E98" w:rsidRDefault="00061B5F"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1C7B3D9" w14:textId="77777777" w:rsidR="00061B5F" w:rsidRPr="00B65E98" w:rsidRDefault="00061B5F" w:rsidP="00CD3005">
            <w:pPr>
              <w:jc w:val="center"/>
              <w:rPr>
                <w:rFonts w:asciiTheme="minorHAnsi" w:hAnsiTheme="minorHAnsi" w:cstheme="minorHAnsi"/>
                <w:sz w:val="24"/>
                <w:szCs w:val="24"/>
                <w:lang w:val="hr-HR" w:eastAsia="en-US"/>
              </w:rPr>
            </w:pPr>
          </w:p>
          <w:p w14:paraId="254B518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55830BF2" w14:textId="77777777" w:rsidR="00061B5F" w:rsidRPr="00B65E98" w:rsidRDefault="00061B5F" w:rsidP="00CD3005">
            <w:pPr>
              <w:jc w:val="center"/>
              <w:rPr>
                <w:rFonts w:asciiTheme="minorHAnsi" w:hAnsiTheme="minorHAnsi" w:cstheme="minorHAnsi"/>
                <w:sz w:val="24"/>
                <w:szCs w:val="24"/>
                <w:lang w:val="hr-HR" w:eastAsia="en-US"/>
              </w:rPr>
            </w:pPr>
          </w:p>
          <w:p w14:paraId="1F6E1856"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w:t>
            </w:r>
          </w:p>
        </w:tc>
      </w:tr>
    </w:tbl>
    <w:p w14:paraId="1D4835DD" w14:textId="77777777" w:rsidR="00CD3005" w:rsidRPr="00B65E98" w:rsidRDefault="00CD3005" w:rsidP="00CD3005">
      <w:pPr>
        <w:jc w:val="both"/>
        <w:rPr>
          <w:rFonts w:asciiTheme="minorHAnsi" w:hAnsiTheme="minorHAnsi" w:cstheme="minorHAnsi"/>
          <w:b/>
          <w:color w:val="0070C0"/>
          <w:sz w:val="24"/>
          <w:szCs w:val="24"/>
          <w:lang w:val="hr-HR"/>
        </w:rPr>
      </w:pPr>
    </w:p>
    <w:p w14:paraId="76471767"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3.8.2. Tekući projekt 1028 T100002 Prostorno-planska dokumentacija – 55.544,49 EUR</w:t>
      </w:r>
    </w:p>
    <w:p w14:paraId="2059CC7F" w14:textId="77777777" w:rsidR="00061B5F" w:rsidRPr="00B65E98" w:rsidRDefault="00061B5F" w:rsidP="00CD3005">
      <w:pPr>
        <w:jc w:val="both"/>
        <w:rPr>
          <w:rFonts w:asciiTheme="minorHAnsi" w:hAnsiTheme="minorHAnsi" w:cstheme="minorHAnsi"/>
          <w:b/>
          <w:sz w:val="24"/>
          <w:szCs w:val="24"/>
          <w:lang w:val="hr-HR"/>
        </w:rPr>
      </w:pPr>
    </w:p>
    <w:p w14:paraId="3006E434" w14:textId="77777777" w:rsidR="00CD3005" w:rsidRPr="00B65E98" w:rsidRDefault="00CD3005" w:rsidP="00CD3005">
      <w:pPr>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Ovim tekućim projektom planira se </w:t>
      </w:r>
      <w:r w:rsidRPr="00B65E98">
        <w:rPr>
          <w:rFonts w:asciiTheme="minorHAnsi" w:hAnsiTheme="minorHAnsi" w:cstheme="minorHAnsi"/>
          <w:sz w:val="24"/>
          <w:szCs w:val="24"/>
          <w:lang w:val="hr-HR"/>
        </w:rPr>
        <w:t xml:space="preserve">iz općih prihoda i primitaka </w:t>
      </w:r>
      <w:r w:rsidRPr="00B65E98">
        <w:rPr>
          <w:rFonts w:asciiTheme="minorHAnsi" w:hAnsiTheme="minorHAnsi" w:cstheme="minorHAnsi"/>
          <w:sz w:val="24"/>
          <w:szCs w:val="24"/>
          <w:lang w:val="hr-HR" w:eastAsia="en-US"/>
        </w:rPr>
        <w:t xml:space="preserve">platiti izradu 3D izmjere naselja </w:t>
      </w:r>
      <w:proofErr w:type="spellStart"/>
      <w:r w:rsidRPr="00B65E98">
        <w:rPr>
          <w:rFonts w:asciiTheme="minorHAnsi" w:hAnsiTheme="minorHAnsi" w:cstheme="minorHAnsi"/>
          <w:sz w:val="24"/>
          <w:szCs w:val="24"/>
          <w:lang w:val="hr-HR" w:eastAsia="en-US"/>
        </w:rPr>
        <w:t>Bročice</w:t>
      </w:r>
      <w:proofErr w:type="spellEnd"/>
      <w:r w:rsidRPr="00B65E98">
        <w:rPr>
          <w:rFonts w:asciiTheme="minorHAnsi" w:hAnsiTheme="minorHAnsi" w:cstheme="minorHAnsi"/>
          <w:sz w:val="24"/>
          <w:szCs w:val="24"/>
          <w:lang w:val="hr-HR" w:eastAsia="en-US"/>
        </w:rPr>
        <w:t xml:space="preserve"> (u cilju prikupljanja podataka za obračun komunalne naknade), zatim VI</w:t>
      </w:r>
      <w:r w:rsidR="00B670D6" w:rsidRPr="00B65E98">
        <w:rPr>
          <w:rFonts w:asciiTheme="minorHAnsi" w:hAnsiTheme="minorHAnsi" w:cstheme="minorHAnsi"/>
          <w:sz w:val="24"/>
          <w:szCs w:val="24"/>
          <w:lang w:val="hr-HR" w:eastAsia="en-US"/>
        </w:rPr>
        <w:t>.</w:t>
      </w:r>
      <w:r w:rsidRPr="00B65E98">
        <w:rPr>
          <w:rFonts w:asciiTheme="minorHAnsi" w:hAnsiTheme="minorHAnsi" w:cstheme="minorHAnsi"/>
          <w:sz w:val="24"/>
          <w:szCs w:val="24"/>
          <w:lang w:val="hr-HR" w:eastAsia="en-US"/>
        </w:rPr>
        <w:t xml:space="preserve"> izmjene Prostornog plana uređenja (temeljem pristiglih zahtjeva potencijalnih investitora i fizičkih osoba), te izradu Strategije zelene urbane opreme (</w:t>
      </w:r>
      <w:r w:rsidR="00B670D6" w:rsidRPr="00B65E98">
        <w:rPr>
          <w:rFonts w:asciiTheme="minorHAnsi" w:hAnsiTheme="minorHAnsi" w:cstheme="minorHAnsi"/>
          <w:sz w:val="24"/>
          <w:szCs w:val="24"/>
          <w:lang w:val="hr-HR" w:eastAsia="en-US"/>
        </w:rPr>
        <w:t>s</w:t>
      </w:r>
      <w:r w:rsidRPr="00B65E98">
        <w:rPr>
          <w:rFonts w:asciiTheme="minorHAnsi" w:hAnsiTheme="minorHAnsi" w:cstheme="minorHAnsi"/>
          <w:sz w:val="24"/>
          <w:szCs w:val="24"/>
          <w:lang w:val="hr-HR" w:eastAsia="en-US"/>
        </w:rPr>
        <w:t>trateški dokument koji postaje nezaobilazan u prijavama na javne natječaje za sufinanciranje izgradnje objekata i uređaja).</w:t>
      </w:r>
    </w:p>
    <w:p w14:paraId="136D5DFC" w14:textId="77777777" w:rsidR="00CD3005" w:rsidRPr="00B65E98" w:rsidRDefault="00CD3005" w:rsidP="00CD3005">
      <w:pPr>
        <w:jc w:val="both"/>
        <w:rPr>
          <w:rFonts w:asciiTheme="minorHAnsi" w:hAnsiTheme="minorHAnsi" w:cstheme="minorHAnsi"/>
          <w:b/>
          <w:color w:val="0070C0"/>
          <w:sz w:val="24"/>
          <w:szCs w:val="24"/>
          <w:lang w:val="hr-HR"/>
        </w:rPr>
      </w:pPr>
    </w:p>
    <w:p w14:paraId="65BB3DC6"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3.9. Program 1029 ORGANIZIRANJE I PROVOĐENJE ZAŠTITE I SPAŠAVANJA – 57.734,42 EUR</w:t>
      </w:r>
    </w:p>
    <w:p w14:paraId="5B3DBBBB" w14:textId="77777777" w:rsidR="00CD3005" w:rsidRPr="00B65E98" w:rsidRDefault="00CD3005" w:rsidP="00CD3005">
      <w:pPr>
        <w:jc w:val="both"/>
        <w:rPr>
          <w:rFonts w:asciiTheme="minorHAnsi" w:hAnsiTheme="minorHAnsi" w:cstheme="minorHAnsi"/>
          <w:sz w:val="24"/>
          <w:szCs w:val="24"/>
          <w:lang w:val="hr-HR"/>
        </w:rPr>
      </w:pPr>
    </w:p>
    <w:p w14:paraId="6A57D6DD" w14:textId="77777777" w:rsidR="00061B5F" w:rsidRPr="00B65E98" w:rsidRDefault="00CD3005" w:rsidP="00061B5F">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46DAC5A2" w14:textId="77777777" w:rsidR="00CD3005" w:rsidRPr="00B65E98" w:rsidRDefault="00B670D6" w:rsidP="00061B5F">
      <w:pPr>
        <w:jc w:val="both"/>
        <w:rPr>
          <w:rFonts w:asciiTheme="minorHAnsi" w:hAnsiTheme="minorHAnsi" w:cstheme="minorHAnsi"/>
          <w:b/>
          <w:sz w:val="24"/>
          <w:szCs w:val="24"/>
          <w:u w:val="single"/>
          <w:lang w:val="hr-HR"/>
        </w:rPr>
      </w:pPr>
      <w:proofErr w:type="spellStart"/>
      <w:r w:rsidRPr="00B65E98">
        <w:rPr>
          <w:rFonts w:asciiTheme="minorHAnsi" w:hAnsiTheme="minorHAnsi" w:cstheme="minorHAnsi"/>
          <w:sz w:val="24"/>
          <w:szCs w:val="24"/>
          <w:lang w:val="hr-HR"/>
        </w:rPr>
        <w:t>Zakonn</w:t>
      </w:r>
      <w:proofErr w:type="spellEnd"/>
      <w:r w:rsidRPr="00B65E98">
        <w:rPr>
          <w:rFonts w:asciiTheme="minorHAnsi" w:hAnsiTheme="minorHAnsi" w:cstheme="minorHAnsi"/>
          <w:sz w:val="24"/>
          <w:szCs w:val="24"/>
          <w:lang w:val="hr-HR"/>
        </w:rPr>
        <w:t xml:space="preserve"> o vatrogastvu, </w:t>
      </w:r>
      <w:proofErr w:type="spellStart"/>
      <w:r w:rsidRPr="00B65E98">
        <w:rPr>
          <w:rFonts w:asciiTheme="minorHAnsi" w:hAnsiTheme="minorHAnsi" w:cstheme="minorHAnsi"/>
          <w:sz w:val="24"/>
          <w:szCs w:val="24"/>
          <w:lang w:val="hr-HR"/>
        </w:rPr>
        <w:t>Zakonn</w:t>
      </w:r>
      <w:proofErr w:type="spellEnd"/>
      <w:r w:rsidRPr="00B65E98">
        <w:rPr>
          <w:rFonts w:asciiTheme="minorHAnsi" w:hAnsiTheme="minorHAnsi" w:cstheme="minorHAnsi"/>
          <w:sz w:val="24"/>
          <w:szCs w:val="24"/>
          <w:lang w:val="hr-HR"/>
        </w:rPr>
        <w:t xml:space="preserve"> o zaštiti od požara, </w:t>
      </w:r>
      <w:proofErr w:type="spellStart"/>
      <w:r w:rsidRPr="00B65E98">
        <w:rPr>
          <w:rFonts w:asciiTheme="minorHAnsi" w:hAnsiTheme="minorHAnsi" w:cstheme="minorHAnsi"/>
          <w:sz w:val="24"/>
          <w:szCs w:val="24"/>
          <w:lang w:val="hr-HR"/>
        </w:rPr>
        <w:t>Zakonn</w:t>
      </w:r>
      <w:proofErr w:type="spellEnd"/>
      <w:r w:rsidR="00CD3005" w:rsidRPr="00B65E98">
        <w:rPr>
          <w:rFonts w:asciiTheme="minorHAnsi" w:hAnsiTheme="minorHAnsi" w:cstheme="minorHAnsi"/>
          <w:sz w:val="24"/>
          <w:szCs w:val="24"/>
          <w:lang w:val="hr-HR"/>
        </w:rPr>
        <w:t xml:space="preserve"> o Hrvats</w:t>
      </w:r>
      <w:r w:rsidRPr="00B65E98">
        <w:rPr>
          <w:rFonts w:asciiTheme="minorHAnsi" w:hAnsiTheme="minorHAnsi" w:cstheme="minorHAnsi"/>
          <w:sz w:val="24"/>
          <w:szCs w:val="24"/>
          <w:lang w:val="hr-HR"/>
        </w:rPr>
        <w:t xml:space="preserve">koj gorskoj službi spašavanja, </w:t>
      </w:r>
      <w:r w:rsidR="00CD3005" w:rsidRPr="00B65E98">
        <w:rPr>
          <w:rFonts w:asciiTheme="minorHAnsi" w:hAnsiTheme="minorHAnsi" w:cstheme="minorHAnsi"/>
          <w:sz w:val="24"/>
          <w:szCs w:val="24"/>
          <w:lang w:val="hr-HR"/>
        </w:rPr>
        <w:t>Zakonu o s</w:t>
      </w:r>
      <w:r w:rsidRPr="00B65E98">
        <w:rPr>
          <w:rFonts w:asciiTheme="minorHAnsi" w:hAnsiTheme="minorHAnsi" w:cstheme="minorHAnsi"/>
          <w:sz w:val="24"/>
          <w:szCs w:val="24"/>
          <w:lang w:val="hr-HR"/>
        </w:rPr>
        <w:t>ustavu civilne zaštite te drugi</w:t>
      </w:r>
      <w:r w:rsidR="00CD3005" w:rsidRPr="00B65E98">
        <w:rPr>
          <w:rFonts w:asciiTheme="minorHAnsi" w:hAnsiTheme="minorHAnsi" w:cstheme="minorHAnsi"/>
          <w:sz w:val="24"/>
          <w:szCs w:val="24"/>
          <w:lang w:val="hr-HR"/>
        </w:rPr>
        <w:t xml:space="preserve"> podzakonski </w:t>
      </w:r>
      <w:r w:rsidRPr="00B65E98">
        <w:rPr>
          <w:rFonts w:asciiTheme="minorHAnsi" w:hAnsiTheme="minorHAnsi" w:cstheme="minorHAnsi"/>
          <w:sz w:val="24"/>
          <w:szCs w:val="24"/>
          <w:lang w:val="hr-HR"/>
        </w:rPr>
        <w:t>propisi.</w:t>
      </w:r>
    </w:p>
    <w:p w14:paraId="51DCC087" w14:textId="77777777" w:rsidR="00CD3005" w:rsidRPr="00B65E98" w:rsidRDefault="00CD3005" w:rsidP="00CD3005">
      <w:pPr>
        <w:jc w:val="both"/>
        <w:rPr>
          <w:rFonts w:asciiTheme="minorHAnsi" w:hAnsiTheme="minorHAnsi" w:cstheme="minorHAnsi"/>
          <w:sz w:val="24"/>
          <w:szCs w:val="24"/>
          <w:lang w:val="hr-HR"/>
        </w:rPr>
      </w:pPr>
    </w:p>
    <w:p w14:paraId="1CD2CB5E"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Cilj programa:</w:t>
      </w:r>
    </w:p>
    <w:p w14:paraId="5DD0A432"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Provođenje aktivnosti u području zaštite od požara i zaštite i spašavanja u slučaju elementarne nepogode (potres, poplava i sl.), te svim drugim ugrozama po ljudski život širih razmjera. Programom se planira i unapređenje sustava zaštite.</w:t>
      </w:r>
    </w:p>
    <w:p w14:paraId="28380435" w14:textId="77777777" w:rsidR="00B670D6" w:rsidRPr="00B65E98" w:rsidRDefault="00B670D6" w:rsidP="00CD3005">
      <w:pPr>
        <w:jc w:val="both"/>
        <w:rPr>
          <w:rFonts w:asciiTheme="minorHAnsi" w:hAnsiTheme="minorHAnsi" w:cstheme="minorHAnsi"/>
          <w:sz w:val="24"/>
          <w:szCs w:val="24"/>
          <w:lang w:val="hr-HR"/>
        </w:rPr>
      </w:pPr>
    </w:p>
    <w:p w14:paraId="08062A44" w14:textId="77777777" w:rsidR="00B670D6" w:rsidRPr="00B65E98" w:rsidRDefault="00B670D6" w:rsidP="00CD3005">
      <w:pPr>
        <w:jc w:val="both"/>
        <w:rPr>
          <w:rFonts w:asciiTheme="minorHAnsi" w:hAnsiTheme="minorHAnsi" w:cstheme="minorHAnsi"/>
          <w:sz w:val="24"/>
          <w:szCs w:val="24"/>
          <w:lang w:val="hr-HR"/>
        </w:rPr>
      </w:pPr>
    </w:p>
    <w:p w14:paraId="6F903157" w14:textId="77777777" w:rsidR="00CD3005" w:rsidRPr="00B65E98" w:rsidRDefault="00CD3005" w:rsidP="00CD3005">
      <w:pPr>
        <w:jc w:val="both"/>
        <w:rPr>
          <w:rFonts w:asciiTheme="minorHAnsi" w:hAnsiTheme="minorHAnsi" w:cstheme="minorHAnsi"/>
          <w:sz w:val="24"/>
          <w:szCs w:val="24"/>
          <w:lang w:val="hr-HR"/>
        </w:rPr>
      </w:pPr>
    </w:p>
    <w:p w14:paraId="09C1D11E" w14:textId="77777777" w:rsidR="00B670D6" w:rsidRPr="00B65E98" w:rsidRDefault="00B670D6" w:rsidP="00CD3005">
      <w:pPr>
        <w:jc w:val="both"/>
        <w:rPr>
          <w:rFonts w:asciiTheme="minorHAnsi" w:hAnsiTheme="minorHAnsi" w:cstheme="minorHAnsi"/>
          <w:sz w:val="24"/>
          <w:szCs w:val="24"/>
          <w:lang w:val="hr-HR"/>
        </w:rPr>
      </w:pPr>
    </w:p>
    <w:p w14:paraId="6B801EC6" w14:textId="77777777" w:rsidR="00B670D6" w:rsidRPr="00B65E98" w:rsidRDefault="00B670D6" w:rsidP="00CD3005">
      <w:pPr>
        <w:jc w:val="both"/>
        <w:rPr>
          <w:rFonts w:asciiTheme="minorHAnsi" w:hAnsiTheme="minorHAnsi" w:cstheme="minorHAnsi"/>
          <w:sz w:val="24"/>
          <w:szCs w:val="24"/>
          <w:lang w:val="hr-HR"/>
        </w:rPr>
      </w:pPr>
    </w:p>
    <w:p w14:paraId="2D297895" w14:textId="77777777" w:rsidR="00B670D6" w:rsidRDefault="00B670D6" w:rsidP="00CD3005">
      <w:pPr>
        <w:jc w:val="both"/>
        <w:rPr>
          <w:rFonts w:asciiTheme="minorHAnsi" w:hAnsiTheme="minorHAnsi" w:cstheme="minorHAnsi"/>
          <w:sz w:val="24"/>
          <w:szCs w:val="24"/>
          <w:lang w:val="hr-HR"/>
        </w:rPr>
      </w:pPr>
    </w:p>
    <w:p w14:paraId="412FAFA0" w14:textId="77777777" w:rsidR="00837B43" w:rsidRDefault="00837B43" w:rsidP="00CD3005">
      <w:pPr>
        <w:jc w:val="both"/>
        <w:rPr>
          <w:rFonts w:asciiTheme="minorHAnsi" w:hAnsiTheme="minorHAnsi" w:cstheme="minorHAnsi"/>
          <w:sz w:val="24"/>
          <w:szCs w:val="24"/>
          <w:lang w:val="hr-HR"/>
        </w:rPr>
      </w:pPr>
    </w:p>
    <w:p w14:paraId="5D715E1F" w14:textId="77777777" w:rsidR="00837B43" w:rsidRPr="00B65E98" w:rsidRDefault="00837B43" w:rsidP="00CD3005">
      <w:pPr>
        <w:jc w:val="both"/>
        <w:rPr>
          <w:rFonts w:asciiTheme="minorHAnsi" w:hAnsiTheme="minorHAnsi" w:cstheme="minorHAnsi"/>
          <w:sz w:val="24"/>
          <w:szCs w:val="24"/>
          <w:lang w:val="hr-HR"/>
        </w:rPr>
      </w:pPr>
    </w:p>
    <w:p w14:paraId="2B03C046" w14:textId="77777777" w:rsidR="00B670D6" w:rsidRPr="00B65E98" w:rsidRDefault="00B670D6" w:rsidP="00CD3005">
      <w:pPr>
        <w:jc w:val="both"/>
        <w:rPr>
          <w:rFonts w:asciiTheme="minorHAnsi" w:hAnsiTheme="minorHAnsi" w:cstheme="minorHAnsi"/>
          <w:sz w:val="24"/>
          <w:szCs w:val="24"/>
          <w:lang w:val="hr-HR"/>
        </w:rPr>
      </w:pPr>
    </w:p>
    <w:p w14:paraId="49F41698" w14:textId="77777777" w:rsidR="00061B5F"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Program obuhvaća sljedeće aktivnosti:</w:t>
      </w:r>
    </w:p>
    <w:p w14:paraId="3413A4E7" w14:textId="77777777" w:rsidR="00B670D6" w:rsidRPr="00B65E98" w:rsidRDefault="00B670D6" w:rsidP="00CD3005">
      <w:pPr>
        <w:jc w:val="both"/>
        <w:rPr>
          <w:rFonts w:asciiTheme="minorHAnsi" w:hAnsiTheme="minorHAnsi" w:cstheme="minorHAnsi"/>
          <w:sz w:val="24"/>
          <w:szCs w:val="24"/>
          <w:lang w:val="hr-HR"/>
        </w:rPr>
      </w:pPr>
    </w:p>
    <w:p w14:paraId="70AA0A08"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3.9.1. Aktivnost 1029 A100002 Sufinanciranje rada Vatrogasne zajednice Grada Novske – 52.425,51 EUR</w:t>
      </w:r>
    </w:p>
    <w:p w14:paraId="464FC61F" w14:textId="77777777" w:rsidR="00CD3005" w:rsidRPr="00B65E98" w:rsidRDefault="00CD3005" w:rsidP="00CD3005">
      <w:pPr>
        <w:jc w:val="both"/>
        <w:rPr>
          <w:rFonts w:asciiTheme="minorHAnsi" w:hAnsiTheme="minorHAnsi" w:cstheme="minorHAnsi"/>
          <w:b/>
          <w:sz w:val="24"/>
          <w:szCs w:val="24"/>
          <w:lang w:val="hr-HR"/>
        </w:rPr>
      </w:pPr>
    </w:p>
    <w:p w14:paraId="7D707EC8" w14:textId="77777777" w:rsidR="00061B5F" w:rsidRPr="00B65E98" w:rsidRDefault="00CD3005" w:rsidP="00061B5F">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Ova aktivnost obuhvaća sufinanciranje rada Vatr</w:t>
      </w:r>
      <w:r w:rsidR="00B670D6" w:rsidRPr="00B65E98">
        <w:rPr>
          <w:rFonts w:asciiTheme="minorHAnsi" w:hAnsiTheme="minorHAnsi" w:cstheme="minorHAnsi"/>
          <w:sz w:val="24"/>
          <w:szCs w:val="24"/>
          <w:lang w:val="hr-HR"/>
        </w:rPr>
        <w:t xml:space="preserve">ogasne zajednice Grada Novske, </w:t>
      </w:r>
      <w:r w:rsidRPr="00B65E98">
        <w:rPr>
          <w:rFonts w:asciiTheme="minorHAnsi" w:hAnsiTheme="minorHAnsi" w:cstheme="minorHAnsi"/>
          <w:sz w:val="24"/>
          <w:szCs w:val="24"/>
          <w:lang w:val="hr-HR"/>
        </w:rPr>
        <w:t>i to:</w:t>
      </w:r>
    </w:p>
    <w:p w14:paraId="5FBCB198" w14:textId="77777777" w:rsidR="00CD3005" w:rsidRPr="00B65E98" w:rsidRDefault="00CD3005" w:rsidP="00061B5F">
      <w:pPr>
        <w:pStyle w:val="ListParagraph"/>
        <w:numPr>
          <w:ilvl w:val="0"/>
          <w:numId w:val="3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tekuće donacije u iznosu od 33.180,70 EUR za sufinanciranje redovne djelatnosti deset Dobrovoljnih vatrogasnih </w:t>
      </w:r>
      <w:r w:rsidR="00061B5F" w:rsidRPr="00B65E98">
        <w:rPr>
          <w:rFonts w:asciiTheme="minorHAnsi" w:hAnsiTheme="minorHAnsi" w:cstheme="minorHAnsi"/>
          <w:sz w:val="24"/>
          <w:szCs w:val="24"/>
          <w:lang w:val="hr-HR"/>
        </w:rPr>
        <w:t>društava i Vatrogasne zajednice;</w:t>
      </w:r>
    </w:p>
    <w:p w14:paraId="64F606A2" w14:textId="77777777" w:rsidR="00CD3005" w:rsidRPr="00B65E98" w:rsidRDefault="00CD3005" w:rsidP="00061B5F">
      <w:pPr>
        <w:pStyle w:val="ListParagraph"/>
        <w:numPr>
          <w:ilvl w:val="0"/>
          <w:numId w:val="39"/>
        </w:num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otplatu anuiteta u iznosu od 19.244,81 EUR za podmirenje troškova otplate anuiteta i trošak kasko osiguranja za četiri kombi vozila.</w:t>
      </w:r>
    </w:p>
    <w:p w14:paraId="4D695CB4" w14:textId="77777777" w:rsidR="00CD3005" w:rsidRPr="00B65E98" w:rsidRDefault="00CD3005" w:rsidP="00CD3005">
      <w:pPr>
        <w:jc w:val="both"/>
        <w:rPr>
          <w:rFonts w:asciiTheme="minorHAnsi" w:hAnsiTheme="minorHAnsi" w:cstheme="minorHAnsi"/>
          <w:sz w:val="24"/>
          <w:szCs w:val="24"/>
          <w:lang w:val="hr-HR"/>
        </w:rPr>
      </w:pPr>
    </w:p>
    <w:p w14:paraId="5E1635CA"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Pokazatelj uspješnosti aktivnosti 1029 A100002 Sufinanciranje rada Vatrogasne zajednice Grada Novske</w:t>
      </w:r>
    </w:p>
    <w:p w14:paraId="151A5C67" w14:textId="77777777" w:rsidR="00061B5F" w:rsidRPr="00B65E98" w:rsidRDefault="00061B5F" w:rsidP="00CD3005">
      <w:pPr>
        <w:jc w:val="both"/>
        <w:rPr>
          <w:rFonts w:asciiTheme="minorHAnsi" w:hAnsiTheme="minorHAnsi" w:cstheme="minorHAnsi"/>
          <w:sz w:val="24"/>
          <w:szCs w:val="24"/>
          <w:lang w:val="hr-HR"/>
        </w:rPr>
      </w:pPr>
    </w:p>
    <w:tbl>
      <w:tblPr>
        <w:tblStyle w:val="TableGrid"/>
        <w:tblW w:w="9464" w:type="dxa"/>
        <w:tblLayout w:type="fixed"/>
        <w:tblLook w:val="04A0" w:firstRow="1" w:lastRow="0" w:firstColumn="1" w:lastColumn="0" w:noHBand="0" w:noVBand="1"/>
      </w:tblPr>
      <w:tblGrid>
        <w:gridCol w:w="1355"/>
        <w:gridCol w:w="1380"/>
        <w:gridCol w:w="1342"/>
        <w:gridCol w:w="1134"/>
        <w:gridCol w:w="1418"/>
        <w:gridCol w:w="1417"/>
        <w:gridCol w:w="1418"/>
      </w:tblGrid>
      <w:tr w:rsidR="00CD3005" w:rsidRPr="00B65E98" w14:paraId="75209894" w14:textId="77777777" w:rsidTr="00061B5F">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7A2F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41634"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A4AA6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8E46B" w14:textId="77777777" w:rsidR="00CD3005" w:rsidRPr="00431C10" w:rsidRDefault="00CD3005" w:rsidP="00CD3005">
            <w:pPr>
              <w:jc w:val="center"/>
              <w:rPr>
                <w:rFonts w:asciiTheme="minorHAnsi" w:hAnsiTheme="minorHAnsi" w:cstheme="minorHAnsi"/>
                <w:sz w:val="22"/>
                <w:szCs w:val="22"/>
                <w:lang w:val="hr-HR" w:eastAsia="en-US"/>
              </w:rPr>
            </w:pPr>
            <w:r w:rsidRPr="00431C10">
              <w:rPr>
                <w:rFonts w:asciiTheme="minorHAnsi" w:hAnsiTheme="minorHAnsi" w:cstheme="minorHAnsi"/>
                <w:sz w:val="22"/>
                <w:szCs w:val="22"/>
                <w:lang w:val="hr-HR" w:eastAsia="en-US"/>
              </w:rPr>
              <w:t>Polazna vrijednost – 2021.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CF918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F75F0"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2C360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6CD117CF" w14:textId="77777777" w:rsidTr="00061B5F">
        <w:tc>
          <w:tcPr>
            <w:tcW w:w="1355" w:type="dxa"/>
            <w:tcBorders>
              <w:top w:val="single" w:sz="4" w:space="0" w:color="auto"/>
              <w:left w:val="single" w:sz="4" w:space="0" w:color="auto"/>
              <w:bottom w:val="single" w:sz="4" w:space="0" w:color="auto"/>
              <w:right w:val="single" w:sz="4" w:space="0" w:color="auto"/>
            </w:tcBorders>
            <w:hideMark/>
          </w:tcPr>
          <w:p w14:paraId="7E8A6C43" w14:textId="77777777" w:rsidR="00061B5F" w:rsidRPr="00813E83" w:rsidRDefault="00061B5F" w:rsidP="00813E83">
            <w:pPr>
              <w:jc w:val="center"/>
              <w:rPr>
                <w:rFonts w:asciiTheme="minorHAnsi" w:hAnsiTheme="minorHAnsi" w:cstheme="minorHAnsi"/>
                <w:sz w:val="22"/>
                <w:szCs w:val="22"/>
                <w:lang w:val="hr-HR" w:eastAsia="en-US"/>
              </w:rPr>
            </w:pPr>
          </w:p>
          <w:p w14:paraId="1F6838E8" w14:textId="77777777" w:rsidR="00CD3005" w:rsidRPr="00813E83" w:rsidRDefault="00CD3005" w:rsidP="00813E83">
            <w:pPr>
              <w:jc w:val="cente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intervencija</w:t>
            </w:r>
          </w:p>
        </w:tc>
        <w:tc>
          <w:tcPr>
            <w:tcW w:w="1380" w:type="dxa"/>
            <w:tcBorders>
              <w:top w:val="single" w:sz="4" w:space="0" w:color="auto"/>
              <w:left w:val="single" w:sz="4" w:space="0" w:color="auto"/>
              <w:bottom w:val="single" w:sz="4" w:space="0" w:color="auto"/>
              <w:right w:val="single" w:sz="4" w:space="0" w:color="auto"/>
            </w:tcBorders>
            <w:hideMark/>
          </w:tcPr>
          <w:p w14:paraId="7C5BEBC7" w14:textId="77777777" w:rsidR="00CD3005" w:rsidRPr="00813E83" w:rsidRDefault="00CD3005" w:rsidP="00813E83">
            <w:pPr>
              <w:jc w:val="cente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Intervencije u sprečavanju požara i drugih nepogoda</w:t>
            </w:r>
          </w:p>
        </w:tc>
        <w:tc>
          <w:tcPr>
            <w:tcW w:w="1342" w:type="dxa"/>
            <w:tcBorders>
              <w:top w:val="single" w:sz="4" w:space="0" w:color="auto"/>
              <w:left w:val="single" w:sz="4" w:space="0" w:color="auto"/>
              <w:bottom w:val="single" w:sz="4" w:space="0" w:color="auto"/>
              <w:right w:val="single" w:sz="4" w:space="0" w:color="auto"/>
            </w:tcBorders>
            <w:hideMark/>
          </w:tcPr>
          <w:p w14:paraId="6D7126C7" w14:textId="77777777" w:rsidR="00AD5230" w:rsidRPr="00813E83" w:rsidRDefault="00AD5230" w:rsidP="00813E83">
            <w:pPr>
              <w:jc w:val="center"/>
              <w:rPr>
                <w:rFonts w:asciiTheme="minorHAnsi" w:hAnsiTheme="minorHAnsi" w:cstheme="minorHAnsi"/>
                <w:sz w:val="22"/>
                <w:szCs w:val="22"/>
                <w:lang w:val="hr-HR" w:eastAsia="en-US"/>
              </w:rPr>
            </w:pPr>
          </w:p>
          <w:p w14:paraId="28E9994E" w14:textId="77777777" w:rsidR="00061B5F" w:rsidRPr="00813E83" w:rsidRDefault="00061B5F" w:rsidP="00813E83">
            <w:pPr>
              <w:jc w:val="cente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Broj intervencij</w:t>
            </w:r>
            <w:r w:rsidR="00CD3005" w:rsidRPr="00813E83">
              <w:rPr>
                <w:rFonts w:asciiTheme="minorHAnsi" w:hAnsiTheme="minorHAnsi" w:cstheme="minorHAnsi"/>
                <w:sz w:val="22"/>
                <w:szCs w:val="22"/>
                <w:lang w:val="hr-HR" w:eastAsia="en-US"/>
              </w:rPr>
              <w:t>a</w:t>
            </w:r>
          </w:p>
          <w:p w14:paraId="24AB064D" w14:textId="77777777" w:rsidR="00CD3005" w:rsidRPr="00813E83" w:rsidRDefault="00CD3005" w:rsidP="00813E83">
            <w:pPr>
              <w:jc w:val="center"/>
              <w:rPr>
                <w:rFonts w:asciiTheme="minorHAnsi" w:hAnsiTheme="minorHAnsi" w:cstheme="minorHAnsi"/>
                <w:sz w:val="22"/>
                <w:szCs w:val="22"/>
                <w:lang w:val="hr-HR" w:eastAsia="en-US"/>
              </w:rPr>
            </w:pPr>
            <w:r w:rsidRPr="00813E83">
              <w:rPr>
                <w:rFonts w:asciiTheme="minorHAnsi" w:hAnsiTheme="minorHAnsi" w:cstheme="minorHAnsi"/>
                <w:sz w:val="22"/>
                <w:szCs w:val="22"/>
                <w:lang w:val="hr-HR" w:eastAsia="en-US"/>
              </w:rPr>
              <w:t>/god</w:t>
            </w:r>
            <w:r w:rsidR="00AD5230" w:rsidRPr="00813E83">
              <w:rPr>
                <w:rFonts w:asciiTheme="minorHAnsi" w:hAnsiTheme="minorHAnsi" w:cstheme="minorHAnsi"/>
                <w:sz w:val="22"/>
                <w:szCs w:val="22"/>
                <w:lang w:val="hr-HR"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01D7DF4" w14:textId="77777777" w:rsidR="00061B5F" w:rsidRPr="00B65E98" w:rsidRDefault="00061B5F" w:rsidP="00CD3005">
            <w:pPr>
              <w:jc w:val="center"/>
              <w:rPr>
                <w:rFonts w:asciiTheme="minorHAnsi" w:hAnsiTheme="minorHAnsi" w:cstheme="minorHAnsi"/>
                <w:sz w:val="24"/>
                <w:szCs w:val="24"/>
                <w:lang w:val="hr-HR" w:eastAsia="en-US"/>
              </w:rPr>
            </w:pPr>
          </w:p>
          <w:p w14:paraId="1675EC8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31</w:t>
            </w:r>
          </w:p>
        </w:tc>
        <w:tc>
          <w:tcPr>
            <w:tcW w:w="1418" w:type="dxa"/>
            <w:tcBorders>
              <w:top w:val="single" w:sz="4" w:space="0" w:color="auto"/>
              <w:left w:val="single" w:sz="4" w:space="0" w:color="auto"/>
              <w:bottom w:val="single" w:sz="4" w:space="0" w:color="auto"/>
              <w:right w:val="single" w:sz="4" w:space="0" w:color="auto"/>
            </w:tcBorders>
            <w:hideMark/>
          </w:tcPr>
          <w:p w14:paraId="44FEFC29" w14:textId="77777777" w:rsidR="00061B5F" w:rsidRPr="00B65E98" w:rsidRDefault="00061B5F" w:rsidP="00CD3005">
            <w:pPr>
              <w:jc w:val="center"/>
              <w:rPr>
                <w:rFonts w:asciiTheme="minorHAnsi" w:hAnsiTheme="minorHAnsi" w:cstheme="minorHAnsi"/>
                <w:sz w:val="24"/>
                <w:szCs w:val="24"/>
                <w:lang w:val="hr-HR" w:eastAsia="en-US"/>
              </w:rPr>
            </w:pPr>
          </w:p>
          <w:p w14:paraId="051C8EEF"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30</w:t>
            </w:r>
          </w:p>
        </w:tc>
        <w:tc>
          <w:tcPr>
            <w:tcW w:w="1417" w:type="dxa"/>
            <w:tcBorders>
              <w:top w:val="single" w:sz="4" w:space="0" w:color="auto"/>
              <w:left w:val="single" w:sz="4" w:space="0" w:color="auto"/>
              <w:bottom w:val="single" w:sz="4" w:space="0" w:color="auto"/>
              <w:right w:val="single" w:sz="4" w:space="0" w:color="auto"/>
            </w:tcBorders>
            <w:hideMark/>
          </w:tcPr>
          <w:p w14:paraId="33A418BA" w14:textId="77777777" w:rsidR="00061B5F" w:rsidRPr="00B65E98" w:rsidRDefault="00061B5F" w:rsidP="00CD3005">
            <w:pPr>
              <w:jc w:val="center"/>
              <w:rPr>
                <w:rFonts w:asciiTheme="minorHAnsi" w:hAnsiTheme="minorHAnsi" w:cstheme="minorHAnsi"/>
                <w:sz w:val="24"/>
                <w:szCs w:val="24"/>
                <w:lang w:val="hr-HR" w:eastAsia="en-US"/>
              </w:rPr>
            </w:pPr>
          </w:p>
          <w:p w14:paraId="3955705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30</w:t>
            </w:r>
          </w:p>
        </w:tc>
        <w:tc>
          <w:tcPr>
            <w:tcW w:w="1418" w:type="dxa"/>
            <w:tcBorders>
              <w:top w:val="single" w:sz="4" w:space="0" w:color="auto"/>
              <w:left w:val="single" w:sz="4" w:space="0" w:color="auto"/>
              <w:bottom w:val="single" w:sz="4" w:space="0" w:color="auto"/>
              <w:right w:val="single" w:sz="4" w:space="0" w:color="auto"/>
            </w:tcBorders>
            <w:hideMark/>
          </w:tcPr>
          <w:p w14:paraId="1DC45CA1" w14:textId="77777777" w:rsidR="00061B5F" w:rsidRPr="00B65E98" w:rsidRDefault="00061B5F" w:rsidP="00CD3005">
            <w:pPr>
              <w:jc w:val="center"/>
              <w:rPr>
                <w:rFonts w:asciiTheme="minorHAnsi" w:hAnsiTheme="minorHAnsi" w:cstheme="minorHAnsi"/>
                <w:sz w:val="24"/>
                <w:szCs w:val="24"/>
                <w:lang w:val="hr-HR" w:eastAsia="en-US"/>
              </w:rPr>
            </w:pPr>
          </w:p>
          <w:p w14:paraId="112252D9"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30</w:t>
            </w:r>
          </w:p>
        </w:tc>
      </w:tr>
    </w:tbl>
    <w:p w14:paraId="2C8B5D42" w14:textId="77777777" w:rsidR="00CD3005" w:rsidRPr="00B65E98" w:rsidRDefault="00CD3005" w:rsidP="00CD3005">
      <w:pPr>
        <w:ind w:left="720"/>
        <w:jc w:val="both"/>
        <w:rPr>
          <w:rFonts w:asciiTheme="minorHAnsi" w:hAnsiTheme="minorHAnsi" w:cstheme="minorHAnsi"/>
          <w:sz w:val="24"/>
          <w:szCs w:val="24"/>
          <w:lang w:val="hr-HR"/>
        </w:rPr>
      </w:pPr>
    </w:p>
    <w:p w14:paraId="79856698"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3.9.2. Aktivnost 1029 A100003 Sufinanciranje rada HGSS Stanica Novska – 3.981,68 EUR</w:t>
      </w:r>
    </w:p>
    <w:p w14:paraId="0DBDC936" w14:textId="77777777" w:rsidR="00CD3005" w:rsidRPr="00B65E98" w:rsidRDefault="00CD3005" w:rsidP="00CD3005">
      <w:pPr>
        <w:jc w:val="both"/>
        <w:rPr>
          <w:rFonts w:asciiTheme="minorHAnsi" w:hAnsiTheme="minorHAnsi" w:cstheme="minorHAnsi"/>
          <w:b/>
          <w:sz w:val="24"/>
          <w:szCs w:val="24"/>
          <w:lang w:val="hr-HR"/>
        </w:rPr>
      </w:pPr>
    </w:p>
    <w:p w14:paraId="44DCD6FD"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Ovom aktivnošću planiraju se sredstva za redovnu djelatnost rada HGSS Stanice Novska. Sredstva se planiraju utrošiti za podmirenje troškova goriva, nabave opreme, režijske troškove, komunalne usluge i druge redovne troškove. HGSS Ispostava Novska je aktivna u radu što je vidljivo i iz broja intervencija kroz godinu. Primarna djelatnost im je pronalaženje nestalih osoba, pomoć u slučaju elementarnih nepogoda i drugim aktivnostima koje imaju za cilj spašavanje ljudskih života i imovine.</w:t>
      </w:r>
    </w:p>
    <w:p w14:paraId="67306E7E" w14:textId="77777777" w:rsidR="00CD3005" w:rsidRPr="00B65E98" w:rsidRDefault="00CD3005" w:rsidP="00CD3005">
      <w:pPr>
        <w:jc w:val="both"/>
        <w:rPr>
          <w:rFonts w:asciiTheme="minorHAnsi" w:hAnsiTheme="minorHAnsi" w:cstheme="minorHAnsi"/>
          <w:sz w:val="24"/>
          <w:szCs w:val="24"/>
          <w:lang w:val="hr-HR"/>
        </w:rPr>
      </w:pPr>
    </w:p>
    <w:p w14:paraId="480BB5A9"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w:t>
      </w:r>
      <w:proofErr w:type="spellStart"/>
      <w:r w:rsidRPr="00B65E98">
        <w:rPr>
          <w:rFonts w:asciiTheme="minorHAnsi" w:hAnsiTheme="minorHAnsi" w:cstheme="minorHAnsi"/>
          <w:sz w:val="24"/>
          <w:szCs w:val="24"/>
          <w:lang w:val="hr-HR"/>
        </w:rPr>
        <w:t>uspjepnosti</w:t>
      </w:r>
      <w:proofErr w:type="spellEnd"/>
      <w:r w:rsidRPr="00B65E98">
        <w:rPr>
          <w:rFonts w:asciiTheme="minorHAnsi" w:hAnsiTheme="minorHAnsi" w:cstheme="minorHAnsi"/>
          <w:sz w:val="24"/>
          <w:szCs w:val="24"/>
          <w:lang w:val="hr-HR"/>
        </w:rPr>
        <w:t xml:space="preserve"> aktivnosti 1029 A100003 Sufinanciranje rada HGSS Stanica Novska</w:t>
      </w:r>
    </w:p>
    <w:p w14:paraId="0444DEBA" w14:textId="77777777" w:rsidR="00061B5F" w:rsidRPr="00B65E98" w:rsidRDefault="00061B5F" w:rsidP="00CD3005">
      <w:pPr>
        <w:jc w:val="both"/>
        <w:rPr>
          <w:rFonts w:asciiTheme="minorHAnsi" w:hAnsiTheme="minorHAnsi" w:cstheme="minorHAnsi"/>
          <w:sz w:val="24"/>
          <w:szCs w:val="24"/>
          <w:lang w:val="hr-HR"/>
        </w:rPr>
      </w:pPr>
    </w:p>
    <w:tbl>
      <w:tblPr>
        <w:tblStyle w:val="TableGrid"/>
        <w:tblW w:w="0" w:type="auto"/>
        <w:tblLayout w:type="fixed"/>
        <w:tblLook w:val="04A0" w:firstRow="1" w:lastRow="0" w:firstColumn="1" w:lastColumn="0" w:noHBand="0" w:noVBand="1"/>
      </w:tblPr>
      <w:tblGrid>
        <w:gridCol w:w="1292"/>
        <w:gridCol w:w="1382"/>
        <w:gridCol w:w="1403"/>
        <w:gridCol w:w="1531"/>
        <w:gridCol w:w="1227"/>
        <w:gridCol w:w="1227"/>
        <w:gridCol w:w="1227"/>
      </w:tblGrid>
      <w:tr w:rsidR="00CD3005" w:rsidRPr="00B65E98" w14:paraId="2D97E04E" w14:textId="77777777" w:rsidTr="00061B5F">
        <w:tc>
          <w:tcPr>
            <w:tcW w:w="1292" w:type="dxa"/>
            <w:tcBorders>
              <w:top w:val="single" w:sz="4" w:space="0" w:color="auto"/>
              <w:left w:val="single" w:sz="4" w:space="0" w:color="auto"/>
              <w:bottom w:val="single" w:sz="4" w:space="0" w:color="auto"/>
              <w:right w:val="single" w:sz="4" w:space="0" w:color="auto"/>
            </w:tcBorders>
            <w:hideMark/>
          </w:tcPr>
          <w:p w14:paraId="6121403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1382" w:type="dxa"/>
            <w:tcBorders>
              <w:top w:val="single" w:sz="4" w:space="0" w:color="auto"/>
              <w:left w:val="single" w:sz="4" w:space="0" w:color="auto"/>
              <w:bottom w:val="single" w:sz="4" w:space="0" w:color="auto"/>
              <w:right w:val="single" w:sz="4" w:space="0" w:color="auto"/>
            </w:tcBorders>
            <w:hideMark/>
          </w:tcPr>
          <w:p w14:paraId="53AA469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1403" w:type="dxa"/>
            <w:tcBorders>
              <w:top w:val="single" w:sz="4" w:space="0" w:color="auto"/>
              <w:left w:val="single" w:sz="4" w:space="0" w:color="auto"/>
              <w:bottom w:val="single" w:sz="4" w:space="0" w:color="auto"/>
              <w:right w:val="single" w:sz="4" w:space="0" w:color="auto"/>
            </w:tcBorders>
            <w:hideMark/>
          </w:tcPr>
          <w:p w14:paraId="4663E8CD"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1531" w:type="dxa"/>
            <w:tcBorders>
              <w:top w:val="single" w:sz="4" w:space="0" w:color="auto"/>
              <w:left w:val="single" w:sz="4" w:space="0" w:color="auto"/>
              <w:bottom w:val="single" w:sz="4" w:space="0" w:color="auto"/>
              <w:right w:val="single" w:sz="4" w:space="0" w:color="auto"/>
            </w:tcBorders>
            <w:hideMark/>
          </w:tcPr>
          <w:p w14:paraId="01E6CC4E"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1227" w:type="dxa"/>
            <w:tcBorders>
              <w:top w:val="single" w:sz="4" w:space="0" w:color="auto"/>
              <w:left w:val="single" w:sz="4" w:space="0" w:color="auto"/>
              <w:bottom w:val="single" w:sz="4" w:space="0" w:color="auto"/>
              <w:right w:val="single" w:sz="4" w:space="0" w:color="auto"/>
            </w:tcBorders>
            <w:hideMark/>
          </w:tcPr>
          <w:p w14:paraId="0E3878EC"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1227" w:type="dxa"/>
            <w:tcBorders>
              <w:top w:val="single" w:sz="4" w:space="0" w:color="auto"/>
              <w:left w:val="single" w:sz="4" w:space="0" w:color="auto"/>
              <w:bottom w:val="single" w:sz="4" w:space="0" w:color="auto"/>
              <w:right w:val="single" w:sz="4" w:space="0" w:color="auto"/>
            </w:tcBorders>
            <w:hideMark/>
          </w:tcPr>
          <w:p w14:paraId="2783AC23"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1227" w:type="dxa"/>
            <w:tcBorders>
              <w:top w:val="single" w:sz="4" w:space="0" w:color="auto"/>
              <w:left w:val="single" w:sz="4" w:space="0" w:color="auto"/>
              <w:bottom w:val="single" w:sz="4" w:space="0" w:color="auto"/>
              <w:right w:val="single" w:sz="4" w:space="0" w:color="auto"/>
            </w:tcBorders>
            <w:hideMark/>
          </w:tcPr>
          <w:p w14:paraId="016F8041"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4C7B44A0" w14:textId="77777777" w:rsidTr="00061B5F">
        <w:tc>
          <w:tcPr>
            <w:tcW w:w="1292" w:type="dxa"/>
            <w:tcBorders>
              <w:top w:val="single" w:sz="4" w:space="0" w:color="auto"/>
              <w:left w:val="single" w:sz="4" w:space="0" w:color="auto"/>
              <w:bottom w:val="single" w:sz="4" w:space="0" w:color="auto"/>
              <w:right w:val="single" w:sz="4" w:space="0" w:color="auto"/>
            </w:tcBorders>
            <w:hideMark/>
          </w:tcPr>
          <w:p w14:paraId="3684EE00" w14:textId="77777777" w:rsidR="00CD3005" w:rsidRPr="00431C10" w:rsidRDefault="00CD3005" w:rsidP="00813E83">
            <w:pPr>
              <w:jc w:val="center"/>
              <w:rPr>
                <w:rFonts w:asciiTheme="minorHAnsi" w:hAnsiTheme="minorHAnsi" w:cstheme="minorHAnsi"/>
                <w:sz w:val="22"/>
                <w:szCs w:val="22"/>
                <w:lang w:val="hr-HR" w:eastAsia="en-US"/>
              </w:rPr>
            </w:pPr>
            <w:r w:rsidRPr="00431C10">
              <w:rPr>
                <w:rFonts w:asciiTheme="minorHAnsi" w:hAnsiTheme="minorHAnsi" w:cstheme="minorHAnsi"/>
                <w:sz w:val="22"/>
                <w:szCs w:val="22"/>
                <w:lang w:val="hr-HR" w:eastAsia="en-US"/>
              </w:rPr>
              <w:t>Broj intervencija</w:t>
            </w:r>
          </w:p>
        </w:tc>
        <w:tc>
          <w:tcPr>
            <w:tcW w:w="1382" w:type="dxa"/>
            <w:tcBorders>
              <w:top w:val="single" w:sz="4" w:space="0" w:color="auto"/>
              <w:left w:val="single" w:sz="4" w:space="0" w:color="auto"/>
              <w:bottom w:val="single" w:sz="4" w:space="0" w:color="auto"/>
              <w:right w:val="single" w:sz="4" w:space="0" w:color="auto"/>
            </w:tcBorders>
            <w:hideMark/>
          </w:tcPr>
          <w:p w14:paraId="24AB36ED" w14:textId="77777777" w:rsidR="00CD3005" w:rsidRPr="00431C10" w:rsidRDefault="00CD3005" w:rsidP="00813E83">
            <w:pPr>
              <w:jc w:val="center"/>
              <w:rPr>
                <w:rFonts w:asciiTheme="minorHAnsi" w:hAnsiTheme="minorHAnsi" w:cstheme="minorHAnsi"/>
                <w:sz w:val="22"/>
                <w:szCs w:val="22"/>
                <w:lang w:val="hr-HR" w:eastAsia="en-US"/>
              </w:rPr>
            </w:pPr>
            <w:r w:rsidRPr="00431C10">
              <w:rPr>
                <w:rFonts w:asciiTheme="minorHAnsi" w:hAnsiTheme="minorHAnsi" w:cstheme="minorHAnsi"/>
                <w:sz w:val="22"/>
                <w:szCs w:val="22"/>
                <w:lang w:val="hr-HR" w:eastAsia="en-US"/>
              </w:rPr>
              <w:t>Intervencije u spašavanju unesrećenih i sl.</w:t>
            </w:r>
          </w:p>
        </w:tc>
        <w:tc>
          <w:tcPr>
            <w:tcW w:w="1403" w:type="dxa"/>
            <w:tcBorders>
              <w:top w:val="single" w:sz="4" w:space="0" w:color="auto"/>
              <w:left w:val="single" w:sz="4" w:space="0" w:color="auto"/>
              <w:bottom w:val="single" w:sz="4" w:space="0" w:color="auto"/>
              <w:right w:val="single" w:sz="4" w:space="0" w:color="auto"/>
            </w:tcBorders>
            <w:hideMark/>
          </w:tcPr>
          <w:p w14:paraId="5766F7D1" w14:textId="77777777" w:rsidR="00CD3005" w:rsidRPr="00431C10" w:rsidRDefault="00CD3005" w:rsidP="00813E83">
            <w:pPr>
              <w:jc w:val="center"/>
              <w:rPr>
                <w:rFonts w:asciiTheme="minorHAnsi" w:hAnsiTheme="minorHAnsi" w:cstheme="minorHAnsi"/>
                <w:sz w:val="22"/>
                <w:szCs w:val="22"/>
                <w:lang w:val="hr-HR" w:eastAsia="en-US"/>
              </w:rPr>
            </w:pPr>
            <w:r w:rsidRPr="00431C10">
              <w:rPr>
                <w:rFonts w:asciiTheme="minorHAnsi" w:hAnsiTheme="minorHAnsi" w:cstheme="minorHAnsi"/>
                <w:sz w:val="22"/>
                <w:szCs w:val="22"/>
                <w:lang w:val="hr-HR" w:eastAsia="en-US"/>
              </w:rPr>
              <w:t>Broj intervencija/god</w:t>
            </w:r>
            <w:r w:rsidR="00AD5230" w:rsidRPr="00431C10">
              <w:rPr>
                <w:rFonts w:asciiTheme="minorHAnsi" w:hAnsiTheme="minorHAnsi" w:cstheme="minorHAnsi"/>
                <w:sz w:val="22"/>
                <w:szCs w:val="22"/>
                <w:lang w:val="hr-HR" w:eastAsia="en-US"/>
              </w:rPr>
              <w:t>.</w:t>
            </w:r>
          </w:p>
        </w:tc>
        <w:tc>
          <w:tcPr>
            <w:tcW w:w="1531" w:type="dxa"/>
            <w:tcBorders>
              <w:top w:val="single" w:sz="4" w:space="0" w:color="auto"/>
              <w:left w:val="single" w:sz="4" w:space="0" w:color="auto"/>
              <w:bottom w:val="single" w:sz="4" w:space="0" w:color="auto"/>
              <w:right w:val="single" w:sz="4" w:space="0" w:color="auto"/>
            </w:tcBorders>
            <w:hideMark/>
          </w:tcPr>
          <w:p w14:paraId="243DDEF9" w14:textId="77777777" w:rsidR="00061B5F" w:rsidRPr="00B65E98" w:rsidRDefault="00061B5F" w:rsidP="00CD3005">
            <w:pPr>
              <w:jc w:val="center"/>
              <w:rPr>
                <w:rFonts w:asciiTheme="minorHAnsi" w:hAnsiTheme="minorHAnsi" w:cstheme="minorHAnsi"/>
                <w:sz w:val="24"/>
                <w:szCs w:val="24"/>
                <w:lang w:val="hr-HR" w:eastAsia="en-US"/>
              </w:rPr>
            </w:pPr>
          </w:p>
          <w:p w14:paraId="749FCC52"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99</w:t>
            </w:r>
          </w:p>
        </w:tc>
        <w:tc>
          <w:tcPr>
            <w:tcW w:w="1227" w:type="dxa"/>
            <w:tcBorders>
              <w:top w:val="single" w:sz="4" w:space="0" w:color="auto"/>
              <w:left w:val="single" w:sz="4" w:space="0" w:color="auto"/>
              <w:bottom w:val="single" w:sz="4" w:space="0" w:color="auto"/>
              <w:right w:val="single" w:sz="4" w:space="0" w:color="auto"/>
            </w:tcBorders>
            <w:hideMark/>
          </w:tcPr>
          <w:p w14:paraId="316E6C23" w14:textId="77777777" w:rsidR="00061B5F" w:rsidRPr="00B65E98" w:rsidRDefault="00061B5F" w:rsidP="00CD3005">
            <w:pPr>
              <w:jc w:val="center"/>
              <w:rPr>
                <w:rFonts w:asciiTheme="minorHAnsi" w:hAnsiTheme="minorHAnsi" w:cstheme="minorHAnsi"/>
                <w:sz w:val="24"/>
                <w:szCs w:val="24"/>
                <w:lang w:val="hr-HR" w:eastAsia="en-US"/>
              </w:rPr>
            </w:pPr>
          </w:p>
          <w:p w14:paraId="7437486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80</w:t>
            </w:r>
          </w:p>
        </w:tc>
        <w:tc>
          <w:tcPr>
            <w:tcW w:w="1227" w:type="dxa"/>
            <w:tcBorders>
              <w:top w:val="single" w:sz="4" w:space="0" w:color="auto"/>
              <w:left w:val="single" w:sz="4" w:space="0" w:color="auto"/>
              <w:bottom w:val="single" w:sz="4" w:space="0" w:color="auto"/>
              <w:right w:val="single" w:sz="4" w:space="0" w:color="auto"/>
            </w:tcBorders>
            <w:hideMark/>
          </w:tcPr>
          <w:p w14:paraId="07E1F236" w14:textId="77777777" w:rsidR="00061B5F" w:rsidRPr="00B65E98" w:rsidRDefault="00061B5F" w:rsidP="00CD3005">
            <w:pPr>
              <w:jc w:val="center"/>
              <w:rPr>
                <w:rFonts w:asciiTheme="minorHAnsi" w:hAnsiTheme="minorHAnsi" w:cstheme="minorHAnsi"/>
                <w:sz w:val="24"/>
                <w:szCs w:val="24"/>
                <w:lang w:val="hr-HR" w:eastAsia="en-US"/>
              </w:rPr>
            </w:pPr>
          </w:p>
          <w:p w14:paraId="0215C415"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80</w:t>
            </w:r>
          </w:p>
        </w:tc>
        <w:tc>
          <w:tcPr>
            <w:tcW w:w="1227" w:type="dxa"/>
            <w:tcBorders>
              <w:top w:val="single" w:sz="4" w:space="0" w:color="auto"/>
              <w:left w:val="single" w:sz="4" w:space="0" w:color="auto"/>
              <w:bottom w:val="single" w:sz="4" w:space="0" w:color="auto"/>
              <w:right w:val="single" w:sz="4" w:space="0" w:color="auto"/>
            </w:tcBorders>
            <w:hideMark/>
          </w:tcPr>
          <w:p w14:paraId="18101187" w14:textId="77777777" w:rsidR="00061B5F" w:rsidRPr="00B65E98" w:rsidRDefault="00061B5F" w:rsidP="00CD3005">
            <w:pPr>
              <w:jc w:val="center"/>
              <w:rPr>
                <w:rFonts w:asciiTheme="minorHAnsi" w:hAnsiTheme="minorHAnsi" w:cstheme="minorHAnsi"/>
                <w:sz w:val="24"/>
                <w:szCs w:val="24"/>
                <w:lang w:val="hr-HR" w:eastAsia="en-US"/>
              </w:rPr>
            </w:pPr>
          </w:p>
          <w:p w14:paraId="3B7D2EDA" w14:textId="77777777" w:rsidR="00CD3005" w:rsidRPr="00B65E98" w:rsidRDefault="00CD3005" w:rsidP="00CD3005">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80</w:t>
            </w:r>
          </w:p>
        </w:tc>
      </w:tr>
    </w:tbl>
    <w:p w14:paraId="30048964" w14:textId="77777777" w:rsidR="00CD3005" w:rsidRPr="00B65E98" w:rsidRDefault="00CD3005" w:rsidP="00CD3005">
      <w:pPr>
        <w:jc w:val="both"/>
        <w:rPr>
          <w:rFonts w:asciiTheme="minorHAnsi" w:hAnsiTheme="minorHAnsi" w:cstheme="minorHAnsi"/>
          <w:b/>
          <w:sz w:val="24"/>
          <w:szCs w:val="24"/>
          <w:lang w:val="hr-HR"/>
        </w:rPr>
      </w:pPr>
    </w:p>
    <w:p w14:paraId="6BA5FAB4" w14:textId="77777777" w:rsidR="007E24FD" w:rsidRDefault="007E24FD" w:rsidP="00CD3005">
      <w:pPr>
        <w:jc w:val="both"/>
        <w:rPr>
          <w:rFonts w:asciiTheme="minorHAnsi" w:hAnsiTheme="minorHAnsi" w:cstheme="minorHAnsi"/>
          <w:b/>
          <w:sz w:val="24"/>
          <w:szCs w:val="24"/>
          <w:lang w:val="hr-HR"/>
        </w:rPr>
      </w:pPr>
    </w:p>
    <w:p w14:paraId="7415F455" w14:textId="77777777" w:rsidR="00431C10" w:rsidRDefault="00431C10" w:rsidP="00CD3005">
      <w:pPr>
        <w:jc w:val="both"/>
        <w:rPr>
          <w:rFonts w:asciiTheme="minorHAnsi" w:hAnsiTheme="minorHAnsi" w:cstheme="minorHAnsi"/>
          <w:b/>
          <w:sz w:val="24"/>
          <w:szCs w:val="24"/>
          <w:lang w:val="hr-HR"/>
        </w:rPr>
      </w:pPr>
    </w:p>
    <w:p w14:paraId="094B64AE" w14:textId="77777777" w:rsidR="00431C10" w:rsidRDefault="00431C10" w:rsidP="00CD3005">
      <w:pPr>
        <w:jc w:val="both"/>
        <w:rPr>
          <w:rFonts w:asciiTheme="minorHAnsi" w:hAnsiTheme="minorHAnsi" w:cstheme="minorHAnsi"/>
          <w:b/>
          <w:sz w:val="24"/>
          <w:szCs w:val="24"/>
          <w:lang w:val="hr-HR"/>
        </w:rPr>
      </w:pPr>
    </w:p>
    <w:p w14:paraId="766AB7BD" w14:textId="77777777" w:rsidR="00813E83" w:rsidRDefault="00813E83" w:rsidP="00CD3005">
      <w:pPr>
        <w:jc w:val="both"/>
        <w:rPr>
          <w:rFonts w:asciiTheme="minorHAnsi" w:hAnsiTheme="minorHAnsi" w:cstheme="minorHAnsi"/>
          <w:b/>
          <w:sz w:val="24"/>
          <w:szCs w:val="24"/>
          <w:lang w:val="hr-HR"/>
        </w:rPr>
      </w:pPr>
    </w:p>
    <w:p w14:paraId="2C622E2B" w14:textId="77777777" w:rsidR="00431C10" w:rsidRPr="00B65E98" w:rsidRDefault="00431C10" w:rsidP="00CD3005">
      <w:pPr>
        <w:jc w:val="both"/>
        <w:rPr>
          <w:rFonts w:asciiTheme="minorHAnsi" w:hAnsiTheme="minorHAnsi" w:cstheme="minorHAnsi"/>
          <w:b/>
          <w:sz w:val="24"/>
          <w:szCs w:val="24"/>
          <w:lang w:val="hr-HR"/>
        </w:rPr>
      </w:pPr>
    </w:p>
    <w:p w14:paraId="249A424E"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3.9.3. Aktivnost 1029 A100004 Civilna zaštita – 1.327,23 EUR</w:t>
      </w:r>
    </w:p>
    <w:p w14:paraId="4CEE6335" w14:textId="77777777" w:rsidR="00CD3005" w:rsidRPr="00B65E98" w:rsidRDefault="00CD3005" w:rsidP="00CD3005">
      <w:pPr>
        <w:jc w:val="both"/>
        <w:rPr>
          <w:rFonts w:asciiTheme="minorHAnsi" w:hAnsiTheme="minorHAnsi" w:cstheme="minorHAnsi"/>
          <w:b/>
          <w:sz w:val="24"/>
          <w:szCs w:val="24"/>
          <w:lang w:val="hr-HR"/>
        </w:rPr>
      </w:pPr>
    </w:p>
    <w:p w14:paraId="7060BCEC"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Ovom aktivnošću planiraju se sredstva za rashode koji mogu nastati uslijed neočekivanih okolnosti (elementarna nepogoda, pandemija i sl.).</w:t>
      </w:r>
    </w:p>
    <w:p w14:paraId="4A3C8D50" w14:textId="77777777" w:rsidR="00CD3005" w:rsidRPr="00B65E98" w:rsidRDefault="00CD3005" w:rsidP="00CD3005">
      <w:pPr>
        <w:jc w:val="both"/>
        <w:rPr>
          <w:rFonts w:asciiTheme="minorHAnsi" w:hAnsiTheme="minorHAnsi" w:cstheme="minorHAnsi"/>
          <w:b/>
          <w:sz w:val="24"/>
          <w:szCs w:val="24"/>
          <w:lang w:val="hr-HR"/>
        </w:rPr>
      </w:pPr>
    </w:p>
    <w:p w14:paraId="10061F57" w14:textId="77777777" w:rsidR="00CD3005" w:rsidRPr="00B65E98" w:rsidRDefault="00324F54"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3.10. Program 1035 K</w:t>
      </w:r>
      <w:r w:rsidR="00CD3005" w:rsidRPr="00B65E98">
        <w:rPr>
          <w:rFonts w:asciiTheme="minorHAnsi" w:hAnsiTheme="minorHAnsi" w:cstheme="minorHAnsi"/>
          <w:b/>
          <w:sz w:val="24"/>
          <w:szCs w:val="24"/>
          <w:lang w:val="hr-HR"/>
        </w:rPr>
        <w:t>AMPUS GAMING INDUSTRIJE – 113.079,83 EUR</w:t>
      </w:r>
    </w:p>
    <w:p w14:paraId="55ED07F3" w14:textId="77777777" w:rsidR="00CD3005" w:rsidRPr="00B65E98" w:rsidRDefault="00CD3005" w:rsidP="00CD3005">
      <w:pPr>
        <w:jc w:val="both"/>
        <w:rPr>
          <w:rFonts w:asciiTheme="minorHAnsi" w:hAnsiTheme="minorHAnsi" w:cstheme="minorHAnsi"/>
          <w:b/>
          <w:sz w:val="24"/>
          <w:szCs w:val="24"/>
          <w:lang w:val="hr-HR"/>
        </w:rPr>
      </w:pPr>
    </w:p>
    <w:p w14:paraId="0156C9BA"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79858CE1"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Zakon o vlasništvu i drugim stvarnim pravima, drugi podzakonski propisi koji proizlaze iz ovog zakona, te odluke predstavničkog tijela Grada Novske. </w:t>
      </w:r>
    </w:p>
    <w:p w14:paraId="137A894E" w14:textId="77777777" w:rsidR="00CD3005" w:rsidRPr="00B65E98" w:rsidRDefault="00CD3005" w:rsidP="00CD3005">
      <w:pPr>
        <w:jc w:val="both"/>
        <w:rPr>
          <w:rFonts w:asciiTheme="minorHAnsi" w:hAnsiTheme="minorHAnsi" w:cstheme="minorHAnsi"/>
          <w:sz w:val="24"/>
          <w:szCs w:val="24"/>
          <w:lang w:val="hr-HR"/>
        </w:rPr>
      </w:pPr>
    </w:p>
    <w:p w14:paraId="5EF23433"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Cilj programa: </w:t>
      </w:r>
    </w:p>
    <w:p w14:paraId="0CC97195"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Osiguranje zemljišta na kome se planira gradnja građevina javne i društvene namjene, pod nazivom ''CENTAR GAMING INDUSTRIJE'', koji bi se sastojao od četiri samostojeća objekta: </w:t>
      </w:r>
      <w:r w:rsidR="00B670D6" w:rsidRPr="00B65E98">
        <w:rPr>
          <w:rFonts w:asciiTheme="minorHAnsi" w:hAnsiTheme="minorHAnsi" w:cstheme="minorHAnsi"/>
          <w:sz w:val="24"/>
          <w:szCs w:val="24"/>
          <w:lang w:val="hr-HR"/>
        </w:rPr>
        <w:t>fakultet, s</w:t>
      </w:r>
      <w:r w:rsidRPr="00B65E98">
        <w:rPr>
          <w:rFonts w:asciiTheme="minorHAnsi" w:hAnsiTheme="minorHAnsi" w:cstheme="minorHAnsi"/>
          <w:sz w:val="24"/>
          <w:szCs w:val="24"/>
          <w:lang w:val="hr-HR"/>
        </w:rPr>
        <w:t xml:space="preserve">tudentski i učenički dom, Poduzetnički inkubator za </w:t>
      </w:r>
      <w:proofErr w:type="spellStart"/>
      <w:r w:rsidRPr="00B65E98">
        <w:rPr>
          <w:rFonts w:asciiTheme="minorHAnsi" w:hAnsiTheme="minorHAnsi" w:cstheme="minorHAnsi"/>
          <w:sz w:val="24"/>
          <w:szCs w:val="24"/>
          <w:lang w:val="hr-HR"/>
        </w:rPr>
        <w:t>eSport</w:t>
      </w:r>
      <w:proofErr w:type="spellEnd"/>
      <w:r w:rsidRPr="00B65E98">
        <w:rPr>
          <w:rFonts w:asciiTheme="minorHAnsi" w:hAnsiTheme="minorHAnsi" w:cstheme="minorHAnsi"/>
          <w:sz w:val="24"/>
          <w:szCs w:val="24"/>
          <w:lang w:val="hr-HR"/>
        </w:rPr>
        <w:t xml:space="preserve">/4000 mjesta/ i Akcelerator </w:t>
      </w:r>
      <w:proofErr w:type="spellStart"/>
      <w:r w:rsidRPr="00B65E98">
        <w:rPr>
          <w:rFonts w:asciiTheme="minorHAnsi" w:hAnsiTheme="minorHAnsi" w:cstheme="minorHAnsi"/>
          <w:sz w:val="24"/>
          <w:szCs w:val="24"/>
          <w:lang w:val="hr-HR"/>
        </w:rPr>
        <w:t>gaming</w:t>
      </w:r>
      <w:proofErr w:type="spellEnd"/>
      <w:r w:rsidRPr="00B65E98">
        <w:rPr>
          <w:rFonts w:asciiTheme="minorHAnsi" w:hAnsiTheme="minorHAnsi" w:cstheme="minorHAnsi"/>
          <w:sz w:val="24"/>
          <w:szCs w:val="24"/>
          <w:lang w:val="hr-HR"/>
        </w:rPr>
        <w:t xml:space="preserve"> industrije. Izgradnjom ovog centra bi se postigla nova zapošljavanja, privuklo bi se doseljavanje u Novsku zbog studiranja i osnivanja novih subjekata malog i srednjeg poduzetništva u domeni </w:t>
      </w:r>
      <w:proofErr w:type="spellStart"/>
      <w:r w:rsidRPr="00B65E98">
        <w:rPr>
          <w:rFonts w:asciiTheme="minorHAnsi" w:hAnsiTheme="minorHAnsi" w:cstheme="minorHAnsi"/>
          <w:sz w:val="24"/>
          <w:szCs w:val="24"/>
          <w:lang w:val="hr-HR"/>
        </w:rPr>
        <w:t>gaming</w:t>
      </w:r>
      <w:proofErr w:type="spellEnd"/>
      <w:r w:rsidRPr="00B65E98">
        <w:rPr>
          <w:rFonts w:asciiTheme="minorHAnsi" w:hAnsiTheme="minorHAnsi" w:cstheme="minorHAnsi"/>
          <w:sz w:val="24"/>
          <w:szCs w:val="24"/>
          <w:lang w:val="hr-HR"/>
        </w:rPr>
        <w:t xml:space="preserve"> industrije. Nadogradnja je na odobreni srednjoškolski kurikulum koji se već provodi u Sisku i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te otvara mogućnost daljnjeg usavršavanja u sektoru koji je trenutno najbrže rastuća grana privrede. Projekt ima dugoročni cilj i sinergijski učinak na zajednicu.</w:t>
      </w:r>
    </w:p>
    <w:p w14:paraId="27170792" w14:textId="77777777" w:rsidR="00CD3005" w:rsidRPr="00B65E98" w:rsidRDefault="00CD3005" w:rsidP="00CD3005">
      <w:pPr>
        <w:jc w:val="both"/>
        <w:rPr>
          <w:rFonts w:asciiTheme="minorHAnsi" w:hAnsiTheme="minorHAnsi" w:cstheme="minorHAnsi"/>
          <w:b/>
          <w:sz w:val="24"/>
          <w:szCs w:val="24"/>
          <w:lang w:val="hr-HR"/>
        </w:rPr>
      </w:pPr>
    </w:p>
    <w:p w14:paraId="398A267C"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3.10.1. Kapitalni projekt 1035 K100001 Razvoj </w:t>
      </w:r>
      <w:proofErr w:type="spellStart"/>
      <w:r w:rsidRPr="00B65E98">
        <w:rPr>
          <w:rFonts w:asciiTheme="minorHAnsi" w:hAnsiTheme="minorHAnsi" w:cstheme="minorHAnsi"/>
          <w:b/>
          <w:sz w:val="24"/>
          <w:szCs w:val="24"/>
          <w:lang w:val="hr-HR"/>
        </w:rPr>
        <w:t>gaming</w:t>
      </w:r>
      <w:proofErr w:type="spellEnd"/>
      <w:r w:rsidRPr="00B65E98">
        <w:rPr>
          <w:rFonts w:asciiTheme="minorHAnsi" w:hAnsiTheme="minorHAnsi" w:cstheme="minorHAnsi"/>
          <w:b/>
          <w:sz w:val="24"/>
          <w:szCs w:val="24"/>
          <w:lang w:val="hr-HR"/>
        </w:rPr>
        <w:t xml:space="preserve"> industrije – 113.079,83 EUR</w:t>
      </w:r>
    </w:p>
    <w:p w14:paraId="03F3309A" w14:textId="77777777" w:rsidR="00CD3005" w:rsidRPr="00B65E98" w:rsidRDefault="00CD3005" w:rsidP="00CD3005">
      <w:pPr>
        <w:jc w:val="both"/>
        <w:rPr>
          <w:rFonts w:asciiTheme="minorHAnsi" w:hAnsiTheme="minorHAnsi" w:cstheme="minorHAnsi"/>
          <w:b/>
          <w:sz w:val="24"/>
          <w:szCs w:val="24"/>
          <w:lang w:val="hr-HR"/>
        </w:rPr>
      </w:pPr>
    </w:p>
    <w:p w14:paraId="3B041C09" w14:textId="3E5E75D5" w:rsidR="00061B5F" w:rsidRDefault="00CD3005" w:rsidP="00061B5F">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Ovim kapitalnim projektom se planiraju sredstva potrebna za kupnju zemljišta potrebnog za gradnju Centra za </w:t>
      </w:r>
      <w:proofErr w:type="spellStart"/>
      <w:r w:rsidRPr="00B65E98">
        <w:rPr>
          <w:rFonts w:asciiTheme="minorHAnsi" w:hAnsiTheme="minorHAnsi" w:cstheme="minorHAnsi"/>
          <w:sz w:val="24"/>
          <w:szCs w:val="24"/>
          <w:lang w:val="hr-HR"/>
        </w:rPr>
        <w:t>gaming</w:t>
      </w:r>
      <w:proofErr w:type="spellEnd"/>
      <w:r w:rsidRPr="00B65E98">
        <w:rPr>
          <w:rFonts w:asciiTheme="minorHAnsi" w:hAnsiTheme="minorHAnsi" w:cstheme="minorHAnsi"/>
          <w:sz w:val="24"/>
          <w:szCs w:val="24"/>
          <w:lang w:val="hr-HR"/>
        </w:rPr>
        <w:t xml:space="preserve"> industriju, a koje se nalazi u vlasništvu Republike Hrvatske. Grad Novska je zatražio od Ministarstva državne imovine kupnju predmetnog zemljišta. Ministarstvo je putem ovlaštenog vještaka napravilo procjenu vrijednosti i ponudilo Gradu </w:t>
      </w:r>
      <w:proofErr w:type="spellStart"/>
      <w:r w:rsidRPr="00B65E98">
        <w:rPr>
          <w:rFonts w:asciiTheme="minorHAnsi" w:hAnsiTheme="minorHAnsi" w:cstheme="minorHAnsi"/>
          <w:sz w:val="24"/>
          <w:szCs w:val="24"/>
          <w:lang w:val="hr-HR"/>
        </w:rPr>
        <w:t>Novskoj</w:t>
      </w:r>
      <w:proofErr w:type="spellEnd"/>
      <w:r w:rsidRPr="00B65E98">
        <w:rPr>
          <w:rFonts w:asciiTheme="minorHAnsi" w:hAnsiTheme="minorHAnsi" w:cstheme="minorHAnsi"/>
          <w:sz w:val="24"/>
          <w:szCs w:val="24"/>
          <w:lang w:val="hr-HR"/>
        </w:rPr>
        <w:t xml:space="preserve"> prodaju. Grad Novska je procjembeni elaborat dostavio na provjeru Županijskom povjerenstvu za procjenu vrijednosti, te on nije prošao provjeru. Ispravljeni elaborat je Grad Novska ponovo dostavio na provjeru, te on opet nije prošao na provjeri. O istom su obavješteni Ministarstvo državne imovine i izrađivač elaborata. Očekuje se dostava ponovno ispravljenog elaborata i sklapanje ugovora o kupnji zemljišta (ukoliko elaborat prođe provjeru).</w:t>
      </w:r>
    </w:p>
    <w:p w14:paraId="0E84C72C" w14:textId="77777777" w:rsidR="00470702" w:rsidRPr="00B65E98" w:rsidRDefault="00470702" w:rsidP="00061B5F">
      <w:pPr>
        <w:jc w:val="both"/>
        <w:rPr>
          <w:rFonts w:asciiTheme="minorHAnsi" w:hAnsiTheme="minorHAnsi" w:cstheme="minorHAnsi"/>
          <w:sz w:val="24"/>
          <w:szCs w:val="24"/>
          <w:lang w:val="hr-HR"/>
        </w:rPr>
      </w:pPr>
    </w:p>
    <w:p w14:paraId="27B462C8" w14:textId="77777777" w:rsidR="00CD3005" w:rsidRPr="00B65E98" w:rsidRDefault="00CD3005" w:rsidP="00061B5F">
      <w:pPr>
        <w:shd w:val="clear" w:color="auto" w:fill="F2F2F2" w:themeFill="background1" w:themeFillShade="F2"/>
        <w:jc w:val="both"/>
        <w:rPr>
          <w:rFonts w:asciiTheme="minorHAnsi" w:hAnsiTheme="minorHAnsi" w:cstheme="minorHAnsi"/>
          <w:sz w:val="24"/>
          <w:szCs w:val="24"/>
          <w:lang w:val="hr-HR"/>
        </w:rPr>
      </w:pPr>
      <w:r w:rsidRPr="00B65E98">
        <w:rPr>
          <w:rFonts w:asciiTheme="minorHAnsi" w:eastAsia="Calibri" w:hAnsiTheme="minorHAnsi" w:cstheme="minorHAnsi"/>
          <w:b/>
          <w:sz w:val="24"/>
          <w:szCs w:val="24"/>
          <w:lang w:val="hr-HR" w:eastAsia="en-US"/>
        </w:rPr>
        <w:t>Glava 00302 JAVNA VATROGASNA POSTROJBA GRADA NOVSKE</w:t>
      </w:r>
    </w:p>
    <w:p w14:paraId="4E3E6082" w14:textId="77777777" w:rsidR="00CD3005" w:rsidRPr="00B65E98" w:rsidRDefault="00CD3005" w:rsidP="00CD3005">
      <w:pPr>
        <w:tabs>
          <w:tab w:val="left" w:pos="708"/>
          <w:tab w:val="center" w:pos="4153"/>
          <w:tab w:val="right" w:pos="8306"/>
        </w:tabs>
        <w:jc w:val="both"/>
        <w:rPr>
          <w:rFonts w:asciiTheme="minorHAnsi" w:hAnsiTheme="minorHAnsi" w:cstheme="minorHAnsi"/>
          <w:b/>
          <w:sz w:val="24"/>
          <w:szCs w:val="24"/>
          <w:lang w:val="hr-HR"/>
        </w:rPr>
      </w:pPr>
    </w:p>
    <w:p w14:paraId="4A092A80" w14:textId="77777777" w:rsidR="00CD3005" w:rsidRPr="00B65E98" w:rsidRDefault="00CD3005" w:rsidP="00CD3005">
      <w:pPr>
        <w:jc w:val="both"/>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Prikaz programa Javne vatrogasne postrojbe Grada Novske</w:t>
      </w:r>
    </w:p>
    <w:p w14:paraId="5CB05115" w14:textId="77777777" w:rsidR="00CD3005" w:rsidRPr="00B65E98" w:rsidRDefault="00CD3005" w:rsidP="00CD3005">
      <w:pPr>
        <w:jc w:val="both"/>
        <w:rPr>
          <w:rFonts w:asciiTheme="minorHAnsi" w:eastAsia="Calibri" w:hAnsiTheme="minorHAnsi" w:cstheme="minorHAnsi"/>
          <w:b/>
          <w:sz w:val="24"/>
          <w:szCs w:val="24"/>
          <w:lang w:val="hr-HR" w:eastAsia="en-US"/>
        </w:rPr>
      </w:pPr>
    </w:p>
    <w:tbl>
      <w:tblPr>
        <w:tblStyle w:val="TableGrid"/>
        <w:tblW w:w="0" w:type="auto"/>
        <w:tblLook w:val="04A0" w:firstRow="1" w:lastRow="0" w:firstColumn="1" w:lastColumn="0" w:noHBand="0" w:noVBand="1"/>
      </w:tblPr>
      <w:tblGrid>
        <w:gridCol w:w="884"/>
        <w:gridCol w:w="2310"/>
        <w:gridCol w:w="3755"/>
        <w:gridCol w:w="2339"/>
      </w:tblGrid>
      <w:tr w:rsidR="00CD3005" w:rsidRPr="00B65E98" w14:paraId="23849B05" w14:textId="77777777" w:rsidTr="00CD3005">
        <w:trPr>
          <w:trHeight w:val="584"/>
        </w:trPr>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2371A3" w14:textId="77777777" w:rsidR="00CD3005" w:rsidRPr="00B65E98" w:rsidRDefault="00CD3005" w:rsidP="00CD3005">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Redni broj</w:t>
            </w:r>
          </w:p>
        </w:t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B6058" w14:textId="77777777" w:rsidR="00CD3005" w:rsidRPr="00B65E98" w:rsidRDefault="00CD3005" w:rsidP="00CD3005">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Brojčana oznaka programa u proračunu za 2023.</w:t>
            </w:r>
          </w:p>
        </w:tc>
        <w:tc>
          <w:tcPr>
            <w:tcW w:w="3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BD99F" w14:textId="77777777" w:rsidR="00CD3005" w:rsidRPr="00B65E98" w:rsidRDefault="00CD3005" w:rsidP="00CD3005">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Naziv programa</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897CF" w14:textId="77777777" w:rsidR="00CD3005" w:rsidRPr="00B65E98" w:rsidRDefault="00CD3005" w:rsidP="00CD3005">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Iznos EUR</w:t>
            </w:r>
          </w:p>
        </w:tc>
      </w:tr>
      <w:tr w:rsidR="00CD3005" w:rsidRPr="00B65E98" w14:paraId="1F475500" w14:textId="77777777" w:rsidTr="00CD3005">
        <w:trPr>
          <w:trHeight w:val="556"/>
        </w:trPr>
        <w:tc>
          <w:tcPr>
            <w:tcW w:w="884" w:type="dxa"/>
            <w:tcBorders>
              <w:top w:val="single" w:sz="4" w:space="0" w:color="auto"/>
              <w:left w:val="single" w:sz="4" w:space="0" w:color="auto"/>
              <w:bottom w:val="single" w:sz="4" w:space="0" w:color="auto"/>
              <w:right w:val="single" w:sz="4" w:space="0" w:color="auto"/>
            </w:tcBorders>
            <w:hideMark/>
          </w:tcPr>
          <w:p w14:paraId="313BD8D9" w14:textId="77777777" w:rsidR="00CD3005" w:rsidRPr="00B65E98" w:rsidRDefault="00CD3005" w:rsidP="00CD3005">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lastRenderedPageBreak/>
              <w:t>1.</w:t>
            </w:r>
          </w:p>
        </w:tc>
        <w:tc>
          <w:tcPr>
            <w:tcW w:w="2310" w:type="dxa"/>
            <w:tcBorders>
              <w:top w:val="single" w:sz="4" w:space="0" w:color="auto"/>
              <w:left w:val="single" w:sz="4" w:space="0" w:color="auto"/>
              <w:bottom w:val="single" w:sz="4" w:space="0" w:color="auto"/>
              <w:right w:val="single" w:sz="4" w:space="0" w:color="auto"/>
            </w:tcBorders>
            <w:hideMark/>
          </w:tcPr>
          <w:p w14:paraId="5FFAC1FD" w14:textId="77777777" w:rsidR="00CD3005" w:rsidRPr="00B65E98" w:rsidRDefault="00CD3005" w:rsidP="00CD3005">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1029</w:t>
            </w:r>
          </w:p>
        </w:tc>
        <w:tc>
          <w:tcPr>
            <w:tcW w:w="3755" w:type="dxa"/>
            <w:tcBorders>
              <w:top w:val="single" w:sz="4" w:space="0" w:color="auto"/>
              <w:left w:val="single" w:sz="4" w:space="0" w:color="auto"/>
              <w:bottom w:val="single" w:sz="4" w:space="0" w:color="auto"/>
              <w:right w:val="single" w:sz="4" w:space="0" w:color="auto"/>
            </w:tcBorders>
            <w:hideMark/>
          </w:tcPr>
          <w:p w14:paraId="31F0F9DA" w14:textId="77777777" w:rsidR="00CD3005" w:rsidRPr="00B65E98" w:rsidRDefault="00CD3005" w:rsidP="00CD3005">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Organiziranje i provođenje zaštite i spašavanja</w:t>
            </w:r>
          </w:p>
        </w:tc>
        <w:tc>
          <w:tcPr>
            <w:tcW w:w="2339" w:type="dxa"/>
            <w:tcBorders>
              <w:top w:val="single" w:sz="4" w:space="0" w:color="auto"/>
              <w:left w:val="single" w:sz="4" w:space="0" w:color="auto"/>
              <w:bottom w:val="single" w:sz="4" w:space="0" w:color="auto"/>
              <w:right w:val="single" w:sz="4" w:space="0" w:color="auto"/>
            </w:tcBorders>
            <w:hideMark/>
          </w:tcPr>
          <w:p w14:paraId="04ADEC1A" w14:textId="77777777" w:rsidR="00CD3005" w:rsidRPr="00B65E98" w:rsidRDefault="00CD3005" w:rsidP="00CD3005">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554.484,26</w:t>
            </w:r>
          </w:p>
        </w:tc>
      </w:tr>
      <w:tr w:rsidR="00CD3005" w:rsidRPr="00B65E98" w14:paraId="21940645" w14:textId="77777777" w:rsidTr="00CD3005">
        <w:trPr>
          <w:trHeight w:val="406"/>
        </w:trPr>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49348" w14:textId="77777777" w:rsidR="00CD3005" w:rsidRPr="00B65E98" w:rsidRDefault="00CD3005" w:rsidP="00CD3005">
            <w:pPr>
              <w:rPr>
                <w:rFonts w:asciiTheme="minorHAnsi" w:eastAsia="Calibri" w:hAnsiTheme="minorHAnsi" w:cstheme="minorHAnsi"/>
                <w:sz w:val="24"/>
                <w:szCs w:val="24"/>
                <w:lang w:val="hr-HR" w:eastAsia="en-US"/>
              </w:rPr>
            </w:pPr>
          </w:p>
        </w:tc>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2E00F" w14:textId="77777777" w:rsidR="00CD3005" w:rsidRPr="00B65E98" w:rsidRDefault="00CD3005" w:rsidP="00CD3005">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1 program</w:t>
            </w:r>
          </w:p>
        </w:tc>
        <w:tc>
          <w:tcPr>
            <w:tcW w:w="3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A946A" w14:textId="77777777" w:rsidR="00CD3005" w:rsidRPr="00B65E98" w:rsidRDefault="00CD3005" w:rsidP="00CD3005">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Ukupno</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C6ED1" w14:textId="77777777" w:rsidR="00CD3005" w:rsidRPr="00B65E98" w:rsidRDefault="00CD3005" w:rsidP="00CD3005">
            <w:pPr>
              <w:jc w:val="right"/>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554.484,26</w:t>
            </w:r>
          </w:p>
        </w:tc>
      </w:tr>
    </w:tbl>
    <w:p w14:paraId="7E5AF5E3" w14:textId="77777777" w:rsidR="00CD3005" w:rsidRPr="00B65E98" w:rsidRDefault="00CD3005" w:rsidP="00CD3005">
      <w:pPr>
        <w:jc w:val="both"/>
        <w:rPr>
          <w:rFonts w:asciiTheme="minorHAnsi" w:hAnsiTheme="minorHAnsi" w:cstheme="minorHAnsi"/>
          <w:b/>
          <w:sz w:val="24"/>
          <w:szCs w:val="24"/>
          <w:lang w:val="hr-HR"/>
        </w:rPr>
      </w:pPr>
    </w:p>
    <w:p w14:paraId="48DB4D09" w14:textId="77777777" w:rsidR="007E24FD" w:rsidRDefault="007E24FD" w:rsidP="00CD3005">
      <w:pPr>
        <w:jc w:val="both"/>
        <w:rPr>
          <w:rFonts w:asciiTheme="minorHAnsi" w:hAnsiTheme="minorHAnsi" w:cstheme="minorHAnsi"/>
          <w:b/>
          <w:sz w:val="24"/>
          <w:szCs w:val="24"/>
          <w:lang w:val="hr-HR"/>
        </w:rPr>
      </w:pPr>
    </w:p>
    <w:p w14:paraId="02980A04"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Program 1029 ORGANIZIRANJE I PROVOĐENJE ZAŠTITE I SPAŠAVANJA – 554.484,26 EUR</w:t>
      </w:r>
    </w:p>
    <w:p w14:paraId="1DC4FB5F" w14:textId="77777777" w:rsidR="00CD3005" w:rsidRPr="00B65E98" w:rsidRDefault="00CD3005" w:rsidP="00CD3005">
      <w:pPr>
        <w:jc w:val="both"/>
        <w:rPr>
          <w:rFonts w:asciiTheme="minorHAnsi" w:hAnsiTheme="minorHAnsi" w:cstheme="minorHAnsi"/>
          <w:color w:val="0070C0"/>
          <w:sz w:val="24"/>
          <w:szCs w:val="24"/>
          <w:lang w:val="hr-HR"/>
        </w:rPr>
      </w:pPr>
    </w:p>
    <w:p w14:paraId="28EC1CAB" w14:textId="77777777" w:rsidR="00061B5F" w:rsidRPr="00B65E98" w:rsidRDefault="00CD3005" w:rsidP="00061B5F">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Pravni temelj:</w:t>
      </w:r>
    </w:p>
    <w:p w14:paraId="05149C99" w14:textId="77777777" w:rsidR="00CD3005" w:rsidRPr="00B65E98" w:rsidRDefault="00B670D6" w:rsidP="00061B5F">
      <w:pPr>
        <w:jc w:val="both"/>
        <w:rPr>
          <w:rFonts w:asciiTheme="minorHAnsi" w:hAnsiTheme="minorHAnsi" w:cstheme="minorHAnsi"/>
          <w:b/>
          <w:sz w:val="24"/>
          <w:szCs w:val="24"/>
          <w:u w:val="single"/>
          <w:lang w:val="hr-HR"/>
        </w:rPr>
      </w:pPr>
      <w:r w:rsidRPr="00B65E98">
        <w:rPr>
          <w:rFonts w:asciiTheme="minorHAnsi" w:hAnsiTheme="minorHAnsi" w:cstheme="minorHAnsi"/>
          <w:sz w:val="24"/>
          <w:szCs w:val="24"/>
          <w:lang w:val="hr-HR"/>
        </w:rPr>
        <w:t>Zakon o vatrogastvu, Zakon o zaštiti od požara i drugi podzakonski propisi</w:t>
      </w:r>
      <w:r w:rsidR="00CD3005" w:rsidRPr="00B65E98">
        <w:rPr>
          <w:rFonts w:asciiTheme="minorHAnsi" w:hAnsiTheme="minorHAnsi" w:cstheme="minorHAnsi"/>
          <w:sz w:val="24"/>
          <w:szCs w:val="24"/>
          <w:lang w:val="hr-HR"/>
        </w:rPr>
        <w:t>.</w:t>
      </w:r>
    </w:p>
    <w:p w14:paraId="02C85035" w14:textId="77777777" w:rsidR="00CD3005" w:rsidRPr="00B65E98" w:rsidRDefault="00CD3005" w:rsidP="00CD3005">
      <w:pPr>
        <w:jc w:val="both"/>
        <w:rPr>
          <w:rFonts w:asciiTheme="minorHAnsi" w:hAnsiTheme="minorHAnsi" w:cstheme="minorHAnsi"/>
          <w:sz w:val="24"/>
          <w:szCs w:val="24"/>
          <w:lang w:val="hr-HR"/>
        </w:rPr>
      </w:pPr>
    </w:p>
    <w:p w14:paraId="59B9C4B0" w14:textId="77777777" w:rsidR="00CD3005" w:rsidRPr="00B65E98" w:rsidRDefault="00CD3005" w:rsidP="00CD3005">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Cilj programa:</w:t>
      </w:r>
    </w:p>
    <w:p w14:paraId="46BB8010" w14:textId="77777777" w:rsidR="00CD3005" w:rsidRPr="00B65E98" w:rsidRDefault="00CD3005" w:rsidP="00CD3005">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Provođenje aktivnosti u području zaštite od požara i zaštite i spašavanja u slučaju elementarne nepogode (potres, poplava i sl.), te svim drugim ugrozama po ljudski život širih razmjera.</w:t>
      </w:r>
    </w:p>
    <w:p w14:paraId="222CB46A" w14:textId="77777777" w:rsidR="00061B5F" w:rsidRPr="00B65E98" w:rsidRDefault="00061B5F" w:rsidP="00CD3005">
      <w:pPr>
        <w:jc w:val="both"/>
        <w:rPr>
          <w:rFonts w:asciiTheme="minorHAnsi" w:hAnsiTheme="minorHAnsi" w:cstheme="minorHAnsi"/>
          <w:sz w:val="24"/>
          <w:szCs w:val="24"/>
          <w:lang w:val="hr-HR"/>
        </w:rPr>
      </w:pPr>
    </w:p>
    <w:p w14:paraId="28120EBE" w14:textId="77777777" w:rsidR="00CD3005" w:rsidRPr="00B65E98" w:rsidRDefault="00061B5F" w:rsidP="00061B5F">
      <w:pPr>
        <w:shd w:val="clear" w:color="auto" w:fill="D9D9D9" w:themeFill="background1" w:themeFillShade="D9"/>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Pokazatelj uspješnosti </w:t>
      </w:r>
    </w:p>
    <w:p w14:paraId="57CC4665" w14:textId="77777777" w:rsidR="00061B5F" w:rsidRPr="00B65E98" w:rsidRDefault="00061B5F" w:rsidP="00CD3005">
      <w:pPr>
        <w:jc w:val="both"/>
        <w:rPr>
          <w:rFonts w:asciiTheme="minorHAnsi" w:hAnsiTheme="minorHAnsi" w:cstheme="minorHAnsi"/>
          <w:sz w:val="24"/>
          <w:szCs w:val="24"/>
          <w:lang w:val="hr-HR"/>
        </w:rPr>
      </w:pPr>
    </w:p>
    <w:tbl>
      <w:tblPr>
        <w:tblStyle w:val="TableGrid"/>
        <w:tblW w:w="0" w:type="auto"/>
        <w:tblLook w:val="04A0" w:firstRow="1" w:lastRow="0" w:firstColumn="1" w:lastColumn="0" w:noHBand="0" w:noVBand="1"/>
      </w:tblPr>
      <w:tblGrid>
        <w:gridCol w:w="1285"/>
        <w:gridCol w:w="1365"/>
        <w:gridCol w:w="1753"/>
        <w:gridCol w:w="1226"/>
        <w:gridCol w:w="1220"/>
        <w:gridCol w:w="1220"/>
        <w:gridCol w:w="1220"/>
      </w:tblGrid>
      <w:tr w:rsidR="00CD3005" w:rsidRPr="00B65E98" w14:paraId="0EFB446A" w14:textId="77777777" w:rsidTr="00061B5F">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57372"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1AC5B1"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ED2A6"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83D862"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Polazna vrijednost – 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111CA5"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48EC7"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641E9"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Ciljana vrijednost 2025.</w:t>
            </w:r>
          </w:p>
        </w:tc>
      </w:tr>
      <w:tr w:rsidR="00CD3005" w:rsidRPr="00B65E98" w14:paraId="28605D5A" w14:textId="77777777" w:rsidTr="00CD3005">
        <w:tc>
          <w:tcPr>
            <w:tcW w:w="0" w:type="auto"/>
            <w:tcBorders>
              <w:top w:val="single" w:sz="4" w:space="0" w:color="auto"/>
              <w:left w:val="single" w:sz="4" w:space="0" w:color="auto"/>
              <w:bottom w:val="single" w:sz="4" w:space="0" w:color="auto"/>
              <w:right w:val="single" w:sz="4" w:space="0" w:color="auto"/>
            </w:tcBorders>
            <w:hideMark/>
          </w:tcPr>
          <w:p w14:paraId="587C55E5" w14:textId="77777777" w:rsidR="00061B5F" w:rsidRPr="007E24FD" w:rsidRDefault="00061B5F" w:rsidP="00813E83">
            <w:pPr>
              <w:jc w:val="center"/>
              <w:rPr>
                <w:rFonts w:asciiTheme="minorHAnsi" w:hAnsiTheme="minorHAnsi" w:cstheme="minorHAnsi"/>
                <w:sz w:val="22"/>
                <w:szCs w:val="22"/>
                <w:lang w:val="hr-HR" w:eastAsia="en-US"/>
              </w:rPr>
            </w:pPr>
          </w:p>
          <w:p w14:paraId="34F825A8" w14:textId="77777777" w:rsidR="00CD3005" w:rsidRPr="007E24FD" w:rsidRDefault="00CD3005" w:rsidP="00813E83">
            <w:pPr>
              <w:jc w:val="center"/>
              <w:rPr>
                <w:rFonts w:asciiTheme="minorHAnsi" w:hAnsiTheme="minorHAnsi" w:cstheme="minorHAnsi"/>
                <w:sz w:val="22"/>
                <w:szCs w:val="22"/>
                <w:lang w:val="hr-HR" w:eastAsia="en-US"/>
              </w:rPr>
            </w:pPr>
            <w:r w:rsidRPr="007E24FD">
              <w:rPr>
                <w:rFonts w:asciiTheme="minorHAnsi" w:hAnsiTheme="minorHAnsi" w:cstheme="minorHAnsi"/>
                <w:sz w:val="22"/>
                <w:szCs w:val="22"/>
                <w:lang w:val="hr-HR" w:eastAsia="en-US"/>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EC9745A" w14:textId="77777777" w:rsidR="00CD3005" w:rsidRPr="007E24FD" w:rsidRDefault="00CD3005" w:rsidP="00813E83">
            <w:pPr>
              <w:jc w:val="center"/>
              <w:rPr>
                <w:rFonts w:asciiTheme="minorHAnsi" w:hAnsiTheme="minorHAnsi" w:cstheme="minorHAnsi"/>
                <w:sz w:val="22"/>
                <w:szCs w:val="22"/>
                <w:lang w:val="hr-HR" w:eastAsia="en-US"/>
              </w:rPr>
            </w:pPr>
            <w:r w:rsidRPr="007E24FD">
              <w:rPr>
                <w:rFonts w:asciiTheme="minorHAnsi" w:hAnsiTheme="minorHAnsi" w:cstheme="minorHAnsi"/>
                <w:sz w:val="22"/>
                <w:szCs w:val="22"/>
                <w:lang w:val="hr-HR" w:eastAsia="en-US"/>
              </w:rPr>
              <w:t>Intervencije u sprečavanju požara i drugih nepogoda</w:t>
            </w:r>
          </w:p>
        </w:tc>
        <w:tc>
          <w:tcPr>
            <w:tcW w:w="0" w:type="auto"/>
            <w:tcBorders>
              <w:top w:val="single" w:sz="4" w:space="0" w:color="auto"/>
              <w:left w:val="single" w:sz="4" w:space="0" w:color="auto"/>
              <w:bottom w:val="single" w:sz="4" w:space="0" w:color="auto"/>
              <w:right w:val="single" w:sz="4" w:space="0" w:color="auto"/>
            </w:tcBorders>
            <w:hideMark/>
          </w:tcPr>
          <w:p w14:paraId="01815DC4" w14:textId="77777777" w:rsidR="00061B5F" w:rsidRPr="007E24FD" w:rsidRDefault="00061B5F" w:rsidP="00813E83">
            <w:pPr>
              <w:jc w:val="center"/>
              <w:rPr>
                <w:rFonts w:asciiTheme="minorHAnsi" w:hAnsiTheme="minorHAnsi" w:cstheme="minorHAnsi"/>
                <w:sz w:val="22"/>
                <w:szCs w:val="22"/>
                <w:lang w:val="hr-HR" w:eastAsia="en-US"/>
              </w:rPr>
            </w:pPr>
          </w:p>
          <w:p w14:paraId="5AF6DD1A" w14:textId="77777777" w:rsidR="00CD3005" w:rsidRPr="007E24FD" w:rsidRDefault="00CD3005" w:rsidP="00813E83">
            <w:pPr>
              <w:jc w:val="center"/>
              <w:rPr>
                <w:rFonts w:asciiTheme="minorHAnsi" w:hAnsiTheme="minorHAnsi" w:cstheme="minorHAnsi"/>
                <w:sz w:val="22"/>
                <w:szCs w:val="22"/>
                <w:lang w:val="hr-HR" w:eastAsia="en-US"/>
              </w:rPr>
            </w:pPr>
            <w:r w:rsidRPr="007E24FD">
              <w:rPr>
                <w:rFonts w:asciiTheme="minorHAnsi" w:hAnsiTheme="minorHAnsi" w:cstheme="minorHAnsi"/>
                <w:sz w:val="22"/>
                <w:szCs w:val="22"/>
                <w:lang w:val="hr-HR" w:eastAsia="en-US"/>
              </w:rPr>
              <w:t>Broj intervencija/god</w:t>
            </w:r>
            <w:r w:rsidR="004179DC" w:rsidRPr="007E24FD">
              <w:rPr>
                <w:rFonts w:asciiTheme="minorHAnsi" w:hAnsiTheme="minorHAnsi" w:cstheme="minorHAnsi"/>
                <w:sz w:val="22"/>
                <w:szCs w:val="22"/>
                <w:lang w:val="hr-HR"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4B8D116D" w14:textId="77777777" w:rsidR="00061B5F" w:rsidRPr="00B65E98" w:rsidRDefault="00061B5F" w:rsidP="00061B5F">
            <w:pPr>
              <w:jc w:val="center"/>
              <w:rPr>
                <w:rFonts w:asciiTheme="minorHAnsi" w:hAnsiTheme="minorHAnsi" w:cstheme="minorHAnsi"/>
                <w:sz w:val="24"/>
                <w:szCs w:val="24"/>
                <w:lang w:val="hr-HR" w:eastAsia="en-US"/>
              </w:rPr>
            </w:pPr>
          </w:p>
          <w:p w14:paraId="7DE265E0"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216</w:t>
            </w:r>
          </w:p>
        </w:tc>
        <w:tc>
          <w:tcPr>
            <w:tcW w:w="0" w:type="auto"/>
            <w:tcBorders>
              <w:top w:val="single" w:sz="4" w:space="0" w:color="auto"/>
              <w:left w:val="single" w:sz="4" w:space="0" w:color="auto"/>
              <w:bottom w:val="single" w:sz="4" w:space="0" w:color="auto"/>
              <w:right w:val="single" w:sz="4" w:space="0" w:color="auto"/>
            </w:tcBorders>
            <w:hideMark/>
          </w:tcPr>
          <w:p w14:paraId="716B3610" w14:textId="77777777" w:rsidR="00CD3005" w:rsidRPr="00B65E98" w:rsidRDefault="00CD3005" w:rsidP="00061B5F">
            <w:pPr>
              <w:jc w:val="center"/>
              <w:rPr>
                <w:rFonts w:asciiTheme="minorHAnsi" w:hAnsiTheme="minorHAnsi" w:cstheme="minorHAnsi"/>
                <w:sz w:val="24"/>
                <w:szCs w:val="24"/>
                <w:lang w:val="hr-HR" w:eastAsia="en-US"/>
              </w:rPr>
            </w:pPr>
          </w:p>
          <w:p w14:paraId="3905EF09" w14:textId="77777777" w:rsidR="00061B5F" w:rsidRPr="00B65E98" w:rsidRDefault="00061B5F"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200</w:t>
            </w:r>
          </w:p>
        </w:tc>
        <w:tc>
          <w:tcPr>
            <w:tcW w:w="0" w:type="auto"/>
            <w:tcBorders>
              <w:top w:val="single" w:sz="4" w:space="0" w:color="auto"/>
              <w:left w:val="single" w:sz="4" w:space="0" w:color="auto"/>
              <w:bottom w:val="single" w:sz="4" w:space="0" w:color="auto"/>
              <w:right w:val="single" w:sz="4" w:space="0" w:color="auto"/>
            </w:tcBorders>
            <w:hideMark/>
          </w:tcPr>
          <w:p w14:paraId="33B0036A" w14:textId="77777777" w:rsidR="00061B5F" w:rsidRPr="00B65E98" w:rsidRDefault="00061B5F" w:rsidP="00061B5F">
            <w:pPr>
              <w:jc w:val="center"/>
              <w:rPr>
                <w:rFonts w:asciiTheme="minorHAnsi" w:hAnsiTheme="minorHAnsi" w:cstheme="minorHAnsi"/>
                <w:sz w:val="24"/>
                <w:szCs w:val="24"/>
                <w:lang w:val="hr-HR" w:eastAsia="en-US"/>
              </w:rPr>
            </w:pPr>
          </w:p>
          <w:p w14:paraId="027FB681"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200</w:t>
            </w:r>
          </w:p>
        </w:tc>
        <w:tc>
          <w:tcPr>
            <w:tcW w:w="0" w:type="auto"/>
            <w:tcBorders>
              <w:top w:val="single" w:sz="4" w:space="0" w:color="auto"/>
              <w:left w:val="single" w:sz="4" w:space="0" w:color="auto"/>
              <w:bottom w:val="single" w:sz="4" w:space="0" w:color="auto"/>
              <w:right w:val="single" w:sz="4" w:space="0" w:color="auto"/>
            </w:tcBorders>
            <w:hideMark/>
          </w:tcPr>
          <w:p w14:paraId="788920CB" w14:textId="77777777" w:rsidR="00061B5F" w:rsidRPr="00B65E98" w:rsidRDefault="00061B5F" w:rsidP="00061B5F">
            <w:pPr>
              <w:jc w:val="center"/>
              <w:rPr>
                <w:rFonts w:asciiTheme="minorHAnsi" w:hAnsiTheme="minorHAnsi" w:cstheme="minorHAnsi"/>
                <w:sz w:val="24"/>
                <w:szCs w:val="24"/>
                <w:lang w:val="hr-HR" w:eastAsia="en-US"/>
              </w:rPr>
            </w:pPr>
          </w:p>
          <w:p w14:paraId="3FBBF2DA" w14:textId="77777777" w:rsidR="00CD3005" w:rsidRPr="00B65E98" w:rsidRDefault="00CD3005" w:rsidP="00061B5F">
            <w:pPr>
              <w:jc w:val="center"/>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200</w:t>
            </w:r>
          </w:p>
        </w:tc>
      </w:tr>
    </w:tbl>
    <w:p w14:paraId="13EA1C77" w14:textId="77777777" w:rsidR="00CD3005" w:rsidRPr="00B65E98" w:rsidRDefault="00CD3005" w:rsidP="00CD3005">
      <w:pPr>
        <w:rPr>
          <w:rFonts w:asciiTheme="minorHAnsi" w:hAnsiTheme="minorHAnsi" w:cstheme="minorHAnsi"/>
          <w:sz w:val="24"/>
          <w:szCs w:val="24"/>
          <w:lang w:val="hr-HR"/>
        </w:rPr>
      </w:pPr>
    </w:p>
    <w:p w14:paraId="1752C1BF" w14:textId="77777777" w:rsidR="00CD3005" w:rsidRPr="00B65E98" w:rsidRDefault="00CD3005" w:rsidP="00CD3005">
      <w:pPr>
        <w:jc w:val="both"/>
        <w:rPr>
          <w:rFonts w:asciiTheme="minorHAnsi" w:hAnsiTheme="minorHAnsi" w:cstheme="minorHAnsi"/>
          <w:bCs/>
          <w:sz w:val="24"/>
          <w:szCs w:val="24"/>
          <w:lang w:val="hr-HR" w:eastAsia="en-US"/>
        </w:rPr>
      </w:pPr>
      <w:r w:rsidRPr="00B65E98">
        <w:rPr>
          <w:rFonts w:asciiTheme="minorHAnsi" w:hAnsiTheme="minorHAnsi" w:cstheme="minorHAnsi"/>
          <w:sz w:val="24"/>
          <w:szCs w:val="24"/>
          <w:lang w:val="hr-HR"/>
        </w:rPr>
        <w:t>Program obuhvaća sljedeće aktivnosti:</w:t>
      </w:r>
    </w:p>
    <w:p w14:paraId="5CDF7EEC" w14:textId="77777777" w:rsidR="00CD3005" w:rsidRPr="00B65E98" w:rsidRDefault="00CD3005" w:rsidP="00CD3005">
      <w:pPr>
        <w:jc w:val="both"/>
        <w:rPr>
          <w:rFonts w:asciiTheme="minorHAnsi" w:hAnsiTheme="minorHAnsi" w:cstheme="minorHAnsi"/>
          <w:sz w:val="24"/>
          <w:szCs w:val="24"/>
          <w:lang w:val="hr-HR" w:eastAsia="en-US"/>
        </w:rPr>
      </w:pPr>
    </w:p>
    <w:p w14:paraId="051508F7" w14:textId="77777777" w:rsidR="00061B5F" w:rsidRPr="00B65E98" w:rsidRDefault="00CD3005" w:rsidP="00061B5F">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Aktivnost 1029 A100001 Redovna djelatnost JVP – 554.484,26 EUR</w:t>
      </w:r>
    </w:p>
    <w:p w14:paraId="1305AE6B" w14:textId="77777777" w:rsidR="00061B5F" w:rsidRPr="00B65E98" w:rsidRDefault="00061B5F" w:rsidP="00061B5F">
      <w:pPr>
        <w:jc w:val="both"/>
        <w:rPr>
          <w:rFonts w:asciiTheme="minorHAnsi" w:hAnsiTheme="minorHAnsi" w:cstheme="minorHAnsi"/>
          <w:b/>
          <w:sz w:val="24"/>
          <w:szCs w:val="24"/>
          <w:lang w:val="hr-HR" w:eastAsia="en-US"/>
        </w:rPr>
      </w:pPr>
    </w:p>
    <w:p w14:paraId="5C010BAC" w14:textId="77777777" w:rsidR="00061B5F" w:rsidRPr="00B65E98" w:rsidRDefault="00CD3005" w:rsidP="00061B5F">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t>Kroz ovu aktivnost se namiruje trošak plaća, doprinose za mirovinsko osiguranje i doprinose za zdravstvo u ukupnom iznosu od 222.974,31 EUR. Radi se o decentraliziranim sredstvima (državna sredstva). Ostatak čine sredstva Grada Novske, vlastiti prihodi i donacije. Ovim sredstvima se pokriva dio plaća, naknada za prijevoz na posao, trošak energije, materijal i dijelovi za tekuće i investicijsko održavanje, nabava zaštitne odjeće i obuće, sitni inventar i auto gume, komunalne usluge, intelektualne usluge, usluge telefona i pošte, premije osiguranja, uredska oprema i namještaj i još niz sitnih troškova.</w:t>
      </w:r>
    </w:p>
    <w:p w14:paraId="2F29A64B" w14:textId="77777777" w:rsidR="00061B5F" w:rsidRPr="00B65E98" w:rsidRDefault="00CD3005" w:rsidP="00061B5F">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t xml:space="preserve">Javna vatrogasna postrojba je osnovana i započela s radom 2018. godine. Postrojba trenutno broji 14 članova i radi u režimu 24/7/365, te je na raspolaganju u najkraćem mogućem vremenu u slučaju intervencija, čime se znatno smanjuje i materijalna šteta a i ugroza ljudskih života. </w:t>
      </w:r>
    </w:p>
    <w:p w14:paraId="6BDD58CB" w14:textId="77777777" w:rsidR="00061B5F" w:rsidRPr="00B65E98" w:rsidRDefault="00CD3005" w:rsidP="00061B5F">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t>Osnovna djelatnost JVP Novska je sudjelovanje u provedbi preventivnih mjera zaštite od požara i eksplozija, gašenje požara i spašavanje ljudi i imovine ugroženih požarom i eksplozijom, pružanje tehničkih pomoći u nezgodama i opasnim situacijama, te obavljanje i drugih poslova u ekološkim i drugim nesrećama.</w:t>
      </w:r>
    </w:p>
    <w:p w14:paraId="25A463E0" w14:textId="77777777" w:rsidR="00857A79" w:rsidRPr="00B65E98" w:rsidRDefault="00CD3005" w:rsidP="00857A79">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lastRenderedPageBreak/>
        <w:t xml:space="preserve">JVP Novska može, osim vatrogasne djelatnosti, obavljati gospodarske i društvene djelatnosti (Pružanje usluga vatrogasnih (protupožarnih) osiguranja i tehničke zaštite, pregled, servisiranje, ispitivanje i prodaja vatrogasne i druge opreme iz vatrogasne djelatnosti (servis vatrogasnih aparata, servis dišnih aparata i prodaja istih), pružanje usluge prijevoza vode i usluge hidrauličke ljestve, pružanje usluge  24-satnog  nadzora nad vatrodojavnim sustavom, iznajmljivanje vatrogasne opreme i vozila, osposobljavanje i usavršavanje vatrogasnih kadrova i organizacija pokaznih vježbi, pripremanje i organizacija seminara iz vatrogasne  djelatnosti, izdavanje knjiga, skripti i ostalih stručnih publikacija iz vatrogasne djelatnosti, pružanje usluge osiguranja vatrogasnim vozilima i vatrogascima, punjenje boca izolacijskih aparata s komprimiranim zrakom, pranje, sušenje i </w:t>
      </w:r>
      <w:proofErr w:type="spellStart"/>
      <w:r w:rsidRPr="00B65E98">
        <w:rPr>
          <w:rFonts w:asciiTheme="minorHAnsi" w:hAnsiTheme="minorHAnsi" w:cstheme="minorHAnsi"/>
          <w:sz w:val="24"/>
          <w:szCs w:val="24"/>
          <w:lang w:val="hr-HR" w:eastAsia="en-US"/>
        </w:rPr>
        <w:t>talkiranje</w:t>
      </w:r>
      <w:proofErr w:type="spellEnd"/>
      <w:r w:rsidRPr="00B65E98">
        <w:rPr>
          <w:rFonts w:asciiTheme="minorHAnsi" w:hAnsiTheme="minorHAnsi" w:cstheme="minorHAnsi"/>
          <w:sz w:val="24"/>
          <w:szCs w:val="24"/>
          <w:lang w:val="hr-HR" w:eastAsia="en-US"/>
        </w:rPr>
        <w:t xml:space="preserve"> v</w:t>
      </w:r>
      <w:r w:rsidR="00857A79" w:rsidRPr="00B65E98">
        <w:rPr>
          <w:rFonts w:asciiTheme="minorHAnsi" w:hAnsiTheme="minorHAnsi" w:cstheme="minorHAnsi"/>
          <w:sz w:val="24"/>
          <w:szCs w:val="24"/>
          <w:lang w:val="hr-HR" w:eastAsia="en-US"/>
        </w:rPr>
        <w:t xml:space="preserve">atrogasnih cijevi i sl., kad i </w:t>
      </w:r>
      <w:r w:rsidRPr="00B65E98">
        <w:rPr>
          <w:rFonts w:asciiTheme="minorHAnsi" w:hAnsiTheme="minorHAnsi" w:cstheme="minorHAnsi"/>
          <w:sz w:val="24"/>
          <w:szCs w:val="24"/>
          <w:lang w:val="hr-HR" w:eastAsia="en-US"/>
        </w:rPr>
        <w:t>ako se time ne umanjuje intervencijska spremnost vatrogasne postrojbe.</w:t>
      </w:r>
    </w:p>
    <w:p w14:paraId="2E98533B" w14:textId="77777777" w:rsidR="00857A79" w:rsidRPr="00B65E98" w:rsidRDefault="00CD3005" w:rsidP="00857A79">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t>Postrojba u prosjeku godišnje odrađuje preko 200 vatrogasnih događaja, od čega je polovica vezana uz požarne intervencije (gašenje požara na objektima, u cestovnim i željezničkim nezgodama i sl.)  i tehničke intervencije  na objektima,</w:t>
      </w:r>
      <w:r w:rsidR="00857A79" w:rsidRPr="00B65E98">
        <w:rPr>
          <w:rFonts w:asciiTheme="minorHAnsi" w:hAnsiTheme="minorHAnsi" w:cstheme="minorHAnsi"/>
          <w:sz w:val="24"/>
          <w:szCs w:val="24"/>
          <w:lang w:val="hr-HR" w:eastAsia="en-US"/>
        </w:rPr>
        <w:t xml:space="preserve"> prometu i spašavanju životinja.</w:t>
      </w:r>
    </w:p>
    <w:p w14:paraId="24BDC385" w14:textId="77777777" w:rsidR="00857A79" w:rsidRPr="00B65E98" w:rsidRDefault="00857A79" w:rsidP="00857A79">
      <w:pPr>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Pored navedenih aktivnosti postrojba se bavi i edukativnom djelatnošću kroz rad s mladima kroz vatrogasne vježbe, te izlaganje i demonstraciju vatrogasne opreme.</w:t>
      </w:r>
    </w:p>
    <w:p w14:paraId="5E754610" w14:textId="77777777" w:rsidR="00AA1093" w:rsidRPr="00B65E98" w:rsidRDefault="00AA1093" w:rsidP="009A2C25">
      <w:pPr>
        <w:jc w:val="both"/>
        <w:rPr>
          <w:rFonts w:asciiTheme="minorHAnsi" w:eastAsia="Calibri" w:hAnsiTheme="minorHAnsi" w:cstheme="minorHAnsi"/>
          <w:b/>
          <w:sz w:val="24"/>
          <w:szCs w:val="24"/>
          <w:lang w:val="hr-HR" w:eastAsia="en-US"/>
        </w:rPr>
      </w:pPr>
    </w:p>
    <w:p w14:paraId="540DAAF4" w14:textId="77777777" w:rsidR="009A2C25" w:rsidRPr="00B65E98" w:rsidRDefault="009A2C25" w:rsidP="009A2C25">
      <w:pPr>
        <w:jc w:val="both"/>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4. Razdjel 004 UPRAVNI ODJEL ZA GOSPODARSTVO I POLJOPRIVREDU</w:t>
      </w:r>
    </w:p>
    <w:p w14:paraId="2B6435FF" w14:textId="77777777" w:rsidR="006E155B" w:rsidRPr="00B65E98" w:rsidRDefault="006E155B" w:rsidP="009A2C25">
      <w:pPr>
        <w:jc w:val="both"/>
        <w:rPr>
          <w:rFonts w:asciiTheme="minorHAnsi" w:eastAsia="Calibri" w:hAnsiTheme="minorHAnsi" w:cstheme="minorHAnsi"/>
          <w:b/>
          <w:sz w:val="24"/>
          <w:szCs w:val="24"/>
          <w:lang w:val="hr-HR" w:eastAsia="en-US"/>
        </w:rPr>
      </w:pPr>
    </w:p>
    <w:p w14:paraId="3E784BEE" w14:textId="77777777" w:rsidR="005E71AB" w:rsidRPr="00B65E98" w:rsidRDefault="005E71AB" w:rsidP="005E71AB">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Upravni odjel za gospodarstvo i poljoprivredu obavlja upravne i stručne poslove u vezi s poticanjem gospodarskih i poduzetničkih aktivnosti, poslove vezane uz poticanje poljoprivrede i turizma, kao i poslove vezane uz  korištenje sredstava iz fondova Europske unije, i to:</w:t>
      </w:r>
    </w:p>
    <w:p w14:paraId="2805D090"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poslove pripreme, proučavanja i vrednovanja prijedloga programa i projekata u području gospodarstva, poljoprivrede i turizma te projekata koji se kandidiraju za korištenje sredstava izvanproračunskih izvora financiranja,</w:t>
      </w:r>
    </w:p>
    <w:p w14:paraId="021EFBC2"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poslove pripreme i izvođenja aktivnosti promidžbe razvojnih potencijala i razvojnih projekata Grada usmjerenih privlačenju i poticanju ulaganja u te projekte, te uspostavljanja kontakata s institucijama i osobama zainteresiranim za ulaganja,</w:t>
      </w:r>
    </w:p>
    <w:p w14:paraId="79ACF3FA"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davanje pomoći i podrške pri izgradnji poslovnih zona, inkubatora i ostalih poslovnih potpornih institucija,</w:t>
      </w:r>
    </w:p>
    <w:p w14:paraId="7B18A7FE"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sudjelovanje u ostvarivanju uvjeta za korištenje nekretnina u vlasništvu Grada u funkciji razvojnih programa,</w:t>
      </w:r>
    </w:p>
    <w:p w14:paraId="7BF1BADF"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organiziranje provedbe programa kreditnih linija za poticanje poduzetništva,</w:t>
      </w:r>
    </w:p>
    <w:p w14:paraId="039B0A1B"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obavlja poslove iz područja razvoja gospodarstva i poduzetništva kroz izradu prijedloga strateških dokumenata,</w:t>
      </w:r>
    </w:p>
    <w:p w14:paraId="6DDF627B"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sudjeluje u organizaciji gospodarskih i turističkih manifestacija, </w:t>
      </w:r>
    </w:p>
    <w:p w14:paraId="2DD1FD20"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poticanje i promocija gospodarskih i turističkih potencijala,</w:t>
      </w:r>
    </w:p>
    <w:p w14:paraId="6BE87297"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predlaganje i provođenje aktivnosti za razvoj turističke djelatnosti te koordiniranje aktivnosti svih dionika iz područja turizma na razini Grada kroz suradnju s Turističkom zajednicom Grada Novske,</w:t>
      </w:r>
    </w:p>
    <w:p w14:paraId="4F80ED03"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rješavanje u upravnim stvarima u prvom stupnju sukladno posebnim propisima,</w:t>
      </w:r>
    </w:p>
    <w:p w14:paraId="20116422"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provođenje aktivnosti i poslovne suradnje s gradovima partnerima Grada i s ostalim međunarodnim subjektima,</w:t>
      </w:r>
    </w:p>
    <w:p w14:paraId="563B303C"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vođenje baze podataka o projektima na području Grada,</w:t>
      </w:r>
    </w:p>
    <w:p w14:paraId="37B65D5E"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predlaganje, suradnja i koordiniranje pripreme i provedbe projekata sufinanciranih iz fondova te državnih tijela,</w:t>
      </w:r>
    </w:p>
    <w:p w14:paraId="6A28A461"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lastRenderedPageBreak/>
        <w:t>izradu prijedloga općih i pojedinačnih akata te stručnih prijedloga za provedbu razvojnih mjera gospodarske i poljoprivredne politike na razini Grada,</w:t>
      </w:r>
    </w:p>
    <w:p w14:paraId="34371726"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predlaganje i provođenje mjera institucijske potpore u poljoprivrednoj proizvodnji, poticanje interesnog povezivanja poljoprivrednika te pružanje stručne pomoći proizvođačima, pogotovo obiteljskim poljoprivrednim gospodarstvima,</w:t>
      </w:r>
    </w:p>
    <w:p w14:paraId="407FD496"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suradnju s državnim i drugim tijelima te pravnim osobama nadležnim za poslove iz nadležnosti Upravnog odjela,</w:t>
      </w:r>
    </w:p>
    <w:p w14:paraId="030B58C9"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daje mišljenja, suglasnosti ili posebne uvjete u postupcima izdavanja dozvola koje nadležna tijela i druge fizičke osobe zatraže od Grada,</w:t>
      </w:r>
    </w:p>
    <w:p w14:paraId="6559C5C6"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obrada prijava šteta od elementarnih nepogoda,</w:t>
      </w:r>
    </w:p>
    <w:p w14:paraId="400523F5"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izradu prijedloga akata i vođenje postupka za dodjelu koncesija, upis u registar, praćenje izvršavanja koncesijskih ugovora i izrada propisanih izvješća,</w:t>
      </w:r>
    </w:p>
    <w:p w14:paraId="2041557B" w14:textId="77777777" w:rsidR="005E71AB" w:rsidRPr="00B65E98" w:rsidRDefault="005E71AB" w:rsidP="005E71AB">
      <w:pPr>
        <w:numPr>
          <w:ilvl w:val="0"/>
          <w:numId w:val="6"/>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provedba postupaka bagatelne nabave za nabavu roba, usluga i radova iz područja upravnog odjela</w:t>
      </w:r>
    </w:p>
    <w:p w14:paraId="0579239B" w14:textId="77777777" w:rsidR="005E71AB" w:rsidRPr="00B65E98" w:rsidRDefault="005E71AB" w:rsidP="005E71AB">
      <w:pPr>
        <w:numPr>
          <w:ilvl w:val="0"/>
          <w:numId w:val="5"/>
        </w:num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i druge poslove koji mu se stave u nadležnost sukladno zakonu i općim aktima Grada.</w:t>
      </w:r>
    </w:p>
    <w:p w14:paraId="1357B592" w14:textId="77777777" w:rsidR="005E71AB" w:rsidRPr="00B65E98" w:rsidRDefault="005E71AB" w:rsidP="005E71AB">
      <w:pPr>
        <w:ind w:left="720"/>
        <w:contextualSpacing/>
        <w:jc w:val="both"/>
        <w:rPr>
          <w:rFonts w:asciiTheme="minorHAnsi" w:eastAsia="Calibri" w:hAnsiTheme="minorHAnsi" w:cstheme="minorHAnsi"/>
          <w:sz w:val="24"/>
          <w:szCs w:val="24"/>
          <w:lang w:val="hr-HR" w:eastAsia="en-US"/>
        </w:rPr>
      </w:pPr>
    </w:p>
    <w:p w14:paraId="26DD67B9" w14:textId="77777777" w:rsidR="005E71AB" w:rsidRPr="00B65E98" w:rsidRDefault="005E71AB" w:rsidP="005E71AB">
      <w:pPr>
        <w:contextualSpacing/>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color w:val="000000"/>
          <w:sz w:val="24"/>
          <w:szCs w:val="24"/>
          <w:lang w:val="hr-HR" w:eastAsia="en-US"/>
        </w:rPr>
        <w:t>S ciljem ostvarenja programa upravnog odjela Proračunom Grada Novske za 2023. godinu planirana su sredstva u iznosu od 753.219,81 EUR</w:t>
      </w:r>
      <w:r w:rsidRPr="00B65E98">
        <w:rPr>
          <w:rFonts w:asciiTheme="minorHAnsi" w:eastAsia="Calibri" w:hAnsiTheme="minorHAnsi" w:cstheme="minorHAnsi"/>
          <w:sz w:val="24"/>
          <w:szCs w:val="24"/>
          <w:lang w:val="hr-HR" w:eastAsia="en-US"/>
        </w:rPr>
        <w:t>.</w:t>
      </w:r>
    </w:p>
    <w:p w14:paraId="16E0FB34" w14:textId="77777777" w:rsidR="005E71AB" w:rsidRPr="00B65E98" w:rsidRDefault="005E71AB" w:rsidP="005E71AB">
      <w:pPr>
        <w:contextualSpacing/>
        <w:jc w:val="both"/>
        <w:rPr>
          <w:rFonts w:asciiTheme="minorHAnsi" w:eastAsia="Calibri" w:hAnsiTheme="minorHAnsi" w:cstheme="minorHAnsi"/>
          <w:color w:val="FF0000"/>
          <w:sz w:val="24"/>
          <w:szCs w:val="24"/>
          <w:lang w:val="hr-HR" w:eastAsia="en-US"/>
        </w:rPr>
      </w:pPr>
    </w:p>
    <w:p w14:paraId="5011A8F2" w14:textId="77777777" w:rsidR="005E71AB" w:rsidRPr="00B65E98" w:rsidRDefault="005E71AB" w:rsidP="005E71AB">
      <w:pPr>
        <w:shd w:val="clear" w:color="auto" w:fill="D9D9D9" w:themeFill="background1" w:themeFillShade="D9"/>
        <w:jc w:val="both"/>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Prikaz programa Upravnog odjela za gospodarstvo i poljoprivredu</w:t>
      </w:r>
      <w:r w:rsidR="00ED2511" w:rsidRPr="00B65E98">
        <w:rPr>
          <w:rFonts w:asciiTheme="minorHAnsi" w:eastAsia="Calibri" w:hAnsiTheme="minorHAnsi" w:cstheme="minorHAnsi"/>
          <w:b/>
          <w:sz w:val="24"/>
          <w:szCs w:val="24"/>
          <w:lang w:val="hr-HR" w:eastAsia="en-US"/>
        </w:rPr>
        <w:t>, iznos</w:t>
      </w:r>
      <w:r w:rsidRPr="00B65E98">
        <w:rPr>
          <w:rFonts w:asciiTheme="minorHAnsi" w:eastAsia="Calibri" w:hAnsiTheme="minorHAnsi" w:cstheme="minorHAnsi"/>
          <w:b/>
          <w:sz w:val="24"/>
          <w:szCs w:val="24"/>
          <w:lang w:val="hr-HR" w:eastAsia="en-US"/>
        </w:rPr>
        <w:t xml:space="preserve"> u EUR</w:t>
      </w:r>
    </w:p>
    <w:p w14:paraId="508B2873" w14:textId="77777777" w:rsidR="005E71AB" w:rsidRPr="00B65E98" w:rsidRDefault="005E71AB" w:rsidP="005E71AB">
      <w:pPr>
        <w:jc w:val="both"/>
        <w:rPr>
          <w:rFonts w:asciiTheme="minorHAnsi" w:eastAsia="Calibri" w:hAnsiTheme="minorHAnsi" w:cstheme="minorHAnsi"/>
          <w:b/>
          <w:sz w:val="24"/>
          <w:szCs w:val="24"/>
          <w:lang w:val="hr-HR" w:eastAsia="en-US"/>
        </w:rPr>
      </w:pPr>
    </w:p>
    <w:tbl>
      <w:tblPr>
        <w:tblStyle w:val="Reetkatablice33"/>
        <w:tblW w:w="0" w:type="auto"/>
        <w:tblLook w:val="04A0" w:firstRow="1" w:lastRow="0" w:firstColumn="1" w:lastColumn="0" w:noHBand="0" w:noVBand="1"/>
      </w:tblPr>
      <w:tblGrid>
        <w:gridCol w:w="879"/>
        <w:gridCol w:w="2249"/>
        <w:gridCol w:w="3636"/>
        <w:gridCol w:w="2299"/>
      </w:tblGrid>
      <w:tr w:rsidR="005E71AB" w:rsidRPr="00B65E98" w14:paraId="76770D4F" w14:textId="77777777" w:rsidTr="005E71AB">
        <w:trPr>
          <w:trHeight w:val="584"/>
        </w:trPr>
        <w:tc>
          <w:tcPr>
            <w:tcW w:w="879" w:type="dxa"/>
            <w:shd w:val="clear" w:color="auto" w:fill="F2F2F2" w:themeFill="background1" w:themeFillShade="F2"/>
          </w:tcPr>
          <w:p w14:paraId="059BAA22" w14:textId="77777777" w:rsidR="005E71AB" w:rsidRPr="00B65E98" w:rsidRDefault="005E71AB" w:rsidP="005E71AB">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Redni broj</w:t>
            </w:r>
          </w:p>
        </w:tc>
        <w:tc>
          <w:tcPr>
            <w:tcW w:w="2249" w:type="dxa"/>
            <w:shd w:val="clear" w:color="auto" w:fill="F2F2F2" w:themeFill="background1" w:themeFillShade="F2"/>
          </w:tcPr>
          <w:p w14:paraId="3FDA9279" w14:textId="77777777" w:rsidR="005E71AB" w:rsidRPr="00B65E98" w:rsidRDefault="005E71AB" w:rsidP="005E71AB">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Brojčana oznaka programa u proračunu za 2023.</w:t>
            </w:r>
          </w:p>
        </w:tc>
        <w:tc>
          <w:tcPr>
            <w:tcW w:w="3636" w:type="dxa"/>
            <w:shd w:val="clear" w:color="auto" w:fill="F2F2F2" w:themeFill="background1" w:themeFillShade="F2"/>
          </w:tcPr>
          <w:p w14:paraId="3F3207AB" w14:textId="77777777" w:rsidR="005E71AB" w:rsidRPr="00B65E98" w:rsidRDefault="005E71AB" w:rsidP="005E71AB">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Naziv programa</w:t>
            </w:r>
          </w:p>
        </w:tc>
        <w:tc>
          <w:tcPr>
            <w:tcW w:w="2299" w:type="dxa"/>
            <w:shd w:val="clear" w:color="auto" w:fill="F2F2F2" w:themeFill="background1" w:themeFillShade="F2"/>
          </w:tcPr>
          <w:p w14:paraId="7D5D118B" w14:textId="77777777" w:rsidR="005E71AB" w:rsidRPr="00B65E98" w:rsidRDefault="005E71AB" w:rsidP="005E71AB">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Iznos</w:t>
            </w:r>
          </w:p>
        </w:tc>
      </w:tr>
      <w:tr w:rsidR="005E71AB" w:rsidRPr="00B65E98" w14:paraId="6FEA7D28" w14:textId="77777777" w:rsidTr="005E71AB">
        <w:trPr>
          <w:trHeight w:val="571"/>
        </w:trPr>
        <w:tc>
          <w:tcPr>
            <w:tcW w:w="879" w:type="dxa"/>
          </w:tcPr>
          <w:p w14:paraId="50468DCE"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w:t>
            </w:r>
          </w:p>
        </w:tc>
        <w:tc>
          <w:tcPr>
            <w:tcW w:w="2249" w:type="dxa"/>
          </w:tcPr>
          <w:p w14:paraId="3DBAE649"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1030</w:t>
            </w:r>
          </w:p>
        </w:tc>
        <w:tc>
          <w:tcPr>
            <w:tcW w:w="3636" w:type="dxa"/>
          </w:tcPr>
          <w:p w14:paraId="46215F2D" w14:textId="77777777" w:rsidR="005E71AB" w:rsidRPr="00B65E98" w:rsidRDefault="005E71AB" w:rsidP="005E71AB">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Podrška gospodarstvu i održivom razvoju</w:t>
            </w:r>
          </w:p>
        </w:tc>
        <w:tc>
          <w:tcPr>
            <w:tcW w:w="2299" w:type="dxa"/>
          </w:tcPr>
          <w:p w14:paraId="094D2754" w14:textId="77777777" w:rsidR="005E71AB" w:rsidRPr="00B65E98" w:rsidRDefault="005E71AB" w:rsidP="005E71AB">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81.443,36</w:t>
            </w:r>
          </w:p>
        </w:tc>
      </w:tr>
      <w:tr w:rsidR="005E71AB" w:rsidRPr="00B65E98" w14:paraId="00CFA4C7" w14:textId="77777777" w:rsidTr="005E71AB">
        <w:trPr>
          <w:trHeight w:val="369"/>
        </w:trPr>
        <w:tc>
          <w:tcPr>
            <w:tcW w:w="879" w:type="dxa"/>
          </w:tcPr>
          <w:p w14:paraId="11D057DA"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2.</w:t>
            </w:r>
          </w:p>
        </w:tc>
        <w:tc>
          <w:tcPr>
            <w:tcW w:w="2249" w:type="dxa"/>
          </w:tcPr>
          <w:p w14:paraId="00C70477"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1031</w:t>
            </w:r>
          </w:p>
        </w:tc>
        <w:tc>
          <w:tcPr>
            <w:tcW w:w="3636" w:type="dxa"/>
          </w:tcPr>
          <w:p w14:paraId="6E02FA88" w14:textId="77777777" w:rsidR="005E71AB" w:rsidRPr="00B65E98" w:rsidRDefault="005E71AB" w:rsidP="005E71AB">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Gospodarstvo</w:t>
            </w:r>
          </w:p>
        </w:tc>
        <w:tc>
          <w:tcPr>
            <w:tcW w:w="2299" w:type="dxa"/>
          </w:tcPr>
          <w:p w14:paraId="0352212E" w14:textId="77777777" w:rsidR="005E71AB" w:rsidRPr="00B65E98" w:rsidRDefault="005E71AB" w:rsidP="005E71AB">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329.285,26</w:t>
            </w:r>
          </w:p>
        </w:tc>
      </w:tr>
      <w:tr w:rsidR="005E71AB" w:rsidRPr="00B65E98" w14:paraId="085B9B2C" w14:textId="77777777" w:rsidTr="005E71AB">
        <w:trPr>
          <w:trHeight w:val="404"/>
        </w:trPr>
        <w:tc>
          <w:tcPr>
            <w:tcW w:w="879" w:type="dxa"/>
          </w:tcPr>
          <w:p w14:paraId="38F10936"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3.</w:t>
            </w:r>
          </w:p>
        </w:tc>
        <w:tc>
          <w:tcPr>
            <w:tcW w:w="2249" w:type="dxa"/>
          </w:tcPr>
          <w:p w14:paraId="11FB3FD2"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1033</w:t>
            </w:r>
          </w:p>
        </w:tc>
        <w:tc>
          <w:tcPr>
            <w:tcW w:w="3636" w:type="dxa"/>
          </w:tcPr>
          <w:p w14:paraId="6ECC0E8A" w14:textId="77777777" w:rsidR="005E71AB" w:rsidRPr="00B65E98" w:rsidRDefault="005E71AB" w:rsidP="005E71AB">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Poticanje rada potporne institucije</w:t>
            </w:r>
          </w:p>
        </w:tc>
        <w:tc>
          <w:tcPr>
            <w:tcW w:w="2299" w:type="dxa"/>
          </w:tcPr>
          <w:p w14:paraId="2556A744" w14:textId="77777777" w:rsidR="005E71AB" w:rsidRPr="00B65E98" w:rsidRDefault="005E71AB" w:rsidP="005E71AB">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 199.084,21 </w:t>
            </w:r>
          </w:p>
        </w:tc>
      </w:tr>
      <w:tr w:rsidR="005E71AB" w:rsidRPr="00B65E98" w14:paraId="16731BA0" w14:textId="77777777" w:rsidTr="005E71AB">
        <w:trPr>
          <w:trHeight w:val="406"/>
        </w:trPr>
        <w:tc>
          <w:tcPr>
            <w:tcW w:w="879" w:type="dxa"/>
          </w:tcPr>
          <w:p w14:paraId="3D5C94B1" w14:textId="77777777" w:rsidR="005E71AB" w:rsidRPr="00B65E98" w:rsidRDefault="005E71AB" w:rsidP="005E71AB">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 xml:space="preserve">    4.</w:t>
            </w:r>
          </w:p>
        </w:tc>
        <w:tc>
          <w:tcPr>
            <w:tcW w:w="2249" w:type="dxa"/>
          </w:tcPr>
          <w:p w14:paraId="23C11C80" w14:textId="77777777" w:rsidR="005E71AB" w:rsidRPr="00B65E98" w:rsidRDefault="005E71AB" w:rsidP="005E71AB">
            <w:pPr>
              <w:jc w:val="cente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1034</w:t>
            </w:r>
          </w:p>
        </w:tc>
        <w:tc>
          <w:tcPr>
            <w:tcW w:w="3636" w:type="dxa"/>
          </w:tcPr>
          <w:p w14:paraId="426F17F1" w14:textId="77777777" w:rsidR="005E71AB" w:rsidRPr="00B65E98" w:rsidRDefault="005E71AB" w:rsidP="005E71AB">
            <w:pPr>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Poticanje razvoja turizma</w:t>
            </w:r>
          </w:p>
        </w:tc>
        <w:tc>
          <w:tcPr>
            <w:tcW w:w="2299" w:type="dxa"/>
          </w:tcPr>
          <w:p w14:paraId="3AF6504B" w14:textId="77777777" w:rsidR="005E71AB" w:rsidRPr="00B65E98" w:rsidRDefault="005E71AB" w:rsidP="005E71AB">
            <w:pPr>
              <w:jc w:val="right"/>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143.406,98</w:t>
            </w:r>
          </w:p>
        </w:tc>
      </w:tr>
      <w:tr w:rsidR="005E71AB" w:rsidRPr="00B65E98" w14:paraId="18814FB0" w14:textId="77777777" w:rsidTr="005E71AB">
        <w:trPr>
          <w:trHeight w:val="406"/>
        </w:trPr>
        <w:tc>
          <w:tcPr>
            <w:tcW w:w="879" w:type="dxa"/>
            <w:shd w:val="clear" w:color="auto" w:fill="F2F2F2" w:themeFill="background1" w:themeFillShade="F2"/>
          </w:tcPr>
          <w:p w14:paraId="58F77C73" w14:textId="77777777" w:rsidR="005E71AB" w:rsidRPr="00B65E98" w:rsidRDefault="005E71AB" w:rsidP="005E71AB">
            <w:pPr>
              <w:rPr>
                <w:rFonts w:asciiTheme="minorHAnsi" w:eastAsia="Calibri" w:hAnsiTheme="minorHAnsi" w:cstheme="minorHAnsi"/>
                <w:sz w:val="24"/>
                <w:szCs w:val="24"/>
                <w:lang w:val="hr-HR" w:eastAsia="en-US"/>
              </w:rPr>
            </w:pPr>
          </w:p>
        </w:tc>
        <w:tc>
          <w:tcPr>
            <w:tcW w:w="2249" w:type="dxa"/>
            <w:shd w:val="clear" w:color="auto" w:fill="F2F2F2" w:themeFill="background1" w:themeFillShade="F2"/>
          </w:tcPr>
          <w:p w14:paraId="296E31E1" w14:textId="77777777" w:rsidR="005E71AB" w:rsidRPr="00B65E98" w:rsidRDefault="005E71AB" w:rsidP="005E71AB">
            <w:pPr>
              <w:jc w:val="cente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4 programa</w:t>
            </w:r>
          </w:p>
        </w:tc>
        <w:tc>
          <w:tcPr>
            <w:tcW w:w="3636" w:type="dxa"/>
            <w:shd w:val="clear" w:color="auto" w:fill="F2F2F2" w:themeFill="background1" w:themeFillShade="F2"/>
          </w:tcPr>
          <w:p w14:paraId="037C4003" w14:textId="77777777" w:rsidR="005E71AB" w:rsidRPr="00B65E98" w:rsidRDefault="005E71AB" w:rsidP="005E71AB">
            <w:pPr>
              <w:rPr>
                <w:rFonts w:asciiTheme="minorHAnsi" w:eastAsia="Calibri" w:hAnsiTheme="minorHAnsi" w:cstheme="minorHAnsi"/>
                <w:b/>
                <w:sz w:val="24"/>
                <w:szCs w:val="24"/>
                <w:lang w:val="hr-HR" w:eastAsia="en-US"/>
              </w:rPr>
            </w:pPr>
          </w:p>
        </w:tc>
        <w:tc>
          <w:tcPr>
            <w:tcW w:w="2299" w:type="dxa"/>
            <w:shd w:val="clear" w:color="auto" w:fill="F2F2F2" w:themeFill="background1" w:themeFillShade="F2"/>
          </w:tcPr>
          <w:p w14:paraId="50B05A34" w14:textId="77777777" w:rsidR="005E71AB" w:rsidRPr="00B65E98" w:rsidRDefault="005E71AB" w:rsidP="005E71AB">
            <w:pPr>
              <w:jc w:val="right"/>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753.219,81</w:t>
            </w:r>
          </w:p>
        </w:tc>
      </w:tr>
    </w:tbl>
    <w:p w14:paraId="33DAE1C3" w14:textId="77777777" w:rsidR="005E71AB" w:rsidRPr="00B65E98" w:rsidRDefault="005E71AB" w:rsidP="005E71AB">
      <w:pPr>
        <w:rPr>
          <w:rFonts w:asciiTheme="minorHAnsi" w:eastAsia="Calibri" w:hAnsiTheme="minorHAnsi" w:cstheme="minorHAnsi"/>
          <w:sz w:val="24"/>
          <w:szCs w:val="24"/>
          <w:lang w:val="hr-HR" w:eastAsia="en-US"/>
        </w:rPr>
      </w:pPr>
    </w:p>
    <w:p w14:paraId="6F13D2F9" w14:textId="77777777" w:rsidR="005E71AB" w:rsidRPr="00B65E98" w:rsidRDefault="005E71AB" w:rsidP="005E71AB">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 obrazloženju pojedinih programa dan je prikaz pravnog temelja na kojem je program zasnovan, cilj programa, te su pobrojane aktivnosti, tekući i kapitalni projekti koje program sadrži.</w:t>
      </w:r>
    </w:p>
    <w:p w14:paraId="66919231" w14:textId="77777777" w:rsidR="005E71AB" w:rsidRPr="00B65E98" w:rsidRDefault="005E71AB" w:rsidP="005E71AB">
      <w:pPr>
        <w:rPr>
          <w:rFonts w:asciiTheme="minorHAnsi" w:eastAsia="Calibri" w:hAnsiTheme="minorHAnsi" w:cstheme="minorHAnsi"/>
          <w:b/>
          <w:sz w:val="24"/>
          <w:szCs w:val="24"/>
          <w:lang w:val="hr-HR" w:eastAsia="en-US"/>
        </w:rPr>
      </w:pPr>
    </w:p>
    <w:p w14:paraId="79A245D4" w14:textId="77777777" w:rsidR="005E71AB" w:rsidRPr="00B65E98" w:rsidRDefault="005E71AB" w:rsidP="005E71AB">
      <w:pPr>
        <w:rPr>
          <w:rFonts w:asciiTheme="minorHAnsi" w:hAnsiTheme="minorHAnsi" w:cstheme="minorHAnsi"/>
          <w:b/>
          <w:sz w:val="24"/>
          <w:szCs w:val="24"/>
          <w:lang w:val="hr-HR"/>
        </w:rPr>
      </w:pPr>
      <w:r w:rsidRPr="00B65E98">
        <w:rPr>
          <w:rFonts w:asciiTheme="minorHAnsi" w:eastAsia="Calibri" w:hAnsiTheme="minorHAnsi" w:cstheme="minorHAnsi"/>
          <w:b/>
          <w:sz w:val="24"/>
          <w:szCs w:val="24"/>
          <w:lang w:val="hr-HR" w:eastAsia="en-US"/>
        </w:rPr>
        <w:t>4.1. Program 1030 PODRŠKA GOSPODARSTVU I ODRŽIVOM RAZVOJU – 81.443,36 EUR</w:t>
      </w:r>
    </w:p>
    <w:p w14:paraId="615DC2A9" w14:textId="77777777" w:rsidR="005E71AB" w:rsidRPr="00B65E98" w:rsidRDefault="005E71AB" w:rsidP="005E71AB">
      <w:pPr>
        <w:rPr>
          <w:rFonts w:asciiTheme="minorHAnsi" w:eastAsia="Calibri" w:hAnsiTheme="minorHAnsi" w:cstheme="minorHAnsi"/>
          <w:b/>
          <w:sz w:val="24"/>
          <w:szCs w:val="24"/>
          <w:lang w:val="hr-HR" w:eastAsia="en-US"/>
        </w:rPr>
      </w:pPr>
    </w:p>
    <w:p w14:paraId="6501B5EB" w14:textId="77777777" w:rsidR="005E71AB" w:rsidRPr="00B65E98" w:rsidRDefault="005E71AB" w:rsidP="005E71AB">
      <w:pPr>
        <w:rPr>
          <w:rFonts w:asciiTheme="minorHAnsi" w:eastAsia="Calibri" w:hAnsiTheme="minorHAnsi" w:cstheme="minorHAnsi"/>
          <w:b/>
          <w:sz w:val="24"/>
          <w:szCs w:val="24"/>
          <w:lang w:val="hr-HR" w:eastAsia="en-US"/>
        </w:rPr>
      </w:pPr>
      <w:r w:rsidRPr="00B65E98">
        <w:rPr>
          <w:rFonts w:asciiTheme="minorHAnsi" w:eastAsia="Calibri" w:hAnsiTheme="minorHAnsi" w:cstheme="minorHAnsi"/>
          <w:b/>
          <w:sz w:val="24"/>
          <w:szCs w:val="24"/>
          <w:lang w:val="hr-HR" w:eastAsia="en-US"/>
        </w:rPr>
        <w:t>Pravni temelj:</w:t>
      </w:r>
    </w:p>
    <w:p w14:paraId="0DACE120" w14:textId="77777777" w:rsidR="005E71AB" w:rsidRPr="00B65E98" w:rsidRDefault="005E71AB" w:rsidP="005E71AB">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3C45398E" w14:textId="77777777" w:rsidR="005E71AB" w:rsidRPr="00B65E98" w:rsidRDefault="005E71AB" w:rsidP="005E71AB">
      <w:pPr>
        <w:jc w:val="both"/>
        <w:rPr>
          <w:rFonts w:asciiTheme="minorHAnsi" w:hAnsiTheme="minorHAnsi" w:cstheme="minorHAnsi"/>
          <w:b/>
          <w:sz w:val="24"/>
          <w:szCs w:val="24"/>
          <w:lang w:val="hr-HR"/>
        </w:rPr>
      </w:pPr>
    </w:p>
    <w:p w14:paraId="46BDC784" w14:textId="77777777" w:rsidR="005E71AB" w:rsidRPr="00B65E98" w:rsidRDefault="005E71AB" w:rsidP="005E71AB">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Cilj  programa:</w:t>
      </w:r>
    </w:p>
    <w:p w14:paraId="799BDF01" w14:textId="77777777" w:rsidR="005E71AB" w:rsidRPr="00B65E98" w:rsidRDefault="005E71AB" w:rsidP="005E71AB">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Osigurati uvjete za redovno funkcioniranje upravnog odjela na provođenju i realizaciji planiranih aktivnosti i tekućih projekata. Osigurati sredstva za nabavu literature nužne za rad </w:t>
      </w:r>
      <w:r w:rsidRPr="00B65E98">
        <w:rPr>
          <w:rFonts w:asciiTheme="minorHAnsi" w:hAnsiTheme="minorHAnsi" w:cstheme="minorHAnsi"/>
          <w:sz w:val="24"/>
          <w:szCs w:val="24"/>
          <w:lang w:val="hr-HR"/>
        </w:rPr>
        <w:lastRenderedPageBreak/>
        <w:t>upravnog odjela, potrebnih edukacija i stručnog usavršavanja zaposlenika, samo najnužnija službena putovanja, plaćanje članarina, objave natječaja i rad povjerenstava, intelektualne usluge i sl.</w:t>
      </w:r>
    </w:p>
    <w:p w14:paraId="6BC71136" w14:textId="16D9AC0B" w:rsidR="005E71AB" w:rsidRDefault="005E71AB" w:rsidP="005E71AB">
      <w:pPr>
        <w:jc w:val="both"/>
        <w:rPr>
          <w:rFonts w:asciiTheme="minorHAnsi" w:hAnsiTheme="minorHAnsi" w:cstheme="minorHAnsi"/>
          <w:sz w:val="24"/>
          <w:szCs w:val="24"/>
          <w:lang w:val="hr-HR"/>
        </w:rPr>
      </w:pPr>
    </w:p>
    <w:p w14:paraId="0656DF57" w14:textId="77777777" w:rsidR="009952C5" w:rsidRDefault="009952C5" w:rsidP="005E71AB">
      <w:pPr>
        <w:jc w:val="both"/>
        <w:rPr>
          <w:rFonts w:asciiTheme="minorHAnsi" w:hAnsiTheme="minorHAnsi" w:cstheme="minorHAnsi"/>
          <w:sz w:val="24"/>
          <w:szCs w:val="24"/>
          <w:lang w:val="hr-HR"/>
        </w:rPr>
      </w:pPr>
    </w:p>
    <w:p w14:paraId="4DC2B1C5" w14:textId="77777777" w:rsidR="009952C5" w:rsidRDefault="009952C5" w:rsidP="005E71AB">
      <w:pPr>
        <w:jc w:val="both"/>
        <w:rPr>
          <w:rFonts w:asciiTheme="minorHAnsi" w:hAnsiTheme="minorHAnsi" w:cstheme="minorHAnsi"/>
          <w:sz w:val="24"/>
          <w:szCs w:val="24"/>
          <w:lang w:val="hr-HR"/>
        </w:rPr>
      </w:pPr>
    </w:p>
    <w:p w14:paraId="37A9D94B" w14:textId="77777777" w:rsidR="00470702" w:rsidRPr="00B65E98" w:rsidRDefault="00470702" w:rsidP="005E71AB">
      <w:pPr>
        <w:jc w:val="both"/>
        <w:rPr>
          <w:rFonts w:asciiTheme="minorHAnsi" w:hAnsiTheme="minorHAnsi" w:cstheme="minorHAnsi"/>
          <w:sz w:val="24"/>
          <w:szCs w:val="24"/>
          <w:lang w:val="hr-HR"/>
        </w:rPr>
      </w:pPr>
    </w:p>
    <w:p w14:paraId="4EEC3B87" w14:textId="77777777" w:rsidR="005E71AB" w:rsidRPr="00B65E98" w:rsidRDefault="005E71AB" w:rsidP="005E71AB">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4.1.1. Aktivnost A100001 Administracija i upravljanje – 81.443,36 EUR</w:t>
      </w:r>
    </w:p>
    <w:p w14:paraId="57B48E12" w14:textId="77777777" w:rsidR="005E71AB" w:rsidRPr="00B65E98" w:rsidRDefault="005E71AB" w:rsidP="005E71AB">
      <w:pPr>
        <w:jc w:val="both"/>
        <w:rPr>
          <w:rFonts w:asciiTheme="minorHAnsi" w:hAnsiTheme="minorHAnsi" w:cstheme="minorHAnsi"/>
          <w:sz w:val="24"/>
          <w:szCs w:val="24"/>
          <w:lang w:val="hr-HR"/>
        </w:rPr>
      </w:pPr>
    </w:p>
    <w:p w14:paraId="44BB352F" w14:textId="77777777" w:rsidR="005E71AB" w:rsidRPr="00B65E98" w:rsidRDefault="005E71AB" w:rsidP="005E71AB">
      <w:pPr>
        <w:jc w:val="both"/>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Kroz ovu aktivnost planiraju se sredstva za bruto plaće, materijalna prava zaposlenika i doprinose na plaće za četiri službenika Upravnog odjela za gospodarstvo i poljoprivredu kao i za druge rashode (objava natječaja, rad povjerenstava, nastupanje na sajmovima, članarina LAG-a…). </w:t>
      </w:r>
    </w:p>
    <w:p w14:paraId="43CB5A3A" w14:textId="77777777" w:rsidR="005E71AB" w:rsidRPr="00B65E98" w:rsidRDefault="005E71AB" w:rsidP="005E71AB">
      <w:pPr>
        <w:jc w:val="both"/>
        <w:rPr>
          <w:rFonts w:asciiTheme="minorHAnsi" w:hAnsiTheme="minorHAnsi" w:cstheme="minorHAnsi"/>
          <w:b/>
          <w:sz w:val="24"/>
          <w:szCs w:val="24"/>
          <w:lang w:val="hr-HR"/>
        </w:rPr>
      </w:pPr>
    </w:p>
    <w:p w14:paraId="6B514DD7"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b/>
          <w:sz w:val="24"/>
          <w:szCs w:val="24"/>
          <w:lang w:val="hr-HR"/>
        </w:rPr>
        <w:t>4.2. Program 1031 GOSPODARSTVO – 329.285,26 EUR</w:t>
      </w:r>
    </w:p>
    <w:p w14:paraId="29242B17" w14:textId="77777777" w:rsidR="005E71AB" w:rsidRPr="00B65E98" w:rsidRDefault="005E71AB" w:rsidP="005E71AB">
      <w:pPr>
        <w:jc w:val="both"/>
        <w:rPr>
          <w:rFonts w:asciiTheme="minorHAnsi" w:hAnsiTheme="minorHAnsi" w:cstheme="minorHAnsi"/>
          <w:sz w:val="24"/>
          <w:szCs w:val="24"/>
          <w:lang w:val="hr-HR" w:eastAsia="en-US"/>
        </w:rPr>
      </w:pPr>
    </w:p>
    <w:p w14:paraId="6B95E01A"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b/>
          <w:sz w:val="24"/>
          <w:szCs w:val="24"/>
          <w:lang w:val="hr-HR"/>
        </w:rPr>
        <w:t>Pravni temelj</w:t>
      </w:r>
      <w:r w:rsidRPr="00B65E98">
        <w:rPr>
          <w:rFonts w:asciiTheme="minorHAnsi" w:hAnsiTheme="minorHAnsi" w:cstheme="minorHAnsi"/>
          <w:sz w:val="24"/>
          <w:szCs w:val="24"/>
          <w:lang w:val="hr-HR" w:eastAsia="en-US"/>
        </w:rPr>
        <w:t>:</w:t>
      </w:r>
    </w:p>
    <w:p w14:paraId="6FC341F9"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Zakon o lokalnoj i područnoj (regionalnoj) samoupravi, Zakona o poljoprivredi, Pravilnik o državnim potporama poljoprivredi i ruralnom razvoju, Zakon o obrtu, Zakon o trgovačkim društvima, Zakon o poticanju razvoja malog gospodarstva, Statut Grada i drugi zakonski i podzakonski akti koji reguliraju problematiku iz nadležnosti upravnog odjela.</w:t>
      </w:r>
    </w:p>
    <w:p w14:paraId="30C6E977" w14:textId="77777777" w:rsidR="005E71AB" w:rsidRPr="00B65E98" w:rsidRDefault="005E71AB" w:rsidP="005E71AB">
      <w:pPr>
        <w:jc w:val="both"/>
        <w:rPr>
          <w:rFonts w:asciiTheme="minorHAnsi" w:hAnsiTheme="minorHAnsi" w:cstheme="minorHAnsi"/>
          <w:sz w:val="24"/>
          <w:szCs w:val="24"/>
          <w:u w:val="single"/>
          <w:lang w:val="hr-HR" w:eastAsia="en-US"/>
        </w:rPr>
      </w:pPr>
    </w:p>
    <w:p w14:paraId="59F74562"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Cilj programa:</w:t>
      </w:r>
    </w:p>
    <w:p w14:paraId="7E2DA18E"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bCs/>
          <w:sz w:val="24"/>
          <w:szCs w:val="24"/>
          <w:lang w:val="hr-HR" w:eastAsia="en-US"/>
        </w:rPr>
        <w:t>Cilj ovog</w:t>
      </w:r>
      <w:r w:rsidRPr="00B65E98">
        <w:rPr>
          <w:rFonts w:asciiTheme="minorHAnsi" w:hAnsiTheme="minorHAnsi" w:cstheme="minorHAnsi"/>
          <w:sz w:val="24"/>
          <w:szCs w:val="24"/>
          <w:lang w:val="hr-HR" w:eastAsia="en-US"/>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te poboljšati kvalitetu života u ovom ruralnom području. </w:t>
      </w:r>
    </w:p>
    <w:p w14:paraId="379BC670" w14:textId="77777777" w:rsidR="005E71AB" w:rsidRPr="00B65E98" w:rsidRDefault="005E71AB" w:rsidP="005E71AB">
      <w:pPr>
        <w:jc w:val="both"/>
        <w:rPr>
          <w:rFonts w:asciiTheme="minorHAnsi" w:hAnsiTheme="minorHAnsi" w:cstheme="minorHAnsi"/>
          <w:bCs/>
          <w:sz w:val="24"/>
          <w:szCs w:val="24"/>
          <w:lang w:val="hr-HR" w:eastAsia="en-US"/>
        </w:rPr>
      </w:pPr>
      <w:r w:rsidRPr="00B65E98">
        <w:rPr>
          <w:rFonts w:asciiTheme="minorHAnsi" w:hAnsiTheme="minorHAnsi" w:cstheme="minorHAnsi"/>
          <w:sz w:val="24"/>
          <w:szCs w:val="24"/>
          <w:lang w:val="hr-HR"/>
        </w:rPr>
        <w:t>Program obuhvaća sljedeće tekuće projekte:</w:t>
      </w:r>
    </w:p>
    <w:p w14:paraId="6E188848" w14:textId="77777777" w:rsidR="005E71AB" w:rsidRPr="00B65E98" w:rsidRDefault="005E71AB" w:rsidP="005E71AB">
      <w:pPr>
        <w:jc w:val="both"/>
        <w:rPr>
          <w:rFonts w:asciiTheme="minorHAnsi" w:hAnsiTheme="minorHAnsi" w:cstheme="minorHAnsi"/>
          <w:sz w:val="24"/>
          <w:szCs w:val="24"/>
          <w:lang w:val="hr-HR" w:eastAsia="en-US"/>
        </w:rPr>
      </w:pPr>
    </w:p>
    <w:p w14:paraId="3E312AF1"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4.2.1. Tekući projekti Programa 1031 Gospodarstvo</w:t>
      </w:r>
    </w:p>
    <w:p w14:paraId="7F4931E5" w14:textId="77777777" w:rsidR="005E71AB" w:rsidRPr="00B65E98" w:rsidRDefault="005E71AB" w:rsidP="005E71AB">
      <w:pPr>
        <w:jc w:val="both"/>
        <w:rPr>
          <w:rFonts w:asciiTheme="minorHAnsi" w:hAnsiTheme="minorHAnsi" w:cstheme="minorHAnsi"/>
          <w:b/>
          <w:sz w:val="24"/>
          <w:szCs w:val="24"/>
          <w:lang w:val="hr-HR" w:eastAsia="en-US"/>
        </w:rPr>
      </w:pPr>
    </w:p>
    <w:p w14:paraId="360C0FEF"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 T100001 Program poticanja malog i srednjeg poduzetništva – 53.089,12 EUR</w:t>
      </w:r>
    </w:p>
    <w:p w14:paraId="07CC137A"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 T100002 Sufinanciranje poduzetnika početnika – 19.908,42 EUR</w:t>
      </w:r>
    </w:p>
    <w:p w14:paraId="3B13E605"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 T100003 Sufinanciranje poduzetnika početnika u </w:t>
      </w:r>
      <w:proofErr w:type="spellStart"/>
      <w:r w:rsidRPr="00B65E98">
        <w:rPr>
          <w:rFonts w:asciiTheme="minorHAnsi" w:hAnsiTheme="minorHAnsi" w:cstheme="minorHAnsi"/>
          <w:b/>
          <w:sz w:val="24"/>
          <w:szCs w:val="24"/>
          <w:lang w:val="hr-HR" w:eastAsia="en-US"/>
        </w:rPr>
        <w:t>gaming</w:t>
      </w:r>
      <w:proofErr w:type="spellEnd"/>
      <w:r w:rsidRPr="00B65E98">
        <w:rPr>
          <w:rFonts w:asciiTheme="minorHAnsi" w:hAnsiTheme="minorHAnsi" w:cstheme="minorHAnsi"/>
          <w:b/>
          <w:sz w:val="24"/>
          <w:szCs w:val="24"/>
          <w:lang w:val="hr-HR" w:eastAsia="en-US"/>
        </w:rPr>
        <w:t xml:space="preserve"> industriji – 53.089,12 EUR</w:t>
      </w:r>
    </w:p>
    <w:p w14:paraId="056C1839"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 T100004 Poljoprivreda – 168.690,67 EUR</w:t>
      </w:r>
    </w:p>
    <w:p w14:paraId="1EEA0459"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 T100005 Kreditiranje gospodarske djelatnosti malog i srednjeg poduzetništva – 34.507,93 EUR</w:t>
      </w:r>
    </w:p>
    <w:p w14:paraId="12B5824E" w14:textId="77777777" w:rsidR="005E71AB" w:rsidRPr="00B65E98" w:rsidRDefault="005E71AB" w:rsidP="005E71AB">
      <w:pPr>
        <w:jc w:val="both"/>
        <w:rPr>
          <w:rFonts w:asciiTheme="minorHAnsi" w:hAnsiTheme="minorHAnsi" w:cstheme="minorHAnsi"/>
          <w:b/>
          <w:sz w:val="24"/>
          <w:szCs w:val="24"/>
          <w:lang w:val="hr-HR" w:eastAsia="en-US"/>
        </w:rPr>
      </w:pPr>
    </w:p>
    <w:p w14:paraId="5854B81C"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t>Ovim projektima se planira pomoći gospodarstvenicima kroz subvencije i poticaje između ostalih i u sljedećim aktivnostima:</w:t>
      </w:r>
    </w:p>
    <w:p w14:paraId="4527F8D7" w14:textId="77777777" w:rsidR="005E71AB" w:rsidRPr="00B65E98" w:rsidRDefault="005E71AB"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poticanje razvoja poslovanja postojećih poduzetnika, otvaranje novih radnih mjesta kod istih i novo zapošljavanje, </w:t>
      </w:r>
    </w:p>
    <w:p w14:paraId="298234D0" w14:textId="77777777" w:rsidR="005E71AB" w:rsidRPr="00B65E98" w:rsidRDefault="005E71AB"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poticanje otvaranja novih pravnih osoba – poticanje poduzetnika početnika s ostvarenom potporom HZZ-a za samozapošljavanje</w:t>
      </w:r>
      <w:r w:rsidR="006A6472" w:rsidRPr="00B65E98">
        <w:rPr>
          <w:rFonts w:asciiTheme="minorHAnsi" w:hAnsiTheme="minorHAnsi" w:cstheme="minorHAnsi"/>
          <w:sz w:val="24"/>
          <w:szCs w:val="24"/>
          <w:lang w:val="hr-HR" w:eastAsia="en-US"/>
        </w:rPr>
        <w:t>,</w:t>
      </w:r>
    </w:p>
    <w:p w14:paraId="0330C7D6" w14:textId="77777777" w:rsidR="005E71AB" w:rsidRPr="00B65E98" w:rsidRDefault="005E71AB"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poticanje razvoja sektora poljoprivrede</w:t>
      </w:r>
      <w:r w:rsidR="006A6472" w:rsidRPr="00B65E98">
        <w:rPr>
          <w:rFonts w:asciiTheme="minorHAnsi" w:hAnsiTheme="minorHAnsi" w:cstheme="minorHAnsi"/>
          <w:sz w:val="24"/>
          <w:szCs w:val="24"/>
          <w:lang w:val="hr-HR" w:eastAsia="en-US"/>
        </w:rPr>
        <w:t>,</w:t>
      </w:r>
    </w:p>
    <w:p w14:paraId="016F2008" w14:textId="77777777" w:rsidR="005E71AB" w:rsidRPr="00B65E98" w:rsidRDefault="00541BFB"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lastRenderedPageBreak/>
        <w:t>s</w:t>
      </w:r>
      <w:r w:rsidR="005E71AB" w:rsidRPr="00B65E98">
        <w:rPr>
          <w:rFonts w:asciiTheme="minorHAnsi" w:hAnsiTheme="minorHAnsi" w:cstheme="minorHAnsi"/>
          <w:sz w:val="24"/>
          <w:szCs w:val="24"/>
          <w:lang w:val="hr-HR" w:eastAsia="en-US"/>
        </w:rPr>
        <w:t>ufinanciranje kamatne stope na poduzetničke kredite poduzetnicima s područja Grada Novske koji su udovoljili uvjetima natječaja Županije u Projektu ''Poduzetnički krediti''</w:t>
      </w:r>
      <w:r w:rsidR="006A6472" w:rsidRPr="00B65E98">
        <w:rPr>
          <w:rFonts w:asciiTheme="minorHAnsi" w:hAnsiTheme="minorHAnsi" w:cstheme="minorHAnsi"/>
          <w:sz w:val="24"/>
          <w:szCs w:val="24"/>
          <w:lang w:val="hr-HR" w:eastAsia="en-US"/>
        </w:rPr>
        <w:t>.</w:t>
      </w:r>
    </w:p>
    <w:p w14:paraId="1F2C8ABC" w14:textId="77777777" w:rsidR="00877DF2" w:rsidRPr="00B65E98" w:rsidRDefault="00877DF2" w:rsidP="005E71AB">
      <w:pPr>
        <w:jc w:val="both"/>
        <w:rPr>
          <w:rFonts w:asciiTheme="minorHAnsi" w:hAnsiTheme="minorHAnsi" w:cstheme="minorHAnsi"/>
          <w:b/>
          <w:sz w:val="24"/>
          <w:szCs w:val="24"/>
          <w:lang w:val="hr-HR"/>
        </w:rPr>
      </w:pPr>
    </w:p>
    <w:p w14:paraId="0AD2FEC6" w14:textId="77777777" w:rsidR="00877DF2" w:rsidRPr="00B65E98" w:rsidRDefault="00877DF2" w:rsidP="005E71AB">
      <w:pPr>
        <w:jc w:val="both"/>
        <w:rPr>
          <w:rFonts w:asciiTheme="minorHAnsi" w:hAnsiTheme="minorHAnsi" w:cstheme="minorHAnsi"/>
          <w:b/>
          <w:sz w:val="24"/>
          <w:szCs w:val="24"/>
          <w:lang w:val="hr-HR"/>
        </w:rPr>
      </w:pPr>
    </w:p>
    <w:p w14:paraId="5B84A644" w14:textId="77777777" w:rsidR="00877DF2" w:rsidRPr="00B65E98" w:rsidRDefault="00877DF2" w:rsidP="005E71AB">
      <w:pPr>
        <w:jc w:val="both"/>
        <w:rPr>
          <w:rFonts w:asciiTheme="minorHAnsi" w:hAnsiTheme="minorHAnsi" w:cstheme="minorHAnsi"/>
          <w:b/>
          <w:sz w:val="24"/>
          <w:szCs w:val="24"/>
          <w:lang w:val="hr-HR"/>
        </w:rPr>
      </w:pPr>
    </w:p>
    <w:p w14:paraId="0AEB66F8" w14:textId="77777777" w:rsidR="00877DF2" w:rsidRPr="00B65E98" w:rsidRDefault="00877DF2" w:rsidP="005E71AB">
      <w:pPr>
        <w:jc w:val="both"/>
        <w:rPr>
          <w:rFonts w:asciiTheme="minorHAnsi" w:hAnsiTheme="minorHAnsi" w:cstheme="minorHAnsi"/>
          <w:b/>
          <w:sz w:val="24"/>
          <w:szCs w:val="24"/>
          <w:lang w:val="hr-HR"/>
        </w:rPr>
      </w:pPr>
    </w:p>
    <w:p w14:paraId="03D9F53D" w14:textId="77777777" w:rsidR="00877DF2" w:rsidRPr="00B65E98" w:rsidRDefault="00877DF2" w:rsidP="005E71AB">
      <w:pPr>
        <w:jc w:val="both"/>
        <w:rPr>
          <w:rFonts w:asciiTheme="minorHAnsi" w:hAnsiTheme="minorHAnsi" w:cstheme="minorHAnsi"/>
          <w:b/>
          <w:sz w:val="24"/>
          <w:szCs w:val="24"/>
          <w:lang w:val="hr-HR"/>
        </w:rPr>
      </w:pPr>
    </w:p>
    <w:p w14:paraId="1A0DBE89" w14:textId="77777777" w:rsidR="00877DF2" w:rsidRPr="00B65E98" w:rsidRDefault="00877DF2" w:rsidP="005E71AB">
      <w:pPr>
        <w:jc w:val="both"/>
        <w:rPr>
          <w:rFonts w:asciiTheme="minorHAnsi" w:hAnsiTheme="minorHAnsi" w:cstheme="minorHAnsi"/>
          <w:b/>
          <w:sz w:val="24"/>
          <w:szCs w:val="24"/>
          <w:lang w:val="hr-HR"/>
        </w:rPr>
      </w:pPr>
    </w:p>
    <w:p w14:paraId="1C535747" w14:textId="77777777" w:rsidR="005E71AB" w:rsidRPr="00B65E98" w:rsidRDefault="00877DF2" w:rsidP="00877DF2">
      <w:pPr>
        <w:ind w:left="-567"/>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 </w:t>
      </w:r>
      <w:r w:rsidR="005E71AB" w:rsidRPr="00B65E98">
        <w:rPr>
          <w:rFonts w:asciiTheme="minorHAnsi" w:hAnsiTheme="minorHAnsi" w:cstheme="minorHAnsi"/>
          <w:b/>
          <w:sz w:val="24"/>
          <w:szCs w:val="24"/>
          <w:lang w:val="hr-HR"/>
        </w:rPr>
        <w:t xml:space="preserve">Pokazatelji uspješnosti tekućih projekata Programa 1031 </w:t>
      </w:r>
      <w:r w:rsidRPr="00B65E98">
        <w:rPr>
          <w:rFonts w:asciiTheme="minorHAnsi" w:hAnsiTheme="minorHAnsi" w:cstheme="minorHAnsi"/>
          <w:b/>
          <w:sz w:val="24"/>
          <w:szCs w:val="24"/>
          <w:lang w:val="hr-HR"/>
        </w:rPr>
        <w:t>Gospodarstvo</w:t>
      </w:r>
    </w:p>
    <w:p w14:paraId="4447F989" w14:textId="77777777" w:rsidR="005E71AB" w:rsidRPr="00B65E98" w:rsidRDefault="005E71AB" w:rsidP="005E71AB">
      <w:pPr>
        <w:jc w:val="both"/>
        <w:rPr>
          <w:rFonts w:asciiTheme="minorHAnsi" w:hAnsiTheme="minorHAnsi" w:cstheme="minorHAnsi"/>
          <w:sz w:val="24"/>
          <w:szCs w:val="24"/>
          <w:lang w:val="hr-HR"/>
        </w:rPr>
      </w:pPr>
    </w:p>
    <w:tbl>
      <w:tblPr>
        <w:tblStyle w:val="Reetkatablice33"/>
        <w:tblW w:w="10632" w:type="dxa"/>
        <w:tblInd w:w="-459" w:type="dxa"/>
        <w:tblLayout w:type="fixed"/>
        <w:tblLook w:val="04A0" w:firstRow="1" w:lastRow="0" w:firstColumn="1" w:lastColumn="0" w:noHBand="0" w:noVBand="1"/>
      </w:tblPr>
      <w:tblGrid>
        <w:gridCol w:w="1985"/>
        <w:gridCol w:w="2126"/>
        <w:gridCol w:w="1418"/>
        <w:gridCol w:w="1275"/>
        <w:gridCol w:w="1276"/>
        <w:gridCol w:w="1276"/>
        <w:gridCol w:w="1276"/>
      </w:tblGrid>
      <w:tr w:rsidR="005E71AB" w:rsidRPr="00B65E98" w14:paraId="157E5564" w14:textId="77777777" w:rsidTr="005E71AB">
        <w:tc>
          <w:tcPr>
            <w:tcW w:w="1985" w:type="dxa"/>
            <w:shd w:val="clear" w:color="auto" w:fill="D9D9D9" w:themeFill="background1" w:themeFillShade="D9"/>
          </w:tcPr>
          <w:p w14:paraId="183CE632"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Pokazatelj rezultata</w:t>
            </w:r>
          </w:p>
        </w:tc>
        <w:tc>
          <w:tcPr>
            <w:tcW w:w="2126" w:type="dxa"/>
            <w:shd w:val="clear" w:color="auto" w:fill="D9D9D9" w:themeFill="background1" w:themeFillShade="D9"/>
          </w:tcPr>
          <w:p w14:paraId="7357D571"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Definicija</w:t>
            </w:r>
          </w:p>
        </w:tc>
        <w:tc>
          <w:tcPr>
            <w:tcW w:w="1418" w:type="dxa"/>
            <w:shd w:val="clear" w:color="auto" w:fill="D9D9D9" w:themeFill="background1" w:themeFillShade="D9"/>
          </w:tcPr>
          <w:p w14:paraId="0BA4429F"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Jedinica</w:t>
            </w:r>
          </w:p>
        </w:tc>
        <w:tc>
          <w:tcPr>
            <w:tcW w:w="1275" w:type="dxa"/>
            <w:shd w:val="clear" w:color="auto" w:fill="D9D9D9" w:themeFill="background1" w:themeFillShade="D9"/>
          </w:tcPr>
          <w:p w14:paraId="379C76E6"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Polazna vrijednost</w:t>
            </w:r>
          </w:p>
          <w:p w14:paraId="088A24AF" w14:textId="77777777" w:rsidR="005E71AB" w:rsidRPr="00B65E98" w:rsidRDefault="005E71AB" w:rsidP="005E71AB">
            <w:pPr>
              <w:jc w:val="center"/>
              <w:rPr>
                <w:rFonts w:asciiTheme="minorHAnsi" w:hAnsiTheme="minorHAnsi" w:cstheme="minorHAnsi"/>
                <w:color w:val="000000"/>
                <w:sz w:val="24"/>
                <w:szCs w:val="24"/>
                <w:lang w:val="hr-HR"/>
              </w:rPr>
            </w:pPr>
          </w:p>
        </w:tc>
        <w:tc>
          <w:tcPr>
            <w:tcW w:w="1276" w:type="dxa"/>
            <w:shd w:val="clear" w:color="auto" w:fill="D9D9D9" w:themeFill="background1" w:themeFillShade="D9"/>
          </w:tcPr>
          <w:p w14:paraId="36ADF9DC"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2023.</w:t>
            </w:r>
          </w:p>
        </w:tc>
        <w:tc>
          <w:tcPr>
            <w:tcW w:w="1276" w:type="dxa"/>
            <w:shd w:val="clear" w:color="auto" w:fill="D9D9D9" w:themeFill="background1" w:themeFillShade="D9"/>
          </w:tcPr>
          <w:p w14:paraId="4B572DCF"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2024.</w:t>
            </w:r>
          </w:p>
        </w:tc>
        <w:tc>
          <w:tcPr>
            <w:tcW w:w="1276" w:type="dxa"/>
            <w:shd w:val="clear" w:color="auto" w:fill="D9D9D9" w:themeFill="background1" w:themeFillShade="D9"/>
          </w:tcPr>
          <w:p w14:paraId="6A854393"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2025.</w:t>
            </w:r>
          </w:p>
        </w:tc>
      </w:tr>
      <w:tr w:rsidR="005E71AB" w:rsidRPr="00B65E98" w14:paraId="04426E5E" w14:textId="77777777" w:rsidTr="00877DF2">
        <w:tc>
          <w:tcPr>
            <w:tcW w:w="1985" w:type="dxa"/>
            <w:shd w:val="clear" w:color="auto" w:fill="F2F2F2" w:themeFill="background1" w:themeFillShade="F2"/>
          </w:tcPr>
          <w:p w14:paraId="2A9EA1E4" w14:textId="77777777" w:rsidR="00ED2511" w:rsidRPr="00B65E98" w:rsidRDefault="00ED2511" w:rsidP="005E71AB">
            <w:pPr>
              <w:rPr>
                <w:rFonts w:asciiTheme="minorHAnsi" w:hAnsiTheme="minorHAnsi" w:cstheme="minorHAnsi"/>
                <w:color w:val="000000"/>
                <w:sz w:val="24"/>
                <w:szCs w:val="24"/>
                <w:lang w:val="hr-HR"/>
              </w:rPr>
            </w:pPr>
          </w:p>
          <w:p w14:paraId="22B56306"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subvencioniranih kredita</w:t>
            </w:r>
          </w:p>
        </w:tc>
        <w:tc>
          <w:tcPr>
            <w:tcW w:w="2126" w:type="dxa"/>
          </w:tcPr>
          <w:p w14:paraId="23A4A3B0"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Subvencioniranje kamatne stope poduzetničkih kredita</w:t>
            </w:r>
          </w:p>
        </w:tc>
        <w:tc>
          <w:tcPr>
            <w:tcW w:w="1418" w:type="dxa"/>
          </w:tcPr>
          <w:p w14:paraId="7E286DDA"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potpisanih ugovora o  subvenciji kamatne stope</w:t>
            </w:r>
          </w:p>
        </w:tc>
        <w:tc>
          <w:tcPr>
            <w:tcW w:w="1275" w:type="dxa"/>
          </w:tcPr>
          <w:p w14:paraId="700B3902" w14:textId="77777777" w:rsidR="00877DF2" w:rsidRPr="00B65E98" w:rsidRDefault="00877DF2" w:rsidP="005E71AB">
            <w:pPr>
              <w:jc w:val="center"/>
              <w:rPr>
                <w:rFonts w:asciiTheme="minorHAnsi" w:hAnsiTheme="minorHAnsi" w:cstheme="minorHAnsi"/>
                <w:sz w:val="24"/>
                <w:szCs w:val="24"/>
                <w:lang w:val="hr-HR"/>
              </w:rPr>
            </w:pPr>
          </w:p>
          <w:p w14:paraId="7996E275"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sz w:val="24"/>
                <w:szCs w:val="24"/>
                <w:lang w:val="hr-HR"/>
              </w:rPr>
              <w:t>11</w:t>
            </w:r>
          </w:p>
        </w:tc>
        <w:tc>
          <w:tcPr>
            <w:tcW w:w="1276" w:type="dxa"/>
          </w:tcPr>
          <w:p w14:paraId="2C7A8F87" w14:textId="77777777" w:rsidR="00877DF2" w:rsidRPr="00B65E98" w:rsidRDefault="00877DF2" w:rsidP="005E71AB">
            <w:pPr>
              <w:jc w:val="center"/>
              <w:rPr>
                <w:rFonts w:asciiTheme="minorHAnsi" w:hAnsiTheme="minorHAnsi" w:cstheme="minorHAnsi"/>
                <w:color w:val="000000"/>
                <w:sz w:val="24"/>
                <w:szCs w:val="24"/>
                <w:lang w:val="hr-HR"/>
              </w:rPr>
            </w:pPr>
          </w:p>
          <w:p w14:paraId="74E0EC9B"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12</w:t>
            </w:r>
          </w:p>
          <w:p w14:paraId="73E1E9D8" w14:textId="77777777" w:rsidR="005E71AB" w:rsidRPr="00B65E98" w:rsidRDefault="005E71AB" w:rsidP="005E71AB">
            <w:pPr>
              <w:jc w:val="center"/>
              <w:rPr>
                <w:rFonts w:asciiTheme="minorHAnsi" w:hAnsiTheme="minorHAnsi" w:cstheme="minorHAnsi"/>
                <w:color w:val="000000"/>
                <w:sz w:val="24"/>
                <w:szCs w:val="24"/>
                <w:lang w:val="hr-HR"/>
              </w:rPr>
            </w:pPr>
          </w:p>
        </w:tc>
        <w:tc>
          <w:tcPr>
            <w:tcW w:w="1276" w:type="dxa"/>
          </w:tcPr>
          <w:p w14:paraId="3CD50745" w14:textId="77777777" w:rsidR="00877DF2" w:rsidRPr="00B65E98" w:rsidRDefault="00877DF2" w:rsidP="005E71AB">
            <w:pPr>
              <w:jc w:val="center"/>
              <w:rPr>
                <w:rFonts w:asciiTheme="minorHAnsi" w:hAnsiTheme="minorHAnsi" w:cstheme="minorHAnsi"/>
                <w:color w:val="000000"/>
                <w:sz w:val="24"/>
                <w:szCs w:val="24"/>
                <w:lang w:val="hr-HR"/>
              </w:rPr>
            </w:pPr>
          </w:p>
          <w:p w14:paraId="5384A906"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12</w:t>
            </w:r>
          </w:p>
          <w:p w14:paraId="2355258C" w14:textId="77777777" w:rsidR="005E71AB" w:rsidRPr="00B65E98" w:rsidRDefault="005E71AB" w:rsidP="005E71AB">
            <w:pPr>
              <w:jc w:val="center"/>
              <w:rPr>
                <w:rFonts w:asciiTheme="minorHAnsi" w:hAnsiTheme="minorHAnsi" w:cstheme="minorHAnsi"/>
                <w:color w:val="000000"/>
                <w:sz w:val="24"/>
                <w:szCs w:val="24"/>
                <w:lang w:val="hr-HR"/>
              </w:rPr>
            </w:pPr>
          </w:p>
        </w:tc>
        <w:tc>
          <w:tcPr>
            <w:tcW w:w="1276" w:type="dxa"/>
          </w:tcPr>
          <w:p w14:paraId="148E2196" w14:textId="77777777" w:rsidR="00877DF2" w:rsidRPr="00B65E98" w:rsidRDefault="00877DF2" w:rsidP="005E71AB">
            <w:pPr>
              <w:jc w:val="center"/>
              <w:rPr>
                <w:rFonts w:asciiTheme="minorHAnsi" w:hAnsiTheme="minorHAnsi" w:cstheme="minorHAnsi"/>
                <w:color w:val="000000"/>
                <w:sz w:val="24"/>
                <w:szCs w:val="24"/>
                <w:lang w:val="hr-HR"/>
              </w:rPr>
            </w:pPr>
          </w:p>
          <w:p w14:paraId="2BAB3409"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12</w:t>
            </w:r>
          </w:p>
          <w:p w14:paraId="61F80E1E" w14:textId="77777777" w:rsidR="005E71AB" w:rsidRPr="00B65E98" w:rsidRDefault="005E71AB" w:rsidP="005E71AB">
            <w:pPr>
              <w:jc w:val="center"/>
              <w:rPr>
                <w:rFonts w:asciiTheme="minorHAnsi" w:hAnsiTheme="minorHAnsi" w:cstheme="minorHAnsi"/>
                <w:color w:val="000000"/>
                <w:sz w:val="24"/>
                <w:szCs w:val="24"/>
                <w:lang w:val="hr-HR"/>
              </w:rPr>
            </w:pPr>
          </w:p>
        </w:tc>
      </w:tr>
      <w:tr w:rsidR="005E71AB" w:rsidRPr="00B65E98" w14:paraId="09FF45F4" w14:textId="77777777" w:rsidTr="00877DF2">
        <w:tc>
          <w:tcPr>
            <w:tcW w:w="1985" w:type="dxa"/>
            <w:shd w:val="clear" w:color="auto" w:fill="F2F2F2" w:themeFill="background1" w:themeFillShade="F2"/>
          </w:tcPr>
          <w:p w14:paraId="0390BAFC" w14:textId="77777777" w:rsidR="005E71AB" w:rsidRPr="00B65E98" w:rsidRDefault="005E71AB" w:rsidP="005E71AB">
            <w:pPr>
              <w:rPr>
                <w:rFonts w:asciiTheme="minorHAnsi" w:hAnsiTheme="minorHAnsi" w:cstheme="minorHAnsi"/>
                <w:color w:val="000000"/>
                <w:sz w:val="24"/>
                <w:szCs w:val="24"/>
                <w:lang w:val="hr-HR"/>
              </w:rPr>
            </w:pPr>
          </w:p>
          <w:p w14:paraId="6261F6D0" w14:textId="77777777" w:rsidR="005E71AB" w:rsidRPr="00B65E98" w:rsidRDefault="005E71AB" w:rsidP="005E71AB">
            <w:pPr>
              <w:rPr>
                <w:rFonts w:asciiTheme="minorHAnsi" w:hAnsiTheme="minorHAnsi" w:cstheme="minorHAnsi"/>
                <w:color w:val="000000"/>
                <w:sz w:val="24"/>
                <w:szCs w:val="24"/>
                <w:lang w:val="hr-HR"/>
              </w:rPr>
            </w:pPr>
          </w:p>
          <w:p w14:paraId="63467C47"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danih poticaja</w:t>
            </w:r>
          </w:p>
        </w:tc>
        <w:tc>
          <w:tcPr>
            <w:tcW w:w="2126" w:type="dxa"/>
          </w:tcPr>
          <w:p w14:paraId="221A8D28"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ostvarenih  potpora u poljoprivredi i gospodarstvu (početnici i postojeći poduzetnici)</w:t>
            </w:r>
          </w:p>
        </w:tc>
        <w:tc>
          <w:tcPr>
            <w:tcW w:w="1418" w:type="dxa"/>
          </w:tcPr>
          <w:p w14:paraId="6FA5F771" w14:textId="77777777" w:rsidR="005E71AB" w:rsidRPr="00B65E98" w:rsidRDefault="005E71AB" w:rsidP="005E71AB">
            <w:pPr>
              <w:jc w:val="center"/>
              <w:rPr>
                <w:rFonts w:asciiTheme="minorHAnsi" w:hAnsiTheme="minorHAnsi" w:cstheme="minorHAnsi"/>
                <w:color w:val="000000"/>
                <w:sz w:val="24"/>
                <w:szCs w:val="24"/>
                <w:lang w:val="hr-HR"/>
              </w:rPr>
            </w:pPr>
          </w:p>
          <w:p w14:paraId="4D12A7EE" w14:textId="77777777" w:rsidR="005E71AB" w:rsidRPr="00B65E98" w:rsidRDefault="005E71AB" w:rsidP="005E71AB">
            <w:pPr>
              <w:jc w:val="center"/>
              <w:rPr>
                <w:rFonts w:asciiTheme="minorHAnsi" w:hAnsiTheme="minorHAnsi" w:cstheme="minorHAnsi"/>
                <w:color w:val="000000"/>
                <w:sz w:val="24"/>
                <w:szCs w:val="24"/>
                <w:lang w:val="hr-HR"/>
              </w:rPr>
            </w:pPr>
          </w:p>
          <w:p w14:paraId="5FC1354B"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ostvarenih potpora</w:t>
            </w:r>
          </w:p>
        </w:tc>
        <w:tc>
          <w:tcPr>
            <w:tcW w:w="1275" w:type="dxa"/>
          </w:tcPr>
          <w:p w14:paraId="1226644D" w14:textId="77777777" w:rsidR="005E71AB" w:rsidRPr="00B65E98" w:rsidRDefault="005E71AB" w:rsidP="005E71AB">
            <w:pPr>
              <w:jc w:val="center"/>
              <w:rPr>
                <w:rFonts w:asciiTheme="minorHAnsi" w:hAnsiTheme="minorHAnsi" w:cstheme="minorHAnsi"/>
                <w:color w:val="000000"/>
                <w:sz w:val="24"/>
                <w:szCs w:val="24"/>
                <w:lang w:val="hr-HR"/>
              </w:rPr>
            </w:pPr>
          </w:p>
          <w:p w14:paraId="65E2A095" w14:textId="77777777" w:rsidR="005E71AB" w:rsidRPr="00B65E98" w:rsidRDefault="005E71AB" w:rsidP="005E71AB">
            <w:pPr>
              <w:jc w:val="center"/>
              <w:rPr>
                <w:rFonts w:asciiTheme="minorHAnsi" w:hAnsiTheme="minorHAnsi" w:cstheme="minorHAnsi"/>
                <w:color w:val="000000"/>
                <w:sz w:val="24"/>
                <w:szCs w:val="24"/>
                <w:lang w:val="hr-HR"/>
              </w:rPr>
            </w:pPr>
          </w:p>
          <w:p w14:paraId="42376053"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80</w:t>
            </w:r>
          </w:p>
        </w:tc>
        <w:tc>
          <w:tcPr>
            <w:tcW w:w="1276" w:type="dxa"/>
          </w:tcPr>
          <w:p w14:paraId="61773514" w14:textId="77777777" w:rsidR="005E71AB" w:rsidRPr="00B65E98" w:rsidRDefault="005E71AB" w:rsidP="005E71AB">
            <w:pPr>
              <w:jc w:val="center"/>
              <w:rPr>
                <w:rFonts w:asciiTheme="minorHAnsi" w:hAnsiTheme="minorHAnsi" w:cstheme="minorHAnsi"/>
                <w:color w:val="000000"/>
                <w:sz w:val="24"/>
                <w:szCs w:val="24"/>
                <w:lang w:val="hr-HR"/>
              </w:rPr>
            </w:pPr>
          </w:p>
          <w:p w14:paraId="353C33CE" w14:textId="77777777" w:rsidR="005E71AB" w:rsidRPr="00B65E98" w:rsidRDefault="005E71AB" w:rsidP="005E71AB">
            <w:pPr>
              <w:jc w:val="center"/>
              <w:rPr>
                <w:rFonts w:asciiTheme="minorHAnsi" w:hAnsiTheme="minorHAnsi" w:cstheme="minorHAnsi"/>
                <w:color w:val="000000"/>
                <w:sz w:val="24"/>
                <w:szCs w:val="24"/>
                <w:lang w:val="hr-HR"/>
              </w:rPr>
            </w:pPr>
          </w:p>
          <w:p w14:paraId="619C431F"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90</w:t>
            </w:r>
          </w:p>
        </w:tc>
        <w:tc>
          <w:tcPr>
            <w:tcW w:w="1276" w:type="dxa"/>
          </w:tcPr>
          <w:p w14:paraId="42C7DB92" w14:textId="77777777" w:rsidR="005E71AB" w:rsidRPr="00B65E98" w:rsidRDefault="005E71AB" w:rsidP="005E71AB">
            <w:pPr>
              <w:jc w:val="center"/>
              <w:rPr>
                <w:rFonts w:asciiTheme="minorHAnsi" w:hAnsiTheme="minorHAnsi" w:cstheme="minorHAnsi"/>
                <w:color w:val="000000"/>
                <w:sz w:val="24"/>
                <w:szCs w:val="24"/>
                <w:lang w:val="hr-HR"/>
              </w:rPr>
            </w:pPr>
          </w:p>
          <w:p w14:paraId="083F4BAE" w14:textId="77777777" w:rsidR="005E71AB" w:rsidRPr="00B65E98" w:rsidRDefault="005E71AB" w:rsidP="005E71AB">
            <w:pPr>
              <w:jc w:val="center"/>
              <w:rPr>
                <w:rFonts w:asciiTheme="minorHAnsi" w:hAnsiTheme="minorHAnsi" w:cstheme="minorHAnsi"/>
                <w:color w:val="000000"/>
                <w:sz w:val="24"/>
                <w:szCs w:val="24"/>
                <w:lang w:val="hr-HR"/>
              </w:rPr>
            </w:pPr>
          </w:p>
          <w:p w14:paraId="7F470B4E"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90</w:t>
            </w:r>
          </w:p>
        </w:tc>
        <w:tc>
          <w:tcPr>
            <w:tcW w:w="1276" w:type="dxa"/>
          </w:tcPr>
          <w:p w14:paraId="638998E8" w14:textId="77777777" w:rsidR="005E71AB" w:rsidRPr="00B65E98" w:rsidRDefault="005E71AB" w:rsidP="005E71AB">
            <w:pPr>
              <w:jc w:val="center"/>
              <w:rPr>
                <w:rFonts w:asciiTheme="minorHAnsi" w:hAnsiTheme="minorHAnsi" w:cstheme="minorHAnsi"/>
                <w:color w:val="000000"/>
                <w:sz w:val="24"/>
                <w:szCs w:val="24"/>
                <w:lang w:val="hr-HR"/>
              </w:rPr>
            </w:pPr>
          </w:p>
          <w:p w14:paraId="30BBF9F0" w14:textId="77777777" w:rsidR="005E71AB" w:rsidRPr="00B65E98" w:rsidRDefault="005E71AB" w:rsidP="005E71AB">
            <w:pPr>
              <w:rPr>
                <w:rFonts w:asciiTheme="minorHAnsi" w:hAnsiTheme="minorHAnsi" w:cstheme="minorHAnsi"/>
                <w:sz w:val="24"/>
                <w:szCs w:val="24"/>
                <w:lang w:val="hr-HR"/>
              </w:rPr>
            </w:pPr>
          </w:p>
          <w:p w14:paraId="3670371E" w14:textId="77777777" w:rsidR="005E71AB" w:rsidRPr="00B65E98" w:rsidRDefault="005E71AB" w:rsidP="005E71AB">
            <w:pPr>
              <w:rPr>
                <w:rFonts w:asciiTheme="minorHAnsi" w:hAnsiTheme="minorHAnsi" w:cstheme="minorHAnsi"/>
                <w:sz w:val="24"/>
                <w:szCs w:val="24"/>
                <w:lang w:val="hr-HR"/>
              </w:rPr>
            </w:pPr>
            <w:r w:rsidRPr="00B65E98">
              <w:rPr>
                <w:rFonts w:asciiTheme="minorHAnsi" w:hAnsiTheme="minorHAnsi" w:cstheme="minorHAnsi"/>
                <w:sz w:val="24"/>
                <w:szCs w:val="24"/>
                <w:lang w:val="hr-HR"/>
              </w:rPr>
              <w:t xml:space="preserve">     90</w:t>
            </w:r>
          </w:p>
        </w:tc>
      </w:tr>
    </w:tbl>
    <w:p w14:paraId="212B6321" w14:textId="0A01EE09" w:rsidR="005E71AB" w:rsidRDefault="005E71AB" w:rsidP="005E71AB">
      <w:pPr>
        <w:jc w:val="both"/>
        <w:rPr>
          <w:rFonts w:asciiTheme="minorHAnsi" w:hAnsiTheme="minorHAnsi" w:cstheme="minorHAnsi"/>
          <w:bCs/>
          <w:sz w:val="24"/>
          <w:szCs w:val="24"/>
          <w:lang w:val="hr-HR" w:eastAsia="en-US"/>
        </w:rPr>
      </w:pPr>
    </w:p>
    <w:p w14:paraId="0715964E" w14:textId="77777777" w:rsidR="00470702" w:rsidRPr="00B65E98" w:rsidRDefault="00470702" w:rsidP="005E71AB">
      <w:pPr>
        <w:jc w:val="both"/>
        <w:rPr>
          <w:rFonts w:asciiTheme="minorHAnsi" w:hAnsiTheme="minorHAnsi" w:cstheme="minorHAnsi"/>
          <w:bCs/>
          <w:sz w:val="24"/>
          <w:szCs w:val="24"/>
          <w:lang w:val="hr-HR" w:eastAsia="en-US"/>
        </w:rPr>
      </w:pPr>
    </w:p>
    <w:p w14:paraId="1886B964" w14:textId="77777777" w:rsidR="005E71AB" w:rsidRPr="00B65E98" w:rsidRDefault="00877DF2" w:rsidP="00877DF2">
      <w:pPr>
        <w:ind w:left="-567"/>
        <w:jc w:val="both"/>
        <w:rPr>
          <w:rFonts w:asciiTheme="minorHAnsi" w:hAnsiTheme="minorHAnsi" w:cstheme="minorHAnsi"/>
          <w:b/>
          <w:bCs/>
          <w:sz w:val="24"/>
          <w:szCs w:val="24"/>
          <w:lang w:val="hr-HR" w:eastAsia="en-US"/>
        </w:rPr>
      </w:pPr>
      <w:r w:rsidRPr="00B65E98">
        <w:rPr>
          <w:rFonts w:asciiTheme="minorHAnsi" w:hAnsiTheme="minorHAnsi" w:cstheme="minorHAnsi"/>
          <w:b/>
          <w:bCs/>
          <w:sz w:val="24"/>
          <w:szCs w:val="24"/>
          <w:lang w:val="hr-HR" w:eastAsia="en-US"/>
        </w:rPr>
        <w:t xml:space="preserve">       </w:t>
      </w:r>
      <w:r w:rsidR="005E71AB" w:rsidRPr="00B65E98">
        <w:rPr>
          <w:rFonts w:asciiTheme="minorHAnsi" w:hAnsiTheme="minorHAnsi" w:cstheme="minorHAnsi"/>
          <w:b/>
          <w:bCs/>
          <w:sz w:val="24"/>
          <w:szCs w:val="24"/>
          <w:lang w:val="hr-HR" w:eastAsia="en-US"/>
        </w:rPr>
        <w:t xml:space="preserve">4.3. Program 1033 POTICANJE RADA POTPORNE INSTITUCIJE – </w:t>
      </w:r>
      <w:r w:rsidRPr="00B65E98">
        <w:rPr>
          <w:rFonts w:asciiTheme="minorHAnsi" w:hAnsiTheme="minorHAnsi" w:cstheme="minorHAnsi"/>
          <w:b/>
          <w:bCs/>
          <w:sz w:val="24"/>
          <w:szCs w:val="24"/>
          <w:lang w:val="hr-HR" w:eastAsia="en-US"/>
        </w:rPr>
        <w:t>199.084,21 EUR</w:t>
      </w:r>
    </w:p>
    <w:p w14:paraId="0382E0FD" w14:textId="77777777" w:rsidR="005E71AB" w:rsidRPr="00B65E98" w:rsidRDefault="005E71AB" w:rsidP="005E71AB">
      <w:pPr>
        <w:jc w:val="both"/>
        <w:rPr>
          <w:rFonts w:asciiTheme="minorHAnsi" w:hAnsiTheme="minorHAnsi" w:cstheme="minorHAnsi"/>
          <w:bCs/>
          <w:sz w:val="24"/>
          <w:szCs w:val="24"/>
          <w:lang w:val="hr-HR" w:eastAsia="en-US"/>
        </w:rPr>
      </w:pPr>
    </w:p>
    <w:p w14:paraId="4EFDEB1A" w14:textId="77777777" w:rsidR="005E71AB" w:rsidRPr="00B65E98" w:rsidRDefault="005E71AB" w:rsidP="005E71AB">
      <w:pPr>
        <w:jc w:val="both"/>
        <w:rPr>
          <w:rFonts w:asciiTheme="minorHAnsi" w:hAnsiTheme="minorHAnsi" w:cstheme="minorHAnsi"/>
          <w:bCs/>
          <w:sz w:val="24"/>
          <w:szCs w:val="24"/>
          <w:lang w:val="hr-HR" w:eastAsia="en-US"/>
        </w:rPr>
      </w:pPr>
      <w:r w:rsidRPr="00B65E98">
        <w:rPr>
          <w:rFonts w:asciiTheme="minorHAnsi" w:hAnsiTheme="minorHAnsi" w:cstheme="minorHAnsi"/>
          <w:bCs/>
          <w:sz w:val="24"/>
          <w:szCs w:val="24"/>
          <w:lang w:val="hr-HR" w:eastAsia="en-US"/>
        </w:rPr>
        <w:t xml:space="preserve">Ovim projektom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 Dodatne aktivnosti NORA-e su definirane i projektom </w:t>
      </w:r>
      <w:proofErr w:type="spellStart"/>
      <w:r w:rsidRPr="00B65E98">
        <w:rPr>
          <w:rFonts w:asciiTheme="minorHAnsi" w:hAnsiTheme="minorHAnsi" w:cstheme="minorHAnsi"/>
          <w:bCs/>
          <w:sz w:val="24"/>
          <w:szCs w:val="24"/>
          <w:lang w:val="hr-HR" w:eastAsia="en-US"/>
        </w:rPr>
        <w:t>Techrevolution</w:t>
      </w:r>
      <w:proofErr w:type="spellEnd"/>
      <w:r w:rsidRPr="00B65E98">
        <w:rPr>
          <w:rFonts w:asciiTheme="minorHAnsi" w:hAnsiTheme="minorHAnsi" w:cstheme="minorHAnsi"/>
          <w:bCs/>
          <w:sz w:val="24"/>
          <w:szCs w:val="24"/>
          <w:lang w:val="hr-HR" w:eastAsia="en-US"/>
        </w:rPr>
        <w:t xml:space="preserve"> 2.0. gdje će se pokrenuti </w:t>
      </w:r>
      <w:proofErr w:type="spellStart"/>
      <w:r w:rsidRPr="00B65E98">
        <w:rPr>
          <w:rFonts w:asciiTheme="minorHAnsi" w:hAnsiTheme="minorHAnsi" w:cstheme="minorHAnsi"/>
          <w:bCs/>
          <w:sz w:val="24"/>
          <w:szCs w:val="24"/>
          <w:lang w:val="hr-HR" w:eastAsia="en-US"/>
        </w:rPr>
        <w:t>tailor-made</w:t>
      </w:r>
      <w:proofErr w:type="spellEnd"/>
      <w:r w:rsidRPr="00B65E98">
        <w:rPr>
          <w:rFonts w:asciiTheme="minorHAnsi" w:hAnsiTheme="minorHAnsi" w:cstheme="minorHAnsi"/>
          <w:bCs/>
          <w:sz w:val="24"/>
          <w:szCs w:val="24"/>
          <w:lang w:val="hr-HR" w:eastAsia="en-US"/>
        </w:rPr>
        <w:t xml:space="preserve"> pristup svakom poduzetniku putem usluge </w:t>
      </w:r>
      <w:proofErr w:type="spellStart"/>
      <w:r w:rsidRPr="00B65E98">
        <w:rPr>
          <w:rFonts w:asciiTheme="minorHAnsi" w:hAnsiTheme="minorHAnsi" w:cstheme="minorHAnsi"/>
          <w:bCs/>
          <w:sz w:val="24"/>
          <w:szCs w:val="24"/>
          <w:lang w:val="hr-HR" w:eastAsia="en-US"/>
        </w:rPr>
        <w:t>Key</w:t>
      </w:r>
      <w:proofErr w:type="spellEnd"/>
      <w:r w:rsidRPr="00B65E98">
        <w:rPr>
          <w:rFonts w:asciiTheme="minorHAnsi" w:hAnsiTheme="minorHAnsi" w:cstheme="minorHAnsi"/>
          <w:bCs/>
          <w:sz w:val="24"/>
          <w:szCs w:val="24"/>
          <w:lang w:val="hr-HR" w:eastAsia="en-US"/>
        </w:rPr>
        <w:t xml:space="preserve"> </w:t>
      </w:r>
      <w:proofErr w:type="spellStart"/>
      <w:r w:rsidRPr="00B65E98">
        <w:rPr>
          <w:rFonts w:asciiTheme="minorHAnsi" w:hAnsiTheme="minorHAnsi" w:cstheme="minorHAnsi"/>
          <w:bCs/>
          <w:sz w:val="24"/>
          <w:szCs w:val="24"/>
          <w:lang w:val="hr-HR" w:eastAsia="en-US"/>
        </w:rPr>
        <w:t>Account</w:t>
      </w:r>
      <w:proofErr w:type="spellEnd"/>
      <w:r w:rsidRPr="00B65E98">
        <w:rPr>
          <w:rFonts w:asciiTheme="minorHAnsi" w:hAnsiTheme="minorHAnsi" w:cstheme="minorHAnsi"/>
          <w:bCs/>
          <w:sz w:val="24"/>
          <w:szCs w:val="24"/>
          <w:lang w:val="hr-HR" w:eastAsia="en-US"/>
        </w:rPr>
        <w:t xml:space="preserve"> Managera. </w:t>
      </w:r>
    </w:p>
    <w:p w14:paraId="7E313030" w14:textId="77777777" w:rsidR="00877DF2" w:rsidRPr="00B65E98" w:rsidRDefault="00877DF2" w:rsidP="005E71AB">
      <w:pPr>
        <w:jc w:val="both"/>
        <w:rPr>
          <w:rFonts w:asciiTheme="minorHAnsi" w:hAnsiTheme="minorHAnsi" w:cstheme="minorHAnsi"/>
          <w:bCs/>
          <w:sz w:val="24"/>
          <w:szCs w:val="24"/>
          <w:lang w:val="hr-HR" w:eastAsia="en-US"/>
        </w:rPr>
      </w:pPr>
    </w:p>
    <w:p w14:paraId="4012A948" w14:textId="77777777" w:rsidR="00877DF2" w:rsidRPr="00B65E98" w:rsidRDefault="00877DF2" w:rsidP="005E71AB">
      <w:pPr>
        <w:jc w:val="both"/>
        <w:rPr>
          <w:rFonts w:asciiTheme="minorHAnsi" w:hAnsiTheme="minorHAnsi" w:cstheme="minorHAnsi"/>
          <w:bCs/>
          <w:sz w:val="24"/>
          <w:szCs w:val="24"/>
          <w:lang w:val="hr-HR" w:eastAsia="en-US"/>
        </w:rPr>
      </w:pPr>
    </w:p>
    <w:p w14:paraId="26F51523" w14:textId="77777777" w:rsidR="00877DF2" w:rsidRPr="00B65E98" w:rsidRDefault="00877DF2" w:rsidP="005E71AB">
      <w:pPr>
        <w:jc w:val="both"/>
        <w:rPr>
          <w:rFonts w:asciiTheme="minorHAnsi" w:hAnsiTheme="minorHAnsi" w:cstheme="minorHAnsi"/>
          <w:bCs/>
          <w:sz w:val="24"/>
          <w:szCs w:val="24"/>
          <w:lang w:val="hr-HR" w:eastAsia="en-US"/>
        </w:rPr>
      </w:pPr>
    </w:p>
    <w:p w14:paraId="23389B5C" w14:textId="77777777" w:rsidR="00877DF2" w:rsidRPr="00B65E98" w:rsidRDefault="00877DF2" w:rsidP="005E71AB">
      <w:pPr>
        <w:jc w:val="both"/>
        <w:rPr>
          <w:rFonts w:asciiTheme="minorHAnsi" w:hAnsiTheme="minorHAnsi" w:cstheme="minorHAnsi"/>
          <w:bCs/>
          <w:sz w:val="24"/>
          <w:szCs w:val="24"/>
          <w:lang w:val="hr-HR" w:eastAsia="en-US"/>
        </w:rPr>
      </w:pPr>
    </w:p>
    <w:p w14:paraId="4DACE260" w14:textId="77777777" w:rsidR="00877DF2" w:rsidRPr="00B65E98" w:rsidRDefault="00877DF2" w:rsidP="005E71AB">
      <w:pPr>
        <w:jc w:val="both"/>
        <w:rPr>
          <w:rFonts w:asciiTheme="minorHAnsi" w:hAnsiTheme="minorHAnsi" w:cstheme="minorHAnsi"/>
          <w:bCs/>
          <w:sz w:val="24"/>
          <w:szCs w:val="24"/>
          <w:lang w:val="hr-HR" w:eastAsia="en-US"/>
        </w:rPr>
      </w:pPr>
    </w:p>
    <w:p w14:paraId="7C75616D" w14:textId="77777777" w:rsidR="00877DF2" w:rsidRPr="00B65E98" w:rsidRDefault="00877DF2" w:rsidP="005E71AB">
      <w:pPr>
        <w:jc w:val="both"/>
        <w:rPr>
          <w:rFonts w:asciiTheme="minorHAnsi" w:hAnsiTheme="minorHAnsi" w:cstheme="minorHAnsi"/>
          <w:bCs/>
          <w:sz w:val="24"/>
          <w:szCs w:val="24"/>
          <w:lang w:val="hr-HR" w:eastAsia="en-US"/>
        </w:rPr>
      </w:pPr>
    </w:p>
    <w:p w14:paraId="3E2789A9" w14:textId="77777777" w:rsidR="00877DF2" w:rsidRPr="00B65E98" w:rsidRDefault="00877DF2" w:rsidP="005E71AB">
      <w:pPr>
        <w:jc w:val="both"/>
        <w:rPr>
          <w:rFonts w:asciiTheme="minorHAnsi" w:hAnsiTheme="minorHAnsi" w:cstheme="minorHAnsi"/>
          <w:bCs/>
          <w:sz w:val="24"/>
          <w:szCs w:val="24"/>
          <w:lang w:val="hr-HR" w:eastAsia="en-US"/>
        </w:rPr>
      </w:pPr>
    </w:p>
    <w:p w14:paraId="0DD8E400" w14:textId="77777777" w:rsidR="00877DF2" w:rsidRPr="00B65E98" w:rsidRDefault="00877DF2" w:rsidP="005E71AB">
      <w:pPr>
        <w:jc w:val="both"/>
        <w:rPr>
          <w:rFonts w:asciiTheme="minorHAnsi" w:hAnsiTheme="minorHAnsi" w:cstheme="minorHAnsi"/>
          <w:bCs/>
          <w:sz w:val="24"/>
          <w:szCs w:val="24"/>
          <w:lang w:val="hr-HR" w:eastAsia="en-US"/>
        </w:rPr>
      </w:pPr>
    </w:p>
    <w:p w14:paraId="54AF920A" w14:textId="77777777" w:rsidR="00877DF2" w:rsidRPr="00B65E98" w:rsidRDefault="00877DF2" w:rsidP="005E71AB">
      <w:pPr>
        <w:jc w:val="both"/>
        <w:rPr>
          <w:rFonts w:asciiTheme="minorHAnsi" w:hAnsiTheme="minorHAnsi" w:cstheme="minorHAnsi"/>
          <w:bCs/>
          <w:sz w:val="24"/>
          <w:szCs w:val="24"/>
          <w:lang w:val="hr-HR" w:eastAsia="en-US"/>
        </w:rPr>
      </w:pPr>
    </w:p>
    <w:p w14:paraId="6E8272C1" w14:textId="77777777" w:rsidR="00877DF2" w:rsidRPr="00B65E98" w:rsidRDefault="00877DF2" w:rsidP="005E71AB">
      <w:pPr>
        <w:jc w:val="both"/>
        <w:rPr>
          <w:rFonts w:asciiTheme="minorHAnsi" w:hAnsiTheme="minorHAnsi" w:cstheme="minorHAnsi"/>
          <w:bCs/>
          <w:sz w:val="24"/>
          <w:szCs w:val="24"/>
          <w:lang w:val="hr-HR" w:eastAsia="en-US"/>
        </w:rPr>
      </w:pPr>
    </w:p>
    <w:p w14:paraId="1D795040" w14:textId="77777777" w:rsidR="00877DF2" w:rsidRPr="00B65E98" w:rsidRDefault="00877DF2" w:rsidP="005E71AB">
      <w:pPr>
        <w:jc w:val="both"/>
        <w:rPr>
          <w:rFonts w:asciiTheme="minorHAnsi" w:hAnsiTheme="minorHAnsi" w:cstheme="minorHAnsi"/>
          <w:bCs/>
          <w:sz w:val="24"/>
          <w:szCs w:val="24"/>
          <w:lang w:val="hr-HR" w:eastAsia="en-US"/>
        </w:rPr>
      </w:pPr>
    </w:p>
    <w:p w14:paraId="52085DB9" w14:textId="77777777" w:rsidR="00877DF2" w:rsidRPr="00B65E98" w:rsidRDefault="00877DF2" w:rsidP="005E71AB">
      <w:pPr>
        <w:jc w:val="both"/>
        <w:rPr>
          <w:rFonts w:asciiTheme="minorHAnsi" w:hAnsiTheme="minorHAnsi" w:cstheme="minorHAnsi"/>
          <w:bCs/>
          <w:sz w:val="24"/>
          <w:szCs w:val="24"/>
          <w:lang w:val="hr-HR" w:eastAsia="en-US"/>
        </w:rPr>
      </w:pPr>
    </w:p>
    <w:p w14:paraId="26005E12" w14:textId="77777777" w:rsidR="00877DF2" w:rsidRPr="00B65E98" w:rsidRDefault="00877DF2" w:rsidP="005E71AB">
      <w:pPr>
        <w:jc w:val="both"/>
        <w:rPr>
          <w:rFonts w:asciiTheme="minorHAnsi" w:hAnsiTheme="minorHAnsi" w:cstheme="minorHAnsi"/>
          <w:bCs/>
          <w:sz w:val="24"/>
          <w:szCs w:val="24"/>
          <w:lang w:val="hr-HR" w:eastAsia="en-US"/>
        </w:rPr>
      </w:pPr>
    </w:p>
    <w:p w14:paraId="7725A689" w14:textId="77777777" w:rsidR="00877DF2" w:rsidRPr="00B65E98" w:rsidRDefault="00877DF2" w:rsidP="005E71AB">
      <w:pPr>
        <w:jc w:val="both"/>
        <w:rPr>
          <w:rFonts w:asciiTheme="minorHAnsi" w:hAnsiTheme="minorHAnsi" w:cstheme="minorHAnsi"/>
          <w:bCs/>
          <w:sz w:val="24"/>
          <w:szCs w:val="24"/>
          <w:lang w:val="hr-HR" w:eastAsia="en-US"/>
        </w:rPr>
      </w:pPr>
    </w:p>
    <w:p w14:paraId="7A72D957" w14:textId="77777777" w:rsidR="00877DF2" w:rsidRPr="00B65E98" w:rsidRDefault="00877DF2" w:rsidP="005E71AB">
      <w:pPr>
        <w:jc w:val="both"/>
        <w:rPr>
          <w:rFonts w:asciiTheme="minorHAnsi" w:hAnsiTheme="minorHAnsi" w:cstheme="minorHAnsi"/>
          <w:bCs/>
          <w:sz w:val="24"/>
          <w:szCs w:val="24"/>
          <w:lang w:val="hr-HR" w:eastAsia="en-US"/>
        </w:rPr>
      </w:pPr>
    </w:p>
    <w:p w14:paraId="2308DD50" w14:textId="77777777" w:rsidR="00877DF2" w:rsidRPr="00B65E98" w:rsidRDefault="00877DF2" w:rsidP="005E71AB">
      <w:pPr>
        <w:jc w:val="both"/>
        <w:rPr>
          <w:rFonts w:asciiTheme="minorHAnsi" w:hAnsiTheme="minorHAnsi" w:cstheme="minorHAnsi"/>
          <w:bCs/>
          <w:sz w:val="24"/>
          <w:szCs w:val="24"/>
          <w:lang w:val="hr-HR" w:eastAsia="en-US"/>
        </w:rPr>
      </w:pPr>
    </w:p>
    <w:p w14:paraId="261EFF89" w14:textId="77777777" w:rsidR="005E71AB" w:rsidRPr="00B65E98" w:rsidRDefault="005E71AB" w:rsidP="005E71AB">
      <w:pPr>
        <w:jc w:val="both"/>
        <w:rPr>
          <w:rFonts w:asciiTheme="minorHAnsi" w:hAnsiTheme="minorHAnsi" w:cstheme="minorHAnsi"/>
          <w:bCs/>
          <w:sz w:val="24"/>
          <w:szCs w:val="24"/>
          <w:lang w:val="hr-HR" w:eastAsia="en-US"/>
        </w:rPr>
      </w:pPr>
    </w:p>
    <w:p w14:paraId="0E3DEA76" w14:textId="77777777" w:rsidR="005E71AB" w:rsidRPr="00B65E98" w:rsidRDefault="005E71AB" w:rsidP="005E71AB">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 xml:space="preserve">Pokazatelji uspješnosti aktivnosti </w:t>
      </w:r>
      <w:r w:rsidR="00877DF2" w:rsidRPr="00B65E98">
        <w:rPr>
          <w:rFonts w:asciiTheme="minorHAnsi" w:hAnsiTheme="minorHAnsi" w:cstheme="minorHAnsi"/>
          <w:b/>
          <w:sz w:val="24"/>
          <w:szCs w:val="24"/>
          <w:lang w:val="hr-HR"/>
        </w:rPr>
        <w:t>1033</w:t>
      </w:r>
      <w:r w:rsidRPr="00B65E98">
        <w:rPr>
          <w:rFonts w:asciiTheme="minorHAnsi" w:hAnsiTheme="minorHAnsi" w:cstheme="minorHAnsi"/>
          <w:b/>
          <w:sz w:val="24"/>
          <w:szCs w:val="24"/>
          <w:lang w:val="hr-HR"/>
        </w:rPr>
        <w:t xml:space="preserve"> A100001 Sufinanciranje rada Razvojne agencij</w:t>
      </w:r>
      <w:r w:rsidR="00877DF2" w:rsidRPr="00B65E98">
        <w:rPr>
          <w:rFonts w:asciiTheme="minorHAnsi" w:hAnsiTheme="minorHAnsi" w:cstheme="minorHAnsi"/>
          <w:b/>
          <w:sz w:val="24"/>
          <w:szCs w:val="24"/>
          <w:lang w:val="hr-HR"/>
        </w:rPr>
        <w:t xml:space="preserve">e </w:t>
      </w:r>
      <w:r w:rsidRPr="00B65E98">
        <w:rPr>
          <w:rFonts w:asciiTheme="minorHAnsi" w:hAnsiTheme="minorHAnsi" w:cstheme="minorHAnsi"/>
          <w:b/>
          <w:sz w:val="24"/>
          <w:szCs w:val="24"/>
          <w:lang w:val="hr-HR"/>
        </w:rPr>
        <w:t>Grada Novske - NORA</w:t>
      </w:r>
    </w:p>
    <w:p w14:paraId="7858737A" w14:textId="77777777" w:rsidR="005E71AB" w:rsidRPr="00B65E98" w:rsidRDefault="005E71AB" w:rsidP="005E71AB">
      <w:pPr>
        <w:jc w:val="both"/>
        <w:rPr>
          <w:rFonts w:asciiTheme="minorHAnsi" w:hAnsiTheme="minorHAnsi" w:cstheme="minorHAnsi"/>
          <w:sz w:val="24"/>
          <w:szCs w:val="24"/>
          <w:lang w:val="hr-HR"/>
        </w:rPr>
      </w:pPr>
    </w:p>
    <w:tbl>
      <w:tblPr>
        <w:tblStyle w:val="Reetkatablice33"/>
        <w:tblW w:w="0" w:type="auto"/>
        <w:tblLook w:val="04A0" w:firstRow="1" w:lastRow="0" w:firstColumn="1" w:lastColumn="0" w:noHBand="0" w:noVBand="1"/>
      </w:tblPr>
      <w:tblGrid>
        <w:gridCol w:w="1224"/>
        <w:gridCol w:w="1724"/>
        <w:gridCol w:w="1522"/>
        <w:gridCol w:w="1201"/>
        <w:gridCol w:w="1206"/>
        <w:gridCol w:w="1206"/>
        <w:gridCol w:w="1206"/>
      </w:tblGrid>
      <w:tr w:rsidR="005E71AB" w:rsidRPr="00B65E98" w14:paraId="5D27ABD5" w14:textId="77777777" w:rsidTr="005E71AB">
        <w:tc>
          <w:tcPr>
            <w:tcW w:w="0" w:type="auto"/>
            <w:shd w:val="clear" w:color="auto" w:fill="D9D9D9" w:themeFill="background1" w:themeFillShade="D9"/>
          </w:tcPr>
          <w:p w14:paraId="7452FB84"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Pokazatelj rezultata</w:t>
            </w:r>
          </w:p>
        </w:tc>
        <w:tc>
          <w:tcPr>
            <w:tcW w:w="0" w:type="auto"/>
            <w:shd w:val="clear" w:color="auto" w:fill="D9D9D9" w:themeFill="background1" w:themeFillShade="D9"/>
          </w:tcPr>
          <w:p w14:paraId="2E87DBE2"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Definicija</w:t>
            </w:r>
          </w:p>
        </w:tc>
        <w:tc>
          <w:tcPr>
            <w:tcW w:w="0" w:type="auto"/>
            <w:shd w:val="clear" w:color="auto" w:fill="D9D9D9" w:themeFill="background1" w:themeFillShade="D9"/>
          </w:tcPr>
          <w:p w14:paraId="2D0B3A5B"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Jedinica</w:t>
            </w:r>
          </w:p>
        </w:tc>
        <w:tc>
          <w:tcPr>
            <w:tcW w:w="0" w:type="auto"/>
            <w:shd w:val="clear" w:color="auto" w:fill="D9D9D9" w:themeFill="background1" w:themeFillShade="D9"/>
          </w:tcPr>
          <w:p w14:paraId="22CA72F4"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Polazna vrijednost</w:t>
            </w:r>
          </w:p>
          <w:p w14:paraId="4BA8AF77" w14:textId="77777777" w:rsidR="005E71AB" w:rsidRPr="00B65E98" w:rsidRDefault="005E71AB" w:rsidP="005E71AB">
            <w:pPr>
              <w:jc w:val="center"/>
              <w:rPr>
                <w:rFonts w:asciiTheme="minorHAnsi" w:hAnsiTheme="minorHAnsi" w:cstheme="minorHAnsi"/>
                <w:color w:val="000000"/>
                <w:sz w:val="24"/>
                <w:szCs w:val="24"/>
                <w:lang w:val="hr-HR"/>
              </w:rPr>
            </w:pPr>
          </w:p>
        </w:tc>
        <w:tc>
          <w:tcPr>
            <w:tcW w:w="0" w:type="auto"/>
            <w:shd w:val="clear" w:color="auto" w:fill="D9D9D9" w:themeFill="background1" w:themeFillShade="D9"/>
          </w:tcPr>
          <w:p w14:paraId="2160443F"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2023.</w:t>
            </w:r>
          </w:p>
        </w:tc>
        <w:tc>
          <w:tcPr>
            <w:tcW w:w="0" w:type="auto"/>
            <w:shd w:val="clear" w:color="auto" w:fill="D9D9D9" w:themeFill="background1" w:themeFillShade="D9"/>
          </w:tcPr>
          <w:p w14:paraId="0526DA77"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2024.</w:t>
            </w:r>
          </w:p>
        </w:tc>
        <w:tc>
          <w:tcPr>
            <w:tcW w:w="0" w:type="auto"/>
            <w:shd w:val="clear" w:color="auto" w:fill="D9D9D9" w:themeFill="background1" w:themeFillShade="D9"/>
          </w:tcPr>
          <w:p w14:paraId="3E97B5D6"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2025.</w:t>
            </w:r>
          </w:p>
        </w:tc>
      </w:tr>
      <w:tr w:rsidR="005E71AB" w:rsidRPr="00B65E98" w14:paraId="3E3D3E71" w14:textId="77777777" w:rsidTr="00877DF2">
        <w:tc>
          <w:tcPr>
            <w:tcW w:w="0" w:type="auto"/>
            <w:shd w:val="clear" w:color="auto" w:fill="F2F2F2" w:themeFill="background1" w:themeFillShade="F2"/>
          </w:tcPr>
          <w:p w14:paraId="55F7E318" w14:textId="77777777" w:rsidR="005E71AB" w:rsidRPr="00B65E98" w:rsidRDefault="005E71AB" w:rsidP="005E71AB">
            <w:pPr>
              <w:rPr>
                <w:rFonts w:asciiTheme="minorHAnsi" w:hAnsiTheme="minorHAnsi" w:cstheme="minorHAnsi"/>
                <w:color w:val="000000"/>
                <w:sz w:val="24"/>
                <w:szCs w:val="24"/>
                <w:lang w:val="hr-HR"/>
              </w:rPr>
            </w:pPr>
          </w:p>
          <w:p w14:paraId="21CFEBF5"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poslovnih planova</w:t>
            </w:r>
          </w:p>
        </w:tc>
        <w:tc>
          <w:tcPr>
            <w:tcW w:w="0" w:type="auto"/>
          </w:tcPr>
          <w:p w14:paraId="409BE07C"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Izrada i pomoć u izradi poslovnih planova poduzetnicima i OPG-ima</w:t>
            </w:r>
          </w:p>
        </w:tc>
        <w:tc>
          <w:tcPr>
            <w:tcW w:w="0" w:type="auto"/>
          </w:tcPr>
          <w:p w14:paraId="36FFBDA7" w14:textId="77777777" w:rsidR="005E71AB" w:rsidRPr="00B65E98" w:rsidRDefault="005E71AB" w:rsidP="005E71AB">
            <w:pPr>
              <w:rPr>
                <w:rFonts w:asciiTheme="minorHAnsi" w:hAnsiTheme="minorHAnsi" w:cstheme="minorHAnsi"/>
                <w:color w:val="000000"/>
                <w:sz w:val="24"/>
                <w:szCs w:val="24"/>
                <w:lang w:val="hr-HR"/>
              </w:rPr>
            </w:pPr>
          </w:p>
          <w:p w14:paraId="0C1B89E3"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poslovnih planova/god.</w:t>
            </w:r>
          </w:p>
        </w:tc>
        <w:tc>
          <w:tcPr>
            <w:tcW w:w="0" w:type="auto"/>
          </w:tcPr>
          <w:p w14:paraId="17857141" w14:textId="77777777" w:rsidR="005E71AB" w:rsidRPr="00B65E98" w:rsidRDefault="005E71AB" w:rsidP="005E71AB">
            <w:pPr>
              <w:jc w:val="center"/>
              <w:rPr>
                <w:rFonts w:asciiTheme="minorHAnsi" w:hAnsiTheme="minorHAnsi" w:cstheme="minorHAnsi"/>
                <w:sz w:val="24"/>
                <w:szCs w:val="24"/>
                <w:lang w:val="hr-HR"/>
              </w:rPr>
            </w:pPr>
          </w:p>
          <w:p w14:paraId="75568F65" w14:textId="77777777" w:rsidR="005E71AB" w:rsidRPr="00B65E98" w:rsidRDefault="005E71AB" w:rsidP="005E71AB">
            <w:pPr>
              <w:jc w:val="center"/>
              <w:rPr>
                <w:rFonts w:asciiTheme="minorHAnsi" w:hAnsiTheme="minorHAnsi" w:cstheme="minorHAnsi"/>
                <w:sz w:val="24"/>
                <w:szCs w:val="24"/>
                <w:lang w:val="hr-HR"/>
              </w:rPr>
            </w:pPr>
          </w:p>
          <w:p w14:paraId="14C80C28"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20</w:t>
            </w:r>
          </w:p>
        </w:tc>
        <w:tc>
          <w:tcPr>
            <w:tcW w:w="0" w:type="auto"/>
          </w:tcPr>
          <w:p w14:paraId="598714C0" w14:textId="77777777" w:rsidR="005E71AB" w:rsidRPr="00B65E98" w:rsidRDefault="005E71AB" w:rsidP="005E71AB">
            <w:pPr>
              <w:jc w:val="center"/>
              <w:rPr>
                <w:rFonts w:asciiTheme="minorHAnsi" w:hAnsiTheme="minorHAnsi" w:cstheme="minorHAnsi"/>
                <w:sz w:val="24"/>
                <w:szCs w:val="24"/>
                <w:lang w:val="hr-HR"/>
              </w:rPr>
            </w:pPr>
          </w:p>
          <w:p w14:paraId="2E33E8C3" w14:textId="77777777" w:rsidR="005E71AB" w:rsidRPr="00B65E98" w:rsidRDefault="005E71AB" w:rsidP="005E71AB">
            <w:pPr>
              <w:jc w:val="center"/>
              <w:rPr>
                <w:rFonts w:asciiTheme="minorHAnsi" w:hAnsiTheme="minorHAnsi" w:cstheme="minorHAnsi"/>
                <w:sz w:val="24"/>
                <w:szCs w:val="24"/>
                <w:lang w:val="hr-HR"/>
              </w:rPr>
            </w:pPr>
          </w:p>
          <w:p w14:paraId="1875409B"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25</w:t>
            </w:r>
          </w:p>
        </w:tc>
        <w:tc>
          <w:tcPr>
            <w:tcW w:w="0" w:type="auto"/>
          </w:tcPr>
          <w:p w14:paraId="653C43E3" w14:textId="77777777" w:rsidR="005E71AB" w:rsidRPr="00B65E98" w:rsidRDefault="005E71AB" w:rsidP="005E71AB">
            <w:pPr>
              <w:jc w:val="center"/>
              <w:rPr>
                <w:rFonts w:asciiTheme="minorHAnsi" w:hAnsiTheme="minorHAnsi" w:cstheme="minorHAnsi"/>
                <w:sz w:val="24"/>
                <w:szCs w:val="24"/>
                <w:lang w:val="hr-HR"/>
              </w:rPr>
            </w:pPr>
          </w:p>
          <w:p w14:paraId="5405438A" w14:textId="77777777" w:rsidR="005E71AB" w:rsidRPr="00B65E98" w:rsidRDefault="005E71AB" w:rsidP="005E71AB">
            <w:pPr>
              <w:jc w:val="center"/>
              <w:rPr>
                <w:rFonts w:asciiTheme="minorHAnsi" w:hAnsiTheme="minorHAnsi" w:cstheme="minorHAnsi"/>
                <w:sz w:val="24"/>
                <w:szCs w:val="24"/>
                <w:lang w:val="hr-HR"/>
              </w:rPr>
            </w:pPr>
          </w:p>
          <w:p w14:paraId="68FCEA6F"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25</w:t>
            </w:r>
          </w:p>
        </w:tc>
        <w:tc>
          <w:tcPr>
            <w:tcW w:w="0" w:type="auto"/>
          </w:tcPr>
          <w:p w14:paraId="49BA9457" w14:textId="77777777" w:rsidR="005E71AB" w:rsidRPr="00B65E98" w:rsidRDefault="005E71AB" w:rsidP="005E71AB">
            <w:pPr>
              <w:jc w:val="center"/>
              <w:rPr>
                <w:rFonts w:asciiTheme="minorHAnsi" w:hAnsiTheme="minorHAnsi" w:cstheme="minorHAnsi"/>
                <w:sz w:val="24"/>
                <w:szCs w:val="24"/>
                <w:lang w:val="hr-HR"/>
              </w:rPr>
            </w:pPr>
          </w:p>
          <w:p w14:paraId="15D9BCA7" w14:textId="77777777" w:rsidR="005E71AB" w:rsidRPr="00B65E98" w:rsidRDefault="005E71AB" w:rsidP="005E71AB">
            <w:pPr>
              <w:jc w:val="center"/>
              <w:rPr>
                <w:rFonts w:asciiTheme="minorHAnsi" w:hAnsiTheme="minorHAnsi" w:cstheme="minorHAnsi"/>
                <w:sz w:val="24"/>
                <w:szCs w:val="24"/>
                <w:lang w:val="hr-HR"/>
              </w:rPr>
            </w:pPr>
          </w:p>
          <w:p w14:paraId="5D270D7C"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25</w:t>
            </w:r>
          </w:p>
        </w:tc>
      </w:tr>
      <w:tr w:rsidR="005E71AB" w:rsidRPr="00B65E98" w14:paraId="7116C065" w14:textId="77777777" w:rsidTr="00877DF2">
        <w:tc>
          <w:tcPr>
            <w:tcW w:w="0" w:type="auto"/>
            <w:shd w:val="clear" w:color="auto" w:fill="F2F2F2" w:themeFill="background1" w:themeFillShade="F2"/>
          </w:tcPr>
          <w:p w14:paraId="4E913A36" w14:textId="77777777" w:rsidR="005E71AB" w:rsidRPr="00B65E98" w:rsidRDefault="005E71AB" w:rsidP="005E71AB">
            <w:pPr>
              <w:rPr>
                <w:rFonts w:asciiTheme="minorHAnsi" w:hAnsiTheme="minorHAnsi" w:cstheme="minorHAnsi"/>
                <w:color w:val="000000"/>
                <w:sz w:val="24"/>
                <w:szCs w:val="24"/>
                <w:lang w:val="hr-HR"/>
              </w:rPr>
            </w:pPr>
          </w:p>
          <w:p w14:paraId="3472F632"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prijava</w:t>
            </w:r>
          </w:p>
        </w:tc>
        <w:tc>
          <w:tcPr>
            <w:tcW w:w="0" w:type="auto"/>
          </w:tcPr>
          <w:p w14:paraId="395BA811"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Priprema dokumentacije za apliciranje na javne pozive za sufinanciranje</w:t>
            </w:r>
          </w:p>
        </w:tc>
        <w:tc>
          <w:tcPr>
            <w:tcW w:w="0" w:type="auto"/>
          </w:tcPr>
          <w:p w14:paraId="0C4B6E18" w14:textId="77777777" w:rsidR="005E71AB" w:rsidRPr="00B65E98" w:rsidRDefault="005E71AB" w:rsidP="005E71AB">
            <w:pPr>
              <w:rPr>
                <w:rFonts w:asciiTheme="minorHAnsi" w:hAnsiTheme="minorHAnsi" w:cstheme="minorHAnsi"/>
                <w:color w:val="000000"/>
                <w:sz w:val="24"/>
                <w:szCs w:val="24"/>
                <w:lang w:val="hr-HR"/>
              </w:rPr>
            </w:pPr>
          </w:p>
          <w:p w14:paraId="44CB40FF"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izrađenih prijava</w:t>
            </w:r>
          </w:p>
        </w:tc>
        <w:tc>
          <w:tcPr>
            <w:tcW w:w="0" w:type="auto"/>
          </w:tcPr>
          <w:p w14:paraId="44894BE8" w14:textId="77777777" w:rsidR="005E71AB" w:rsidRPr="00B65E98" w:rsidRDefault="005E71AB" w:rsidP="005E71AB">
            <w:pPr>
              <w:jc w:val="center"/>
              <w:rPr>
                <w:rFonts w:asciiTheme="minorHAnsi" w:hAnsiTheme="minorHAnsi" w:cstheme="minorHAnsi"/>
                <w:sz w:val="24"/>
                <w:szCs w:val="24"/>
                <w:lang w:val="hr-HR"/>
              </w:rPr>
            </w:pPr>
          </w:p>
          <w:p w14:paraId="6231D1E1" w14:textId="77777777" w:rsidR="005E71AB" w:rsidRPr="00B65E98" w:rsidRDefault="005E71AB" w:rsidP="005E71AB">
            <w:pPr>
              <w:jc w:val="center"/>
              <w:rPr>
                <w:rFonts w:asciiTheme="minorHAnsi" w:hAnsiTheme="minorHAnsi" w:cstheme="minorHAnsi"/>
                <w:sz w:val="24"/>
                <w:szCs w:val="24"/>
                <w:lang w:val="hr-HR"/>
              </w:rPr>
            </w:pPr>
          </w:p>
          <w:p w14:paraId="2C4D9355"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80</w:t>
            </w:r>
          </w:p>
        </w:tc>
        <w:tc>
          <w:tcPr>
            <w:tcW w:w="0" w:type="auto"/>
          </w:tcPr>
          <w:p w14:paraId="371A019D" w14:textId="77777777" w:rsidR="005E71AB" w:rsidRPr="00B65E98" w:rsidRDefault="005E71AB" w:rsidP="005E71AB">
            <w:pPr>
              <w:jc w:val="center"/>
              <w:rPr>
                <w:rFonts w:asciiTheme="minorHAnsi" w:hAnsiTheme="minorHAnsi" w:cstheme="minorHAnsi"/>
                <w:sz w:val="24"/>
                <w:szCs w:val="24"/>
                <w:lang w:val="hr-HR"/>
              </w:rPr>
            </w:pPr>
          </w:p>
          <w:p w14:paraId="7BBCC6CA" w14:textId="77777777" w:rsidR="005E71AB" w:rsidRPr="00B65E98" w:rsidRDefault="005E71AB" w:rsidP="005E71AB">
            <w:pPr>
              <w:jc w:val="center"/>
              <w:rPr>
                <w:rFonts w:asciiTheme="minorHAnsi" w:hAnsiTheme="minorHAnsi" w:cstheme="minorHAnsi"/>
                <w:sz w:val="24"/>
                <w:szCs w:val="24"/>
                <w:lang w:val="hr-HR"/>
              </w:rPr>
            </w:pPr>
          </w:p>
          <w:p w14:paraId="14231CA9"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85</w:t>
            </w:r>
          </w:p>
        </w:tc>
        <w:tc>
          <w:tcPr>
            <w:tcW w:w="0" w:type="auto"/>
          </w:tcPr>
          <w:p w14:paraId="220F3AD1" w14:textId="77777777" w:rsidR="005E71AB" w:rsidRPr="00B65E98" w:rsidRDefault="005E71AB" w:rsidP="005E71AB">
            <w:pPr>
              <w:jc w:val="center"/>
              <w:rPr>
                <w:rFonts w:asciiTheme="minorHAnsi" w:hAnsiTheme="minorHAnsi" w:cstheme="minorHAnsi"/>
                <w:sz w:val="24"/>
                <w:szCs w:val="24"/>
                <w:lang w:val="hr-HR"/>
              </w:rPr>
            </w:pPr>
          </w:p>
          <w:p w14:paraId="3D5018FA" w14:textId="77777777" w:rsidR="005E71AB" w:rsidRPr="00B65E98" w:rsidRDefault="005E71AB" w:rsidP="005E71AB">
            <w:pPr>
              <w:jc w:val="center"/>
              <w:rPr>
                <w:rFonts w:asciiTheme="minorHAnsi" w:hAnsiTheme="minorHAnsi" w:cstheme="minorHAnsi"/>
                <w:sz w:val="24"/>
                <w:szCs w:val="24"/>
                <w:lang w:val="hr-HR"/>
              </w:rPr>
            </w:pPr>
          </w:p>
          <w:p w14:paraId="44DAF960"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90</w:t>
            </w:r>
          </w:p>
        </w:tc>
        <w:tc>
          <w:tcPr>
            <w:tcW w:w="0" w:type="auto"/>
          </w:tcPr>
          <w:p w14:paraId="1F9DA773" w14:textId="77777777" w:rsidR="005E71AB" w:rsidRPr="00B65E98" w:rsidRDefault="005E71AB" w:rsidP="005E71AB">
            <w:pPr>
              <w:jc w:val="center"/>
              <w:rPr>
                <w:rFonts w:asciiTheme="minorHAnsi" w:hAnsiTheme="minorHAnsi" w:cstheme="minorHAnsi"/>
                <w:sz w:val="24"/>
                <w:szCs w:val="24"/>
                <w:lang w:val="hr-HR"/>
              </w:rPr>
            </w:pPr>
          </w:p>
          <w:p w14:paraId="7E2DBCDE" w14:textId="77777777" w:rsidR="005E71AB" w:rsidRPr="00B65E98" w:rsidRDefault="005E71AB" w:rsidP="005E71AB">
            <w:pPr>
              <w:jc w:val="center"/>
              <w:rPr>
                <w:rFonts w:asciiTheme="minorHAnsi" w:hAnsiTheme="minorHAnsi" w:cstheme="minorHAnsi"/>
                <w:sz w:val="24"/>
                <w:szCs w:val="24"/>
                <w:lang w:val="hr-HR"/>
              </w:rPr>
            </w:pPr>
          </w:p>
          <w:p w14:paraId="3BB3858A" w14:textId="77777777" w:rsidR="005E71AB" w:rsidRPr="00B65E98" w:rsidRDefault="005E71AB" w:rsidP="005E71AB">
            <w:pPr>
              <w:jc w:val="center"/>
              <w:rPr>
                <w:rFonts w:asciiTheme="minorHAnsi" w:hAnsiTheme="minorHAnsi" w:cstheme="minorHAnsi"/>
                <w:sz w:val="24"/>
                <w:szCs w:val="24"/>
                <w:lang w:val="hr-HR"/>
              </w:rPr>
            </w:pPr>
            <w:r w:rsidRPr="00B65E98">
              <w:rPr>
                <w:rFonts w:asciiTheme="minorHAnsi" w:hAnsiTheme="minorHAnsi" w:cstheme="minorHAnsi"/>
                <w:sz w:val="24"/>
                <w:szCs w:val="24"/>
                <w:lang w:val="hr-HR"/>
              </w:rPr>
              <w:t>90</w:t>
            </w:r>
          </w:p>
        </w:tc>
      </w:tr>
    </w:tbl>
    <w:p w14:paraId="10DFC48D" w14:textId="77777777" w:rsidR="005E71AB" w:rsidRPr="00B65E98" w:rsidRDefault="005E71AB" w:rsidP="005E71AB">
      <w:pPr>
        <w:jc w:val="both"/>
        <w:rPr>
          <w:rFonts w:asciiTheme="minorHAnsi" w:hAnsiTheme="minorHAnsi" w:cstheme="minorHAnsi"/>
          <w:b/>
          <w:sz w:val="24"/>
          <w:szCs w:val="24"/>
          <w:lang w:val="hr-HR" w:eastAsia="en-US"/>
        </w:rPr>
      </w:pPr>
    </w:p>
    <w:p w14:paraId="73841163"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4.4. Program 1034 POTICANJE RAZVOJA TURIZMA – </w:t>
      </w:r>
      <w:r w:rsidR="00877DF2" w:rsidRPr="00B65E98">
        <w:rPr>
          <w:rFonts w:asciiTheme="minorHAnsi" w:hAnsiTheme="minorHAnsi" w:cstheme="minorHAnsi"/>
          <w:b/>
          <w:sz w:val="24"/>
          <w:szCs w:val="24"/>
          <w:lang w:val="hr-HR" w:eastAsia="en-US"/>
        </w:rPr>
        <w:t>143.406,98 EUR</w:t>
      </w:r>
    </w:p>
    <w:p w14:paraId="2C9BFDB3" w14:textId="77777777" w:rsidR="005E71AB" w:rsidRPr="00B65E98" w:rsidRDefault="005E71AB" w:rsidP="005E71AB">
      <w:pPr>
        <w:jc w:val="both"/>
        <w:rPr>
          <w:rFonts w:asciiTheme="minorHAnsi" w:hAnsiTheme="minorHAnsi" w:cstheme="minorHAnsi"/>
          <w:b/>
          <w:sz w:val="24"/>
          <w:szCs w:val="24"/>
          <w:lang w:val="hr-HR" w:eastAsia="en-US"/>
        </w:rPr>
      </w:pPr>
    </w:p>
    <w:p w14:paraId="776083E1"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 xml:space="preserve">Pravni temelj: </w:t>
      </w:r>
    </w:p>
    <w:p w14:paraId="4CB0565C"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Zakon o turističkim zajednicama, Zakon o lokalnoj i područnoj (regionalnoj) samoupravi i drugi zakonski i podzakonski akti koji reguliraju problematiku iz nadležnosti upravnog odjela.</w:t>
      </w:r>
    </w:p>
    <w:p w14:paraId="23EDD892" w14:textId="77777777" w:rsidR="00877DF2" w:rsidRPr="00B65E98" w:rsidRDefault="00877DF2" w:rsidP="005E71AB">
      <w:pPr>
        <w:jc w:val="both"/>
        <w:rPr>
          <w:rFonts w:asciiTheme="minorHAnsi" w:hAnsiTheme="minorHAnsi" w:cstheme="minorHAnsi"/>
          <w:sz w:val="24"/>
          <w:szCs w:val="24"/>
          <w:lang w:val="hr-HR" w:eastAsia="en-US"/>
        </w:rPr>
      </w:pPr>
    </w:p>
    <w:p w14:paraId="769A2803"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Cilj programa:</w:t>
      </w:r>
    </w:p>
    <w:p w14:paraId="12FDE62A"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bCs/>
          <w:sz w:val="24"/>
          <w:szCs w:val="24"/>
          <w:lang w:val="hr-HR" w:eastAsia="en-US"/>
        </w:rPr>
        <w:t>Cilj programa</w:t>
      </w:r>
      <w:r w:rsidRPr="00B65E98">
        <w:rPr>
          <w:rFonts w:asciiTheme="minorHAnsi" w:hAnsiTheme="minorHAnsi" w:cstheme="minorHAnsi"/>
          <w:sz w:val="24"/>
          <w:szCs w:val="24"/>
          <w:lang w:val="hr-HR" w:eastAsia="en-US"/>
        </w:rPr>
        <w:t xml:space="preserve"> je poticati razvoj turizma, osnivanje novih i jačanje postojećih subjekata u turizmu na području Grada, te povećati zaposlenost i pridonijeti unapređenju konk</w:t>
      </w:r>
      <w:r w:rsidR="00877DF2" w:rsidRPr="00B65E98">
        <w:rPr>
          <w:rFonts w:asciiTheme="minorHAnsi" w:hAnsiTheme="minorHAnsi" w:cstheme="minorHAnsi"/>
          <w:sz w:val="24"/>
          <w:szCs w:val="24"/>
          <w:lang w:val="hr-HR" w:eastAsia="en-US"/>
        </w:rPr>
        <w:t xml:space="preserve">urentnosti turističkog sektora. </w:t>
      </w:r>
      <w:r w:rsidRPr="00B65E98">
        <w:rPr>
          <w:rFonts w:asciiTheme="minorHAnsi" w:hAnsiTheme="minorHAnsi" w:cstheme="minorHAnsi"/>
          <w:sz w:val="24"/>
          <w:szCs w:val="24"/>
          <w:lang w:val="hr-HR"/>
        </w:rPr>
        <w:t>Program obuhvaća sljedeće aktivnosti i tekuće projekte:</w:t>
      </w:r>
    </w:p>
    <w:p w14:paraId="3173A277" w14:textId="77777777" w:rsidR="005E71AB" w:rsidRPr="00B65E98" w:rsidRDefault="005E71AB" w:rsidP="005E71AB">
      <w:pPr>
        <w:jc w:val="both"/>
        <w:rPr>
          <w:rFonts w:asciiTheme="minorHAnsi" w:hAnsiTheme="minorHAnsi" w:cstheme="minorHAnsi"/>
          <w:sz w:val="24"/>
          <w:szCs w:val="24"/>
          <w:lang w:val="hr-HR" w:eastAsia="en-US"/>
        </w:rPr>
      </w:pPr>
    </w:p>
    <w:p w14:paraId="3C2C7477"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t>4.4.1. Aktivnost</w:t>
      </w:r>
      <w:r w:rsidR="00877DF2" w:rsidRPr="00B65E98">
        <w:rPr>
          <w:rFonts w:asciiTheme="minorHAnsi" w:hAnsiTheme="minorHAnsi" w:cstheme="minorHAnsi"/>
          <w:b/>
          <w:sz w:val="24"/>
          <w:szCs w:val="24"/>
          <w:lang w:val="hr-HR" w:eastAsia="en-US"/>
        </w:rPr>
        <w:t xml:space="preserve"> 1034</w:t>
      </w:r>
      <w:r w:rsidRPr="00B65E98">
        <w:rPr>
          <w:rFonts w:asciiTheme="minorHAnsi" w:hAnsiTheme="minorHAnsi" w:cstheme="minorHAnsi"/>
          <w:b/>
          <w:sz w:val="24"/>
          <w:szCs w:val="24"/>
          <w:lang w:val="hr-HR" w:eastAsia="en-US"/>
        </w:rPr>
        <w:t xml:space="preserve"> A100001 Poticanje razvoja turističke djelatnosti – </w:t>
      </w:r>
      <w:r w:rsidR="00877DF2" w:rsidRPr="00B65E98">
        <w:rPr>
          <w:rFonts w:asciiTheme="minorHAnsi" w:hAnsiTheme="minorHAnsi" w:cstheme="minorHAnsi"/>
          <w:b/>
          <w:sz w:val="24"/>
          <w:szCs w:val="24"/>
          <w:lang w:val="hr-HR" w:eastAsia="en-US"/>
        </w:rPr>
        <w:t>64.436,92 EUR</w:t>
      </w:r>
    </w:p>
    <w:p w14:paraId="107CCCC7" w14:textId="77777777" w:rsidR="005E71AB" w:rsidRPr="00B65E98" w:rsidRDefault="005E71AB" w:rsidP="005E71AB">
      <w:pPr>
        <w:jc w:val="both"/>
        <w:rPr>
          <w:rFonts w:asciiTheme="minorHAnsi" w:hAnsiTheme="minorHAnsi" w:cstheme="minorHAnsi"/>
          <w:b/>
          <w:sz w:val="24"/>
          <w:szCs w:val="24"/>
          <w:lang w:val="hr-HR" w:eastAsia="en-US"/>
        </w:rPr>
      </w:pPr>
    </w:p>
    <w:p w14:paraId="1EC8B614"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Kroz ovu aktivnost iz općih prihoda i primitaka financiraju se troškovi plaća te troškovi redovnog održavanja informacijskog sustava. </w:t>
      </w:r>
    </w:p>
    <w:p w14:paraId="14FDD132"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sz w:val="24"/>
          <w:szCs w:val="24"/>
          <w:lang w:val="hr-HR" w:eastAsia="en-US"/>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684F19EB" w14:textId="77777777" w:rsidR="005E71AB" w:rsidRPr="00B65E98" w:rsidRDefault="005E71AB" w:rsidP="005E71AB">
      <w:pPr>
        <w:jc w:val="both"/>
        <w:rPr>
          <w:rFonts w:asciiTheme="minorHAnsi" w:hAnsiTheme="minorHAnsi" w:cstheme="minorHAnsi"/>
          <w:sz w:val="24"/>
          <w:szCs w:val="24"/>
          <w:lang w:val="hr-HR" w:eastAsia="en-US"/>
        </w:rPr>
      </w:pPr>
    </w:p>
    <w:p w14:paraId="3DA23366" w14:textId="77777777" w:rsidR="005E71AB" w:rsidRPr="00B65E98" w:rsidRDefault="005E71AB" w:rsidP="005E71AB">
      <w:pPr>
        <w:jc w:val="both"/>
        <w:rPr>
          <w:rFonts w:asciiTheme="minorHAnsi" w:hAnsiTheme="minorHAnsi" w:cstheme="minorHAnsi"/>
          <w:b/>
          <w:sz w:val="24"/>
          <w:szCs w:val="24"/>
          <w:lang w:val="hr-HR" w:eastAsia="en-US"/>
        </w:rPr>
      </w:pPr>
      <w:r w:rsidRPr="00B65E98">
        <w:rPr>
          <w:rFonts w:asciiTheme="minorHAnsi" w:hAnsiTheme="minorHAnsi" w:cstheme="minorHAnsi"/>
          <w:b/>
          <w:sz w:val="24"/>
          <w:szCs w:val="24"/>
          <w:lang w:val="hr-HR" w:eastAsia="en-US"/>
        </w:rPr>
        <w:lastRenderedPageBreak/>
        <w:t>4.4.2</w:t>
      </w:r>
      <w:r w:rsidR="006A6472" w:rsidRPr="00B65E98">
        <w:rPr>
          <w:rFonts w:asciiTheme="minorHAnsi" w:hAnsiTheme="minorHAnsi" w:cstheme="minorHAnsi"/>
          <w:b/>
          <w:sz w:val="24"/>
          <w:szCs w:val="24"/>
          <w:lang w:val="hr-HR" w:eastAsia="en-US"/>
        </w:rPr>
        <w:t>.</w:t>
      </w:r>
      <w:r w:rsidRPr="00B65E98">
        <w:rPr>
          <w:rFonts w:asciiTheme="minorHAnsi" w:hAnsiTheme="minorHAnsi" w:cstheme="minorHAnsi"/>
          <w:b/>
          <w:sz w:val="24"/>
          <w:szCs w:val="24"/>
          <w:lang w:val="hr-HR" w:eastAsia="en-US"/>
        </w:rPr>
        <w:t xml:space="preserve"> Tekući projekt</w:t>
      </w:r>
      <w:r w:rsidR="00877DF2" w:rsidRPr="00B65E98">
        <w:rPr>
          <w:rFonts w:asciiTheme="minorHAnsi" w:hAnsiTheme="minorHAnsi" w:cstheme="minorHAnsi"/>
          <w:b/>
          <w:sz w:val="24"/>
          <w:szCs w:val="24"/>
          <w:lang w:val="hr-HR" w:eastAsia="en-US"/>
        </w:rPr>
        <w:t xml:space="preserve"> 1034</w:t>
      </w:r>
      <w:r w:rsidRPr="00B65E98">
        <w:rPr>
          <w:rFonts w:asciiTheme="minorHAnsi" w:hAnsiTheme="minorHAnsi" w:cstheme="minorHAnsi"/>
          <w:b/>
          <w:sz w:val="24"/>
          <w:szCs w:val="24"/>
          <w:lang w:val="hr-HR" w:eastAsia="en-US"/>
        </w:rPr>
        <w:t xml:space="preserve"> T100001 Manifestacije – </w:t>
      </w:r>
      <w:r w:rsidR="00877DF2" w:rsidRPr="00B65E98">
        <w:rPr>
          <w:rFonts w:asciiTheme="minorHAnsi" w:hAnsiTheme="minorHAnsi" w:cstheme="minorHAnsi"/>
          <w:b/>
          <w:sz w:val="24"/>
          <w:szCs w:val="24"/>
          <w:lang w:val="hr-HR" w:eastAsia="en-US"/>
        </w:rPr>
        <w:t>63.043,33 EUR</w:t>
      </w:r>
    </w:p>
    <w:p w14:paraId="129AA088" w14:textId="77777777" w:rsidR="005E71AB" w:rsidRPr="00B65E98" w:rsidRDefault="005E71AB" w:rsidP="005E71AB">
      <w:pPr>
        <w:jc w:val="both"/>
        <w:rPr>
          <w:rFonts w:asciiTheme="minorHAnsi" w:hAnsiTheme="minorHAnsi" w:cstheme="minorHAnsi"/>
          <w:sz w:val="24"/>
          <w:szCs w:val="24"/>
          <w:lang w:val="hr-HR" w:eastAsia="en-US"/>
        </w:rPr>
      </w:pPr>
    </w:p>
    <w:p w14:paraId="510D3807" w14:textId="77777777" w:rsidR="005E71AB" w:rsidRPr="00B65E98" w:rsidRDefault="005E71AB" w:rsidP="005E71AB">
      <w:pPr>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Ovim projektom se iz općih prihoda i primitaka planiraju sredstva potrebna za financiranje manifestacija koje se održavaju u Gradu Novska, a to su:</w:t>
      </w:r>
    </w:p>
    <w:p w14:paraId="032B4E59" w14:textId="77777777" w:rsidR="005E71AB" w:rsidRPr="00B65E98" w:rsidRDefault="005E71AB"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 xml:space="preserve"> „Ljeto u </w:t>
      </w:r>
      <w:proofErr w:type="spellStart"/>
      <w:r w:rsidRPr="00B65E98">
        <w:rPr>
          <w:rFonts w:asciiTheme="minorHAnsi" w:hAnsiTheme="minorHAnsi" w:cstheme="minorHAnsi"/>
          <w:sz w:val="24"/>
          <w:szCs w:val="24"/>
          <w:lang w:val="hr-HR" w:eastAsia="en-US"/>
        </w:rPr>
        <w:t>Novskoj</w:t>
      </w:r>
      <w:proofErr w:type="spellEnd"/>
      <w:r w:rsidRPr="00B65E98">
        <w:rPr>
          <w:rFonts w:asciiTheme="minorHAnsi" w:hAnsiTheme="minorHAnsi" w:cstheme="minorHAnsi"/>
          <w:sz w:val="24"/>
          <w:szCs w:val="24"/>
          <w:lang w:val="hr-HR" w:eastAsia="en-US"/>
        </w:rPr>
        <w:t xml:space="preserve">“ </w:t>
      </w:r>
      <w:r w:rsidR="00877DF2" w:rsidRPr="00B65E98">
        <w:rPr>
          <w:rFonts w:asciiTheme="minorHAnsi" w:hAnsiTheme="minorHAnsi" w:cstheme="minorHAnsi"/>
          <w:sz w:val="24"/>
          <w:szCs w:val="24"/>
          <w:lang w:val="hr-HR" w:eastAsia="en-US"/>
        </w:rPr>
        <w:t>,</w:t>
      </w:r>
    </w:p>
    <w:p w14:paraId="2F694BBA" w14:textId="77777777" w:rsidR="005E71AB" w:rsidRPr="00B65E98" w:rsidRDefault="00877DF2"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Božić i Nova Godina,</w:t>
      </w:r>
    </w:p>
    <w:p w14:paraId="758AFC88" w14:textId="77777777" w:rsidR="005E71AB" w:rsidRPr="00B65E98" w:rsidRDefault="00877DF2"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Obilježavanje Dana Grada Novske,</w:t>
      </w:r>
    </w:p>
    <w:p w14:paraId="7006D5B4" w14:textId="77777777" w:rsidR="005E71AB" w:rsidRPr="00B65E98" w:rsidRDefault="005E71AB" w:rsidP="005E71AB">
      <w:pPr>
        <w:numPr>
          <w:ilvl w:val="0"/>
          <w:numId w:val="5"/>
        </w:numPr>
        <w:contextualSpacing/>
        <w:jc w:val="both"/>
        <w:rPr>
          <w:rFonts w:asciiTheme="minorHAnsi" w:hAnsiTheme="minorHAnsi" w:cstheme="minorHAnsi"/>
          <w:sz w:val="24"/>
          <w:szCs w:val="24"/>
          <w:lang w:val="hr-HR" w:eastAsia="en-US"/>
        </w:rPr>
      </w:pPr>
      <w:r w:rsidRPr="00B65E98">
        <w:rPr>
          <w:rFonts w:asciiTheme="minorHAnsi" w:hAnsiTheme="minorHAnsi" w:cstheme="minorHAnsi"/>
          <w:sz w:val="24"/>
          <w:szCs w:val="24"/>
          <w:lang w:val="hr-HR" w:eastAsia="en-US"/>
        </w:rPr>
        <w:t>Ostale manifestacije</w:t>
      </w:r>
      <w:r w:rsidR="00877DF2" w:rsidRPr="00B65E98">
        <w:rPr>
          <w:rFonts w:asciiTheme="minorHAnsi" w:hAnsiTheme="minorHAnsi" w:cstheme="minorHAnsi"/>
          <w:sz w:val="24"/>
          <w:szCs w:val="24"/>
          <w:lang w:val="hr-HR" w:eastAsia="en-US"/>
        </w:rPr>
        <w:t>.</w:t>
      </w:r>
      <w:r w:rsidRPr="00B65E98">
        <w:rPr>
          <w:rFonts w:asciiTheme="minorHAnsi" w:hAnsiTheme="minorHAnsi" w:cstheme="minorHAnsi"/>
          <w:sz w:val="24"/>
          <w:szCs w:val="24"/>
          <w:lang w:val="hr-HR" w:eastAsia="en-US"/>
        </w:rPr>
        <w:t xml:space="preserve"> </w:t>
      </w:r>
    </w:p>
    <w:p w14:paraId="51415499" w14:textId="77777777" w:rsidR="00877DF2" w:rsidRPr="00B65E98" w:rsidRDefault="00877DF2" w:rsidP="00877DF2">
      <w:pPr>
        <w:contextualSpacing/>
        <w:jc w:val="both"/>
        <w:rPr>
          <w:rFonts w:asciiTheme="minorHAnsi" w:hAnsiTheme="minorHAnsi" w:cstheme="minorHAnsi"/>
          <w:sz w:val="24"/>
          <w:szCs w:val="24"/>
          <w:lang w:val="hr-HR" w:eastAsia="en-US"/>
        </w:rPr>
      </w:pPr>
    </w:p>
    <w:p w14:paraId="52575550" w14:textId="77777777" w:rsidR="005E71AB" w:rsidRPr="00B65E98" w:rsidRDefault="005E71AB" w:rsidP="005E71AB">
      <w:pPr>
        <w:jc w:val="both"/>
        <w:rPr>
          <w:rFonts w:asciiTheme="minorHAnsi" w:hAnsiTheme="minorHAnsi" w:cstheme="minorHAnsi"/>
          <w:b/>
          <w:sz w:val="24"/>
          <w:szCs w:val="24"/>
          <w:lang w:val="hr-HR" w:eastAsia="en-US"/>
        </w:rPr>
      </w:pPr>
    </w:p>
    <w:p w14:paraId="7B70AED5" w14:textId="77777777" w:rsidR="005E71AB" w:rsidRPr="00B65E98" w:rsidRDefault="005E71AB" w:rsidP="005E71AB">
      <w:pPr>
        <w:jc w:val="both"/>
        <w:rPr>
          <w:rFonts w:asciiTheme="minorHAnsi" w:hAnsiTheme="minorHAnsi" w:cstheme="minorHAnsi"/>
          <w:b/>
          <w:sz w:val="24"/>
          <w:szCs w:val="24"/>
          <w:lang w:val="hr-HR"/>
        </w:rPr>
      </w:pPr>
      <w:r w:rsidRPr="00B65E98">
        <w:rPr>
          <w:rFonts w:asciiTheme="minorHAnsi" w:hAnsiTheme="minorHAnsi" w:cstheme="minorHAnsi"/>
          <w:b/>
          <w:sz w:val="24"/>
          <w:szCs w:val="24"/>
          <w:lang w:val="hr-HR"/>
        </w:rPr>
        <w:t>Pokazatelj uspješnosti tekućeg projekta 10</w:t>
      </w:r>
      <w:r w:rsidR="006A6472" w:rsidRPr="00B65E98">
        <w:rPr>
          <w:rFonts w:asciiTheme="minorHAnsi" w:hAnsiTheme="minorHAnsi" w:cstheme="minorHAnsi"/>
          <w:b/>
          <w:sz w:val="24"/>
          <w:szCs w:val="24"/>
          <w:lang w:val="hr-HR"/>
        </w:rPr>
        <w:t>34</w:t>
      </w:r>
      <w:r w:rsidRPr="00B65E98">
        <w:rPr>
          <w:rFonts w:asciiTheme="minorHAnsi" w:hAnsiTheme="minorHAnsi" w:cstheme="minorHAnsi"/>
          <w:b/>
          <w:sz w:val="24"/>
          <w:szCs w:val="24"/>
          <w:lang w:val="hr-HR"/>
        </w:rPr>
        <w:t xml:space="preserve"> T100002 Manifestacije</w:t>
      </w:r>
    </w:p>
    <w:p w14:paraId="2CF01A3D" w14:textId="77777777" w:rsidR="005E71AB" w:rsidRPr="00B65E98" w:rsidRDefault="005E71AB" w:rsidP="005E71AB">
      <w:pPr>
        <w:jc w:val="both"/>
        <w:rPr>
          <w:rFonts w:asciiTheme="minorHAnsi" w:hAnsiTheme="minorHAnsi" w:cstheme="minorHAnsi"/>
          <w:sz w:val="24"/>
          <w:szCs w:val="24"/>
          <w:lang w:val="hr-HR"/>
        </w:rPr>
      </w:pPr>
    </w:p>
    <w:tbl>
      <w:tblPr>
        <w:tblStyle w:val="Reetkatablice33"/>
        <w:tblW w:w="9889" w:type="dxa"/>
        <w:tblLayout w:type="fixed"/>
        <w:tblLook w:val="04A0" w:firstRow="1" w:lastRow="0" w:firstColumn="1" w:lastColumn="0" w:noHBand="0" w:noVBand="1"/>
      </w:tblPr>
      <w:tblGrid>
        <w:gridCol w:w="1526"/>
        <w:gridCol w:w="1559"/>
        <w:gridCol w:w="1660"/>
        <w:gridCol w:w="1317"/>
        <w:gridCol w:w="1276"/>
        <w:gridCol w:w="1275"/>
        <w:gridCol w:w="1276"/>
      </w:tblGrid>
      <w:tr w:rsidR="005E71AB" w:rsidRPr="00B65E98" w14:paraId="7CB24FDD" w14:textId="77777777" w:rsidTr="005E71AB">
        <w:tc>
          <w:tcPr>
            <w:tcW w:w="1526" w:type="dxa"/>
            <w:shd w:val="clear" w:color="auto" w:fill="D9D9D9" w:themeFill="background1" w:themeFillShade="D9"/>
          </w:tcPr>
          <w:p w14:paraId="122B6F8D"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Pokazatelj rezultata</w:t>
            </w:r>
          </w:p>
        </w:tc>
        <w:tc>
          <w:tcPr>
            <w:tcW w:w="1559" w:type="dxa"/>
            <w:shd w:val="clear" w:color="auto" w:fill="D9D9D9" w:themeFill="background1" w:themeFillShade="D9"/>
          </w:tcPr>
          <w:p w14:paraId="27634273"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Definicija</w:t>
            </w:r>
          </w:p>
        </w:tc>
        <w:tc>
          <w:tcPr>
            <w:tcW w:w="1660" w:type="dxa"/>
            <w:shd w:val="clear" w:color="auto" w:fill="D9D9D9" w:themeFill="background1" w:themeFillShade="D9"/>
          </w:tcPr>
          <w:p w14:paraId="25F90188"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Jedinica</w:t>
            </w:r>
          </w:p>
        </w:tc>
        <w:tc>
          <w:tcPr>
            <w:tcW w:w="1317" w:type="dxa"/>
            <w:shd w:val="clear" w:color="auto" w:fill="D9D9D9" w:themeFill="background1" w:themeFillShade="D9"/>
          </w:tcPr>
          <w:p w14:paraId="5CBC8A62"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Polazna vrijednost</w:t>
            </w:r>
          </w:p>
        </w:tc>
        <w:tc>
          <w:tcPr>
            <w:tcW w:w="1276" w:type="dxa"/>
            <w:shd w:val="clear" w:color="auto" w:fill="D9D9D9" w:themeFill="background1" w:themeFillShade="D9"/>
          </w:tcPr>
          <w:p w14:paraId="4815B27C"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2023.</w:t>
            </w:r>
          </w:p>
        </w:tc>
        <w:tc>
          <w:tcPr>
            <w:tcW w:w="1275" w:type="dxa"/>
            <w:shd w:val="clear" w:color="auto" w:fill="D9D9D9" w:themeFill="background1" w:themeFillShade="D9"/>
          </w:tcPr>
          <w:p w14:paraId="036D1392"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2024.</w:t>
            </w:r>
          </w:p>
        </w:tc>
        <w:tc>
          <w:tcPr>
            <w:tcW w:w="1276" w:type="dxa"/>
            <w:shd w:val="clear" w:color="auto" w:fill="D9D9D9" w:themeFill="background1" w:themeFillShade="D9"/>
          </w:tcPr>
          <w:p w14:paraId="0A947753"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Ciljana vrijednost 2025.</w:t>
            </w:r>
          </w:p>
        </w:tc>
      </w:tr>
      <w:tr w:rsidR="005E71AB" w:rsidRPr="00B65E98" w14:paraId="53618F63" w14:textId="77777777" w:rsidTr="00360EBD">
        <w:tc>
          <w:tcPr>
            <w:tcW w:w="1526" w:type="dxa"/>
            <w:shd w:val="clear" w:color="auto" w:fill="F2F2F2" w:themeFill="background1" w:themeFillShade="F2"/>
          </w:tcPr>
          <w:p w14:paraId="5FAED1A3" w14:textId="77777777" w:rsidR="005E71AB" w:rsidRPr="00B65E98" w:rsidRDefault="005E71AB" w:rsidP="005E71AB">
            <w:pPr>
              <w:rPr>
                <w:rFonts w:asciiTheme="minorHAnsi" w:hAnsiTheme="minorHAnsi" w:cstheme="minorHAnsi"/>
                <w:color w:val="000000"/>
                <w:sz w:val="24"/>
                <w:szCs w:val="24"/>
                <w:lang w:val="hr-HR"/>
              </w:rPr>
            </w:pPr>
          </w:p>
          <w:p w14:paraId="50AD39E6" w14:textId="77777777" w:rsidR="00360EBD" w:rsidRPr="00B65E98" w:rsidRDefault="00360EBD"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manifestacija</w:t>
            </w:r>
          </w:p>
        </w:tc>
        <w:tc>
          <w:tcPr>
            <w:tcW w:w="1559" w:type="dxa"/>
          </w:tcPr>
          <w:p w14:paraId="209304AC"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manifestacija u organizaciji turističke zajednice</w:t>
            </w:r>
          </w:p>
        </w:tc>
        <w:tc>
          <w:tcPr>
            <w:tcW w:w="1660" w:type="dxa"/>
          </w:tcPr>
          <w:p w14:paraId="43270556" w14:textId="77777777" w:rsidR="005E71AB" w:rsidRPr="00B65E98" w:rsidRDefault="005E71AB" w:rsidP="005E71AB">
            <w:pPr>
              <w:rPr>
                <w:rFonts w:asciiTheme="minorHAnsi" w:hAnsiTheme="minorHAnsi" w:cstheme="minorHAnsi"/>
                <w:color w:val="000000"/>
                <w:sz w:val="24"/>
                <w:szCs w:val="24"/>
                <w:lang w:val="hr-HR"/>
              </w:rPr>
            </w:pPr>
          </w:p>
          <w:p w14:paraId="4B049FB0" w14:textId="77777777" w:rsidR="005E71AB" w:rsidRPr="00B65E98" w:rsidRDefault="005E71AB" w:rsidP="005E71AB">
            <w:pP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Broj manifestacija/god.</w:t>
            </w:r>
          </w:p>
        </w:tc>
        <w:tc>
          <w:tcPr>
            <w:tcW w:w="1317" w:type="dxa"/>
          </w:tcPr>
          <w:p w14:paraId="0B6F0EEA" w14:textId="77777777" w:rsidR="005E71AB" w:rsidRPr="00B65E98" w:rsidRDefault="005E71AB" w:rsidP="005E71AB">
            <w:pPr>
              <w:jc w:val="center"/>
              <w:rPr>
                <w:rFonts w:asciiTheme="minorHAnsi" w:hAnsiTheme="minorHAnsi" w:cstheme="minorHAnsi"/>
                <w:color w:val="000000"/>
                <w:sz w:val="24"/>
                <w:szCs w:val="24"/>
                <w:lang w:val="hr-HR"/>
              </w:rPr>
            </w:pPr>
          </w:p>
          <w:p w14:paraId="3E9BD0AB"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3</w:t>
            </w:r>
          </w:p>
        </w:tc>
        <w:tc>
          <w:tcPr>
            <w:tcW w:w="1276" w:type="dxa"/>
          </w:tcPr>
          <w:p w14:paraId="7AA109A8" w14:textId="77777777" w:rsidR="005E71AB" w:rsidRPr="00B65E98" w:rsidRDefault="005E71AB" w:rsidP="005E71AB">
            <w:pPr>
              <w:jc w:val="center"/>
              <w:rPr>
                <w:rFonts w:asciiTheme="minorHAnsi" w:hAnsiTheme="minorHAnsi" w:cstheme="minorHAnsi"/>
                <w:color w:val="000000"/>
                <w:sz w:val="24"/>
                <w:szCs w:val="24"/>
                <w:lang w:val="hr-HR"/>
              </w:rPr>
            </w:pPr>
          </w:p>
          <w:p w14:paraId="0EFC748F"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4</w:t>
            </w:r>
          </w:p>
        </w:tc>
        <w:tc>
          <w:tcPr>
            <w:tcW w:w="1275" w:type="dxa"/>
          </w:tcPr>
          <w:p w14:paraId="0610559D" w14:textId="77777777" w:rsidR="005E71AB" w:rsidRPr="00B65E98" w:rsidRDefault="005E71AB" w:rsidP="005E71AB">
            <w:pPr>
              <w:jc w:val="center"/>
              <w:rPr>
                <w:rFonts w:asciiTheme="minorHAnsi" w:hAnsiTheme="minorHAnsi" w:cstheme="minorHAnsi"/>
                <w:color w:val="000000"/>
                <w:sz w:val="24"/>
                <w:szCs w:val="24"/>
                <w:lang w:val="hr-HR"/>
              </w:rPr>
            </w:pPr>
          </w:p>
          <w:p w14:paraId="3BB11C56"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4</w:t>
            </w:r>
          </w:p>
        </w:tc>
        <w:tc>
          <w:tcPr>
            <w:tcW w:w="1276" w:type="dxa"/>
          </w:tcPr>
          <w:p w14:paraId="1498E0D8" w14:textId="77777777" w:rsidR="005E71AB" w:rsidRPr="00B65E98" w:rsidRDefault="005E71AB" w:rsidP="005E71AB">
            <w:pPr>
              <w:jc w:val="center"/>
              <w:rPr>
                <w:rFonts w:asciiTheme="minorHAnsi" w:hAnsiTheme="minorHAnsi" w:cstheme="minorHAnsi"/>
                <w:color w:val="000000"/>
                <w:sz w:val="24"/>
                <w:szCs w:val="24"/>
                <w:lang w:val="hr-HR"/>
              </w:rPr>
            </w:pPr>
          </w:p>
          <w:p w14:paraId="47F66A87" w14:textId="77777777" w:rsidR="005E71AB" w:rsidRPr="00B65E98" w:rsidRDefault="005E71AB" w:rsidP="005E71AB">
            <w:pPr>
              <w:jc w:val="center"/>
              <w:rPr>
                <w:rFonts w:asciiTheme="minorHAnsi" w:hAnsiTheme="minorHAnsi" w:cstheme="minorHAnsi"/>
                <w:color w:val="000000"/>
                <w:sz w:val="24"/>
                <w:szCs w:val="24"/>
                <w:lang w:val="hr-HR"/>
              </w:rPr>
            </w:pPr>
            <w:r w:rsidRPr="00B65E98">
              <w:rPr>
                <w:rFonts w:asciiTheme="minorHAnsi" w:hAnsiTheme="minorHAnsi" w:cstheme="minorHAnsi"/>
                <w:color w:val="000000"/>
                <w:sz w:val="24"/>
                <w:szCs w:val="24"/>
                <w:lang w:val="hr-HR"/>
              </w:rPr>
              <w:t>4</w:t>
            </w:r>
          </w:p>
        </w:tc>
      </w:tr>
    </w:tbl>
    <w:p w14:paraId="60C6BAB4" w14:textId="77777777" w:rsidR="005E71AB" w:rsidRPr="00B65E98" w:rsidRDefault="005E71AB" w:rsidP="005E71AB">
      <w:pPr>
        <w:rPr>
          <w:rFonts w:asciiTheme="minorHAnsi" w:hAnsiTheme="minorHAnsi" w:cstheme="minorHAnsi"/>
          <w:sz w:val="24"/>
          <w:szCs w:val="24"/>
          <w:lang w:val="hr-HR"/>
        </w:rPr>
      </w:pPr>
    </w:p>
    <w:p w14:paraId="42F58141" w14:textId="77777777" w:rsidR="005E71AB" w:rsidRPr="00B65E98" w:rsidRDefault="005E71AB" w:rsidP="005E71AB">
      <w:pPr>
        <w:jc w:val="both"/>
        <w:rPr>
          <w:rFonts w:asciiTheme="minorHAnsi" w:eastAsia="Calibri" w:hAnsiTheme="minorHAnsi" w:cstheme="minorHAnsi"/>
          <w:b/>
          <w:color w:val="000000"/>
          <w:sz w:val="24"/>
          <w:szCs w:val="24"/>
          <w:lang w:val="hr-HR" w:eastAsia="en-US"/>
        </w:rPr>
      </w:pPr>
      <w:r w:rsidRPr="00B65E98">
        <w:rPr>
          <w:rFonts w:asciiTheme="minorHAnsi" w:eastAsia="Calibri" w:hAnsiTheme="minorHAnsi" w:cstheme="minorHAnsi"/>
          <w:b/>
          <w:color w:val="000000"/>
          <w:sz w:val="24"/>
          <w:szCs w:val="24"/>
          <w:lang w:val="hr-HR" w:eastAsia="en-US"/>
        </w:rPr>
        <w:t xml:space="preserve">4.4.3. Tekući projekt </w:t>
      </w:r>
      <w:r w:rsidR="00877DF2" w:rsidRPr="00B65E98">
        <w:rPr>
          <w:rFonts w:asciiTheme="minorHAnsi" w:eastAsia="Calibri" w:hAnsiTheme="minorHAnsi" w:cstheme="minorHAnsi"/>
          <w:b/>
          <w:color w:val="000000"/>
          <w:sz w:val="24"/>
          <w:szCs w:val="24"/>
          <w:lang w:val="hr-HR" w:eastAsia="en-US"/>
        </w:rPr>
        <w:t xml:space="preserve">1034 </w:t>
      </w:r>
      <w:r w:rsidRPr="00B65E98">
        <w:rPr>
          <w:rFonts w:asciiTheme="minorHAnsi" w:eastAsia="Calibri" w:hAnsiTheme="minorHAnsi" w:cstheme="minorHAnsi"/>
          <w:b/>
          <w:color w:val="000000"/>
          <w:sz w:val="24"/>
          <w:szCs w:val="24"/>
          <w:lang w:val="hr-HR" w:eastAsia="en-US"/>
        </w:rPr>
        <w:t xml:space="preserve">T100002 Turističko-edukativne radionice – </w:t>
      </w:r>
      <w:r w:rsidR="00877DF2" w:rsidRPr="00B65E98">
        <w:rPr>
          <w:rFonts w:asciiTheme="minorHAnsi" w:eastAsia="Calibri" w:hAnsiTheme="minorHAnsi" w:cstheme="minorHAnsi"/>
          <w:b/>
          <w:color w:val="000000"/>
          <w:sz w:val="24"/>
          <w:szCs w:val="24"/>
          <w:lang w:val="hr-HR" w:eastAsia="en-US"/>
        </w:rPr>
        <w:t>13.272,28 EUR</w:t>
      </w:r>
    </w:p>
    <w:p w14:paraId="5F6C69BC" w14:textId="77777777" w:rsidR="005E71AB" w:rsidRPr="00B65E98" w:rsidRDefault="005E71AB" w:rsidP="005E71AB">
      <w:pPr>
        <w:jc w:val="both"/>
        <w:rPr>
          <w:rFonts w:asciiTheme="minorHAnsi" w:eastAsia="Calibri" w:hAnsiTheme="minorHAnsi" w:cstheme="minorHAnsi"/>
          <w:b/>
          <w:color w:val="000000"/>
          <w:sz w:val="24"/>
          <w:szCs w:val="24"/>
          <w:lang w:val="hr-HR" w:eastAsia="en-US"/>
        </w:rPr>
      </w:pPr>
    </w:p>
    <w:p w14:paraId="5D214A4E" w14:textId="77777777" w:rsidR="005E71AB" w:rsidRPr="00B65E98" w:rsidRDefault="005E71AB" w:rsidP="005E71AB">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sz w:val="24"/>
          <w:szCs w:val="24"/>
          <w:lang w:val="hr-HR" w:eastAsia="en-US"/>
        </w:rPr>
        <w:t>U okviru ovog tekućeg projekta osiguravaju se sredstva za zajednički projekt Parka prirode Lonjsko polje i Grada Novske koji se odnosi na financiranje plaće jednog djelatnika koji će raditi na poticanju turista na učestalije dolaske u Lonjsko polje kroz organiziranje turističko-edukativnih radionica u Lonjskom polju koje su posebno namijenjene učenicima osnovnih škola i djeci vrtićke uzrasti.</w:t>
      </w:r>
    </w:p>
    <w:p w14:paraId="612C7996" w14:textId="77777777" w:rsidR="005E71AB" w:rsidRPr="00B65E98" w:rsidRDefault="005E71AB" w:rsidP="005E71AB">
      <w:pPr>
        <w:jc w:val="both"/>
        <w:rPr>
          <w:rFonts w:asciiTheme="minorHAnsi" w:eastAsia="Calibri" w:hAnsiTheme="minorHAnsi" w:cstheme="minorHAnsi"/>
          <w:sz w:val="24"/>
          <w:szCs w:val="24"/>
          <w:lang w:val="hr-HR" w:eastAsia="en-US"/>
        </w:rPr>
      </w:pPr>
      <w:r w:rsidRPr="00B65E98">
        <w:rPr>
          <w:rFonts w:asciiTheme="minorHAnsi" w:eastAsia="Calibri" w:hAnsiTheme="minorHAnsi" w:cstheme="minorHAnsi"/>
          <w:b/>
          <w:sz w:val="24"/>
          <w:szCs w:val="24"/>
          <w:lang w:val="hr-HR" w:eastAsia="en-US"/>
        </w:rPr>
        <w:t>Cilj projekta</w:t>
      </w:r>
      <w:r w:rsidRPr="00B65E98">
        <w:rPr>
          <w:rFonts w:asciiTheme="minorHAnsi" w:eastAsia="Calibri" w:hAnsiTheme="minorHAnsi" w:cstheme="minorHAnsi"/>
          <w:sz w:val="24"/>
          <w:szCs w:val="24"/>
          <w:lang w:val="hr-HR" w:eastAsia="en-US"/>
        </w:rPr>
        <w:t>: sufinanciranjem plaće jednog djelatnika Parka prirode Lonjsko polje, kao vodeće turističke destinacije novljanskog okruženja, poticati jačanje kapaciteta ustanove za organizaciju i prihvat grupnih turističkih posjetitelja posebno usmjerenih učenicima osnovnih škola i djeci vrtićke dobi, te kroz suradnju s Lonjskim poljem jačati  vlastite turističke kapacitete.</w:t>
      </w:r>
    </w:p>
    <w:p w14:paraId="024154E0" w14:textId="77777777" w:rsidR="005E71AB" w:rsidRPr="00B65E98" w:rsidRDefault="005E71AB" w:rsidP="005E71AB">
      <w:pPr>
        <w:jc w:val="both"/>
        <w:rPr>
          <w:rFonts w:asciiTheme="minorHAnsi" w:eastAsia="Calibri" w:hAnsiTheme="minorHAnsi" w:cstheme="minorHAnsi"/>
          <w:sz w:val="24"/>
          <w:szCs w:val="24"/>
          <w:lang w:val="hr-HR" w:eastAsia="en-US"/>
        </w:rPr>
      </w:pPr>
    </w:p>
    <w:p w14:paraId="1F61BFA3" w14:textId="77777777" w:rsidR="005E71AB" w:rsidRPr="00B65E98" w:rsidRDefault="005E71AB" w:rsidP="005E71AB">
      <w:pPr>
        <w:jc w:val="both"/>
        <w:rPr>
          <w:rFonts w:asciiTheme="minorHAnsi" w:eastAsia="Calibri" w:hAnsiTheme="minorHAnsi" w:cstheme="minorHAnsi"/>
          <w:b/>
          <w:color w:val="000000"/>
          <w:sz w:val="24"/>
          <w:szCs w:val="24"/>
          <w:lang w:val="hr-HR" w:eastAsia="en-US"/>
        </w:rPr>
      </w:pPr>
      <w:r w:rsidRPr="00B65E98">
        <w:rPr>
          <w:rFonts w:asciiTheme="minorHAnsi" w:eastAsia="Calibri" w:hAnsiTheme="minorHAnsi" w:cstheme="minorHAnsi"/>
          <w:b/>
          <w:color w:val="000000"/>
          <w:sz w:val="24"/>
          <w:szCs w:val="24"/>
          <w:lang w:val="hr-HR" w:eastAsia="en-US"/>
        </w:rPr>
        <w:t xml:space="preserve">4.4.4. </w:t>
      </w:r>
      <w:r w:rsidR="00877DF2" w:rsidRPr="00B65E98">
        <w:rPr>
          <w:rFonts w:asciiTheme="minorHAnsi" w:eastAsia="Calibri" w:hAnsiTheme="minorHAnsi" w:cstheme="minorHAnsi"/>
          <w:b/>
          <w:color w:val="000000"/>
          <w:sz w:val="24"/>
          <w:szCs w:val="24"/>
          <w:lang w:val="hr-HR" w:eastAsia="en-US"/>
        </w:rPr>
        <w:t>Tekući projekt 1034 T100003</w:t>
      </w:r>
      <w:r w:rsidR="006A6472" w:rsidRPr="00B65E98">
        <w:rPr>
          <w:rFonts w:asciiTheme="minorHAnsi" w:eastAsia="Calibri" w:hAnsiTheme="minorHAnsi" w:cstheme="minorHAnsi"/>
          <w:b/>
          <w:color w:val="000000"/>
          <w:sz w:val="24"/>
          <w:szCs w:val="24"/>
          <w:lang w:val="hr-HR" w:eastAsia="en-US"/>
        </w:rPr>
        <w:t xml:space="preserve"> </w:t>
      </w:r>
      <w:r w:rsidRPr="00B65E98">
        <w:rPr>
          <w:rFonts w:asciiTheme="minorHAnsi" w:eastAsia="Calibri" w:hAnsiTheme="minorHAnsi" w:cstheme="minorHAnsi"/>
          <w:b/>
          <w:color w:val="000000"/>
          <w:sz w:val="24"/>
          <w:szCs w:val="24"/>
          <w:lang w:val="hr-HR" w:eastAsia="en-US"/>
        </w:rPr>
        <w:t xml:space="preserve">Projekti u realizaciji Turističke zajednice – </w:t>
      </w:r>
      <w:r w:rsidR="00877DF2" w:rsidRPr="00B65E98">
        <w:rPr>
          <w:rFonts w:asciiTheme="minorHAnsi" w:eastAsia="Calibri" w:hAnsiTheme="minorHAnsi" w:cstheme="minorHAnsi"/>
          <w:b/>
          <w:color w:val="000000"/>
          <w:sz w:val="24"/>
          <w:szCs w:val="24"/>
          <w:lang w:val="hr-HR" w:eastAsia="en-US"/>
        </w:rPr>
        <w:t>2.654,45 EUR</w:t>
      </w:r>
    </w:p>
    <w:p w14:paraId="040194C8" w14:textId="77777777" w:rsidR="005E71AB" w:rsidRPr="00B65E98" w:rsidRDefault="005E71AB" w:rsidP="005E71AB">
      <w:pPr>
        <w:jc w:val="both"/>
        <w:rPr>
          <w:rFonts w:asciiTheme="minorHAnsi" w:eastAsia="Calibri" w:hAnsiTheme="minorHAnsi" w:cstheme="minorHAnsi"/>
          <w:b/>
          <w:color w:val="000000"/>
          <w:sz w:val="24"/>
          <w:szCs w:val="24"/>
          <w:lang w:val="hr-HR" w:eastAsia="en-US"/>
        </w:rPr>
      </w:pPr>
    </w:p>
    <w:p w14:paraId="4BB5687D" w14:textId="77777777" w:rsidR="005E71AB" w:rsidRPr="00B65E98" w:rsidRDefault="00877DF2" w:rsidP="005E71AB">
      <w:pPr>
        <w:jc w:val="both"/>
        <w:rPr>
          <w:rFonts w:asciiTheme="minorHAnsi" w:eastAsia="Calibri" w:hAnsiTheme="minorHAnsi" w:cstheme="minorHAnsi"/>
          <w:color w:val="000000"/>
          <w:sz w:val="24"/>
          <w:szCs w:val="24"/>
          <w:lang w:val="hr-HR" w:eastAsia="en-US"/>
        </w:rPr>
      </w:pPr>
      <w:r w:rsidRPr="00B65E98">
        <w:rPr>
          <w:rFonts w:asciiTheme="minorHAnsi" w:eastAsia="Calibri" w:hAnsiTheme="minorHAnsi" w:cstheme="minorHAnsi"/>
          <w:color w:val="000000"/>
          <w:sz w:val="24"/>
          <w:szCs w:val="24"/>
          <w:lang w:val="hr-HR" w:eastAsia="en-US"/>
        </w:rPr>
        <w:t>Ovim tekućim projektom planiraju se</w:t>
      </w:r>
      <w:r w:rsidR="005E71AB" w:rsidRPr="00B65E98">
        <w:rPr>
          <w:rFonts w:asciiTheme="minorHAnsi" w:eastAsia="Calibri" w:hAnsiTheme="minorHAnsi" w:cstheme="minorHAnsi"/>
          <w:color w:val="000000"/>
          <w:sz w:val="24"/>
          <w:szCs w:val="24"/>
          <w:lang w:val="hr-HR" w:eastAsia="en-US"/>
        </w:rPr>
        <w:t xml:space="preserve"> sredstva za sufinanciranje troškova projekata koji se planiraju prijaviti na javne pozive koji </w:t>
      </w:r>
      <w:r w:rsidRPr="00B65E98">
        <w:rPr>
          <w:rFonts w:asciiTheme="minorHAnsi" w:eastAsia="Calibri" w:hAnsiTheme="minorHAnsi" w:cstheme="minorHAnsi"/>
          <w:color w:val="000000"/>
          <w:sz w:val="24"/>
          <w:szCs w:val="24"/>
          <w:lang w:val="hr-HR" w:eastAsia="en-US"/>
        </w:rPr>
        <w:t>će se raspisati</w:t>
      </w:r>
      <w:r w:rsidR="005E71AB" w:rsidRPr="00B65E98">
        <w:rPr>
          <w:rFonts w:asciiTheme="minorHAnsi" w:eastAsia="Calibri" w:hAnsiTheme="minorHAnsi" w:cstheme="minorHAnsi"/>
          <w:color w:val="000000"/>
          <w:sz w:val="24"/>
          <w:szCs w:val="24"/>
          <w:lang w:val="hr-HR" w:eastAsia="en-US"/>
        </w:rPr>
        <w:t xml:space="preserve"> u 2023. godini te za nabavu promo materijala koji se koriste u promidžbi Grada.</w:t>
      </w:r>
    </w:p>
    <w:p w14:paraId="09766738" w14:textId="77777777" w:rsidR="005E71AB" w:rsidRPr="00B65E98" w:rsidRDefault="005E71AB" w:rsidP="005E71AB">
      <w:pPr>
        <w:jc w:val="both"/>
        <w:rPr>
          <w:rFonts w:asciiTheme="minorHAnsi" w:eastAsia="Calibri" w:hAnsiTheme="minorHAnsi" w:cstheme="minorHAnsi"/>
          <w:color w:val="000000"/>
          <w:sz w:val="24"/>
          <w:szCs w:val="24"/>
          <w:lang w:val="hr-HR" w:eastAsia="en-US"/>
        </w:rPr>
      </w:pPr>
    </w:p>
    <w:p w14:paraId="1E6280B9" w14:textId="77777777" w:rsidR="005E71AB" w:rsidRPr="00B65E98" w:rsidRDefault="005E71AB" w:rsidP="005E71AB">
      <w:pPr>
        <w:jc w:val="both"/>
        <w:rPr>
          <w:rFonts w:asciiTheme="minorHAnsi" w:eastAsia="Calibri" w:hAnsiTheme="minorHAnsi" w:cstheme="minorHAnsi"/>
          <w:color w:val="000000"/>
          <w:sz w:val="24"/>
          <w:szCs w:val="24"/>
          <w:lang w:val="hr-HR" w:eastAsia="en-US"/>
        </w:rPr>
      </w:pPr>
    </w:p>
    <w:p w14:paraId="43F10795" w14:textId="77777777" w:rsidR="005E71AB" w:rsidRPr="00B65E98" w:rsidRDefault="005E71AB" w:rsidP="005E71AB">
      <w:pPr>
        <w:keepNext/>
        <w:keepLines/>
        <w:jc w:val="both"/>
        <w:outlineLvl w:val="2"/>
        <w:rPr>
          <w:rFonts w:asciiTheme="minorHAnsi" w:hAnsiTheme="minorHAnsi" w:cstheme="minorHAnsi"/>
          <w:color w:val="000000"/>
          <w:sz w:val="24"/>
          <w:szCs w:val="24"/>
          <w:lang w:val="hr-HR"/>
        </w:rPr>
      </w:pPr>
    </w:p>
    <w:p w14:paraId="10BCB8D2" w14:textId="77777777" w:rsidR="005E71AB" w:rsidRPr="00B65E98" w:rsidRDefault="005E71AB" w:rsidP="005E71AB">
      <w:pPr>
        <w:jc w:val="both"/>
        <w:rPr>
          <w:rFonts w:asciiTheme="minorHAnsi" w:eastAsia="Calibri" w:hAnsiTheme="minorHAnsi" w:cstheme="minorHAnsi"/>
          <w:b/>
          <w:color w:val="000000"/>
          <w:sz w:val="24"/>
          <w:szCs w:val="24"/>
          <w:lang w:val="hr-HR" w:eastAsia="en-US"/>
        </w:rPr>
      </w:pPr>
    </w:p>
    <w:p w14:paraId="330B1406" w14:textId="77777777" w:rsidR="005E71AB" w:rsidRPr="00B65E98" w:rsidRDefault="005E71AB" w:rsidP="005E71AB">
      <w:pPr>
        <w:jc w:val="both"/>
        <w:rPr>
          <w:rFonts w:asciiTheme="minorHAnsi" w:eastAsia="Calibri" w:hAnsiTheme="minorHAnsi" w:cstheme="minorHAnsi"/>
          <w:sz w:val="24"/>
          <w:szCs w:val="24"/>
          <w:lang w:val="hr-HR" w:eastAsia="en-US"/>
        </w:rPr>
      </w:pPr>
    </w:p>
    <w:p w14:paraId="4B0C0BD0" w14:textId="77777777" w:rsidR="005E71AB" w:rsidRPr="00B65E98" w:rsidRDefault="005E71AB" w:rsidP="009A2C25">
      <w:pPr>
        <w:jc w:val="both"/>
        <w:rPr>
          <w:rFonts w:asciiTheme="minorHAnsi" w:eastAsia="Calibri" w:hAnsiTheme="minorHAnsi" w:cstheme="minorHAnsi"/>
          <w:b/>
          <w:sz w:val="24"/>
          <w:szCs w:val="24"/>
          <w:lang w:val="hr-HR" w:eastAsia="en-US"/>
        </w:rPr>
      </w:pPr>
    </w:p>
    <w:sectPr w:rsidR="005E71AB" w:rsidRPr="00B65E98" w:rsidSect="001A2D77">
      <w:footerReference w:type="default" r:id="rId55"/>
      <w:footerReference w:type="first" r:id="rId56"/>
      <w:pgSz w:w="11907" w:h="16839" w:code="9"/>
      <w:pgMar w:top="1417" w:right="1417" w:bottom="1417" w:left="1417"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3918" w14:textId="77777777" w:rsidR="001855B1" w:rsidRDefault="001855B1" w:rsidP="00A23622">
      <w:r>
        <w:separator/>
      </w:r>
    </w:p>
  </w:endnote>
  <w:endnote w:type="continuationSeparator" w:id="0">
    <w:p w14:paraId="2FF00A59" w14:textId="77777777" w:rsidR="001855B1" w:rsidRDefault="001855B1" w:rsidP="00A2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tch801 RmH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62979"/>
      <w:docPartObj>
        <w:docPartGallery w:val="Page Numbers (Bottom of Page)"/>
        <w:docPartUnique/>
      </w:docPartObj>
    </w:sdtPr>
    <w:sdtEndPr/>
    <w:sdtContent>
      <w:p w14:paraId="53A1548F" w14:textId="77777777" w:rsidR="001855B1" w:rsidRDefault="001855B1">
        <w:pPr>
          <w:pStyle w:val="Footer"/>
          <w:jc w:val="right"/>
        </w:pPr>
        <w:r>
          <w:fldChar w:fldCharType="begin"/>
        </w:r>
        <w:r>
          <w:instrText>PAGE   \* MERGEFORMAT</w:instrText>
        </w:r>
        <w:r>
          <w:fldChar w:fldCharType="separate"/>
        </w:r>
        <w:r w:rsidR="003C7E92" w:rsidRPr="003C7E92">
          <w:rPr>
            <w:noProof/>
            <w:lang w:val="hr-HR"/>
          </w:rPr>
          <w:t>5</w:t>
        </w:r>
        <w:r w:rsidR="003C7E92" w:rsidRPr="003C7E92">
          <w:rPr>
            <w:noProof/>
            <w:lang w:val="hr-HR"/>
          </w:rPr>
          <w:t>8</w:t>
        </w:r>
        <w:r>
          <w:fldChar w:fldCharType="end"/>
        </w:r>
      </w:p>
    </w:sdtContent>
  </w:sdt>
  <w:p w14:paraId="6F35D886" w14:textId="77777777" w:rsidR="001855B1" w:rsidRDefault="0018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36020"/>
      <w:docPartObj>
        <w:docPartGallery w:val="Page Numbers (Bottom of Page)"/>
        <w:docPartUnique/>
      </w:docPartObj>
    </w:sdtPr>
    <w:sdtEndPr/>
    <w:sdtContent>
      <w:p w14:paraId="16FE01E4" w14:textId="77777777" w:rsidR="001855B1" w:rsidRDefault="001855B1">
        <w:pPr>
          <w:pStyle w:val="Footer"/>
          <w:jc w:val="right"/>
        </w:pPr>
        <w:r>
          <w:fldChar w:fldCharType="begin"/>
        </w:r>
        <w:r>
          <w:instrText>PAGE   \* MERGEFORMAT</w:instrText>
        </w:r>
        <w:r>
          <w:fldChar w:fldCharType="separate"/>
        </w:r>
        <w:r w:rsidR="00837B43" w:rsidRPr="00837B43">
          <w:rPr>
            <w:noProof/>
            <w:lang w:val="hr-HR"/>
          </w:rPr>
          <w:t>1</w:t>
        </w:r>
        <w:r>
          <w:fldChar w:fldCharType="end"/>
        </w:r>
      </w:p>
    </w:sdtContent>
  </w:sdt>
  <w:p w14:paraId="299B4918" w14:textId="77777777" w:rsidR="001855B1" w:rsidRDefault="0018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4C8B" w14:textId="77777777" w:rsidR="001855B1" w:rsidRDefault="001855B1" w:rsidP="00A23622">
      <w:r>
        <w:separator/>
      </w:r>
    </w:p>
  </w:footnote>
  <w:footnote w:type="continuationSeparator" w:id="0">
    <w:p w14:paraId="22164F9A" w14:textId="77777777" w:rsidR="001855B1" w:rsidRDefault="001855B1" w:rsidP="00A2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454"/>
    <w:multiLevelType w:val="hybridMultilevel"/>
    <w:tmpl w:val="94B8DA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6A67F8"/>
    <w:multiLevelType w:val="hybridMultilevel"/>
    <w:tmpl w:val="D3E201D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89085D"/>
    <w:multiLevelType w:val="multilevel"/>
    <w:tmpl w:val="2514D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96690"/>
    <w:multiLevelType w:val="hybridMultilevel"/>
    <w:tmpl w:val="3560F64A"/>
    <w:lvl w:ilvl="0" w:tplc="18CC943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6211D"/>
    <w:multiLevelType w:val="hybridMultilevel"/>
    <w:tmpl w:val="761442EE"/>
    <w:lvl w:ilvl="0" w:tplc="FAAC23D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232F78"/>
    <w:multiLevelType w:val="hybridMultilevel"/>
    <w:tmpl w:val="809C452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16388B"/>
    <w:multiLevelType w:val="multilevel"/>
    <w:tmpl w:val="FB34A3B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7" w15:restartNumberingAfterBreak="0">
    <w:nsid w:val="1DF87501"/>
    <w:multiLevelType w:val="hybridMultilevel"/>
    <w:tmpl w:val="FB1611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F9A0CA4"/>
    <w:multiLevelType w:val="hybridMultilevel"/>
    <w:tmpl w:val="0F302B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86045A"/>
    <w:multiLevelType w:val="hybridMultilevel"/>
    <w:tmpl w:val="3DA65E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8B3400"/>
    <w:multiLevelType w:val="multilevel"/>
    <w:tmpl w:val="61B82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B5378"/>
    <w:multiLevelType w:val="hybridMultilevel"/>
    <w:tmpl w:val="C9DECAC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2D7759C0"/>
    <w:multiLevelType w:val="singleLevel"/>
    <w:tmpl w:val="F9942C8A"/>
    <w:lvl w:ilvl="0">
      <w:start w:val="1"/>
      <w:numFmt w:val="upperLetter"/>
      <w:pStyle w:val="Heading2"/>
      <w:lvlText w:val="%1."/>
      <w:lvlJc w:val="left"/>
      <w:pPr>
        <w:tabs>
          <w:tab w:val="num" w:pos="5400"/>
        </w:tabs>
        <w:ind w:left="5400" w:hanging="360"/>
      </w:pPr>
      <w:rPr>
        <w:rFonts w:hint="default"/>
      </w:rPr>
    </w:lvl>
  </w:abstractNum>
  <w:abstractNum w:abstractNumId="13" w15:restartNumberingAfterBreak="0">
    <w:nsid w:val="2E1877EC"/>
    <w:multiLevelType w:val="multilevel"/>
    <w:tmpl w:val="66949CDC"/>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4" w15:restartNumberingAfterBreak="0">
    <w:nsid w:val="2E6D5AA6"/>
    <w:multiLevelType w:val="multilevel"/>
    <w:tmpl w:val="66949CDC"/>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5" w15:restartNumberingAfterBreak="0">
    <w:nsid w:val="33A87498"/>
    <w:multiLevelType w:val="hybridMultilevel"/>
    <w:tmpl w:val="730AB25A"/>
    <w:lvl w:ilvl="0" w:tplc="AB1487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96025B"/>
    <w:multiLevelType w:val="hybridMultilevel"/>
    <w:tmpl w:val="05A8526E"/>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DD3AC6"/>
    <w:multiLevelType w:val="hybridMultilevel"/>
    <w:tmpl w:val="144CE9F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232C6"/>
    <w:multiLevelType w:val="hybridMultilevel"/>
    <w:tmpl w:val="2A0C91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4000428"/>
    <w:multiLevelType w:val="hybridMultilevel"/>
    <w:tmpl w:val="4C967A3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6C4A71"/>
    <w:multiLevelType w:val="hybridMultilevel"/>
    <w:tmpl w:val="19B6A36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BB51743"/>
    <w:multiLevelType w:val="hybridMultilevel"/>
    <w:tmpl w:val="D228F292"/>
    <w:lvl w:ilvl="0" w:tplc="874AB2B8">
      <w:start w:val="1"/>
      <w:numFmt w:val="bullet"/>
      <w:lvlText w:val="-"/>
      <w:lvlJc w:val="left"/>
      <w:pPr>
        <w:ind w:left="1950" w:hanging="360"/>
      </w:pPr>
      <w:rPr>
        <w:rFonts w:ascii="Calibri" w:eastAsiaTheme="minorHAnsi" w:hAnsi="Calibri" w:cs="Calibri"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26" w15:restartNumberingAfterBreak="0">
    <w:nsid w:val="4F0F418D"/>
    <w:multiLevelType w:val="hybridMultilevel"/>
    <w:tmpl w:val="DE06275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D744D8"/>
    <w:multiLevelType w:val="hybridMultilevel"/>
    <w:tmpl w:val="D8A843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5807566E"/>
    <w:multiLevelType w:val="hybridMultilevel"/>
    <w:tmpl w:val="EA9E76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434EB4"/>
    <w:multiLevelType w:val="hybridMultilevel"/>
    <w:tmpl w:val="1D500E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33252"/>
    <w:multiLevelType w:val="hybridMultilevel"/>
    <w:tmpl w:val="3C2CF202"/>
    <w:lvl w:ilvl="0" w:tplc="041A000D">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C12486E"/>
    <w:multiLevelType w:val="hybridMultilevel"/>
    <w:tmpl w:val="CA98AE0C"/>
    <w:lvl w:ilvl="0" w:tplc="874AB2B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962F66"/>
    <w:multiLevelType w:val="hybridMultilevel"/>
    <w:tmpl w:val="B0EE2D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FB67A52"/>
    <w:multiLevelType w:val="hybridMultilevel"/>
    <w:tmpl w:val="BA7A4F08"/>
    <w:lvl w:ilvl="0" w:tplc="458807D4">
      <w:start w:val="1"/>
      <w:numFmt w:val="bullet"/>
      <w:lvlText w:val="-"/>
      <w:lvlJc w:val="left"/>
      <w:pPr>
        <w:ind w:left="1080" w:hanging="360"/>
      </w:pPr>
      <w:rPr>
        <w:rFonts w:ascii="Times New Roman" w:eastAsia="Times New Roman" w:hAnsi="Times New Roman" w:cs="Times New Roman" w:hint="default"/>
        <w:sz w:val="3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75F0593C"/>
    <w:multiLevelType w:val="hybridMultilevel"/>
    <w:tmpl w:val="D12284C4"/>
    <w:lvl w:ilvl="0" w:tplc="041A000D">
      <w:start w:val="1"/>
      <w:numFmt w:val="bullet"/>
      <w:lvlText w:val=""/>
      <w:lvlJc w:val="left"/>
      <w:pPr>
        <w:ind w:left="720" w:hanging="360"/>
      </w:pPr>
      <w:rPr>
        <w:rFonts w:ascii="Wingdings" w:hAnsi="Wingdings" w:hint="default"/>
      </w:rPr>
    </w:lvl>
    <w:lvl w:ilvl="1" w:tplc="BA3034DA">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7958481">
    <w:abstractNumId w:val="12"/>
  </w:num>
  <w:num w:numId="2" w16cid:durableId="1843349372">
    <w:abstractNumId w:val="30"/>
  </w:num>
  <w:num w:numId="3" w16cid:durableId="2133597341">
    <w:abstractNumId w:val="16"/>
  </w:num>
  <w:num w:numId="4" w16cid:durableId="1205362672">
    <w:abstractNumId w:val="22"/>
  </w:num>
  <w:num w:numId="5" w16cid:durableId="2123107446">
    <w:abstractNumId w:val="3"/>
  </w:num>
  <w:num w:numId="6" w16cid:durableId="1917592226">
    <w:abstractNumId w:val="17"/>
  </w:num>
  <w:num w:numId="7" w16cid:durableId="1560096357">
    <w:abstractNumId w:val="23"/>
  </w:num>
  <w:num w:numId="8" w16cid:durableId="117451605">
    <w:abstractNumId w:val="36"/>
  </w:num>
  <w:num w:numId="9" w16cid:durableId="1451318220">
    <w:abstractNumId w:val="38"/>
  </w:num>
  <w:num w:numId="10" w16cid:durableId="1617788906">
    <w:abstractNumId w:val="26"/>
  </w:num>
  <w:num w:numId="11" w16cid:durableId="1836531883">
    <w:abstractNumId w:val="18"/>
  </w:num>
  <w:num w:numId="12" w16cid:durableId="591158968">
    <w:abstractNumId w:val="2"/>
  </w:num>
  <w:num w:numId="13" w16cid:durableId="816798390">
    <w:abstractNumId w:val="34"/>
  </w:num>
  <w:num w:numId="14" w16cid:durableId="1356422360">
    <w:abstractNumId w:val="8"/>
  </w:num>
  <w:num w:numId="15" w16cid:durableId="157423989">
    <w:abstractNumId w:val="35"/>
  </w:num>
  <w:num w:numId="16" w16cid:durableId="1564490644">
    <w:abstractNumId w:val="33"/>
  </w:num>
  <w:num w:numId="17" w16cid:durableId="153490765">
    <w:abstractNumId w:val="11"/>
  </w:num>
  <w:num w:numId="18" w16cid:durableId="836655114">
    <w:abstractNumId w:val="31"/>
  </w:num>
  <w:num w:numId="19" w16cid:durableId="1597178718">
    <w:abstractNumId w:val="24"/>
  </w:num>
  <w:num w:numId="20" w16cid:durableId="1017006017">
    <w:abstractNumId w:val="1"/>
  </w:num>
  <w:num w:numId="21" w16cid:durableId="1874688982">
    <w:abstractNumId w:val="29"/>
  </w:num>
  <w:num w:numId="22" w16cid:durableId="180628535">
    <w:abstractNumId w:val="7"/>
  </w:num>
  <w:num w:numId="23" w16cid:durableId="633406456">
    <w:abstractNumId w:val="28"/>
  </w:num>
  <w:num w:numId="24" w16cid:durableId="665595188">
    <w:abstractNumId w:val="37"/>
  </w:num>
  <w:num w:numId="25" w16cid:durableId="1609584509">
    <w:abstractNumId w:val="4"/>
  </w:num>
  <w:num w:numId="26" w16cid:durableId="47724087">
    <w:abstractNumId w:val="21"/>
  </w:num>
  <w:num w:numId="27" w16cid:durableId="510607263">
    <w:abstractNumId w:val="5"/>
  </w:num>
  <w:num w:numId="28" w16cid:durableId="1078593539">
    <w:abstractNumId w:val="14"/>
  </w:num>
  <w:num w:numId="29" w16cid:durableId="853227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8503330">
    <w:abstractNumId w:val="10"/>
  </w:num>
  <w:num w:numId="31" w16cid:durableId="1345590653">
    <w:abstractNumId w:val="6"/>
  </w:num>
  <w:num w:numId="32" w16cid:durableId="217280156">
    <w:abstractNumId w:val="13"/>
  </w:num>
  <w:num w:numId="33" w16cid:durableId="1819568233">
    <w:abstractNumId w:val="15"/>
  </w:num>
  <w:num w:numId="34" w16cid:durableId="890114831">
    <w:abstractNumId w:val="19"/>
  </w:num>
  <w:num w:numId="35" w16cid:durableId="660743177">
    <w:abstractNumId w:val="25"/>
  </w:num>
  <w:num w:numId="36" w16cid:durableId="1317957585">
    <w:abstractNumId w:val="32"/>
  </w:num>
  <w:num w:numId="37" w16cid:durableId="1695423046">
    <w:abstractNumId w:val="27"/>
  </w:num>
  <w:num w:numId="38" w16cid:durableId="1481195851">
    <w:abstractNumId w:val="3"/>
  </w:num>
  <w:num w:numId="39" w16cid:durableId="350299148">
    <w:abstractNumId w:val="9"/>
  </w:num>
  <w:num w:numId="40" w16cid:durableId="148192139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B99"/>
    <w:rsid w:val="00001FC9"/>
    <w:rsid w:val="000043AE"/>
    <w:rsid w:val="0001113C"/>
    <w:rsid w:val="00014B44"/>
    <w:rsid w:val="00031039"/>
    <w:rsid w:val="0003122C"/>
    <w:rsid w:val="00037DC6"/>
    <w:rsid w:val="0004062C"/>
    <w:rsid w:val="00041774"/>
    <w:rsid w:val="00043E3D"/>
    <w:rsid w:val="00045017"/>
    <w:rsid w:val="000468FE"/>
    <w:rsid w:val="00050571"/>
    <w:rsid w:val="000516AE"/>
    <w:rsid w:val="0005237D"/>
    <w:rsid w:val="0005684E"/>
    <w:rsid w:val="00060858"/>
    <w:rsid w:val="00060F5B"/>
    <w:rsid w:val="00061B5F"/>
    <w:rsid w:val="00063460"/>
    <w:rsid w:val="00063AB1"/>
    <w:rsid w:val="000662B9"/>
    <w:rsid w:val="00067F2D"/>
    <w:rsid w:val="00081842"/>
    <w:rsid w:val="000857C0"/>
    <w:rsid w:val="0008614A"/>
    <w:rsid w:val="0008623D"/>
    <w:rsid w:val="000862E3"/>
    <w:rsid w:val="0009109D"/>
    <w:rsid w:val="000A14DD"/>
    <w:rsid w:val="000A2833"/>
    <w:rsid w:val="000B6CA7"/>
    <w:rsid w:val="000C02EF"/>
    <w:rsid w:val="000C1065"/>
    <w:rsid w:val="000C40A4"/>
    <w:rsid w:val="000D69D3"/>
    <w:rsid w:val="000E2168"/>
    <w:rsid w:val="000E343F"/>
    <w:rsid w:val="000E4B79"/>
    <w:rsid w:val="00112939"/>
    <w:rsid w:val="00112B27"/>
    <w:rsid w:val="001130E1"/>
    <w:rsid w:val="00115194"/>
    <w:rsid w:val="00116125"/>
    <w:rsid w:val="00124CDA"/>
    <w:rsid w:val="00126BDD"/>
    <w:rsid w:val="00144FCB"/>
    <w:rsid w:val="00145954"/>
    <w:rsid w:val="00167B0D"/>
    <w:rsid w:val="001709A4"/>
    <w:rsid w:val="001755AA"/>
    <w:rsid w:val="00175C51"/>
    <w:rsid w:val="00175E41"/>
    <w:rsid w:val="00177CA5"/>
    <w:rsid w:val="00177F6A"/>
    <w:rsid w:val="00180985"/>
    <w:rsid w:val="001855B1"/>
    <w:rsid w:val="00187AD8"/>
    <w:rsid w:val="00187FA7"/>
    <w:rsid w:val="001910E6"/>
    <w:rsid w:val="00196374"/>
    <w:rsid w:val="001A2D77"/>
    <w:rsid w:val="001A7F37"/>
    <w:rsid w:val="001B7819"/>
    <w:rsid w:val="001E16CF"/>
    <w:rsid w:val="001E519B"/>
    <w:rsid w:val="001E60ED"/>
    <w:rsid w:val="001F672D"/>
    <w:rsid w:val="002031CE"/>
    <w:rsid w:val="00204E5F"/>
    <w:rsid w:val="00207DA2"/>
    <w:rsid w:val="00213F61"/>
    <w:rsid w:val="00216233"/>
    <w:rsid w:val="00230332"/>
    <w:rsid w:val="00231B18"/>
    <w:rsid w:val="00233111"/>
    <w:rsid w:val="002352F4"/>
    <w:rsid w:val="00241B55"/>
    <w:rsid w:val="00243D06"/>
    <w:rsid w:val="00254DDE"/>
    <w:rsid w:val="00255830"/>
    <w:rsid w:val="0025589E"/>
    <w:rsid w:val="00255EBF"/>
    <w:rsid w:val="00267B81"/>
    <w:rsid w:val="00274604"/>
    <w:rsid w:val="00274FA6"/>
    <w:rsid w:val="0028329A"/>
    <w:rsid w:val="002915CB"/>
    <w:rsid w:val="00296BA8"/>
    <w:rsid w:val="00297658"/>
    <w:rsid w:val="002A0228"/>
    <w:rsid w:val="002A1F5A"/>
    <w:rsid w:val="002A612B"/>
    <w:rsid w:val="002B0689"/>
    <w:rsid w:val="002B0B0C"/>
    <w:rsid w:val="002B5AD7"/>
    <w:rsid w:val="002C2F99"/>
    <w:rsid w:val="002C3278"/>
    <w:rsid w:val="002C56F1"/>
    <w:rsid w:val="002D5AD9"/>
    <w:rsid w:val="002D692B"/>
    <w:rsid w:val="002E0A70"/>
    <w:rsid w:val="002E171E"/>
    <w:rsid w:val="002E3736"/>
    <w:rsid w:val="002E40CF"/>
    <w:rsid w:val="002E5020"/>
    <w:rsid w:val="002E7CE8"/>
    <w:rsid w:val="002F078D"/>
    <w:rsid w:val="002F15C4"/>
    <w:rsid w:val="002F1BA3"/>
    <w:rsid w:val="002F3054"/>
    <w:rsid w:val="003007A3"/>
    <w:rsid w:val="00300E86"/>
    <w:rsid w:val="003059CF"/>
    <w:rsid w:val="003061DF"/>
    <w:rsid w:val="00316658"/>
    <w:rsid w:val="00320A95"/>
    <w:rsid w:val="00324F54"/>
    <w:rsid w:val="0033092D"/>
    <w:rsid w:val="003420E2"/>
    <w:rsid w:val="003526A2"/>
    <w:rsid w:val="0035611D"/>
    <w:rsid w:val="00357129"/>
    <w:rsid w:val="00360EBD"/>
    <w:rsid w:val="00365C33"/>
    <w:rsid w:val="0037386D"/>
    <w:rsid w:val="003764CC"/>
    <w:rsid w:val="003A4F90"/>
    <w:rsid w:val="003B076F"/>
    <w:rsid w:val="003C53F4"/>
    <w:rsid w:val="003C7E92"/>
    <w:rsid w:val="003D005E"/>
    <w:rsid w:val="003D2AFF"/>
    <w:rsid w:val="003D7BB6"/>
    <w:rsid w:val="003D7F0C"/>
    <w:rsid w:val="003E02D6"/>
    <w:rsid w:val="003E7B3F"/>
    <w:rsid w:val="003F322A"/>
    <w:rsid w:val="003F6519"/>
    <w:rsid w:val="003F72F8"/>
    <w:rsid w:val="00402959"/>
    <w:rsid w:val="0040374C"/>
    <w:rsid w:val="004179DC"/>
    <w:rsid w:val="0042799E"/>
    <w:rsid w:val="00431C10"/>
    <w:rsid w:val="00433623"/>
    <w:rsid w:val="004339D6"/>
    <w:rsid w:val="00434088"/>
    <w:rsid w:val="00434DFE"/>
    <w:rsid w:val="0043618B"/>
    <w:rsid w:val="00436287"/>
    <w:rsid w:val="004368F2"/>
    <w:rsid w:val="00445DA4"/>
    <w:rsid w:val="00446CCC"/>
    <w:rsid w:val="00451F33"/>
    <w:rsid w:val="004613A9"/>
    <w:rsid w:val="00470702"/>
    <w:rsid w:val="0047233B"/>
    <w:rsid w:val="004760AB"/>
    <w:rsid w:val="00480A30"/>
    <w:rsid w:val="004818BE"/>
    <w:rsid w:val="00482228"/>
    <w:rsid w:val="004876DB"/>
    <w:rsid w:val="004A4E5D"/>
    <w:rsid w:val="004A7429"/>
    <w:rsid w:val="004B6793"/>
    <w:rsid w:val="004C52E5"/>
    <w:rsid w:val="004C745C"/>
    <w:rsid w:val="004D035E"/>
    <w:rsid w:val="004E0904"/>
    <w:rsid w:val="004E6E5A"/>
    <w:rsid w:val="004F5F09"/>
    <w:rsid w:val="004F69BA"/>
    <w:rsid w:val="00501012"/>
    <w:rsid w:val="005023A5"/>
    <w:rsid w:val="005067A5"/>
    <w:rsid w:val="005111C6"/>
    <w:rsid w:val="00512F12"/>
    <w:rsid w:val="005172B1"/>
    <w:rsid w:val="005179A4"/>
    <w:rsid w:val="0052112D"/>
    <w:rsid w:val="00522E9F"/>
    <w:rsid w:val="00523CAC"/>
    <w:rsid w:val="00541262"/>
    <w:rsid w:val="00541BFB"/>
    <w:rsid w:val="00541C57"/>
    <w:rsid w:val="005529E1"/>
    <w:rsid w:val="005544B5"/>
    <w:rsid w:val="00554D38"/>
    <w:rsid w:val="00560D63"/>
    <w:rsid w:val="005722FC"/>
    <w:rsid w:val="00572ADD"/>
    <w:rsid w:val="00576E58"/>
    <w:rsid w:val="00593D67"/>
    <w:rsid w:val="00594D79"/>
    <w:rsid w:val="00596199"/>
    <w:rsid w:val="00596848"/>
    <w:rsid w:val="005A033D"/>
    <w:rsid w:val="005A2DFB"/>
    <w:rsid w:val="005A6DF7"/>
    <w:rsid w:val="005B318A"/>
    <w:rsid w:val="005B50AE"/>
    <w:rsid w:val="005C0C59"/>
    <w:rsid w:val="005C356E"/>
    <w:rsid w:val="005C5E7B"/>
    <w:rsid w:val="005C71FA"/>
    <w:rsid w:val="005D0F80"/>
    <w:rsid w:val="005D4A3D"/>
    <w:rsid w:val="005D4D3C"/>
    <w:rsid w:val="005D59A1"/>
    <w:rsid w:val="005E5415"/>
    <w:rsid w:val="005E6E3C"/>
    <w:rsid w:val="005E71AB"/>
    <w:rsid w:val="005F74E8"/>
    <w:rsid w:val="006076D2"/>
    <w:rsid w:val="00611D54"/>
    <w:rsid w:val="0062110C"/>
    <w:rsid w:val="00640B19"/>
    <w:rsid w:val="006435E4"/>
    <w:rsid w:val="006509BF"/>
    <w:rsid w:val="00653C1F"/>
    <w:rsid w:val="00655130"/>
    <w:rsid w:val="0065778C"/>
    <w:rsid w:val="00663F35"/>
    <w:rsid w:val="00664DC0"/>
    <w:rsid w:val="00665078"/>
    <w:rsid w:val="00665F68"/>
    <w:rsid w:val="006742E9"/>
    <w:rsid w:val="006773BF"/>
    <w:rsid w:val="00681EBE"/>
    <w:rsid w:val="0068240A"/>
    <w:rsid w:val="006A5919"/>
    <w:rsid w:val="006A6472"/>
    <w:rsid w:val="006B74CD"/>
    <w:rsid w:val="006C11DE"/>
    <w:rsid w:val="006C26DB"/>
    <w:rsid w:val="006C4AE0"/>
    <w:rsid w:val="006C5181"/>
    <w:rsid w:val="006C6D4F"/>
    <w:rsid w:val="006D5797"/>
    <w:rsid w:val="006D74E8"/>
    <w:rsid w:val="006D7F86"/>
    <w:rsid w:val="006E155B"/>
    <w:rsid w:val="006E28C7"/>
    <w:rsid w:val="006E3BAB"/>
    <w:rsid w:val="006F166D"/>
    <w:rsid w:val="006F24A4"/>
    <w:rsid w:val="006F3B99"/>
    <w:rsid w:val="006F3DC0"/>
    <w:rsid w:val="00720B12"/>
    <w:rsid w:val="00721783"/>
    <w:rsid w:val="00722CA2"/>
    <w:rsid w:val="007305AA"/>
    <w:rsid w:val="007308DF"/>
    <w:rsid w:val="007317DF"/>
    <w:rsid w:val="0073577E"/>
    <w:rsid w:val="00736476"/>
    <w:rsid w:val="00736B0D"/>
    <w:rsid w:val="007433D9"/>
    <w:rsid w:val="007544C4"/>
    <w:rsid w:val="007548D8"/>
    <w:rsid w:val="00755F90"/>
    <w:rsid w:val="0075708F"/>
    <w:rsid w:val="00761BBC"/>
    <w:rsid w:val="007646DC"/>
    <w:rsid w:val="0076490E"/>
    <w:rsid w:val="0076507A"/>
    <w:rsid w:val="007705F8"/>
    <w:rsid w:val="00781266"/>
    <w:rsid w:val="00784101"/>
    <w:rsid w:val="00792ACA"/>
    <w:rsid w:val="007944A0"/>
    <w:rsid w:val="007A4FA5"/>
    <w:rsid w:val="007A7517"/>
    <w:rsid w:val="007B2E81"/>
    <w:rsid w:val="007C29BC"/>
    <w:rsid w:val="007C391B"/>
    <w:rsid w:val="007C3FE8"/>
    <w:rsid w:val="007D390D"/>
    <w:rsid w:val="007D3A84"/>
    <w:rsid w:val="007D73C9"/>
    <w:rsid w:val="007E24FD"/>
    <w:rsid w:val="007E40D5"/>
    <w:rsid w:val="007F1CDC"/>
    <w:rsid w:val="00800ED7"/>
    <w:rsid w:val="0080717E"/>
    <w:rsid w:val="008119B7"/>
    <w:rsid w:val="00813E83"/>
    <w:rsid w:val="00814870"/>
    <w:rsid w:val="00822EF4"/>
    <w:rsid w:val="0082624A"/>
    <w:rsid w:val="00826773"/>
    <w:rsid w:val="00837B43"/>
    <w:rsid w:val="008444E4"/>
    <w:rsid w:val="00846E9D"/>
    <w:rsid w:val="00857A79"/>
    <w:rsid w:val="00867A64"/>
    <w:rsid w:val="00867E0D"/>
    <w:rsid w:val="0087194B"/>
    <w:rsid w:val="00871C05"/>
    <w:rsid w:val="00874620"/>
    <w:rsid w:val="00875E8B"/>
    <w:rsid w:val="00877DF2"/>
    <w:rsid w:val="008809B9"/>
    <w:rsid w:val="00892C83"/>
    <w:rsid w:val="0089398D"/>
    <w:rsid w:val="008942B3"/>
    <w:rsid w:val="008978B1"/>
    <w:rsid w:val="008A020E"/>
    <w:rsid w:val="008A4A83"/>
    <w:rsid w:val="008A70EE"/>
    <w:rsid w:val="008B01C7"/>
    <w:rsid w:val="008B068E"/>
    <w:rsid w:val="008B1E9A"/>
    <w:rsid w:val="008B3780"/>
    <w:rsid w:val="008B55D1"/>
    <w:rsid w:val="008C181A"/>
    <w:rsid w:val="008C3557"/>
    <w:rsid w:val="008C50CB"/>
    <w:rsid w:val="008D256B"/>
    <w:rsid w:val="008D4C41"/>
    <w:rsid w:val="008D6301"/>
    <w:rsid w:val="008E267D"/>
    <w:rsid w:val="008E593C"/>
    <w:rsid w:val="008F0E0B"/>
    <w:rsid w:val="008F1F38"/>
    <w:rsid w:val="008F2319"/>
    <w:rsid w:val="008F52C5"/>
    <w:rsid w:val="008F6CED"/>
    <w:rsid w:val="008F7E02"/>
    <w:rsid w:val="00911780"/>
    <w:rsid w:val="00924C18"/>
    <w:rsid w:val="0093481C"/>
    <w:rsid w:val="009378C8"/>
    <w:rsid w:val="0094129F"/>
    <w:rsid w:val="00946A30"/>
    <w:rsid w:val="00952AA4"/>
    <w:rsid w:val="009537E5"/>
    <w:rsid w:val="00953872"/>
    <w:rsid w:val="009577A0"/>
    <w:rsid w:val="00966EB2"/>
    <w:rsid w:val="00970D24"/>
    <w:rsid w:val="0097542D"/>
    <w:rsid w:val="00980D40"/>
    <w:rsid w:val="00993A34"/>
    <w:rsid w:val="009952C5"/>
    <w:rsid w:val="00995822"/>
    <w:rsid w:val="00995EA9"/>
    <w:rsid w:val="009A2C25"/>
    <w:rsid w:val="009A4336"/>
    <w:rsid w:val="009A6D77"/>
    <w:rsid w:val="009A6FAB"/>
    <w:rsid w:val="009B0E12"/>
    <w:rsid w:val="009B1FA9"/>
    <w:rsid w:val="009B4B2D"/>
    <w:rsid w:val="009D078E"/>
    <w:rsid w:val="009D28DB"/>
    <w:rsid w:val="009E0E6D"/>
    <w:rsid w:val="009E30CB"/>
    <w:rsid w:val="009E339C"/>
    <w:rsid w:val="009E65D0"/>
    <w:rsid w:val="009F06E5"/>
    <w:rsid w:val="00A0621E"/>
    <w:rsid w:val="00A072FB"/>
    <w:rsid w:val="00A20562"/>
    <w:rsid w:val="00A23622"/>
    <w:rsid w:val="00A261AA"/>
    <w:rsid w:val="00A27C72"/>
    <w:rsid w:val="00A32355"/>
    <w:rsid w:val="00A42656"/>
    <w:rsid w:val="00A524CA"/>
    <w:rsid w:val="00A63743"/>
    <w:rsid w:val="00A67580"/>
    <w:rsid w:val="00A71737"/>
    <w:rsid w:val="00A7203E"/>
    <w:rsid w:val="00A75883"/>
    <w:rsid w:val="00A75A63"/>
    <w:rsid w:val="00A773A6"/>
    <w:rsid w:val="00A824A9"/>
    <w:rsid w:val="00A85BA0"/>
    <w:rsid w:val="00A92DEA"/>
    <w:rsid w:val="00A93488"/>
    <w:rsid w:val="00A941D0"/>
    <w:rsid w:val="00AA1093"/>
    <w:rsid w:val="00AA320C"/>
    <w:rsid w:val="00AA5123"/>
    <w:rsid w:val="00AB2748"/>
    <w:rsid w:val="00AC703B"/>
    <w:rsid w:val="00AD0C1D"/>
    <w:rsid w:val="00AD5230"/>
    <w:rsid w:val="00AE1FE0"/>
    <w:rsid w:val="00AE47C2"/>
    <w:rsid w:val="00AE502A"/>
    <w:rsid w:val="00AE7709"/>
    <w:rsid w:val="00AF0EE1"/>
    <w:rsid w:val="00B01DEA"/>
    <w:rsid w:val="00B05415"/>
    <w:rsid w:val="00B07EEA"/>
    <w:rsid w:val="00B25BB0"/>
    <w:rsid w:val="00B34CB9"/>
    <w:rsid w:val="00B373D1"/>
    <w:rsid w:val="00B403ED"/>
    <w:rsid w:val="00B511FC"/>
    <w:rsid w:val="00B518CF"/>
    <w:rsid w:val="00B54A04"/>
    <w:rsid w:val="00B557FE"/>
    <w:rsid w:val="00B57B44"/>
    <w:rsid w:val="00B6368C"/>
    <w:rsid w:val="00B65E98"/>
    <w:rsid w:val="00B670D6"/>
    <w:rsid w:val="00B83FC0"/>
    <w:rsid w:val="00B93862"/>
    <w:rsid w:val="00B966C6"/>
    <w:rsid w:val="00BA756A"/>
    <w:rsid w:val="00BB0097"/>
    <w:rsid w:val="00BB39BA"/>
    <w:rsid w:val="00BB70AE"/>
    <w:rsid w:val="00BC3E4B"/>
    <w:rsid w:val="00BC69D2"/>
    <w:rsid w:val="00BD0FAF"/>
    <w:rsid w:val="00BD2E3D"/>
    <w:rsid w:val="00BD45A6"/>
    <w:rsid w:val="00BD49E5"/>
    <w:rsid w:val="00BE433D"/>
    <w:rsid w:val="00BE4CEC"/>
    <w:rsid w:val="00BE50BC"/>
    <w:rsid w:val="00BF539E"/>
    <w:rsid w:val="00BF65ED"/>
    <w:rsid w:val="00C006A1"/>
    <w:rsid w:val="00C044F2"/>
    <w:rsid w:val="00C13ADB"/>
    <w:rsid w:val="00C141BB"/>
    <w:rsid w:val="00C1530E"/>
    <w:rsid w:val="00C217C6"/>
    <w:rsid w:val="00C22C65"/>
    <w:rsid w:val="00C22E68"/>
    <w:rsid w:val="00C2609C"/>
    <w:rsid w:val="00C31B42"/>
    <w:rsid w:val="00C3274C"/>
    <w:rsid w:val="00C54503"/>
    <w:rsid w:val="00C54D30"/>
    <w:rsid w:val="00C576D9"/>
    <w:rsid w:val="00C57C92"/>
    <w:rsid w:val="00C6299E"/>
    <w:rsid w:val="00C72B97"/>
    <w:rsid w:val="00C8776D"/>
    <w:rsid w:val="00C95743"/>
    <w:rsid w:val="00CA7D22"/>
    <w:rsid w:val="00CB6D8C"/>
    <w:rsid w:val="00CC13E7"/>
    <w:rsid w:val="00CC29D9"/>
    <w:rsid w:val="00CC7539"/>
    <w:rsid w:val="00CD3005"/>
    <w:rsid w:val="00CF073F"/>
    <w:rsid w:val="00CF2E25"/>
    <w:rsid w:val="00CF55BF"/>
    <w:rsid w:val="00CF7827"/>
    <w:rsid w:val="00D06845"/>
    <w:rsid w:val="00D06E62"/>
    <w:rsid w:val="00D10537"/>
    <w:rsid w:val="00D11C27"/>
    <w:rsid w:val="00D17E26"/>
    <w:rsid w:val="00D20AD5"/>
    <w:rsid w:val="00D225B9"/>
    <w:rsid w:val="00D232AD"/>
    <w:rsid w:val="00D248D5"/>
    <w:rsid w:val="00D27E29"/>
    <w:rsid w:val="00D307EE"/>
    <w:rsid w:val="00D31F80"/>
    <w:rsid w:val="00D368B8"/>
    <w:rsid w:val="00D40B7C"/>
    <w:rsid w:val="00D46EFF"/>
    <w:rsid w:val="00D4735E"/>
    <w:rsid w:val="00D6037A"/>
    <w:rsid w:val="00D61E03"/>
    <w:rsid w:val="00D74C8D"/>
    <w:rsid w:val="00D75BEA"/>
    <w:rsid w:val="00D83783"/>
    <w:rsid w:val="00D8544C"/>
    <w:rsid w:val="00D86048"/>
    <w:rsid w:val="00D86833"/>
    <w:rsid w:val="00D93E6D"/>
    <w:rsid w:val="00DB1D6B"/>
    <w:rsid w:val="00DB249A"/>
    <w:rsid w:val="00DB2AE9"/>
    <w:rsid w:val="00DB3C25"/>
    <w:rsid w:val="00DC3024"/>
    <w:rsid w:val="00DC5B40"/>
    <w:rsid w:val="00DD145B"/>
    <w:rsid w:val="00DD53B1"/>
    <w:rsid w:val="00DE271F"/>
    <w:rsid w:val="00DE40D4"/>
    <w:rsid w:val="00DE4E9B"/>
    <w:rsid w:val="00DE567E"/>
    <w:rsid w:val="00DE5693"/>
    <w:rsid w:val="00DF74AC"/>
    <w:rsid w:val="00E042A8"/>
    <w:rsid w:val="00E13E11"/>
    <w:rsid w:val="00E206C8"/>
    <w:rsid w:val="00E23BA7"/>
    <w:rsid w:val="00E42115"/>
    <w:rsid w:val="00E53AF8"/>
    <w:rsid w:val="00E66AD2"/>
    <w:rsid w:val="00E72CEE"/>
    <w:rsid w:val="00E80336"/>
    <w:rsid w:val="00E8273F"/>
    <w:rsid w:val="00E8699B"/>
    <w:rsid w:val="00E87AC9"/>
    <w:rsid w:val="00E90609"/>
    <w:rsid w:val="00E94862"/>
    <w:rsid w:val="00EC4DB6"/>
    <w:rsid w:val="00EC7F53"/>
    <w:rsid w:val="00ED2511"/>
    <w:rsid w:val="00EE4569"/>
    <w:rsid w:val="00EF05A2"/>
    <w:rsid w:val="00EF10D0"/>
    <w:rsid w:val="00EF3A62"/>
    <w:rsid w:val="00EF5562"/>
    <w:rsid w:val="00F03354"/>
    <w:rsid w:val="00F035B4"/>
    <w:rsid w:val="00F0630C"/>
    <w:rsid w:val="00F07EF8"/>
    <w:rsid w:val="00F1412C"/>
    <w:rsid w:val="00F20C2D"/>
    <w:rsid w:val="00F21F8D"/>
    <w:rsid w:val="00F310B4"/>
    <w:rsid w:val="00F31D65"/>
    <w:rsid w:val="00F320A3"/>
    <w:rsid w:val="00F51B12"/>
    <w:rsid w:val="00F540FC"/>
    <w:rsid w:val="00F575EE"/>
    <w:rsid w:val="00F612BD"/>
    <w:rsid w:val="00F61623"/>
    <w:rsid w:val="00F65E77"/>
    <w:rsid w:val="00F700B5"/>
    <w:rsid w:val="00F71C26"/>
    <w:rsid w:val="00F746D1"/>
    <w:rsid w:val="00F753E6"/>
    <w:rsid w:val="00F82E5C"/>
    <w:rsid w:val="00F83594"/>
    <w:rsid w:val="00F839B5"/>
    <w:rsid w:val="00F85E4B"/>
    <w:rsid w:val="00F873CC"/>
    <w:rsid w:val="00F90E76"/>
    <w:rsid w:val="00F966D1"/>
    <w:rsid w:val="00FA19FF"/>
    <w:rsid w:val="00FA79F4"/>
    <w:rsid w:val="00FB3D4B"/>
    <w:rsid w:val="00FB53B0"/>
    <w:rsid w:val="00FC02CE"/>
    <w:rsid w:val="00FC21CA"/>
    <w:rsid w:val="00FC4859"/>
    <w:rsid w:val="00FC50F3"/>
    <w:rsid w:val="00FD5E77"/>
    <w:rsid w:val="00FD660C"/>
    <w:rsid w:val="00FE160C"/>
    <w:rsid w:val="00FE3136"/>
    <w:rsid w:val="00FE4FD4"/>
    <w:rsid w:val="00FE6A8D"/>
    <w:rsid w:val="00FF1CF6"/>
    <w:rsid w:val="00FF2FB4"/>
    <w:rsid w:val="00FF55A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6E746"/>
  <w15:docId w15:val="{0F93C47C-E913-4229-81FC-FD76B7E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181"/>
    <w:rPr>
      <w:rFonts w:ascii="Dutch801 RmHd BT" w:hAnsi="Dutch801 RmHd BT"/>
      <w:lang w:val="en-US"/>
    </w:rPr>
  </w:style>
  <w:style w:type="paragraph" w:styleId="Heading1">
    <w:name w:val="heading 1"/>
    <w:basedOn w:val="Normal"/>
    <w:next w:val="Normal"/>
    <w:link w:val="Heading1Char"/>
    <w:qFormat/>
    <w:rsid w:val="006C5181"/>
    <w:pPr>
      <w:keepNext/>
      <w:outlineLvl w:val="0"/>
    </w:pPr>
    <w:rPr>
      <w:rFonts w:ascii="Times New Roman" w:hAnsi="Times New Roman"/>
      <w:sz w:val="24"/>
    </w:rPr>
  </w:style>
  <w:style w:type="paragraph" w:styleId="Heading2">
    <w:name w:val="heading 2"/>
    <w:basedOn w:val="Normal"/>
    <w:next w:val="Normal"/>
    <w:link w:val="Heading2Char"/>
    <w:qFormat/>
    <w:rsid w:val="006C5181"/>
    <w:pPr>
      <w:keepNext/>
      <w:numPr>
        <w:numId w:val="1"/>
      </w:numPr>
      <w:outlineLvl w:val="1"/>
    </w:pPr>
    <w:rPr>
      <w:rFonts w:ascii="Times New Roman" w:hAnsi="Times New Roman"/>
      <w:b/>
      <w:sz w:val="24"/>
    </w:rPr>
  </w:style>
  <w:style w:type="paragraph" w:styleId="Heading3">
    <w:name w:val="heading 3"/>
    <w:basedOn w:val="Normal"/>
    <w:next w:val="Normal"/>
    <w:link w:val="Heading3Char"/>
    <w:semiHidden/>
    <w:unhideWhenUsed/>
    <w:qFormat/>
    <w:rsid w:val="0035712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30CB"/>
    <w:rPr>
      <w:b/>
      <w:sz w:val="24"/>
      <w:lang w:val="en-US"/>
    </w:rPr>
  </w:style>
  <w:style w:type="character" w:customStyle="1" w:styleId="Heading3Char">
    <w:name w:val="Heading 3 Char"/>
    <w:link w:val="Heading3"/>
    <w:semiHidden/>
    <w:rsid w:val="00357129"/>
    <w:rPr>
      <w:rFonts w:ascii="Cambria" w:eastAsia="Times New Roman" w:hAnsi="Cambria" w:cs="Times New Roman"/>
      <w:b/>
      <w:bCs/>
      <w:sz w:val="26"/>
      <w:szCs w:val="26"/>
      <w:lang w:val="en-US"/>
    </w:rPr>
  </w:style>
  <w:style w:type="paragraph" w:styleId="Header">
    <w:name w:val="header"/>
    <w:basedOn w:val="Normal"/>
    <w:link w:val="HeaderChar"/>
    <w:uiPriority w:val="99"/>
    <w:rsid w:val="006C5181"/>
    <w:pPr>
      <w:tabs>
        <w:tab w:val="center" w:pos="4153"/>
        <w:tab w:val="right" w:pos="8306"/>
      </w:tabs>
    </w:pPr>
    <w:rPr>
      <w:rFonts w:ascii="Times New Roman" w:hAnsi="Times New Roman"/>
    </w:rPr>
  </w:style>
  <w:style w:type="paragraph" w:styleId="ListParagraph">
    <w:name w:val="List Paragraph"/>
    <w:basedOn w:val="Normal"/>
    <w:uiPriority w:val="34"/>
    <w:qFormat/>
    <w:rsid w:val="00267B81"/>
    <w:pPr>
      <w:ind w:left="708"/>
    </w:pPr>
  </w:style>
  <w:style w:type="character" w:styleId="Hyperlink">
    <w:name w:val="Hyperlink"/>
    <w:uiPriority w:val="99"/>
    <w:unhideWhenUsed/>
    <w:rsid w:val="007B2E81"/>
    <w:rPr>
      <w:color w:val="0000FF"/>
      <w:u w:val="single"/>
    </w:rPr>
  </w:style>
  <w:style w:type="paragraph" w:styleId="NormalWeb">
    <w:name w:val="Normal (Web)"/>
    <w:basedOn w:val="Normal"/>
    <w:uiPriority w:val="99"/>
    <w:rsid w:val="007C391B"/>
    <w:pPr>
      <w:spacing w:before="100" w:beforeAutospacing="1" w:after="100" w:afterAutospacing="1"/>
    </w:pPr>
    <w:rPr>
      <w:rFonts w:ascii="Times New Roman" w:hAnsi="Times New Roman"/>
      <w:sz w:val="24"/>
      <w:szCs w:val="24"/>
      <w:lang w:val="hr-HR" w:bidi="ta-IN"/>
    </w:rPr>
  </w:style>
  <w:style w:type="paragraph" w:styleId="Footer">
    <w:name w:val="footer"/>
    <w:basedOn w:val="Normal"/>
    <w:link w:val="FooterChar"/>
    <w:uiPriority w:val="99"/>
    <w:rsid w:val="00A23622"/>
    <w:pPr>
      <w:tabs>
        <w:tab w:val="center" w:pos="4536"/>
        <w:tab w:val="right" w:pos="9072"/>
      </w:tabs>
    </w:pPr>
  </w:style>
  <w:style w:type="character" w:customStyle="1" w:styleId="FooterChar">
    <w:name w:val="Footer Char"/>
    <w:basedOn w:val="DefaultParagraphFont"/>
    <w:link w:val="Footer"/>
    <w:uiPriority w:val="99"/>
    <w:rsid w:val="00A23622"/>
    <w:rPr>
      <w:rFonts w:ascii="Dutch801 RmHd BT" w:hAnsi="Dutch801 RmHd BT"/>
      <w:lang w:val="en-US"/>
    </w:rPr>
  </w:style>
  <w:style w:type="paragraph" w:styleId="NoSpacing">
    <w:name w:val="No Spacing"/>
    <w:link w:val="NoSpacingChar"/>
    <w:uiPriority w:val="1"/>
    <w:qFormat/>
    <w:rsid w:val="00A2362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23622"/>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rsid w:val="00A23622"/>
    <w:rPr>
      <w:rFonts w:ascii="Tahoma" w:hAnsi="Tahoma" w:cs="Tahoma"/>
      <w:sz w:val="16"/>
      <w:szCs w:val="16"/>
    </w:rPr>
  </w:style>
  <w:style w:type="character" w:customStyle="1" w:styleId="BalloonTextChar">
    <w:name w:val="Balloon Text Char"/>
    <w:basedOn w:val="DefaultParagraphFont"/>
    <w:link w:val="BalloonText"/>
    <w:uiPriority w:val="99"/>
    <w:rsid w:val="00A23622"/>
    <w:rPr>
      <w:rFonts w:ascii="Tahoma" w:hAnsi="Tahoma" w:cs="Tahoma"/>
      <w:sz w:val="16"/>
      <w:szCs w:val="16"/>
      <w:lang w:val="en-US"/>
    </w:rPr>
  </w:style>
  <w:style w:type="character" w:styleId="PageNumber">
    <w:name w:val="page number"/>
    <w:basedOn w:val="DefaultParagraphFont"/>
    <w:rsid w:val="009E30CB"/>
  </w:style>
  <w:style w:type="character" w:customStyle="1" w:styleId="apple-converted-space">
    <w:name w:val="apple-converted-space"/>
    <w:rsid w:val="009E30CB"/>
  </w:style>
  <w:style w:type="paragraph" w:customStyle="1" w:styleId="Bezproreda1">
    <w:name w:val="Bez proreda1"/>
    <w:link w:val="BezproredaChar"/>
    <w:uiPriority w:val="1"/>
    <w:qFormat/>
    <w:rsid w:val="009E30CB"/>
    <w:rPr>
      <w:rFonts w:ascii="Calibri" w:hAnsi="Calibri"/>
      <w:sz w:val="22"/>
      <w:szCs w:val="22"/>
      <w:lang w:val="en-US" w:eastAsia="en-US"/>
    </w:rPr>
  </w:style>
  <w:style w:type="character" w:customStyle="1" w:styleId="BezproredaChar">
    <w:name w:val="Bez proreda Char"/>
    <w:link w:val="Bezproreda1"/>
    <w:uiPriority w:val="1"/>
    <w:rsid w:val="009E30CB"/>
    <w:rPr>
      <w:rFonts w:ascii="Calibri" w:hAnsi="Calibri"/>
      <w:sz w:val="22"/>
      <w:szCs w:val="22"/>
      <w:lang w:val="en-US" w:eastAsia="en-US"/>
    </w:rPr>
  </w:style>
  <w:style w:type="table" w:styleId="TableGrid">
    <w:name w:val="Table Grid"/>
    <w:basedOn w:val="TableNormal"/>
    <w:uiPriority w:val="39"/>
    <w:rsid w:val="0030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82E5C"/>
    <w:rPr>
      <w:lang w:val="en-US"/>
    </w:rPr>
  </w:style>
  <w:style w:type="numbering" w:customStyle="1" w:styleId="Bezpopisa1">
    <w:name w:val="Bez popisa1"/>
    <w:next w:val="NoList"/>
    <w:semiHidden/>
    <w:rsid w:val="00F83594"/>
  </w:style>
  <w:style w:type="character" w:styleId="Strong">
    <w:name w:val="Strong"/>
    <w:qFormat/>
    <w:rsid w:val="00F83594"/>
    <w:rPr>
      <w:b/>
      <w:bCs/>
    </w:rPr>
  </w:style>
  <w:style w:type="character" w:customStyle="1" w:styleId="Heading1Char">
    <w:name w:val="Heading 1 Char"/>
    <w:link w:val="Heading1"/>
    <w:rsid w:val="00F83594"/>
    <w:rPr>
      <w:sz w:val="24"/>
      <w:lang w:val="en-US"/>
    </w:rPr>
  </w:style>
  <w:style w:type="numbering" w:customStyle="1" w:styleId="Bezpopisa2">
    <w:name w:val="Bez popisa2"/>
    <w:next w:val="NoList"/>
    <w:uiPriority w:val="99"/>
    <w:semiHidden/>
    <w:unhideWhenUsed/>
    <w:rsid w:val="005529E1"/>
  </w:style>
  <w:style w:type="table" w:customStyle="1" w:styleId="Reetkatablice1">
    <w:name w:val="Rešetka tablice1"/>
    <w:basedOn w:val="TableNormal"/>
    <w:next w:val="TableGrid"/>
    <w:rsid w:val="0055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NoList"/>
    <w:uiPriority w:val="99"/>
    <w:semiHidden/>
    <w:unhideWhenUsed/>
    <w:rsid w:val="0082624A"/>
  </w:style>
  <w:style w:type="table" w:customStyle="1" w:styleId="Reetkatablice2">
    <w:name w:val="Rešetka tablice2"/>
    <w:basedOn w:val="TableNormal"/>
    <w:next w:val="TableGrid"/>
    <w:rsid w:val="0082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NoList"/>
    <w:uiPriority w:val="99"/>
    <w:semiHidden/>
    <w:unhideWhenUsed/>
    <w:rsid w:val="00AB2748"/>
  </w:style>
  <w:style w:type="table" w:customStyle="1" w:styleId="Reetkatablice3">
    <w:name w:val="Rešetka tablice3"/>
    <w:basedOn w:val="TableNormal"/>
    <w:next w:val="TableGrid"/>
    <w:rsid w:val="00CC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NoList"/>
    <w:uiPriority w:val="99"/>
    <w:semiHidden/>
    <w:unhideWhenUsed/>
    <w:rsid w:val="00DC5B40"/>
  </w:style>
  <w:style w:type="table" w:customStyle="1" w:styleId="Reetkatablice4">
    <w:name w:val="Rešetka tablice4"/>
    <w:basedOn w:val="TableNormal"/>
    <w:next w:val="TableGrid"/>
    <w:rsid w:val="00DC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TableNormal"/>
    <w:next w:val="TableGrid"/>
    <w:rsid w:val="009A2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NoList"/>
    <w:uiPriority w:val="99"/>
    <w:semiHidden/>
    <w:unhideWhenUsed/>
    <w:rsid w:val="004818BE"/>
  </w:style>
  <w:style w:type="character" w:styleId="Emphasis">
    <w:name w:val="Emphasis"/>
    <w:basedOn w:val="DefaultParagraphFont"/>
    <w:qFormat/>
    <w:rsid w:val="004818BE"/>
    <w:rPr>
      <w:i/>
      <w:iCs/>
    </w:rPr>
  </w:style>
  <w:style w:type="numbering" w:customStyle="1" w:styleId="Bezpopisa7">
    <w:name w:val="Bez popisa7"/>
    <w:next w:val="NoList"/>
    <w:uiPriority w:val="99"/>
    <w:semiHidden/>
    <w:unhideWhenUsed/>
    <w:rsid w:val="00F1412C"/>
  </w:style>
  <w:style w:type="table" w:customStyle="1" w:styleId="Reetkatablice5">
    <w:name w:val="Rešetka tablice5"/>
    <w:basedOn w:val="TableNormal"/>
    <w:next w:val="TableGrid"/>
    <w:rsid w:val="00F1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TableNormal"/>
    <w:next w:val="TableGrid"/>
    <w:rsid w:val="006E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NoList"/>
    <w:uiPriority w:val="99"/>
    <w:semiHidden/>
    <w:unhideWhenUsed/>
    <w:rsid w:val="00CF7827"/>
  </w:style>
  <w:style w:type="paragraph" w:styleId="CommentText">
    <w:name w:val="annotation text"/>
    <w:basedOn w:val="Normal"/>
    <w:link w:val="CommentTextChar"/>
    <w:uiPriority w:val="99"/>
    <w:semiHidden/>
    <w:unhideWhenUsed/>
    <w:rsid w:val="00CD3005"/>
  </w:style>
  <w:style w:type="character" w:customStyle="1" w:styleId="CommentTextChar">
    <w:name w:val="Comment Text Char"/>
    <w:basedOn w:val="DefaultParagraphFont"/>
    <w:link w:val="CommentText"/>
    <w:uiPriority w:val="99"/>
    <w:semiHidden/>
    <w:rsid w:val="00CD3005"/>
    <w:rPr>
      <w:rFonts w:ascii="Dutch801 RmHd BT" w:hAnsi="Dutch801 RmHd BT"/>
      <w:lang w:val="en-US"/>
    </w:rPr>
  </w:style>
  <w:style w:type="paragraph" w:styleId="CommentSubject">
    <w:name w:val="annotation subject"/>
    <w:basedOn w:val="CommentText"/>
    <w:next w:val="CommentText"/>
    <w:link w:val="CommentSubjectChar"/>
    <w:uiPriority w:val="99"/>
    <w:semiHidden/>
    <w:unhideWhenUsed/>
    <w:rsid w:val="00CD3005"/>
    <w:rPr>
      <w:b/>
      <w:bCs/>
    </w:rPr>
  </w:style>
  <w:style w:type="character" w:customStyle="1" w:styleId="CommentSubjectChar">
    <w:name w:val="Comment Subject Char"/>
    <w:basedOn w:val="CommentTextChar"/>
    <w:link w:val="CommentSubject"/>
    <w:uiPriority w:val="99"/>
    <w:semiHidden/>
    <w:rsid w:val="00CD3005"/>
    <w:rPr>
      <w:rFonts w:ascii="Dutch801 RmHd BT" w:hAnsi="Dutch801 RmHd BT"/>
      <w:b/>
      <w:bCs/>
      <w:lang w:val="en-US"/>
    </w:rPr>
  </w:style>
  <w:style w:type="character" w:styleId="CommentReference">
    <w:name w:val="annotation reference"/>
    <w:basedOn w:val="DefaultParagraphFont"/>
    <w:uiPriority w:val="99"/>
    <w:semiHidden/>
    <w:unhideWhenUsed/>
    <w:rsid w:val="00CD3005"/>
    <w:rPr>
      <w:sz w:val="16"/>
      <w:szCs w:val="16"/>
    </w:rPr>
  </w:style>
  <w:style w:type="table" w:customStyle="1" w:styleId="Reetkatablice33">
    <w:name w:val="Rešetka tablice33"/>
    <w:basedOn w:val="TableNormal"/>
    <w:next w:val="TableGrid"/>
    <w:rsid w:val="005E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717E"/>
    <w:rPr>
      <w:rFonts w:asciiTheme="minorHAnsi" w:eastAsiaTheme="minorHAnsi" w:hAnsiTheme="minorHAnsi" w:cstheme="minorBidi"/>
      <w:lang w:val="hr-HR" w:eastAsia="en-US"/>
    </w:rPr>
  </w:style>
  <w:style w:type="character" w:customStyle="1" w:styleId="EndnoteTextChar">
    <w:name w:val="Endnote Text Char"/>
    <w:basedOn w:val="DefaultParagraphFont"/>
    <w:link w:val="EndnoteText"/>
    <w:uiPriority w:val="99"/>
    <w:semiHidden/>
    <w:rsid w:val="0080717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807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3603">
      <w:bodyDiv w:val="1"/>
      <w:marLeft w:val="0"/>
      <w:marRight w:val="0"/>
      <w:marTop w:val="0"/>
      <w:marBottom w:val="0"/>
      <w:divBdr>
        <w:top w:val="none" w:sz="0" w:space="0" w:color="auto"/>
        <w:left w:val="none" w:sz="0" w:space="0" w:color="auto"/>
        <w:bottom w:val="none" w:sz="0" w:space="0" w:color="auto"/>
        <w:right w:val="none" w:sz="0" w:space="0" w:color="auto"/>
      </w:divBdr>
    </w:div>
    <w:div w:id="775566624">
      <w:bodyDiv w:val="1"/>
      <w:marLeft w:val="0"/>
      <w:marRight w:val="0"/>
      <w:marTop w:val="0"/>
      <w:marBottom w:val="0"/>
      <w:divBdr>
        <w:top w:val="none" w:sz="0" w:space="0" w:color="auto"/>
        <w:left w:val="none" w:sz="0" w:space="0" w:color="auto"/>
        <w:bottom w:val="none" w:sz="0" w:space="0" w:color="auto"/>
        <w:right w:val="none" w:sz="0" w:space="0" w:color="auto"/>
      </w:divBdr>
    </w:div>
    <w:div w:id="1062485465">
      <w:bodyDiv w:val="1"/>
      <w:marLeft w:val="0"/>
      <w:marRight w:val="0"/>
      <w:marTop w:val="0"/>
      <w:marBottom w:val="0"/>
      <w:divBdr>
        <w:top w:val="none" w:sz="0" w:space="0" w:color="auto"/>
        <w:left w:val="none" w:sz="0" w:space="0" w:color="auto"/>
        <w:bottom w:val="none" w:sz="0" w:space="0" w:color="auto"/>
        <w:right w:val="none" w:sz="0" w:space="0" w:color="auto"/>
      </w:divBdr>
    </w:div>
    <w:div w:id="1263032745">
      <w:bodyDiv w:val="1"/>
      <w:marLeft w:val="0"/>
      <w:marRight w:val="0"/>
      <w:marTop w:val="0"/>
      <w:marBottom w:val="0"/>
      <w:divBdr>
        <w:top w:val="none" w:sz="0" w:space="0" w:color="auto"/>
        <w:left w:val="none" w:sz="0" w:space="0" w:color="auto"/>
        <w:bottom w:val="none" w:sz="0" w:space="0" w:color="auto"/>
        <w:right w:val="none" w:sz="0" w:space="0" w:color="auto"/>
      </w:divBdr>
      <w:divsChild>
        <w:div w:id="607392104">
          <w:marLeft w:val="0"/>
          <w:marRight w:val="0"/>
          <w:marTop w:val="0"/>
          <w:marBottom w:val="0"/>
          <w:divBdr>
            <w:top w:val="none" w:sz="0" w:space="0" w:color="auto"/>
            <w:left w:val="none" w:sz="0" w:space="0" w:color="auto"/>
            <w:bottom w:val="none" w:sz="0" w:space="0" w:color="auto"/>
            <w:right w:val="none" w:sz="0" w:space="0" w:color="auto"/>
          </w:divBdr>
        </w:div>
      </w:divsChild>
    </w:div>
    <w:div w:id="1348142419">
      <w:bodyDiv w:val="1"/>
      <w:marLeft w:val="0"/>
      <w:marRight w:val="0"/>
      <w:marTop w:val="0"/>
      <w:marBottom w:val="0"/>
      <w:divBdr>
        <w:top w:val="none" w:sz="0" w:space="0" w:color="auto"/>
        <w:left w:val="none" w:sz="0" w:space="0" w:color="auto"/>
        <w:bottom w:val="none" w:sz="0" w:space="0" w:color="auto"/>
        <w:right w:val="none" w:sz="0" w:space="0" w:color="auto"/>
      </w:divBdr>
    </w:div>
    <w:div w:id="1667174880">
      <w:bodyDiv w:val="1"/>
      <w:marLeft w:val="0"/>
      <w:marRight w:val="0"/>
      <w:marTop w:val="0"/>
      <w:marBottom w:val="0"/>
      <w:divBdr>
        <w:top w:val="none" w:sz="0" w:space="0" w:color="auto"/>
        <w:left w:val="none" w:sz="0" w:space="0" w:color="auto"/>
        <w:bottom w:val="none" w:sz="0" w:space="0" w:color="auto"/>
        <w:right w:val="none" w:sz="0" w:space="0" w:color="auto"/>
      </w:divBdr>
      <w:divsChild>
        <w:div w:id="365912210">
          <w:marLeft w:val="0"/>
          <w:marRight w:val="0"/>
          <w:marTop w:val="0"/>
          <w:marBottom w:val="0"/>
          <w:divBdr>
            <w:top w:val="none" w:sz="0" w:space="0" w:color="auto"/>
            <w:left w:val="none" w:sz="0" w:space="0" w:color="auto"/>
            <w:bottom w:val="none" w:sz="0" w:space="0" w:color="auto"/>
            <w:right w:val="none" w:sz="0" w:space="0" w:color="auto"/>
          </w:divBdr>
          <w:divsChild>
            <w:div w:id="1147631578">
              <w:marLeft w:val="0"/>
              <w:marRight w:val="0"/>
              <w:marTop w:val="0"/>
              <w:marBottom w:val="0"/>
              <w:divBdr>
                <w:top w:val="none" w:sz="0" w:space="0" w:color="auto"/>
                <w:left w:val="none" w:sz="0" w:space="0" w:color="auto"/>
                <w:bottom w:val="none" w:sz="0" w:space="0" w:color="auto"/>
                <w:right w:val="none" w:sz="0" w:space="0" w:color="auto"/>
              </w:divBdr>
              <w:divsChild>
                <w:div w:id="1359509441">
                  <w:marLeft w:val="0"/>
                  <w:marRight w:val="0"/>
                  <w:marTop w:val="0"/>
                  <w:marBottom w:val="0"/>
                  <w:divBdr>
                    <w:top w:val="none" w:sz="0" w:space="0" w:color="auto"/>
                    <w:left w:val="none" w:sz="0" w:space="0" w:color="auto"/>
                    <w:bottom w:val="none" w:sz="0" w:space="0" w:color="auto"/>
                    <w:right w:val="none" w:sz="0" w:space="0" w:color="auto"/>
                  </w:divBdr>
                </w:div>
                <w:div w:id="1974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650">
          <w:marLeft w:val="0"/>
          <w:marRight w:val="0"/>
          <w:marTop w:val="0"/>
          <w:marBottom w:val="0"/>
          <w:divBdr>
            <w:top w:val="none" w:sz="0" w:space="0" w:color="auto"/>
            <w:left w:val="none" w:sz="0" w:space="0" w:color="auto"/>
            <w:bottom w:val="none" w:sz="0" w:space="0" w:color="auto"/>
            <w:right w:val="none" w:sz="0" w:space="0" w:color="auto"/>
          </w:divBdr>
          <w:divsChild>
            <w:div w:id="1543445297">
              <w:marLeft w:val="0"/>
              <w:marRight w:val="0"/>
              <w:marTop w:val="0"/>
              <w:marBottom w:val="0"/>
              <w:divBdr>
                <w:top w:val="none" w:sz="0" w:space="0" w:color="auto"/>
                <w:left w:val="none" w:sz="0" w:space="0" w:color="auto"/>
                <w:bottom w:val="none" w:sz="0" w:space="0" w:color="auto"/>
                <w:right w:val="none" w:sz="0" w:space="0" w:color="auto"/>
              </w:divBdr>
              <w:divsChild>
                <w:div w:id="617489960">
                  <w:marLeft w:val="0"/>
                  <w:marRight w:val="0"/>
                  <w:marTop w:val="0"/>
                  <w:marBottom w:val="0"/>
                  <w:divBdr>
                    <w:top w:val="none" w:sz="0" w:space="0" w:color="auto"/>
                    <w:left w:val="none" w:sz="0" w:space="0" w:color="auto"/>
                    <w:bottom w:val="none" w:sz="0" w:space="0" w:color="auto"/>
                    <w:right w:val="none" w:sz="0" w:space="0" w:color="auto"/>
                  </w:divBdr>
                  <w:divsChild>
                    <w:div w:id="1110126136">
                      <w:marLeft w:val="0"/>
                      <w:marRight w:val="0"/>
                      <w:marTop w:val="0"/>
                      <w:marBottom w:val="0"/>
                      <w:divBdr>
                        <w:top w:val="none" w:sz="0" w:space="0" w:color="auto"/>
                        <w:left w:val="none" w:sz="0" w:space="0" w:color="auto"/>
                        <w:bottom w:val="none" w:sz="0" w:space="0" w:color="auto"/>
                        <w:right w:val="none" w:sz="0" w:space="0" w:color="auto"/>
                      </w:divBdr>
                      <w:divsChild>
                        <w:div w:id="1375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67923">
          <w:marLeft w:val="0"/>
          <w:marRight w:val="0"/>
          <w:marTop w:val="0"/>
          <w:marBottom w:val="0"/>
          <w:divBdr>
            <w:top w:val="none" w:sz="0" w:space="0" w:color="auto"/>
            <w:left w:val="none" w:sz="0" w:space="0" w:color="auto"/>
            <w:bottom w:val="none" w:sz="0" w:space="0" w:color="auto"/>
            <w:right w:val="none" w:sz="0" w:space="0" w:color="auto"/>
          </w:divBdr>
          <w:divsChild>
            <w:div w:id="1536575652">
              <w:marLeft w:val="0"/>
              <w:marRight w:val="0"/>
              <w:marTop w:val="0"/>
              <w:marBottom w:val="0"/>
              <w:divBdr>
                <w:top w:val="none" w:sz="0" w:space="0" w:color="auto"/>
                <w:left w:val="none" w:sz="0" w:space="0" w:color="auto"/>
                <w:bottom w:val="none" w:sz="0" w:space="0" w:color="auto"/>
                <w:right w:val="none" w:sz="0" w:space="0" w:color="auto"/>
              </w:divBdr>
              <w:divsChild>
                <w:div w:id="543256588">
                  <w:marLeft w:val="0"/>
                  <w:marRight w:val="0"/>
                  <w:marTop w:val="0"/>
                  <w:marBottom w:val="0"/>
                  <w:divBdr>
                    <w:top w:val="none" w:sz="0" w:space="0" w:color="auto"/>
                    <w:left w:val="none" w:sz="0" w:space="0" w:color="auto"/>
                    <w:bottom w:val="none" w:sz="0" w:space="0" w:color="auto"/>
                    <w:right w:val="none" w:sz="0" w:space="0" w:color="auto"/>
                  </w:divBdr>
                  <w:divsChild>
                    <w:div w:id="640304933">
                      <w:marLeft w:val="0"/>
                      <w:marRight w:val="0"/>
                      <w:marTop w:val="0"/>
                      <w:marBottom w:val="0"/>
                      <w:divBdr>
                        <w:top w:val="none" w:sz="0" w:space="0" w:color="auto"/>
                        <w:left w:val="none" w:sz="0" w:space="0" w:color="auto"/>
                        <w:bottom w:val="none" w:sz="0" w:space="0" w:color="auto"/>
                        <w:right w:val="none" w:sz="0" w:space="0" w:color="auto"/>
                      </w:divBdr>
                    </w:div>
                    <w:div w:id="1535464965">
                      <w:marLeft w:val="0"/>
                      <w:marRight w:val="0"/>
                      <w:marTop w:val="0"/>
                      <w:marBottom w:val="0"/>
                      <w:divBdr>
                        <w:top w:val="none" w:sz="0" w:space="0" w:color="auto"/>
                        <w:left w:val="none" w:sz="0" w:space="0" w:color="auto"/>
                        <w:bottom w:val="none" w:sz="0" w:space="0" w:color="auto"/>
                        <w:right w:val="none" w:sz="0" w:space="0" w:color="auto"/>
                      </w:divBdr>
                    </w:div>
                  </w:divsChild>
                </w:div>
                <w:div w:id="628128232">
                  <w:marLeft w:val="0"/>
                  <w:marRight w:val="0"/>
                  <w:marTop w:val="0"/>
                  <w:marBottom w:val="0"/>
                  <w:divBdr>
                    <w:top w:val="none" w:sz="0" w:space="0" w:color="auto"/>
                    <w:left w:val="none" w:sz="0" w:space="0" w:color="auto"/>
                    <w:bottom w:val="none" w:sz="0" w:space="0" w:color="auto"/>
                    <w:right w:val="none" w:sz="0" w:space="0" w:color="auto"/>
                  </w:divBdr>
                  <w:divsChild>
                    <w:div w:id="43064739">
                      <w:marLeft w:val="0"/>
                      <w:marRight w:val="0"/>
                      <w:marTop w:val="0"/>
                      <w:marBottom w:val="0"/>
                      <w:divBdr>
                        <w:top w:val="none" w:sz="0" w:space="0" w:color="auto"/>
                        <w:left w:val="none" w:sz="0" w:space="0" w:color="auto"/>
                        <w:bottom w:val="none" w:sz="0" w:space="0" w:color="auto"/>
                        <w:right w:val="none" w:sz="0" w:space="0" w:color="auto"/>
                      </w:divBdr>
                    </w:div>
                    <w:div w:id="1039166472">
                      <w:marLeft w:val="0"/>
                      <w:marRight w:val="0"/>
                      <w:marTop w:val="0"/>
                      <w:marBottom w:val="0"/>
                      <w:divBdr>
                        <w:top w:val="none" w:sz="0" w:space="0" w:color="auto"/>
                        <w:left w:val="none" w:sz="0" w:space="0" w:color="auto"/>
                        <w:bottom w:val="none" w:sz="0" w:space="0" w:color="auto"/>
                        <w:right w:val="none" w:sz="0" w:space="0" w:color="auto"/>
                      </w:divBdr>
                      <w:divsChild>
                        <w:div w:id="188379536">
                          <w:marLeft w:val="0"/>
                          <w:marRight w:val="0"/>
                          <w:marTop w:val="0"/>
                          <w:marBottom w:val="0"/>
                          <w:divBdr>
                            <w:top w:val="none" w:sz="0" w:space="0" w:color="auto"/>
                            <w:left w:val="none" w:sz="0" w:space="0" w:color="auto"/>
                            <w:bottom w:val="none" w:sz="0" w:space="0" w:color="auto"/>
                            <w:right w:val="none" w:sz="0" w:space="0" w:color="auto"/>
                          </w:divBdr>
                          <w:divsChild>
                            <w:div w:id="1587300481">
                              <w:marLeft w:val="0"/>
                              <w:marRight w:val="0"/>
                              <w:marTop w:val="0"/>
                              <w:marBottom w:val="0"/>
                              <w:divBdr>
                                <w:top w:val="none" w:sz="0" w:space="0" w:color="auto"/>
                                <w:left w:val="none" w:sz="0" w:space="0" w:color="auto"/>
                                <w:bottom w:val="none" w:sz="0" w:space="0" w:color="auto"/>
                                <w:right w:val="none" w:sz="0" w:space="0" w:color="auto"/>
                              </w:divBdr>
                              <w:divsChild>
                                <w:div w:id="1233079163">
                                  <w:marLeft w:val="0"/>
                                  <w:marRight w:val="0"/>
                                  <w:marTop w:val="0"/>
                                  <w:marBottom w:val="0"/>
                                  <w:divBdr>
                                    <w:top w:val="none" w:sz="0" w:space="0" w:color="auto"/>
                                    <w:left w:val="none" w:sz="0" w:space="0" w:color="auto"/>
                                    <w:bottom w:val="none" w:sz="0" w:space="0" w:color="auto"/>
                                    <w:right w:val="none" w:sz="0" w:space="0" w:color="auto"/>
                                  </w:divBdr>
                                  <w:divsChild>
                                    <w:div w:id="634525389">
                                      <w:marLeft w:val="0"/>
                                      <w:marRight w:val="0"/>
                                      <w:marTop w:val="0"/>
                                      <w:marBottom w:val="0"/>
                                      <w:divBdr>
                                        <w:top w:val="none" w:sz="0" w:space="0" w:color="auto"/>
                                        <w:left w:val="none" w:sz="0" w:space="0" w:color="auto"/>
                                        <w:bottom w:val="none" w:sz="0" w:space="0" w:color="auto"/>
                                        <w:right w:val="none" w:sz="0" w:space="0" w:color="auto"/>
                                      </w:divBdr>
                                      <w:divsChild>
                                        <w:div w:id="589117925">
                                          <w:marLeft w:val="0"/>
                                          <w:marRight w:val="0"/>
                                          <w:marTop w:val="0"/>
                                          <w:marBottom w:val="0"/>
                                          <w:divBdr>
                                            <w:top w:val="none" w:sz="0" w:space="0" w:color="auto"/>
                                            <w:left w:val="none" w:sz="0" w:space="0" w:color="auto"/>
                                            <w:bottom w:val="none" w:sz="0" w:space="0" w:color="auto"/>
                                            <w:right w:val="none" w:sz="0" w:space="0" w:color="auto"/>
                                          </w:divBdr>
                                        </w:div>
                                      </w:divsChild>
                                    </w:div>
                                    <w:div w:id="1486320058">
                                      <w:marLeft w:val="0"/>
                                      <w:marRight w:val="0"/>
                                      <w:marTop w:val="0"/>
                                      <w:marBottom w:val="0"/>
                                      <w:divBdr>
                                        <w:top w:val="none" w:sz="0" w:space="0" w:color="auto"/>
                                        <w:left w:val="none" w:sz="0" w:space="0" w:color="auto"/>
                                        <w:bottom w:val="none" w:sz="0" w:space="0" w:color="auto"/>
                                        <w:right w:val="none" w:sz="0" w:space="0" w:color="auto"/>
                                      </w:divBdr>
                                      <w:divsChild>
                                        <w:div w:id="292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2226">
                  <w:marLeft w:val="0"/>
                  <w:marRight w:val="0"/>
                  <w:marTop w:val="0"/>
                  <w:marBottom w:val="0"/>
                  <w:divBdr>
                    <w:top w:val="none" w:sz="0" w:space="0" w:color="auto"/>
                    <w:left w:val="none" w:sz="0" w:space="0" w:color="auto"/>
                    <w:bottom w:val="none" w:sz="0" w:space="0" w:color="auto"/>
                    <w:right w:val="none" w:sz="0" w:space="0" w:color="auto"/>
                  </w:divBdr>
                  <w:divsChild>
                    <w:div w:id="551768275">
                      <w:marLeft w:val="0"/>
                      <w:marRight w:val="0"/>
                      <w:marTop w:val="0"/>
                      <w:marBottom w:val="0"/>
                      <w:divBdr>
                        <w:top w:val="none" w:sz="0" w:space="0" w:color="auto"/>
                        <w:left w:val="none" w:sz="0" w:space="0" w:color="auto"/>
                        <w:bottom w:val="none" w:sz="0" w:space="0" w:color="auto"/>
                        <w:right w:val="none" w:sz="0" w:space="0" w:color="auto"/>
                      </w:divBdr>
                    </w:div>
                    <w:div w:id="6695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2778" TargetMode="External"/><Relationship Id="rId18" Type="http://schemas.openxmlformats.org/officeDocument/2006/relationships/hyperlink" Target="https://www.zakon.hr/cms.htm?id=262" TargetMode="External"/><Relationship Id="rId26" Type="http://schemas.openxmlformats.org/officeDocument/2006/relationships/hyperlink" Target="https://www.zakon.hr/cms.htm?id=15727" TargetMode="External"/><Relationship Id="rId39" Type="http://schemas.openxmlformats.org/officeDocument/2006/relationships/hyperlink" Target="https://www.zakon.hr/cms.htm?id=31279" TargetMode="External"/><Relationship Id="rId21" Type="http://schemas.openxmlformats.org/officeDocument/2006/relationships/hyperlink" Target="https://www.zakon.hr/cms.htm?id=265" TargetMode="External"/><Relationship Id="rId34" Type="http://schemas.openxmlformats.org/officeDocument/2006/relationships/hyperlink" Target="http://www.zakon.hr/cms.htm?id=73" TargetMode="External"/><Relationship Id="rId42" Type="http://schemas.openxmlformats.org/officeDocument/2006/relationships/hyperlink" Target="https://www.zakon.hr/cms.htm?id=68" TargetMode="External"/><Relationship Id="rId47" Type="http://schemas.openxmlformats.org/officeDocument/2006/relationships/hyperlink" Target="https://www.zakon.hr/cms.htm?id=73" TargetMode="External"/><Relationship Id="rId50" Type="http://schemas.openxmlformats.org/officeDocument/2006/relationships/hyperlink" Target="https://www.zakon.hr/cms.htm?id=1671"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zakon.hr/cms.htm?id=260" TargetMode="External"/><Relationship Id="rId29" Type="http://schemas.openxmlformats.org/officeDocument/2006/relationships/hyperlink" Target="http://www.zakon.hr/cms.htm?id=68" TargetMode="External"/><Relationship Id="rId11" Type="http://schemas.openxmlformats.org/officeDocument/2006/relationships/hyperlink" Target="https://www.zakon.hr/cms.htm?id=609" TargetMode="External"/><Relationship Id="rId24" Type="http://schemas.openxmlformats.org/officeDocument/2006/relationships/hyperlink" Target="https://www.zakon.hr/cms.htm?id=268" TargetMode="External"/><Relationship Id="rId32" Type="http://schemas.openxmlformats.org/officeDocument/2006/relationships/hyperlink" Target="http://www.zakon.hr/cms.htm?id=71" TargetMode="External"/><Relationship Id="rId37" Type="http://schemas.openxmlformats.org/officeDocument/2006/relationships/hyperlink" Target="http://www.zakon.hr/cms.htm?id=1671" TargetMode="External"/><Relationship Id="rId40" Type="http://schemas.openxmlformats.org/officeDocument/2006/relationships/hyperlink" Target="https://www.zakon.hr/cms.htm?id=66" TargetMode="External"/><Relationship Id="rId45" Type="http://schemas.openxmlformats.org/officeDocument/2006/relationships/hyperlink" Target="https://www.zakon.hr/cms.htm?id=71" TargetMode="External"/><Relationship Id="rId53" Type="http://schemas.openxmlformats.org/officeDocument/2006/relationships/hyperlink" Target="https://www.zakon.hr/cms.htm?id=40815"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zakon.hr/cms.htm?id=263" TargetMode="External"/><Relationship Id="rId4" Type="http://schemas.openxmlformats.org/officeDocument/2006/relationships/styles" Target="styles.xml"/><Relationship Id="rId9" Type="http://schemas.openxmlformats.org/officeDocument/2006/relationships/hyperlink" Target="https://www.zakon.hr/cms.htm?id=230" TargetMode="External"/><Relationship Id="rId14" Type="http://schemas.openxmlformats.org/officeDocument/2006/relationships/hyperlink" Target="https://www.zakon.hr/cms.htm?id=18039" TargetMode="External"/><Relationship Id="rId22" Type="http://schemas.openxmlformats.org/officeDocument/2006/relationships/hyperlink" Target="https://www.zakon.hr/cms.htm?id=266" TargetMode="External"/><Relationship Id="rId27" Type="http://schemas.openxmlformats.org/officeDocument/2006/relationships/hyperlink" Target="https://www.zakon.hr/cms.htm?id=26157" TargetMode="External"/><Relationship Id="rId30" Type="http://schemas.openxmlformats.org/officeDocument/2006/relationships/hyperlink" Target="http://www.zakon.hr/cms.htm?id=69" TargetMode="External"/><Relationship Id="rId35" Type="http://schemas.openxmlformats.org/officeDocument/2006/relationships/hyperlink" Target="http://www.zakon.hr/cms.htm?id=182" TargetMode="External"/><Relationship Id="rId43" Type="http://schemas.openxmlformats.org/officeDocument/2006/relationships/hyperlink" Target="https://www.zakon.hr/cms.htm?id=69" TargetMode="External"/><Relationship Id="rId48" Type="http://schemas.openxmlformats.org/officeDocument/2006/relationships/hyperlink" Target="https://www.zakon.hr/cms.htm?id=182"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zakon.hr/cms.htm?id=17751" TargetMode="External"/><Relationship Id="rId3" Type="http://schemas.openxmlformats.org/officeDocument/2006/relationships/numbering" Target="numbering.xml"/><Relationship Id="rId12" Type="http://schemas.openxmlformats.org/officeDocument/2006/relationships/hyperlink" Target="https://www.zakon.hr/cms.htm?id=1673" TargetMode="External"/><Relationship Id="rId17" Type="http://schemas.openxmlformats.org/officeDocument/2006/relationships/hyperlink" Target="https://www.zakon.hr/cms.htm?id=261" TargetMode="External"/><Relationship Id="rId25" Type="http://schemas.openxmlformats.org/officeDocument/2006/relationships/hyperlink" Target="https://www.zakon.hr/cms.htm?id=285" TargetMode="External"/><Relationship Id="rId33" Type="http://schemas.openxmlformats.org/officeDocument/2006/relationships/hyperlink" Target="http://www.zakon.hr/cms.htm?id=72" TargetMode="External"/><Relationship Id="rId38" Type="http://schemas.openxmlformats.org/officeDocument/2006/relationships/hyperlink" Target="http://www.zakon.hr/cms.htm?id=17751" TargetMode="External"/><Relationship Id="rId46" Type="http://schemas.openxmlformats.org/officeDocument/2006/relationships/hyperlink" Target="https://www.zakon.hr/cms.htm?id=72" TargetMode="External"/><Relationship Id="rId20" Type="http://schemas.openxmlformats.org/officeDocument/2006/relationships/hyperlink" Target="https://www.zakon.hr/cms.htm?id=264" TargetMode="External"/><Relationship Id="rId41" Type="http://schemas.openxmlformats.org/officeDocument/2006/relationships/hyperlink" Target="https://www.zakon.hr/cms.htm?id=67" TargetMode="External"/><Relationship Id="rId54" Type="http://schemas.openxmlformats.org/officeDocument/2006/relationships/hyperlink" Target="https://www.zakon.hr/cms.htm?id=446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zakon.hr/cms.htm?id=32479" TargetMode="External"/><Relationship Id="rId23" Type="http://schemas.openxmlformats.org/officeDocument/2006/relationships/hyperlink" Target="https://www.zakon.hr/cms.htm?id=267" TargetMode="External"/><Relationship Id="rId28" Type="http://schemas.openxmlformats.org/officeDocument/2006/relationships/hyperlink" Target="https://www.zakon.hr/cms.htm?id=40763" TargetMode="External"/><Relationship Id="rId36" Type="http://schemas.openxmlformats.org/officeDocument/2006/relationships/hyperlink" Target="http://www.zakon.hr/cms.htm?id=480" TargetMode="External"/><Relationship Id="rId49" Type="http://schemas.openxmlformats.org/officeDocument/2006/relationships/hyperlink" Target="https://www.zakon.hr/cms.htm?id=480" TargetMode="External"/><Relationship Id="rId57" Type="http://schemas.openxmlformats.org/officeDocument/2006/relationships/fontTable" Target="fontTable.xml"/><Relationship Id="rId10" Type="http://schemas.openxmlformats.org/officeDocument/2006/relationships/hyperlink" Target="https://www.zakon.hr/cms.htm?id=231" TargetMode="External"/><Relationship Id="rId31" Type="http://schemas.openxmlformats.org/officeDocument/2006/relationships/hyperlink" Target="http://www.zakon.hr/cms.htm?id=70" TargetMode="External"/><Relationship Id="rId44" Type="http://schemas.openxmlformats.org/officeDocument/2006/relationships/hyperlink" Target="https://www.zakon.hr/cms.htm?id=70" TargetMode="External"/><Relationship Id="rId52" Type="http://schemas.openxmlformats.org/officeDocument/2006/relationships/hyperlink" Target="https://www.zakon.hr/cms.htm?id=3127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Novska, prosinac 2018. 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7ABA5-0DA7-4C59-811A-8A1C3B58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64</Pages>
  <Words>24592</Words>
  <Characters>140181</Characters>
  <Application>Microsoft Office Word</Application>
  <DocSecurity>0</DocSecurity>
  <Lines>1168</Lines>
  <Paragraphs>328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rashoda i izdataka upravnih tijela Grada Novske za razdoblje od 2018. do 2020. godine</vt:lpstr>
      <vt:lpstr>Obrazloženje rashoda i izdataka upravnih tijela Grada Novske za razdoblje od 2018. do 2020. godine</vt:lpstr>
    </vt:vector>
  </TitlesOfParts>
  <Company>Grad Novska</Company>
  <LinksUpToDate>false</LinksUpToDate>
  <CharactersWithSpaces>164445</CharactersWithSpaces>
  <SharedDoc>false</SharedDoc>
  <HLinks>
    <vt:vector size="54" baseType="variant">
      <vt:variant>
        <vt:i4>7864443</vt:i4>
      </vt:variant>
      <vt:variant>
        <vt:i4>24</vt:i4>
      </vt:variant>
      <vt:variant>
        <vt:i4>0</vt:i4>
      </vt:variant>
      <vt:variant>
        <vt:i4>5</vt:i4>
      </vt:variant>
      <vt:variant>
        <vt:lpwstr>http://www.zakon.hr/cms.htm?id=285</vt:lpwstr>
      </vt:variant>
      <vt:variant>
        <vt:lpwstr/>
      </vt:variant>
      <vt:variant>
        <vt:i4>7667829</vt:i4>
      </vt:variant>
      <vt:variant>
        <vt:i4>21</vt:i4>
      </vt:variant>
      <vt:variant>
        <vt:i4>0</vt:i4>
      </vt:variant>
      <vt:variant>
        <vt:i4>5</vt:i4>
      </vt:variant>
      <vt:variant>
        <vt:lpwstr>http://www.zakon.hr/cms.htm?id=268</vt:lpwstr>
      </vt:variant>
      <vt:variant>
        <vt:lpwstr/>
      </vt:variant>
      <vt:variant>
        <vt:i4>7995509</vt:i4>
      </vt:variant>
      <vt:variant>
        <vt:i4>18</vt:i4>
      </vt:variant>
      <vt:variant>
        <vt:i4>0</vt:i4>
      </vt:variant>
      <vt:variant>
        <vt:i4>5</vt:i4>
      </vt:variant>
      <vt:variant>
        <vt:lpwstr>http://www.zakon.hr/cms.htm?id=267</vt:lpwstr>
      </vt:variant>
      <vt:variant>
        <vt:lpwstr/>
      </vt:variant>
      <vt:variant>
        <vt:i4>7864437</vt:i4>
      </vt:variant>
      <vt:variant>
        <vt:i4>15</vt:i4>
      </vt:variant>
      <vt:variant>
        <vt:i4>0</vt:i4>
      </vt:variant>
      <vt:variant>
        <vt:i4>5</vt:i4>
      </vt:variant>
      <vt:variant>
        <vt:lpwstr>http://www.zakon.hr/cms.htm?id=265</vt:lpwstr>
      </vt:variant>
      <vt:variant>
        <vt:lpwstr/>
      </vt:variant>
      <vt:variant>
        <vt:i4>7929973</vt:i4>
      </vt:variant>
      <vt:variant>
        <vt:i4>12</vt:i4>
      </vt:variant>
      <vt:variant>
        <vt:i4>0</vt:i4>
      </vt:variant>
      <vt:variant>
        <vt:i4>5</vt:i4>
      </vt:variant>
      <vt:variant>
        <vt:lpwstr>http://www.zakon.hr/cms.htm?id=264</vt:lpwstr>
      </vt:variant>
      <vt:variant>
        <vt:lpwstr/>
      </vt:variant>
      <vt:variant>
        <vt:i4>8257653</vt:i4>
      </vt:variant>
      <vt:variant>
        <vt:i4>9</vt:i4>
      </vt:variant>
      <vt:variant>
        <vt:i4>0</vt:i4>
      </vt:variant>
      <vt:variant>
        <vt:i4>5</vt:i4>
      </vt:variant>
      <vt:variant>
        <vt:lpwstr>http://www.zakon.hr/cms.htm?id=263</vt:lpwstr>
      </vt:variant>
      <vt:variant>
        <vt:lpwstr/>
      </vt:variant>
      <vt:variant>
        <vt:i4>8323189</vt:i4>
      </vt:variant>
      <vt:variant>
        <vt:i4>6</vt:i4>
      </vt:variant>
      <vt:variant>
        <vt:i4>0</vt:i4>
      </vt:variant>
      <vt:variant>
        <vt:i4>5</vt:i4>
      </vt:variant>
      <vt:variant>
        <vt:lpwstr>http://www.zakon.hr/cms.htm?id=262</vt:lpwstr>
      </vt:variant>
      <vt:variant>
        <vt:lpwstr/>
      </vt:variant>
      <vt:variant>
        <vt:i4>8126581</vt:i4>
      </vt:variant>
      <vt:variant>
        <vt:i4>3</vt:i4>
      </vt:variant>
      <vt:variant>
        <vt:i4>0</vt:i4>
      </vt:variant>
      <vt:variant>
        <vt:i4>5</vt:i4>
      </vt:variant>
      <vt:variant>
        <vt:lpwstr>http://www.zakon.hr/cms.htm?id=261</vt:lpwstr>
      </vt:variant>
      <vt:variant>
        <vt:lpwstr/>
      </vt:variant>
      <vt:variant>
        <vt:i4>8192117</vt:i4>
      </vt:variant>
      <vt:variant>
        <vt:i4>0</vt:i4>
      </vt:variant>
      <vt:variant>
        <vt:i4>0</vt:i4>
      </vt:variant>
      <vt:variant>
        <vt:i4>5</vt:i4>
      </vt:variant>
      <vt:variant>
        <vt:lpwstr>http://www.zakon.hr/cms.htm?id=260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rashoda i izdataka upravnih tijela Grada Novske za razdoblje od 2018. do 2020. godine</dc:title>
  <dc:creator>HDZ</dc:creator>
  <cp:lastModifiedBy>Sonja Marohnić Horvat</cp:lastModifiedBy>
  <cp:revision>19</cp:revision>
  <cp:lastPrinted>2022-11-17T14:24:00Z</cp:lastPrinted>
  <dcterms:created xsi:type="dcterms:W3CDTF">2022-11-25T13:38:00Z</dcterms:created>
  <dcterms:modified xsi:type="dcterms:W3CDTF">2022-12-13T17:13:00Z</dcterms:modified>
</cp:coreProperties>
</file>