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3504C4D3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r w:rsidR="00845F07">
        <w:rPr>
          <w:rFonts w:ascii="Calibri"/>
          <w:sz w:val="17"/>
        </w:rPr>
        <w:t>O</w:t>
      </w:r>
      <w:r>
        <w:rPr>
          <w:rFonts w:ascii="Calibri"/>
          <w:sz w:val="17"/>
        </w:rPr>
        <w:t>brazac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783F99">
        <w:rPr>
          <w:rFonts w:ascii="Calibri"/>
          <w:sz w:val="17"/>
        </w:rPr>
        <w:t>3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 w:rsidR="00B05FD2">
              <w:rPr>
                <w:rFonts w:ascii="Calibri"/>
                <w:sz w:val="18"/>
                <w:szCs w:val="18"/>
              </w:rPr>
              <w:t xml:space="preserve"> gospodarskog </w:t>
            </w:r>
            <w:r>
              <w:rPr>
                <w:rFonts w:ascii="Calibri"/>
                <w:sz w:val="18"/>
                <w:szCs w:val="18"/>
              </w:rPr>
              <w:t>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</w:t>
            </w:r>
            <w:r w:rsidR="00845F07">
              <w:rPr>
                <w:sz w:val="18"/>
                <w:szCs w:val="18"/>
              </w:rPr>
              <w:t>/OPG s registriranom gospodarskom djelatnosti</w:t>
            </w:r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 xml:space="preserve">Broj zaposlenih (ako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r>
              <w:rPr>
                <w:rFonts w:ascii="Calibri"/>
                <w:w w:val="105"/>
                <w:sz w:val="18"/>
                <w:szCs w:val="18"/>
              </w:rPr>
              <w:t>primjenjivo):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1.7. Vrsta</w:t>
            </w:r>
            <w:r w:rsidR="00B05FD2">
              <w:rPr>
                <w:rFonts w:ascii="Calibri" w:hAnsi="Calibri"/>
                <w:w w:val="105"/>
                <w:sz w:val="18"/>
                <w:szCs w:val="18"/>
              </w:rPr>
              <w:t>/vrste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r w:rsidR="007610B9">
        <w:rPr>
          <w:rFonts w:ascii="Calibri"/>
          <w:b/>
          <w:sz w:val="18"/>
          <w:szCs w:val="18"/>
        </w:rPr>
        <w:t>Novoregistrirani kreveti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Redni broj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 prijave kreveta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5CC5AD0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 xml:space="preserve">Rješenje Ureda državne uprave Sisačko-moslavačke županije, Služba za gospodarstvo, imovinsko pravne poslove, ispostava Novska </w:t>
      </w:r>
    </w:p>
    <w:p w14:paraId="41EC269D" w14:textId="12FD301E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Potvrda o upisu novoregistriranih ležajeva na području TZG Novske u sustav e-Visitor</w:t>
      </w:r>
      <w:r w:rsidR="00845F07">
        <w:rPr>
          <w:sz w:val="20"/>
          <w:szCs w:val="20"/>
        </w:rPr>
        <w:t xml:space="preserve"> (Potvrdu izdaje TZG Novske)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registracije pravnog subjekta;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Obostranu presliku osobne iskaznice ili potvrdu o prebivalištu;</w:t>
      </w:r>
    </w:p>
    <w:p w14:paraId="2D39CC26" w14:textId="366FFFE4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žiro računa s pripadajućim IBAN brojem;</w:t>
      </w:r>
    </w:p>
    <w:p w14:paraId="1D59A39A" w14:textId="6BB9A4B8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poreznoj obvezi;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korištenim potporama male vrijednosti;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prijavitelja o nepostojanju dvostrukog financiranja</w:t>
      </w:r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01384612">
    <w:abstractNumId w:val="2"/>
  </w:num>
  <w:num w:numId="2" w16cid:durableId="1554388192">
    <w:abstractNumId w:val="5"/>
  </w:num>
  <w:num w:numId="3" w16cid:durableId="1275094652">
    <w:abstractNumId w:val="0"/>
  </w:num>
  <w:num w:numId="4" w16cid:durableId="1559590790">
    <w:abstractNumId w:val="3"/>
  </w:num>
  <w:num w:numId="5" w16cid:durableId="1094784584">
    <w:abstractNumId w:val="1"/>
  </w:num>
  <w:num w:numId="6" w16cid:durableId="173265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B6AC4"/>
    <w:rsid w:val="005F20FE"/>
    <w:rsid w:val="006316E9"/>
    <w:rsid w:val="00633BE9"/>
    <w:rsid w:val="006737AD"/>
    <w:rsid w:val="0069695E"/>
    <w:rsid w:val="006E1445"/>
    <w:rsid w:val="00716B63"/>
    <w:rsid w:val="00747C26"/>
    <w:rsid w:val="007610B9"/>
    <w:rsid w:val="00762265"/>
    <w:rsid w:val="00783F99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5282"/>
    <w:rsid w:val="00CA5E80"/>
    <w:rsid w:val="00CB02A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cp:lastPrinted>2016-04-04T08:04:00Z</cp:lastPrinted>
  <dcterms:created xsi:type="dcterms:W3CDTF">2021-07-02T12:20:00Z</dcterms:created>
  <dcterms:modified xsi:type="dcterms:W3CDTF">2023-03-14T08:04:00Z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